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37" w:rsidRDefault="00E04A28" w:rsidP="00E07EF8">
      <w:pPr>
        <w:pStyle w:val="Heading1"/>
        <w:numPr>
          <w:ilvl w:val="0"/>
          <w:numId w:val="0"/>
        </w:numPr>
        <w:jc w:val="center"/>
      </w:pPr>
      <w:bookmarkStart w:id="0" w:name="_Toc11481398"/>
      <w:bookmarkStart w:id="1" w:name="_GoBack"/>
      <w:bookmarkEnd w:id="1"/>
      <w:r>
        <w:t xml:space="preserve">       </w:t>
      </w:r>
      <w:r w:rsidR="005B1337">
        <w:t xml:space="preserve"> </w:t>
      </w:r>
      <w:bookmarkEnd w:id="0"/>
    </w:p>
    <w:p w:rsidR="005B1337" w:rsidRPr="00E07EF8" w:rsidRDefault="005B1337" w:rsidP="00E07EF8">
      <w:pPr>
        <w:jc w:val="center"/>
        <w:rPr>
          <w:b/>
          <w:sz w:val="16"/>
          <w:szCs w:val="16"/>
        </w:rPr>
      </w:pPr>
    </w:p>
    <w:p w:rsidR="005B1337" w:rsidRDefault="00F82145" w:rsidP="00E07EF8">
      <w:pPr>
        <w:jc w:val="center"/>
        <w:rPr>
          <w:b/>
          <w:sz w:val="20"/>
        </w:rPr>
      </w:pPr>
      <w:r>
        <w:rPr>
          <w:b/>
          <w:sz w:val="20"/>
        </w:rPr>
        <w:t>Managed Care Provider Coordination with Local Public Health Agencies</w:t>
      </w:r>
    </w:p>
    <w:p w:rsidR="005B1337" w:rsidRPr="00E07EF8" w:rsidRDefault="005B1337" w:rsidP="00E07EF8">
      <w:pPr>
        <w:jc w:val="center"/>
        <w:rPr>
          <w:b/>
          <w:sz w:val="16"/>
          <w:szCs w:val="16"/>
        </w:rPr>
      </w:pPr>
    </w:p>
    <w:tbl>
      <w:tblPr>
        <w:tblW w:w="11376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888"/>
        <w:gridCol w:w="2790"/>
        <w:gridCol w:w="1890"/>
        <w:gridCol w:w="2808"/>
      </w:tblGrid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LPHA/DHSS Must Be Reimbursed If They Provide Service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LPHA/DHSS Can Be Used to Enhance Outcomes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Provider Must Follow Statutory Reporting Guidelines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Immunizations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rPr>
                <w:sz w:val="20"/>
              </w:rPr>
            </w:pPr>
            <w:r>
              <w:rPr>
                <w:sz w:val="20"/>
              </w:rPr>
              <w:t>Lead Screening, Diagnosis and Treatment</w:t>
            </w:r>
          </w:p>
          <w:p w:rsidR="005B1337" w:rsidRDefault="005B1337" w:rsidP="00E07EF8">
            <w:pPr>
              <w:rPr>
                <w:sz w:val="20"/>
              </w:rPr>
            </w:pPr>
          </w:p>
          <w:p w:rsidR="005B1337" w:rsidRDefault="005B1337" w:rsidP="00E07EF8">
            <w:pPr>
              <w:rPr>
                <w:sz w:val="20"/>
              </w:rPr>
            </w:pPr>
            <w:r>
              <w:rPr>
                <w:sz w:val="20"/>
              </w:rPr>
              <w:t>Lead Case Management</w:t>
            </w:r>
          </w:p>
          <w:p w:rsidR="005B1337" w:rsidRDefault="005B1337" w:rsidP="00E07EF8">
            <w:pPr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Lead Environmental Assessment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MO HealthNet Reimburses</w:t>
            </w: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LPHA/DHSS Directly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STD Screening, Diagnosis and Treatment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TB Screening, Diagnosis and Treatment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rPr>
                <w:sz w:val="20"/>
              </w:rPr>
            </w:pPr>
            <w:r>
              <w:rPr>
                <w:sz w:val="20"/>
              </w:rPr>
              <w:t>HIV Screening and Diagnosis</w:t>
            </w:r>
          </w:p>
          <w:p w:rsidR="005B1337" w:rsidRDefault="005B1337" w:rsidP="00E07EF8">
            <w:pPr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HIV/AIDS Care Coordination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Family Planning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rPr>
                <w:sz w:val="20"/>
              </w:rPr>
            </w:pPr>
            <w:r>
              <w:rPr>
                <w:sz w:val="20"/>
              </w:rPr>
              <w:t>Prenatal Care</w:t>
            </w:r>
          </w:p>
          <w:p w:rsidR="005B1337" w:rsidRDefault="005B1337" w:rsidP="00E07EF8">
            <w:pPr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Prenatal/Postpartum Home Visits, Outreach and Education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  <w:p w:rsidR="005B1337" w:rsidRDefault="005B1337" w:rsidP="00E07EF8">
            <w:pPr>
              <w:jc w:val="center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A05547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Providers must assess all prenatal clients for substance use, counsel regarding risk factors and offer referral for treatment and/or service coordination for those at risk.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Newborn Screening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Under state law, blood specimens must be submitted to the State DHSS Laboratory.  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rPr>
                <w:sz w:val="20"/>
              </w:rPr>
            </w:pPr>
            <w:r>
              <w:rPr>
                <w:sz w:val="20"/>
              </w:rPr>
              <w:t>Women, Infants, Children</w:t>
            </w: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Supplemental Food Program (WIC)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Care Coordination for Children with Special Health Care Needs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 xml:space="preserve">When appropriate, refer infants showing signs/symptoms of prenatal drug exposure for service coordination 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School Age Children</w:t>
            </w:r>
            <w:r>
              <w:rPr>
                <w:rFonts w:ascii="WP TypographicSymbols" w:hAnsi="WP TypographicSymbols"/>
                <w:sz w:val="20"/>
              </w:rPr>
              <w:t>’</w:t>
            </w:r>
            <w:r>
              <w:rPr>
                <w:sz w:val="20"/>
              </w:rPr>
              <w:t>s Health Services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Communicable Disease/Veterinary Public Health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line="120" w:lineRule="exact"/>
              <w:rPr>
                <w:sz w:val="20"/>
              </w:rPr>
            </w:pPr>
          </w:p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5B1337">
        <w:trPr>
          <w:cantSplit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Chronic Disease Prevention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</w:tr>
      <w:tr w:rsidR="005B1337">
        <w:trPr>
          <w:cantSplit/>
          <w:trHeight w:val="631"/>
          <w:jc w:val="center"/>
        </w:trPr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  <w:r>
              <w:rPr>
                <w:sz w:val="20"/>
              </w:rPr>
              <w:t>DHSS Laboratory Services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B1337" w:rsidRDefault="005B1337" w:rsidP="00E07EF8">
            <w:pPr>
              <w:spacing w:after="58"/>
              <w:rPr>
                <w:sz w:val="20"/>
              </w:rPr>
            </w:pPr>
          </w:p>
        </w:tc>
      </w:tr>
    </w:tbl>
    <w:p w:rsidR="005B1337" w:rsidRDefault="005B1337" w:rsidP="00E07EF8">
      <w:pPr>
        <w:rPr>
          <w:sz w:val="4"/>
          <w:szCs w:val="4"/>
        </w:rPr>
      </w:pPr>
    </w:p>
    <w:p w:rsidR="005B1337" w:rsidRDefault="005B1337" w:rsidP="00E07EF8">
      <w:pPr>
        <w:rPr>
          <w:sz w:val="4"/>
          <w:szCs w:val="4"/>
        </w:rPr>
      </w:pPr>
    </w:p>
    <w:p w:rsidR="005B1337" w:rsidRPr="00A46697" w:rsidRDefault="005B1337" w:rsidP="00A46697">
      <w:pPr>
        <w:jc w:val="center"/>
        <w:rPr>
          <w:sz w:val="22"/>
          <w:szCs w:val="22"/>
        </w:rPr>
      </w:pPr>
      <w:r w:rsidRPr="00A46697">
        <w:rPr>
          <w:sz w:val="22"/>
          <w:szCs w:val="22"/>
        </w:rPr>
        <w:t>Page  1</w:t>
      </w:r>
    </w:p>
    <w:sectPr w:rsidR="005B1337" w:rsidRPr="00A46697" w:rsidSect="00A46697">
      <w:footerReference w:type="default" r:id="rId8"/>
      <w:type w:val="continuous"/>
      <w:pgSz w:w="12240" w:h="15840" w:code="1"/>
      <w:pgMar w:top="144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896" w:rsidRDefault="00825896" w:rsidP="00F82145">
      <w:r>
        <w:separator/>
      </w:r>
    </w:p>
  </w:endnote>
  <w:endnote w:type="continuationSeparator" w:id="0">
    <w:p w:rsidR="00825896" w:rsidRDefault="00825896" w:rsidP="00F8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P TypographicSymbols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145" w:rsidRPr="00F82145" w:rsidRDefault="00F82145">
    <w:pPr>
      <w:pStyle w:val="Footer"/>
      <w:rPr>
        <w:sz w:val="20"/>
        <w:szCs w:val="20"/>
      </w:rPr>
    </w:pPr>
    <w:r>
      <w:tab/>
    </w:r>
    <w:r>
      <w:tab/>
    </w:r>
    <w:r w:rsidRPr="00F82145">
      <w:rPr>
        <w:sz w:val="20"/>
        <w:szCs w:val="20"/>
      </w:rPr>
      <w:t xml:space="preserve">Revised </w:t>
    </w:r>
    <w:r w:rsidR="002B44CD" w:rsidRPr="00F82145">
      <w:rPr>
        <w:sz w:val="20"/>
        <w:szCs w:val="20"/>
      </w:rPr>
      <w:t>0</w:t>
    </w:r>
    <w:r w:rsidR="002B44CD">
      <w:rPr>
        <w:sz w:val="20"/>
        <w:szCs w:val="20"/>
      </w:rPr>
      <w:t>1</w:t>
    </w:r>
    <w:r w:rsidRPr="00F82145">
      <w:rPr>
        <w:sz w:val="20"/>
        <w:szCs w:val="20"/>
      </w:rPr>
      <w:t>/</w:t>
    </w:r>
    <w:r w:rsidR="002B44CD" w:rsidRPr="00F82145">
      <w:rPr>
        <w:sz w:val="20"/>
        <w:szCs w:val="20"/>
      </w:rPr>
      <w:t>201</w:t>
    </w:r>
    <w:r w:rsidR="002B44CD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896" w:rsidRDefault="00825896" w:rsidP="00F82145">
      <w:r>
        <w:separator/>
      </w:r>
    </w:p>
  </w:footnote>
  <w:footnote w:type="continuationSeparator" w:id="0">
    <w:p w:rsidR="00825896" w:rsidRDefault="00825896" w:rsidP="00F82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  <w:pPr>
        <w:ind w:left="720"/>
      </w:pPr>
      <w:rPr>
        <w:rFonts w:cs="Times New Roman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lowerLetter"/>
      <w:pStyle w:val="Heading4"/>
      <w:lvlText w:val=" %4."/>
      <w:legacy w:legacy="1" w:legacySpace="0" w:legacyIndent="0"/>
      <w:lvlJc w:val="left"/>
      <w:pPr>
        <w:ind w:left="432"/>
      </w:pPr>
      <w:rPr>
        <w:rFonts w:cs="Times New Roman"/>
      </w:rPr>
    </w:lvl>
    <w:lvl w:ilvl="4">
      <w:start w:val="1"/>
      <w:numFmt w:val="decimal"/>
      <w:pStyle w:val="Heading5"/>
      <w:lvlText w:val=" %5)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pStyle w:val="Heading6"/>
      <w:lvlText w:val=" %5)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Heading7"/>
      <w:lvlText w:val=" %5)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Heading8"/>
      <w:lvlText w:val=" %5)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Heading9"/>
      <w:lvlText w:val=" %5).%6.%7.%8.%9"/>
      <w:legacy w:legacy="1" w:legacySpace="144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EF8"/>
    <w:rsid w:val="000828EB"/>
    <w:rsid w:val="001A1989"/>
    <w:rsid w:val="001B3355"/>
    <w:rsid w:val="002575FA"/>
    <w:rsid w:val="00283D7D"/>
    <w:rsid w:val="002B44CD"/>
    <w:rsid w:val="002B52B3"/>
    <w:rsid w:val="002F1D34"/>
    <w:rsid w:val="00324270"/>
    <w:rsid w:val="0033277E"/>
    <w:rsid w:val="003436D6"/>
    <w:rsid w:val="003A6ABA"/>
    <w:rsid w:val="0041123E"/>
    <w:rsid w:val="00434E9F"/>
    <w:rsid w:val="00483B8A"/>
    <w:rsid w:val="005B1337"/>
    <w:rsid w:val="005F7766"/>
    <w:rsid w:val="00633D56"/>
    <w:rsid w:val="0066208E"/>
    <w:rsid w:val="00765E78"/>
    <w:rsid w:val="00825896"/>
    <w:rsid w:val="00A05547"/>
    <w:rsid w:val="00A079E1"/>
    <w:rsid w:val="00A46697"/>
    <w:rsid w:val="00AC63C6"/>
    <w:rsid w:val="00B52679"/>
    <w:rsid w:val="00BB6D82"/>
    <w:rsid w:val="00BE1183"/>
    <w:rsid w:val="00BF3E3D"/>
    <w:rsid w:val="00C03274"/>
    <w:rsid w:val="00C6006F"/>
    <w:rsid w:val="00C724FE"/>
    <w:rsid w:val="00D427E8"/>
    <w:rsid w:val="00D53E38"/>
    <w:rsid w:val="00DA3065"/>
    <w:rsid w:val="00DC6CE2"/>
    <w:rsid w:val="00E04A28"/>
    <w:rsid w:val="00E07EF8"/>
    <w:rsid w:val="00F51260"/>
    <w:rsid w:val="00F82145"/>
    <w:rsid w:val="00FD0481"/>
    <w:rsid w:val="00FD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EF8"/>
    <w:pPr>
      <w:numPr>
        <w:numId w:val="1"/>
      </w:numPr>
      <w:jc w:val="both"/>
      <w:outlineLvl w:val="0"/>
    </w:pPr>
    <w:rPr>
      <w:b/>
      <w:caps/>
      <w:kern w:val="28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EF8"/>
    <w:pPr>
      <w:numPr>
        <w:ilvl w:val="1"/>
        <w:numId w:val="1"/>
      </w:numPr>
      <w:jc w:val="both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7EF8"/>
    <w:pPr>
      <w:numPr>
        <w:ilvl w:val="2"/>
        <w:numId w:val="1"/>
      </w:numPr>
      <w:jc w:val="both"/>
      <w:outlineLvl w:val="2"/>
    </w:pPr>
    <w:rPr>
      <w:sz w:val="22"/>
      <w:szCs w:val="20"/>
    </w:rPr>
  </w:style>
  <w:style w:type="paragraph" w:styleId="Heading4">
    <w:name w:val="heading 4"/>
    <w:basedOn w:val="Normal"/>
    <w:link w:val="Heading4Char"/>
    <w:uiPriority w:val="99"/>
    <w:qFormat/>
    <w:rsid w:val="00E07EF8"/>
    <w:pPr>
      <w:numPr>
        <w:ilvl w:val="3"/>
        <w:numId w:val="1"/>
      </w:numPr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EF8"/>
    <w:pPr>
      <w:numPr>
        <w:ilvl w:val="4"/>
        <w:numId w:val="1"/>
      </w:numPr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EF8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EF8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EF8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EF8"/>
    <w:pPr>
      <w:numPr>
        <w:ilvl w:val="8"/>
        <w:numId w:val="1"/>
      </w:numPr>
      <w:spacing w:before="240" w:after="60"/>
      <w:jc w:val="both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B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B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B9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C60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B9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72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1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F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07EF8"/>
    <w:pPr>
      <w:numPr>
        <w:numId w:val="1"/>
      </w:numPr>
      <w:jc w:val="both"/>
      <w:outlineLvl w:val="0"/>
    </w:pPr>
    <w:rPr>
      <w:b/>
      <w:caps/>
      <w:kern w:val="28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7EF8"/>
    <w:pPr>
      <w:numPr>
        <w:ilvl w:val="1"/>
        <w:numId w:val="1"/>
      </w:numPr>
      <w:jc w:val="both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7EF8"/>
    <w:pPr>
      <w:numPr>
        <w:ilvl w:val="2"/>
        <w:numId w:val="1"/>
      </w:numPr>
      <w:jc w:val="both"/>
      <w:outlineLvl w:val="2"/>
    </w:pPr>
    <w:rPr>
      <w:sz w:val="22"/>
      <w:szCs w:val="20"/>
    </w:rPr>
  </w:style>
  <w:style w:type="paragraph" w:styleId="Heading4">
    <w:name w:val="heading 4"/>
    <w:basedOn w:val="Normal"/>
    <w:link w:val="Heading4Char"/>
    <w:uiPriority w:val="99"/>
    <w:qFormat/>
    <w:rsid w:val="00E07EF8"/>
    <w:pPr>
      <w:numPr>
        <w:ilvl w:val="3"/>
        <w:numId w:val="1"/>
      </w:numPr>
      <w:jc w:val="both"/>
      <w:outlineLvl w:val="3"/>
    </w:pPr>
    <w:rPr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EF8"/>
    <w:pPr>
      <w:numPr>
        <w:ilvl w:val="4"/>
        <w:numId w:val="1"/>
      </w:numPr>
      <w:jc w:val="both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EF8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07EF8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07EF8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07EF8"/>
    <w:pPr>
      <w:numPr>
        <w:ilvl w:val="8"/>
        <w:numId w:val="1"/>
      </w:numPr>
      <w:spacing w:before="240" w:after="60"/>
      <w:jc w:val="both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B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B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B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B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B9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B9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B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B9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C600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EB9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C72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2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24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24F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21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14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1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 coordination with LPHA</vt:lpstr>
    </vt:vector>
  </TitlesOfParts>
  <Company>Missouri Department of Social Services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 coordination with LPHA</dc:title>
  <dc:creator>EC</dc:creator>
  <cp:lastModifiedBy>logakk1</cp:lastModifiedBy>
  <cp:revision>3</cp:revision>
  <cp:lastPrinted>2014-09-04T19:51:00Z</cp:lastPrinted>
  <dcterms:created xsi:type="dcterms:W3CDTF">2016-01-21T20:06:00Z</dcterms:created>
  <dcterms:modified xsi:type="dcterms:W3CDTF">2016-01-21T20:07:00Z</dcterms:modified>
</cp:coreProperties>
</file>