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01F" w:rsidRDefault="00C63FAB" w:rsidP="00E81F58">
      <w:pPr>
        <w:pStyle w:val="Heading9"/>
        <w:numPr>
          <w:ilvl w:val="0"/>
          <w:numId w:val="0"/>
        </w:numPr>
        <w:rPr>
          <w:noProof/>
        </w:rPr>
      </w:pPr>
      <w:bookmarkStart w:id="0" w:name="_Toc363887592"/>
      <w:bookmarkStart w:id="1" w:name="_Toc363887728"/>
      <w:bookmarkStart w:id="2" w:name="_Toc363957719"/>
      <w:bookmarkStart w:id="3" w:name="_Toc363960650"/>
      <w:bookmarkStart w:id="4" w:name="_Toc363960714"/>
      <w:bookmarkStart w:id="5" w:name="_Toc363960893"/>
      <w:bookmarkStart w:id="6" w:name="_GoBack"/>
      <w:bookmarkEnd w:id="6"/>
      <w:r>
        <w:t xml:space="preserve">   </w:t>
      </w:r>
    </w:p>
    <w:p w:rsidR="002D1219" w:rsidRDefault="002D1219" w:rsidP="00E81F58">
      <w:pPr>
        <w:pStyle w:val="Heading9"/>
        <w:numPr>
          <w:ilvl w:val="0"/>
          <w:numId w:val="0"/>
        </w:numPr>
      </w:pPr>
      <w:r>
        <w:rPr>
          <w:noProof/>
        </w:rPr>
        <w:drawing>
          <wp:inline distT="0" distB="0" distL="0" distR="0" wp14:anchorId="626DE2AE" wp14:editId="2C9E05B4">
            <wp:extent cx="810895" cy="802005"/>
            <wp:effectExtent l="0" t="0" r="8255" b="0"/>
            <wp:docPr id="6" name="Picture 6" title="M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2D1219" w:rsidRDefault="002D1219" w:rsidP="002D1219">
      <w:pPr>
        <w:rPr>
          <w:b/>
          <w:sz w:val="20"/>
        </w:rPr>
      </w:pPr>
    </w:p>
    <w:p w:rsidR="002D1219" w:rsidRDefault="002D1219" w:rsidP="002D1219">
      <w:pPr>
        <w:rPr>
          <w:b/>
          <w:sz w:val="20"/>
        </w:rPr>
      </w:pPr>
      <w:r>
        <w:rPr>
          <w:b/>
          <w:sz w:val="20"/>
        </w:rPr>
        <w:t>STATE OF MISSOURI</w:t>
      </w:r>
    </w:p>
    <w:p w:rsidR="002D1219" w:rsidRDefault="002D1219" w:rsidP="002D1219">
      <w:pPr>
        <w:rPr>
          <w:b/>
          <w:sz w:val="20"/>
        </w:rPr>
      </w:pPr>
      <w:r>
        <w:rPr>
          <w:b/>
          <w:sz w:val="20"/>
        </w:rPr>
        <w:t>OFFICE OF ADMINISTRATION</w:t>
      </w:r>
    </w:p>
    <w:p w:rsidR="002D1219" w:rsidRDefault="002D1219" w:rsidP="002D1219">
      <w:pPr>
        <w:rPr>
          <w:b/>
          <w:sz w:val="20"/>
        </w:rPr>
      </w:pPr>
      <w:r>
        <w:rPr>
          <w:b/>
          <w:sz w:val="20"/>
        </w:rPr>
        <w:t>DIVISION OF PURCHASING (PURCHASING)</w:t>
      </w:r>
    </w:p>
    <w:p w:rsidR="002D1219" w:rsidRDefault="002D1219" w:rsidP="002D1219">
      <w:pPr>
        <w:rPr>
          <w:b/>
          <w:sz w:val="20"/>
        </w:rPr>
      </w:pPr>
      <w:r>
        <w:rPr>
          <w:b/>
          <w:sz w:val="20"/>
        </w:rPr>
        <w:t>REQUEST FOR PROPOSAL (RFP)</w:t>
      </w:r>
    </w:p>
    <w:p w:rsidR="002D1219" w:rsidRDefault="002D1219" w:rsidP="002D1219">
      <w:pPr>
        <w:rPr>
          <w:sz w:val="20"/>
        </w:rPr>
      </w:pPr>
    </w:p>
    <w:p w:rsidR="002D1219" w:rsidRDefault="002D1219" w:rsidP="002D1219">
      <w:pPr>
        <w:tabs>
          <w:tab w:val="left" w:pos="4455"/>
          <w:tab w:val="left" w:pos="6030"/>
        </w:tabs>
        <w:rPr>
          <w:b/>
          <w:sz w:val="20"/>
        </w:rPr>
      </w:pPr>
    </w:p>
    <w:p w:rsidR="00722BE9" w:rsidRDefault="002D1219" w:rsidP="00722BE9">
      <w:pPr>
        <w:tabs>
          <w:tab w:val="left" w:pos="4455"/>
          <w:tab w:val="left" w:pos="6930"/>
        </w:tabs>
        <w:rPr>
          <w:b/>
          <w:sz w:val="20"/>
        </w:rPr>
      </w:pPr>
      <w:r>
        <w:rPr>
          <w:b/>
          <w:sz w:val="20"/>
        </w:rPr>
        <w:t>ADDENDUM NO.:  05</w:t>
      </w:r>
      <w:r w:rsidR="00722BE9">
        <w:rPr>
          <w:b/>
          <w:sz w:val="20"/>
        </w:rPr>
        <w:tab/>
      </w:r>
      <w:r w:rsidR="00722BE9">
        <w:rPr>
          <w:b/>
          <w:sz w:val="20"/>
        </w:rPr>
        <w:tab/>
        <w:t>REQ NO.:  NR 886 DFA16000183</w:t>
      </w:r>
    </w:p>
    <w:p w:rsidR="00722BE9" w:rsidRDefault="00722BE9" w:rsidP="00722BE9">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722BE9" w:rsidRDefault="00722BE9" w:rsidP="00722BE9">
      <w:pPr>
        <w:tabs>
          <w:tab w:val="left" w:pos="810"/>
          <w:tab w:val="left" w:pos="6930"/>
        </w:tabs>
        <w:ind w:right="-720"/>
        <w:rPr>
          <w:b/>
          <w:sz w:val="20"/>
        </w:rPr>
      </w:pPr>
      <w:r>
        <w:rPr>
          <w:b/>
          <w:sz w:val="20"/>
        </w:rPr>
        <w:t>TITLE:  MO HealthNet Managed Care -</w:t>
      </w:r>
      <w:r>
        <w:rPr>
          <w:b/>
          <w:sz w:val="20"/>
        </w:rPr>
        <w:tab/>
        <w:t>PHONE NO.:  (573) 751-4579</w:t>
      </w:r>
    </w:p>
    <w:p w:rsidR="00722BE9" w:rsidRPr="00CA6F7D" w:rsidRDefault="00722BE9" w:rsidP="00722BE9">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9" w:history="1">
        <w:r w:rsidRPr="00CA6F7D">
          <w:rPr>
            <w:rStyle w:val="Hyperlink"/>
            <w:b/>
            <w:sz w:val="20"/>
          </w:rPr>
          <w:t>laura.ortmeyer@oa.mo.gov</w:t>
        </w:r>
      </w:hyperlink>
    </w:p>
    <w:p w:rsidR="00722BE9" w:rsidRDefault="00722BE9" w:rsidP="00722BE9">
      <w:pPr>
        <w:tabs>
          <w:tab w:val="left" w:pos="990"/>
          <w:tab w:val="left" w:pos="1440"/>
          <w:tab w:val="left" w:pos="6930"/>
          <w:tab w:val="left" w:pos="7020"/>
        </w:tabs>
        <w:ind w:right="-900"/>
        <w:rPr>
          <w:b/>
          <w:sz w:val="20"/>
        </w:rPr>
      </w:pPr>
      <w:r w:rsidRPr="00CA6F7D">
        <w:rPr>
          <w:b/>
          <w:sz w:val="20"/>
        </w:rPr>
        <w:t xml:space="preserve">ISSUE DATE:  </w:t>
      </w:r>
      <w:r w:rsidR="002D1219" w:rsidRPr="00E077D3">
        <w:rPr>
          <w:b/>
          <w:sz w:val="20"/>
        </w:rPr>
        <w:t>07/</w:t>
      </w:r>
      <w:r w:rsidR="00E077D3" w:rsidRPr="00E077D3">
        <w:rPr>
          <w:b/>
          <w:sz w:val="20"/>
        </w:rPr>
        <w:t>13</w:t>
      </w:r>
      <w:r w:rsidRPr="00E077D3">
        <w:rPr>
          <w:b/>
          <w:sz w:val="20"/>
        </w:rPr>
        <w:t>/16</w:t>
      </w:r>
    </w:p>
    <w:p w:rsidR="00722BE9" w:rsidRPr="00316158" w:rsidRDefault="00722BE9" w:rsidP="00722BE9">
      <w:pPr>
        <w:tabs>
          <w:tab w:val="left" w:pos="990"/>
          <w:tab w:val="left" w:pos="4140"/>
          <w:tab w:val="left" w:pos="4320"/>
          <w:tab w:val="left" w:pos="5130"/>
          <w:tab w:val="left" w:pos="6030"/>
          <w:tab w:val="left" w:pos="6840"/>
        </w:tabs>
        <w:rPr>
          <w:sz w:val="16"/>
          <w:szCs w:val="16"/>
        </w:rPr>
      </w:pPr>
    </w:p>
    <w:p w:rsidR="00722BE9" w:rsidRDefault="00722BE9" w:rsidP="00722BE9">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722BE9" w:rsidRDefault="00722BE9" w:rsidP="00722BE9">
      <w:pPr>
        <w:jc w:val="center"/>
        <w:rPr>
          <w:b/>
          <w:sz w:val="20"/>
        </w:rPr>
      </w:pPr>
    </w:p>
    <w:p w:rsidR="00722BE9" w:rsidRDefault="00722BE9" w:rsidP="00722BE9">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722BE9" w:rsidRDefault="00722BE9" w:rsidP="00722BE9">
      <w:pPr>
        <w:tabs>
          <w:tab w:val="left" w:pos="990"/>
          <w:tab w:val="left" w:pos="3870"/>
          <w:tab w:val="left" w:pos="4320"/>
          <w:tab w:val="left" w:pos="4770"/>
          <w:tab w:val="left" w:pos="6030"/>
          <w:tab w:val="left" w:pos="6840"/>
        </w:tabs>
        <w:rPr>
          <w:b/>
          <w:sz w:val="20"/>
        </w:rPr>
      </w:pPr>
    </w:p>
    <w:p w:rsidR="00722BE9" w:rsidRDefault="00722BE9" w:rsidP="00722BE9">
      <w:pPr>
        <w:tabs>
          <w:tab w:val="left" w:pos="1800"/>
          <w:tab w:val="left" w:pos="5580"/>
        </w:tabs>
        <w:rPr>
          <w:b/>
          <w:sz w:val="20"/>
        </w:rPr>
      </w:pPr>
      <w:r>
        <w:rPr>
          <w:b/>
          <w:sz w:val="20"/>
        </w:rPr>
        <w:t>RETURN PROPOSAL AND ADDENDUM(S) TO:</w:t>
      </w:r>
    </w:p>
    <w:p w:rsidR="00722BE9" w:rsidRDefault="00722BE9" w:rsidP="00722BE9">
      <w:pPr>
        <w:tabs>
          <w:tab w:val="left" w:pos="1800"/>
          <w:tab w:val="left" w:pos="6120"/>
        </w:tabs>
        <w:rPr>
          <w:b/>
          <w:sz w:val="20"/>
        </w:rPr>
      </w:pPr>
      <w:r>
        <w:rPr>
          <w:b/>
          <w:sz w:val="20"/>
        </w:rPr>
        <w:tab/>
        <w:t>(U.S. Mail)</w:t>
      </w:r>
      <w:r>
        <w:rPr>
          <w:b/>
          <w:sz w:val="20"/>
        </w:rPr>
        <w:tab/>
        <w:t>(Courier Service)</w:t>
      </w:r>
    </w:p>
    <w:p w:rsidR="00722BE9" w:rsidRDefault="00722BE9" w:rsidP="00722BE9">
      <w:pPr>
        <w:tabs>
          <w:tab w:val="left" w:pos="1800"/>
          <w:tab w:val="left" w:pos="5220"/>
          <w:tab w:val="left" w:pos="6120"/>
        </w:tabs>
        <w:rPr>
          <w:b/>
          <w:sz w:val="20"/>
        </w:rPr>
      </w:pPr>
      <w:r>
        <w:rPr>
          <w:b/>
          <w:sz w:val="20"/>
        </w:rPr>
        <w:tab/>
        <w:t>PURCHASING</w:t>
      </w:r>
      <w:r>
        <w:rPr>
          <w:b/>
          <w:sz w:val="20"/>
        </w:rPr>
        <w:tab/>
        <w:t>or</w:t>
      </w:r>
      <w:r>
        <w:rPr>
          <w:b/>
          <w:sz w:val="20"/>
        </w:rPr>
        <w:tab/>
        <w:t>PURCHASING</w:t>
      </w:r>
    </w:p>
    <w:p w:rsidR="00722BE9" w:rsidRDefault="00722BE9" w:rsidP="00722BE9">
      <w:pPr>
        <w:tabs>
          <w:tab w:val="left" w:pos="1800"/>
          <w:tab w:val="left" w:pos="6120"/>
        </w:tabs>
        <w:rPr>
          <w:b/>
          <w:sz w:val="20"/>
        </w:rPr>
      </w:pPr>
      <w:r>
        <w:rPr>
          <w:b/>
          <w:sz w:val="20"/>
        </w:rPr>
        <w:tab/>
        <w:t>PO BOX 809</w:t>
      </w:r>
      <w:r>
        <w:rPr>
          <w:b/>
          <w:sz w:val="20"/>
        </w:rPr>
        <w:tab/>
        <w:t>301 WEST HIGH STREET, ROOM 630</w:t>
      </w:r>
    </w:p>
    <w:p w:rsidR="00722BE9" w:rsidRDefault="00722BE9" w:rsidP="00722BE9">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722BE9" w:rsidRDefault="00722BE9" w:rsidP="00722BE9">
      <w:pPr>
        <w:tabs>
          <w:tab w:val="left" w:pos="5220"/>
          <w:tab w:val="left" w:pos="6120"/>
        </w:tabs>
        <w:rPr>
          <w:sz w:val="20"/>
        </w:rPr>
      </w:pPr>
    </w:p>
    <w:p w:rsidR="00722BE9" w:rsidRDefault="00722BE9" w:rsidP="00722BE9">
      <w:pPr>
        <w:rPr>
          <w:b/>
          <w:sz w:val="20"/>
        </w:rPr>
      </w:pPr>
      <w:r>
        <w:rPr>
          <w:b/>
          <w:sz w:val="20"/>
        </w:rPr>
        <w:t xml:space="preserve">CONTRACT PERIOD:  </w:t>
      </w:r>
      <w:r w:rsidR="00211FA7">
        <w:rPr>
          <w:b/>
          <w:sz w:val="20"/>
        </w:rPr>
        <w:t xml:space="preserve">July </w:t>
      </w:r>
      <w:r>
        <w:rPr>
          <w:b/>
          <w:sz w:val="20"/>
        </w:rPr>
        <w:t>1, 201</w:t>
      </w:r>
      <w:r w:rsidR="00E93F99">
        <w:rPr>
          <w:b/>
          <w:sz w:val="20"/>
        </w:rPr>
        <w:t>8</w:t>
      </w:r>
      <w:r>
        <w:rPr>
          <w:b/>
          <w:sz w:val="20"/>
        </w:rPr>
        <w:t xml:space="preserve"> through June 30, </w:t>
      </w:r>
      <w:r w:rsidR="00E93F99">
        <w:rPr>
          <w:b/>
          <w:sz w:val="20"/>
        </w:rPr>
        <w:t>2019</w:t>
      </w:r>
    </w:p>
    <w:p w:rsidR="00722BE9" w:rsidRPr="00316158" w:rsidRDefault="00722BE9" w:rsidP="00722BE9">
      <w:pPr>
        <w:rPr>
          <w:sz w:val="16"/>
          <w:szCs w:val="16"/>
        </w:rPr>
      </w:pPr>
    </w:p>
    <w:p w:rsidR="00722BE9" w:rsidRDefault="00722BE9" w:rsidP="00722BE9">
      <w:pPr>
        <w:rPr>
          <w:b/>
          <w:bCs/>
          <w:sz w:val="20"/>
        </w:rPr>
      </w:pPr>
      <w:r>
        <w:rPr>
          <w:b/>
          <w:bCs/>
          <w:sz w:val="20"/>
        </w:rPr>
        <w:t>DELIVER SUPPLIES/SERVICES FOB (Free On Board) DESTINATION TO THE FOLLOWING ADDRESS:</w:t>
      </w:r>
    </w:p>
    <w:p w:rsidR="00722BE9" w:rsidRPr="00316158" w:rsidRDefault="00722BE9" w:rsidP="00722BE9">
      <w:pPr>
        <w:rPr>
          <w:sz w:val="16"/>
          <w:szCs w:val="16"/>
        </w:rPr>
      </w:pPr>
    </w:p>
    <w:p w:rsidR="00722BE9" w:rsidRDefault="00722BE9" w:rsidP="00722BE9">
      <w:pPr>
        <w:jc w:val="center"/>
        <w:rPr>
          <w:b/>
          <w:sz w:val="20"/>
        </w:rPr>
      </w:pPr>
      <w:r>
        <w:rPr>
          <w:b/>
          <w:sz w:val="20"/>
        </w:rPr>
        <w:t>Missouri Department of Social Service, MO HealthNet Division</w:t>
      </w:r>
    </w:p>
    <w:p w:rsidR="00722BE9" w:rsidRDefault="00722BE9" w:rsidP="00722BE9">
      <w:pPr>
        <w:jc w:val="center"/>
        <w:rPr>
          <w:b/>
          <w:sz w:val="20"/>
        </w:rPr>
      </w:pPr>
      <w:r>
        <w:rPr>
          <w:b/>
          <w:sz w:val="20"/>
        </w:rPr>
        <w:t>P.O. Box 6500</w:t>
      </w:r>
    </w:p>
    <w:p w:rsidR="00722BE9" w:rsidRDefault="00722BE9" w:rsidP="00722BE9">
      <w:pPr>
        <w:jc w:val="center"/>
        <w:rPr>
          <w:b/>
          <w:sz w:val="20"/>
        </w:rPr>
      </w:pPr>
      <w:r>
        <w:rPr>
          <w:b/>
          <w:sz w:val="20"/>
        </w:rPr>
        <w:t>Jefferson City, MO  65102-6500</w:t>
      </w:r>
    </w:p>
    <w:p w:rsidR="00722BE9" w:rsidRDefault="00722BE9" w:rsidP="00722BE9">
      <w:pPr>
        <w:rPr>
          <w:sz w:val="18"/>
        </w:rPr>
      </w:pPr>
    </w:p>
    <w:p w:rsidR="00722BE9" w:rsidRDefault="00722BE9" w:rsidP="00722BE9">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722BE9" w:rsidRDefault="00722BE9" w:rsidP="00722BE9">
      <w:pPr>
        <w:spacing w:line="180" w:lineRule="exact"/>
        <w:rPr>
          <w:sz w:val="18"/>
        </w:rPr>
      </w:pPr>
    </w:p>
    <w:p w:rsidR="00722BE9" w:rsidRDefault="00722BE9" w:rsidP="00722BE9">
      <w:pPr>
        <w:jc w:val="center"/>
        <w:rPr>
          <w:b/>
          <w:sz w:val="20"/>
        </w:rPr>
      </w:pPr>
      <w:r>
        <w:rPr>
          <w:b/>
          <w:sz w:val="20"/>
        </w:rPr>
        <w:t>SIGNATURE REQUIRED</w:t>
      </w:r>
    </w:p>
    <w:p w:rsidR="00722BE9" w:rsidRDefault="00722BE9" w:rsidP="00722BE9">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722BE9" w:rsidTr="00BA023A">
        <w:tc>
          <w:tcPr>
            <w:tcW w:w="5142" w:type="dxa"/>
          </w:tcPr>
          <w:p w:rsidR="00722BE9" w:rsidRDefault="00722BE9" w:rsidP="00BA023A">
            <w:pPr>
              <w:rPr>
                <w:b/>
                <w:sz w:val="12"/>
              </w:rPr>
            </w:pPr>
            <w:r>
              <w:rPr>
                <w:b/>
                <w:sz w:val="12"/>
              </w:rPr>
              <w:t>VENDOR NAME</w:t>
            </w:r>
          </w:p>
          <w:p w:rsidR="00722BE9" w:rsidRDefault="00722BE9" w:rsidP="00BA023A">
            <w:pPr>
              <w:rPr>
                <w:b/>
                <w:sz w:val="12"/>
              </w:rPr>
            </w:pPr>
          </w:p>
          <w:p w:rsidR="00722BE9" w:rsidRDefault="00722BE9" w:rsidP="00BA023A">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722BE9" w:rsidRPr="006F593B" w:rsidRDefault="00722BE9" w:rsidP="00BA023A">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722BE9" w:rsidRPr="006F593B" w:rsidRDefault="00722BE9" w:rsidP="00BA023A">
            <w:pPr>
              <w:pStyle w:val="CommentText"/>
              <w:rPr>
                <w:b/>
                <w:bCs/>
                <w:sz w:val="12"/>
                <w:szCs w:val="12"/>
              </w:rPr>
            </w:pPr>
          </w:p>
          <w:p w:rsidR="00722BE9" w:rsidRDefault="00722BE9" w:rsidP="00BA023A">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722BE9" w:rsidTr="00BA023A">
        <w:tc>
          <w:tcPr>
            <w:tcW w:w="10285" w:type="dxa"/>
            <w:gridSpan w:val="2"/>
          </w:tcPr>
          <w:p w:rsidR="00722BE9" w:rsidRDefault="00722BE9" w:rsidP="00BA023A">
            <w:pPr>
              <w:rPr>
                <w:b/>
                <w:sz w:val="12"/>
              </w:rPr>
            </w:pPr>
            <w:r>
              <w:rPr>
                <w:b/>
                <w:sz w:val="12"/>
              </w:rPr>
              <w:t>MAILING ADDRESS</w:t>
            </w:r>
          </w:p>
          <w:p w:rsidR="00722BE9" w:rsidRDefault="00722BE9" w:rsidP="00BA023A">
            <w:pPr>
              <w:rPr>
                <w:b/>
                <w:sz w:val="12"/>
              </w:rPr>
            </w:pPr>
          </w:p>
          <w:p w:rsidR="00722BE9" w:rsidRDefault="00722BE9" w:rsidP="00BA023A">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8A3815">
              <w:rPr>
                <w:bCs/>
              </w:rPr>
              <w:fldChar w:fldCharType="separate"/>
            </w:r>
            <w:r>
              <w:rPr>
                <w:bCs/>
              </w:rPr>
              <w:fldChar w:fldCharType="end"/>
            </w:r>
          </w:p>
        </w:tc>
      </w:tr>
      <w:tr w:rsidR="00722BE9" w:rsidTr="00BA023A">
        <w:tc>
          <w:tcPr>
            <w:tcW w:w="10285" w:type="dxa"/>
            <w:gridSpan w:val="2"/>
          </w:tcPr>
          <w:p w:rsidR="00722BE9" w:rsidRDefault="00722BE9" w:rsidP="00BA023A">
            <w:pPr>
              <w:jc w:val="left"/>
              <w:rPr>
                <w:b/>
                <w:sz w:val="12"/>
              </w:rPr>
            </w:pPr>
            <w:r>
              <w:rPr>
                <w:b/>
                <w:sz w:val="12"/>
              </w:rPr>
              <w:t>CITY, STATE, ZIP CODE</w:t>
            </w:r>
          </w:p>
          <w:p w:rsidR="00722BE9" w:rsidRDefault="00722BE9" w:rsidP="00BA023A">
            <w:pPr>
              <w:jc w:val="left"/>
              <w:rPr>
                <w:b/>
                <w:sz w:val="12"/>
              </w:rPr>
            </w:pPr>
          </w:p>
          <w:p w:rsidR="00722BE9" w:rsidRDefault="00722BE9" w:rsidP="00BA023A">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8A3815">
              <w:rPr>
                <w:bCs/>
                <w:sz w:val="20"/>
              </w:rPr>
              <w:fldChar w:fldCharType="separate"/>
            </w:r>
            <w:r>
              <w:rPr>
                <w:bCs/>
                <w:sz w:val="20"/>
              </w:rPr>
              <w:fldChar w:fldCharType="end"/>
            </w:r>
          </w:p>
        </w:tc>
      </w:tr>
    </w:tbl>
    <w:p w:rsidR="00722BE9" w:rsidRDefault="00722BE9" w:rsidP="00722BE9"/>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722BE9" w:rsidTr="00BA023A">
        <w:trPr>
          <w:cantSplit/>
        </w:trPr>
        <w:tc>
          <w:tcPr>
            <w:tcW w:w="5155" w:type="dxa"/>
          </w:tcPr>
          <w:p w:rsidR="00722BE9" w:rsidRDefault="00722BE9" w:rsidP="00BA023A">
            <w:pPr>
              <w:rPr>
                <w:b/>
                <w:sz w:val="12"/>
              </w:rPr>
            </w:pPr>
            <w:r>
              <w:rPr>
                <w:b/>
                <w:sz w:val="12"/>
              </w:rPr>
              <w:t>CONTACT PERSON</w:t>
            </w:r>
          </w:p>
          <w:p w:rsidR="00722BE9" w:rsidRDefault="00722BE9" w:rsidP="00BA023A">
            <w:pPr>
              <w:rPr>
                <w:b/>
                <w:sz w:val="12"/>
              </w:rPr>
            </w:pPr>
          </w:p>
          <w:p w:rsidR="00722BE9" w:rsidRDefault="00722BE9" w:rsidP="00BA023A">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8A3815">
              <w:rPr>
                <w:bCs/>
                <w:sz w:val="20"/>
              </w:rPr>
              <w:fldChar w:fldCharType="separate"/>
            </w:r>
            <w:r>
              <w:rPr>
                <w:bCs/>
                <w:sz w:val="20"/>
              </w:rPr>
              <w:fldChar w:fldCharType="end"/>
            </w:r>
          </w:p>
        </w:tc>
        <w:tc>
          <w:tcPr>
            <w:tcW w:w="5155" w:type="dxa"/>
          </w:tcPr>
          <w:p w:rsidR="00722BE9" w:rsidRDefault="00722BE9" w:rsidP="00BA023A">
            <w:pPr>
              <w:rPr>
                <w:b/>
                <w:sz w:val="12"/>
              </w:rPr>
            </w:pPr>
            <w:r>
              <w:rPr>
                <w:b/>
                <w:sz w:val="12"/>
              </w:rPr>
              <w:t>EMAIL ADDRESS</w:t>
            </w:r>
          </w:p>
          <w:p w:rsidR="00722BE9" w:rsidRDefault="00722BE9" w:rsidP="00BA023A">
            <w:pPr>
              <w:rPr>
                <w:b/>
                <w:sz w:val="12"/>
              </w:rPr>
            </w:pPr>
          </w:p>
          <w:p w:rsidR="00722BE9" w:rsidRDefault="00722BE9" w:rsidP="00BA023A">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8A3815">
              <w:rPr>
                <w:bCs/>
              </w:rPr>
              <w:fldChar w:fldCharType="separate"/>
            </w:r>
            <w:r>
              <w:rPr>
                <w:bCs/>
              </w:rPr>
              <w:fldChar w:fldCharType="end"/>
            </w:r>
          </w:p>
        </w:tc>
      </w:tr>
      <w:tr w:rsidR="00722BE9" w:rsidTr="00BA023A">
        <w:trPr>
          <w:cantSplit/>
        </w:trPr>
        <w:tc>
          <w:tcPr>
            <w:tcW w:w="5155" w:type="dxa"/>
          </w:tcPr>
          <w:p w:rsidR="00722BE9" w:rsidRDefault="00722BE9" w:rsidP="00BA023A">
            <w:pPr>
              <w:rPr>
                <w:b/>
                <w:sz w:val="12"/>
              </w:rPr>
            </w:pPr>
            <w:r>
              <w:rPr>
                <w:b/>
                <w:sz w:val="12"/>
              </w:rPr>
              <w:t>PHONE NUMBER</w:t>
            </w:r>
          </w:p>
          <w:p w:rsidR="00722BE9" w:rsidRDefault="00722BE9" w:rsidP="00BA023A">
            <w:pPr>
              <w:rPr>
                <w:b/>
                <w:sz w:val="16"/>
              </w:rPr>
            </w:pPr>
          </w:p>
          <w:p w:rsidR="00722BE9" w:rsidRDefault="00722BE9" w:rsidP="00BA023A">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8A3815">
              <w:rPr>
                <w:bCs/>
                <w:sz w:val="20"/>
              </w:rPr>
              <w:fldChar w:fldCharType="separate"/>
            </w:r>
            <w:r>
              <w:rPr>
                <w:bCs/>
                <w:sz w:val="20"/>
              </w:rPr>
              <w:fldChar w:fldCharType="end"/>
            </w:r>
          </w:p>
        </w:tc>
        <w:tc>
          <w:tcPr>
            <w:tcW w:w="5155" w:type="dxa"/>
          </w:tcPr>
          <w:p w:rsidR="00722BE9" w:rsidRDefault="00722BE9" w:rsidP="00BA023A">
            <w:pPr>
              <w:rPr>
                <w:b/>
                <w:sz w:val="12"/>
              </w:rPr>
            </w:pPr>
            <w:r>
              <w:rPr>
                <w:b/>
                <w:sz w:val="12"/>
              </w:rPr>
              <w:t>FAX NUMBER</w:t>
            </w:r>
          </w:p>
          <w:p w:rsidR="00722BE9" w:rsidRDefault="00722BE9" w:rsidP="00BA023A">
            <w:pPr>
              <w:rPr>
                <w:bCs/>
                <w:sz w:val="16"/>
              </w:rPr>
            </w:pPr>
          </w:p>
          <w:p w:rsidR="00722BE9" w:rsidRDefault="00722BE9" w:rsidP="00BA023A">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8A3815">
              <w:rPr>
                <w:bCs/>
              </w:rPr>
              <w:fldChar w:fldCharType="separate"/>
            </w:r>
            <w:r>
              <w:rPr>
                <w:bCs/>
              </w:rPr>
              <w:fldChar w:fldCharType="end"/>
            </w:r>
          </w:p>
        </w:tc>
      </w:tr>
      <w:tr w:rsidR="00722BE9" w:rsidTr="00BA023A">
        <w:trPr>
          <w:cantSplit/>
          <w:trHeight w:val="537"/>
        </w:trPr>
        <w:tc>
          <w:tcPr>
            <w:tcW w:w="10310" w:type="dxa"/>
            <w:gridSpan w:val="2"/>
          </w:tcPr>
          <w:p w:rsidR="00722BE9" w:rsidRDefault="00722BE9" w:rsidP="00BA023A">
            <w:pPr>
              <w:tabs>
                <w:tab w:val="left" w:pos="7020"/>
              </w:tabs>
              <w:jc w:val="left"/>
              <w:rPr>
                <w:b/>
                <w:sz w:val="12"/>
              </w:rPr>
            </w:pPr>
            <w:r>
              <w:rPr>
                <w:b/>
                <w:sz w:val="12"/>
              </w:rPr>
              <w:lastRenderedPageBreak/>
              <w:t>VENDOR TAX FILING TYPE WITH IRS (CHECK ONE)</w:t>
            </w:r>
          </w:p>
          <w:p w:rsidR="00722BE9" w:rsidRDefault="00722BE9" w:rsidP="00BA023A">
            <w:pPr>
              <w:jc w:val="left"/>
              <w:rPr>
                <w:b/>
                <w:sz w:val="12"/>
              </w:rPr>
            </w:pPr>
          </w:p>
          <w:p w:rsidR="00722BE9" w:rsidRDefault="00722BE9" w:rsidP="00BA023A">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722BE9" w:rsidTr="00BA023A">
        <w:trPr>
          <w:cantSplit/>
        </w:trPr>
        <w:tc>
          <w:tcPr>
            <w:tcW w:w="5155" w:type="dxa"/>
          </w:tcPr>
          <w:p w:rsidR="00722BE9" w:rsidRDefault="00722BE9" w:rsidP="00BA023A">
            <w:pPr>
              <w:jc w:val="left"/>
              <w:rPr>
                <w:b/>
                <w:sz w:val="12"/>
              </w:rPr>
            </w:pPr>
            <w:r>
              <w:rPr>
                <w:b/>
                <w:sz w:val="12"/>
              </w:rPr>
              <w:t>AUTHORIZED SIGNATURE</w:t>
            </w:r>
          </w:p>
          <w:p w:rsidR="00722BE9" w:rsidRDefault="00722BE9" w:rsidP="00BA023A">
            <w:pPr>
              <w:jc w:val="left"/>
              <w:rPr>
                <w:b/>
                <w:sz w:val="16"/>
              </w:rPr>
            </w:pPr>
          </w:p>
          <w:p w:rsidR="00722BE9" w:rsidRDefault="00722BE9" w:rsidP="00BA023A">
            <w:pPr>
              <w:jc w:val="left"/>
              <w:rPr>
                <w:b/>
                <w:sz w:val="18"/>
              </w:rPr>
            </w:pPr>
          </w:p>
        </w:tc>
        <w:tc>
          <w:tcPr>
            <w:tcW w:w="5155" w:type="dxa"/>
          </w:tcPr>
          <w:p w:rsidR="00722BE9" w:rsidRDefault="00722BE9" w:rsidP="00BA023A">
            <w:pPr>
              <w:tabs>
                <w:tab w:val="left" w:pos="1830"/>
              </w:tabs>
              <w:rPr>
                <w:b/>
                <w:sz w:val="12"/>
              </w:rPr>
            </w:pPr>
            <w:r>
              <w:rPr>
                <w:b/>
                <w:sz w:val="12"/>
              </w:rPr>
              <w:t>DATE</w:t>
            </w:r>
          </w:p>
          <w:p w:rsidR="00722BE9" w:rsidRDefault="00722BE9" w:rsidP="00BA023A">
            <w:pPr>
              <w:tabs>
                <w:tab w:val="left" w:pos="1830"/>
              </w:tabs>
              <w:rPr>
                <w:b/>
                <w:sz w:val="12"/>
              </w:rPr>
            </w:pPr>
          </w:p>
          <w:p w:rsidR="00722BE9" w:rsidRDefault="00722BE9" w:rsidP="00BA023A">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8A3815">
              <w:rPr>
                <w:bCs/>
                <w:sz w:val="20"/>
              </w:rPr>
              <w:fldChar w:fldCharType="separate"/>
            </w:r>
            <w:r>
              <w:rPr>
                <w:bCs/>
                <w:sz w:val="20"/>
              </w:rPr>
              <w:fldChar w:fldCharType="end"/>
            </w:r>
          </w:p>
        </w:tc>
      </w:tr>
      <w:tr w:rsidR="00722BE9" w:rsidTr="00BA023A">
        <w:trPr>
          <w:cantSplit/>
        </w:trPr>
        <w:tc>
          <w:tcPr>
            <w:tcW w:w="5155" w:type="dxa"/>
          </w:tcPr>
          <w:p w:rsidR="00722BE9" w:rsidRDefault="00722BE9" w:rsidP="00BA023A">
            <w:pPr>
              <w:rPr>
                <w:b/>
                <w:sz w:val="12"/>
              </w:rPr>
            </w:pPr>
            <w:r>
              <w:rPr>
                <w:b/>
                <w:sz w:val="12"/>
              </w:rPr>
              <w:t>PRINTED NAME</w:t>
            </w:r>
          </w:p>
          <w:p w:rsidR="00722BE9" w:rsidRDefault="00722BE9" w:rsidP="00BA023A">
            <w:pPr>
              <w:rPr>
                <w:b/>
                <w:sz w:val="12"/>
              </w:rPr>
            </w:pPr>
          </w:p>
          <w:p w:rsidR="00722BE9" w:rsidRDefault="00722BE9" w:rsidP="00BA023A">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8A3815">
              <w:rPr>
                <w:bCs/>
                <w:sz w:val="20"/>
              </w:rPr>
              <w:fldChar w:fldCharType="separate"/>
            </w:r>
            <w:r>
              <w:rPr>
                <w:bCs/>
                <w:sz w:val="20"/>
              </w:rPr>
              <w:fldChar w:fldCharType="end"/>
            </w:r>
          </w:p>
        </w:tc>
        <w:tc>
          <w:tcPr>
            <w:tcW w:w="5155" w:type="dxa"/>
          </w:tcPr>
          <w:p w:rsidR="00722BE9" w:rsidRDefault="00722BE9" w:rsidP="00BA023A">
            <w:pPr>
              <w:rPr>
                <w:b/>
                <w:sz w:val="12"/>
              </w:rPr>
            </w:pPr>
            <w:r>
              <w:rPr>
                <w:b/>
                <w:sz w:val="12"/>
              </w:rPr>
              <w:t>TITLE</w:t>
            </w:r>
          </w:p>
          <w:p w:rsidR="00722BE9" w:rsidRDefault="00722BE9" w:rsidP="00BA023A">
            <w:pPr>
              <w:rPr>
                <w:b/>
                <w:sz w:val="12"/>
              </w:rPr>
            </w:pPr>
          </w:p>
          <w:p w:rsidR="00722BE9" w:rsidRDefault="00722BE9" w:rsidP="00BA023A">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8A3815">
              <w:rPr>
                <w:bCs/>
              </w:rPr>
              <w:fldChar w:fldCharType="separate"/>
            </w:r>
            <w:r>
              <w:rPr>
                <w:bCs/>
              </w:rPr>
              <w:fldChar w:fldCharType="end"/>
            </w:r>
          </w:p>
        </w:tc>
      </w:tr>
    </w:tbl>
    <w:p w:rsidR="00722BE9" w:rsidRDefault="00722BE9" w:rsidP="00722BE9">
      <w:pPr>
        <w:sectPr w:rsidR="00722BE9" w:rsidSect="002829A4">
          <w:headerReference w:type="first" r:id="rId10"/>
          <w:pgSz w:w="12240" w:h="15840" w:code="1"/>
          <w:pgMar w:top="576" w:right="1080" w:bottom="504" w:left="1080" w:header="144" w:footer="0" w:gutter="0"/>
          <w:pgNumType w:start="2"/>
          <w:cols w:space="720"/>
          <w:docGrid w:linePitch="299"/>
        </w:sectPr>
      </w:pPr>
    </w:p>
    <w:p w:rsidR="00722BE9" w:rsidRDefault="00722BE9" w:rsidP="00722BE9">
      <w:pPr>
        <w:tabs>
          <w:tab w:val="num" w:pos="1170"/>
        </w:tabs>
        <w:jc w:val="center"/>
        <w:rPr>
          <w:b/>
          <w:u w:val="single"/>
        </w:rPr>
      </w:pPr>
    </w:p>
    <w:p w:rsidR="00722BE9" w:rsidRPr="00F1443C" w:rsidRDefault="002D1219" w:rsidP="00722BE9">
      <w:pPr>
        <w:tabs>
          <w:tab w:val="num" w:pos="1170"/>
        </w:tabs>
        <w:jc w:val="center"/>
        <w:rPr>
          <w:b/>
          <w:u w:val="single"/>
        </w:rPr>
      </w:pPr>
      <w:r>
        <w:rPr>
          <w:b/>
          <w:u w:val="single"/>
        </w:rPr>
        <w:t>ADDENDUM #05</w:t>
      </w:r>
      <w:r w:rsidR="00722BE9">
        <w:rPr>
          <w:b/>
          <w:u w:val="single"/>
        </w:rPr>
        <w:t xml:space="preserve"> to </w:t>
      </w:r>
      <w:r w:rsidR="00722BE9" w:rsidRPr="00316158">
        <w:rPr>
          <w:b/>
          <w:szCs w:val="22"/>
          <w:u w:val="single"/>
        </w:rPr>
        <w:t>RFPS30034901600685</w:t>
      </w:r>
    </w:p>
    <w:p w:rsidR="00722BE9" w:rsidRDefault="00722BE9" w:rsidP="00722BE9">
      <w:pPr>
        <w:tabs>
          <w:tab w:val="num" w:pos="1170"/>
        </w:tabs>
        <w:jc w:val="center"/>
      </w:pPr>
    </w:p>
    <w:p w:rsidR="00722BE9" w:rsidRPr="008C6115" w:rsidRDefault="00722BE9" w:rsidP="00722BE9">
      <w:pPr>
        <w:jc w:val="left"/>
        <w:rPr>
          <w:b/>
        </w:rPr>
      </w:pPr>
    </w:p>
    <w:p w:rsidR="00722BE9" w:rsidRDefault="00722BE9" w:rsidP="00722BE9">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722BE9" w:rsidRPr="00596E89" w:rsidRDefault="00722BE9" w:rsidP="00722BE9">
      <w:pPr>
        <w:tabs>
          <w:tab w:val="left" w:pos="2700"/>
        </w:tabs>
        <w:rPr>
          <w:szCs w:val="22"/>
        </w:rPr>
      </w:pPr>
      <w:r>
        <w:rPr>
          <w:b/>
          <w:szCs w:val="22"/>
        </w:rPr>
        <w:tab/>
      </w:r>
      <w:r w:rsidRPr="00596E89">
        <w:rPr>
          <w:b/>
          <w:szCs w:val="22"/>
        </w:rPr>
        <w:t>Central, Eastern, Western, and Southwestern Regions</w:t>
      </w:r>
    </w:p>
    <w:p w:rsidR="00722BE9" w:rsidRPr="00596E89" w:rsidRDefault="00722BE9" w:rsidP="00722BE9">
      <w:pPr>
        <w:tabs>
          <w:tab w:val="left" w:pos="2700"/>
          <w:tab w:val="left" w:pos="4380"/>
        </w:tabs>
        <w:rPr>
          <w:b/>
          <w:szCs w:val="22"/>
        </w:rPr>
      </w:pPr>
    </w:p>
    <w:p w:rsidR="00722BE9" w:rsidRPr="00596E89" w:rsidRDefault="00722BE9" w:rsidP="00722BE9">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722BE9" w:rsidRDefault="00722BE9" w:rsidP="00722BE9"/>
    <w:p w:rsidR="00722BE9" w:rsidRDefault="00722BE9" w:rsidP="00722BE9">
      <w:pPr>
        <w:rPr>
          <w:b/>
        </w:rPr>
      </w:pPr>
    </w:p>
    <w:p w:rsidR="00722BE9" w:rsidRDefault="00722BE9" w:rsidP="00722BE9">
      <w:pPr>
        <w:jc w:val="left"/>
        <w:rPr>
          <w:b/>
        </w:rPr>
      </w:pPr>
      <w:r>
        <w:rPr>
          <w:b/>
        </w:rPr>
        <w:t>VENDORS</w:t>
      </w:r>
      <w:r w:rsidRPr="00F04196">
        <w:rPr>
          <w:b/>
        </w:rPr>
        <w:t xml:space="preserve"> ARE HEREBY NOTIFIED OF THE FOLLOWING CHANGES:</w:t>
      </w:r>
    </w:p>
    <w:p w:rsidR="00722BE9" w:rsidRPr="009C721C" w:rsidRDefault="00722BE9" w:rsidP="00722BE9">
      <w:pPr>
        <w:jc w:val="left"/>
      </w:pPr>
    </w:p>
    <w:p w:rsidR="006802F6" w:rsidRPr="009C721C" w:rsidRDefault="006802F6" w:rsidP="006802F6">
      <w:pPr>
        <w:jc w:val="left"/>
      </w:pPr>
    </w:p>
    <w:p w:rsidR="006802F6" w:rsidRPr="009505CC" w:rsidRDefault="00D23EAA" w:rsidP="00357CEC">
      <w:pPr>
        <w:pStyle w:val="ListParagraph"/>
        <w:numPr>
          <w:ilvl w:val="0"/>
          <w:numId w:val="119"/>
        </w:numPr>
        <w:ind w:left="360"/>
      </w:pPr>
      <w:r>
        <w:rPr>
          <w:szCs w:val="22"/>
        </w:rPr>
        <w:t>The</w:t>
      </w:r>
      <w:r w:rsidR="006802F6" w:rsidRPr="009C721C">
        <w:rPr>
          <w:szCs w:val="22"/>
        </w:rPr>
        <w:t xml:space="preserve"> attached letter from Mercer dated </w:t>
      </w:r>
      <w:r w:rsidR="006802F6">
        <w:rPr>
          <w:szCs w:val="22"/>
        </w:rPr>
        <w:t>July 12, 2016</w:t>
      </w:r>
      <w:r w:rsidR="006802F6" w:rsidRPr="009C721C">
        <w:rPr>
          <w:szCs w:val="22"/>
        </w:rPr>
        <w:t xml:space="preserve">, </w:t>
      </w:r>
      <w:r>
        <w:rPr>
          <w:szCs w:val="22"/>
        </w:rPr>
        <w:t xml:space="preserve">regarding the reissuing of </w:t>
      </w:r>
      <w:r w:rsidR="006802F6" w:rsidRPr="009C721C">
        <w:rPr>
          <w:szCs w:val="22"/>
        </w:rPr>
        <w:t>the data book</w:t>
      </w:r>
      <w:r>
        <w:rPr>
          <w:szCs w:val="22"/>
        </w:rPr>
        <w:t>, is provided with this addendum</w:t>
      </w:r>
      <w:r w:rsidR="006802F6" w:rsidRPr="009505CC">
        <w:rPr>
          <w:szCs w:val="22"/>
        </w:rPr>
        <w:t xml:space="preserve">.  The Mercer letter </w:t>
      </w:r>
      <w:r w:rsidR="006802F6" w:rsidRPr="009505CC">
        <w:t xml:space="preserve">has been added to MissouriBUYS and can be found under the Addendum Documents.  This document is also located on the MO HealthNet website at </w:t>
      </w:r>
      <w:hyperlink r:id="rId11" w:history="1">
        <w:r w:rsidR="006802F6" w:rsidRPr="009505CC">
          <w:rPr>
            <w:rStyle w:val="Hyperlink"/>
            <w:color w:val="auto"/>
          </w:rPr>
          <w:t>http://dss.mo.gov/business-processes/managed-care-2017/bidder-vendor-documents/</w:t>
        </w:r>
      </w:hyperlink>
      <w:r w:rsidR="006802F6" w:rsidRPr="009505CC">
        <w:t>.</w:t>
      </w:r>
    </w:p>
    <w:p w:rsidR="006802F6" w:rsidRPr="009C721C" w:rsidRDefault="006802F6" w:rsidP="006802F6">
      <w:pPr>
        <w:pStyle w:val="ListParagraph"/>
      </w:pPr>
    </w:p>
    <w:p w:rsidR="002D1219" w:rsidRDefault="00D23EAA" w:rsidP="00D23EAA">
      <w:pPr>
        <w:ind w:left="360" w:hanging="360"/>
      </w:pPr>
      <w:r>
        <w:t>2.</w:t>
      </w:r>
      <w:r>
        <w:tab/>
      </w:r>
      <w:r w:rsidR="002D1219">
        <w:t>The Pricing Page is hereby revised.</w:t>
      </w:r>
      <w:r w:rsidR="002D1219" w:rsidRPr="002D1219">
        <w:t xml:space="preserve"> </w:t>
      </w:r>
      <w:r w:rsidR="00BA023A">
        <w:t xml:space="preserve"> </w:t>
      </w:r>
      <w:r w:rsidR="002D1219">
        <w:t>The amended Pricing Page has been added to MissouriBUYS and can be found under the Addendum Documents.</w:t>
      </w:r>
    </w:p>
    <w:p w:rsidR="002D1219" w:rsidRDefault="002D1219" w:rsidP="00D23EAA">
      <w:pPr>
        <w:pStyle w:val="ListParagraph"/>
        <w:ind w:left="360" w:hanging="360"/>
      </w:pPr>
    </w:p>
    <w:p w:rsidR="002D1219" w:rsidRDefault="002D1219" w:rsidP="00357CEC">
      <w:pPr>
        <w:pStyle w:val="ListParagraph"/>
        <w:numPr>
          <w:ilvl w:val="0"/>
          <w:numId w:val="122"/>
        </w:numPr>
        <w:ind w:left="360"/>
      </w:pPr>
      <w:r>
        <w:t xml:space="preserve">Attachment 2, Data Book, is hereby revised.  </w:t>
      </w:r>
      <w:r w:rsidR="00083A73">
        <w:t xml:space="preserve">An Excel version of Appendices C, K, and L are also provided.  </w:t>
      </w:r>
      <w:r>
        <w:t xml:space="preserve">The amended Data Book </w:t>
      </w:r>
      <w:r w:rsidR="00083A73">
        <w:t xml:space="preserve">and Appendices </w:t>
      </w:r>
      <w:r>
        <w:t>ha</w:t>
      </w:r>
      <w:r w:rsidR="00083A73">
        <w:t>ve</w:t>
      </w:r>
      <w:r>
        <w:t xml:space="preserve"> been added to MissouriBUYS and can be found under the Addendum Documents.</w:t>
      </w:r>
    </w:p>
    <w:p w:rsidR="002D1219" w:rsidRDefault="002D1219" w:rsidP="002D1219">
      <w:pPr>
        <w:pStyle w:val="ListParagraph"/>
      </w:pPr>
    </w:p>
    <w:p w:rsidR="00D23EAA" w:rsidRPr="009505CC" w:rsidRDefault="00D23EAA" w:rsidP="00357CEC">
      <w:pPr>
        <w:pStyle w:val="ListParagraph"/>
        <w:numPr>
          <w:ilvl w:val="0"/>
          <w:numId w:val="122"/>
        </w:numPr>
        <w:ind w:left="360"/>
      </w:pPr>
      <w:r>
        <w:t xml:space="preserve">The slideshow presentation, Mercer Presentation Managed Care Rate Development, regarding the Managed Care Rate Development is provided with this addendum.  The slideshow presentation, Mercer’s Bidder’s Conference Presentation on Rate Development, has been added to MissouriBUYS and can be found under the Addendum Documents.  The slideshow presentation is also located on the MO HealthNet website at </w:t>
      </w:r>
      <w:hyperlink r:id="rId12" w:history="1">
        <w:r>
          <w:rPr>
            <w:rStyle w:val="Hyperlink"/>
          </w:rPr>
          <w:t>http://dss.mo.gov/business-processes/managed-care-2017/bidder-vendor-documents/</w:t>
        </w:r>
      </w:hyperlink>
      <w:r w:rsidRPr="009505CC">
        <w:t>.</w:t>
      </w:r>
    </w:p>
    <w:p w:rsidR="00D23EAA" w:rsidRPr="009C721C" w:rsidRDefault="00D23EAA" w:rsidP="00D23EAA">
      <w:pPr>
        <w:pStyle w:val="ListParagraph"/>
      </w:pPr>
    </w:p>
    <w:p w:rsidR="00722BE9" w:rsidRPr="009C721C" w:rsidRDefault="00722BE9" w:rsidP="00722BE9">
      <w:pPr>
        <w:rPr>
          <w:szCs w:val="22"/>
        </w:rPr>
      </w:pPr>
    </w:p>
    <w:p w:rsidR="00722BE9" w:rsidRPr="00796D18" w:rsidRDefault="00722BE9" w:rsidP="00722BE9">
      <w:pPr>
        <w:rPr>
          <w:sz w:val="20"/>
        </w:rPr>
      </w:pPr>
      <w:r w:rsidRPr="00796D18">
        <w:rPr>
          <w:sz w:val="20"/>
        </w:rPr>
        <w:t xml:space="preserve">Vendors may review the revision(s) to the MissouriBUYS electronic solicitation at </w:t>
      </w:r>
      <w:hyperlink r:id="rId13" w:history="1">
        <w:r w:rsidRPr="00796D18">
          <w:rPr>
            <w:rStyle w:val="Hyperlink"/>
            <w:sz w:val="20"/>
          </w:rPr>
          <w:t>https://MissouriBUYS.mo.gov</w:t>
        </w:r>
      </w:hyperlink>
      <w:r w:rsidRPr="00796D18">
        <w:rPr>
          <w:sz w:val="20"/>
        </w:rPr>
        <w:t>.  Please follow these steps to conduct a comparison to review the electronic solicitation revision(s):</w:t>
      </w:r>
    </w:p>
    <w:p w:rsidR="00722BE9" w:rsidRPr="00796D18" w:rsidRDefault="00722BE9" w:rsidP="00722BE9">
      <w:pPr>
        <w:rPr>
          <w:sz w:val="20"/>
        </w:rPr>
      </w:pPr>
    </w:p>
    <w:p w:rsidR="00722BE9" w:rsidRPr="00796D18" w:rsidRDefault="00722BE9" w:rsidP="00357CEC">
      <w:pPr>
        <w:pStyle w:val="ListParagraph"/>
        <w:numPr>
          <w:ilvl w:val="0"/>
          <w:numId w:val="113"/>
        </w:numPr>
        <w:rPr>
          <w:sz w:val="20"/>
        </w:rPr>
      </w:pPr>
      <w:r w:rsidRPr="00796D18">
        <w:rPr>
          <w:sz w:val="20"/>
        </w:rPr>
        <w:t xml:space="preserve">Log into </w:t>
      </w:r>
      <w:r w:rsidRPr="00796D18">
        <w:rPr>
          <w:b/>
          <w:sz w:val="20"/>
        </w:rPr>
        <w:t>MissouriBUYS</w:t>
      </w:r>
      <w:r w:rsidRPr="00796D18">
        <w:rPr>
          <w:sz w:val="20"/>
        </w:rPr>
        <w:t>.</w:t>
      </w:r>
    </w:p>
    <w:p w:rsidR="00722BE9" w:rsidRPr="00796D18" w:rsidRDefault="00722BE9" w:rsidP="00357CEC">
      <w:pPr>
        <w:pStyle w:val="ListParagraph"/>
        <w:numPr>
          <w:ilvl w:val="0"/>
          <w:numId w:val="113"/>
        </w:numPr>
        <w:rPr>
          <w:sz w:val="20"/>
        </w:rPr>
      </w:pPr>
      <w:r w:rsidRPr="00796D18">
        <w:rPr>
          <w:sz w:val="20"/>
        </w:rPr>
        <w:t xml:space="preserve">Select the </w:t>
      </w:r>
      <w:r w:rsidRPr="00796D18">
        <w:rPr>
          <w:b/>
          <w:sz w:val="20"/>
        </w:rPr>
        <w:t>Solicitations</w:t>
      </w:r>
      <w:r w:rsidRPr="00796D18">
        <w:rPr>
          <w:sz w:val="20"/>
        </w:rPr>
        <w:t xml:space="preserve"> tab.</w:t>
      </w:r>
    </w:p>
    <w:p w:rsidR="00722BE9" w:rsidRPr="00796D18" w:rsidRDefault="00722BE9" w:rsidP="00357CEC">
      <w:pPr>
        <w:pStyle w:val="ListParagraph"/>
        <w:numPr>
          <w:ilvl w:val="0"/>
          <w:numId w:val="113"/>
        </w:numPr>
        <w:rPr>
          <w:sz w:val="20"/>
        </w:rPr>
      </w:pPr>
      <w:r w:rsidRPr="00796D18">
        <w:rPr>
          <w:sz w:val="20"/>
        </w:rPr>
        <w:t xml:space="preserve">Select </w:t>
      </w:r>
      <w:r w:rsidRPr="00796D18">
        <w:rPr>
          <w:b/>
          <w:sz w:val="20"/>
        </w:rPr>
        <w:t>View Current Solicitations</w:t>
      </w:r>
      <w:r w:rsidRPr="00796D18">
        <w:rPr>
          <w:sz w:val="20"/>
        </w:rPr>
        <w:t>.</w:t>
      </w:r>
    </w:p>
    <w:p w:rsidR="00722BE9" w:rsidRPr="00796D18" w:rsidRDefault="00722BE9" w:rsidP="00357CEC">
      <w:pPr>
        <w:pStyle w:val="ListParagraph"/>
        <w:numPr>
          <w:ilvl w:val="0"/>
          <w:numId w:val="113"/>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722BE9" w:rsidRPr="00796D18" w:rsidRDefault="00722BE9" w:rsidP="00357CEC">
      <w:pPr>
        <w:pStyle w:val="ListParagraph"/>
        <w:numPr>
          <w:ilvl w:val="0"/>
          <w:numId w:val="113"/>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722BE9" w:rsidRPr="00796D18" w:rsidRDefault="00722BE9" w:rsidP="00357CEC">
      <w:pPr>
        <w:pStyle w:val="ListParagraph"/>
        <w:numPr>
          <w:ilvl w:val="0"/>
          <w:numId w:val="113"/>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722BE9" w:rsidRPr="00796D18" w:rsidRDefault="00722BE9" w:rsidP="00357CEC">
      <w:pPr>
        <w:pStyle w:val="ListParagraph"/>
        <w:numPr>
          <w:ilvl w:val="0"/>
          <w:numId w:val="113"/>
        </w:numPr>
        <w:rPr>
          <w:sz w:val="20"/>
        </w:rPr>
      </w:pPr>
      <w:r w:rsidRPr="00796D18">
        <w:rPr>
          <w:sz w:val="20"/>
        </w:rPr>
        <w:t>Choose the solicitation version you desire to compare to the addendum.</w:t>
      </w:r>
    </w:p>
    <w:p w:rsidR="00722BE9" w:rsidRDefault="00722BE9" w:rsidP="00357CEC">
      <w:pPr>
        <w:pStyle w:val="ListParagraph"/>
        <w:numPr>
          <w:ilvl w:val="0"/>
          <w:numId w:val="113"/>
        </w:numPr>
        <w:rPr>
          <w:sz w:val="20"/>
        </w:rPr>
      </w:pPr>
      <w:r w:rsidRPr="00796D18">
        <w:rPr>
          <w:sz w:val="20"/>
        </w:rPr>
        <w:t xml:space="preserve">Click </w:t>
      </w:r>
      <w:r w:rsidRPr="00796D18">
        <w:rPr>
          <w:b/>
          <w:sz w:val="20"/>
        </w:rPr>
        <w:t>Show Version Comparison</w:t>
      </w:r>
      <w:r w:rsidRPr="00796D18">
        <w:rPr>
          <w:sz w:val="20"/>
        </w:rPr>
        <w:t xml:space="preserve"> (revisions will be in yellow highlight).</w:t>
      </w:r>
    </w:p>
    <w:p w:rsidR="00722BE9" w:rsidRPr="00796D18" w:rsidRDefault="00722BE9" w:rsidP="00722BE9">
      <w:pPr>
        <w:pStyle w:val="ListParagraph"/>
        <w:rPr>
          <w:sz w:val="20"/>
        </w:rPr>
      </w:pPr>
    </w:p>
    <w:p w:rsidR="00722BE9" w:rsidRDefault="00722BE9" w:rsidP="00722BE9">
      <w:pPr>
        <w:sectPr w:rsidR="00722BE9" w:rsidSect="002829A4">
          <w:headerReference w:type="default" r:id="rId14"/>
          <w:headerReference w:type="first" r:id="rId15"/>
          <w:pgSz w:w="12240" w:h="15840" w:code="1"/>
          <w:pgMar w:top="576" w:right="1080" w:bottom="504" w:left="1080" w:header="144" w:footer="0" w:gutter="0"/>
          <w:pgNumType w:start="2"/>
          <w:cols w:space="720"/>
          <w:docGrid w:linePitch="299"/>
        </w:sectPr>
      </w:pPr>
    </w:p>
    <w:p w:rsidR="00880D36" w:rsidRDefault="00880D36" w:rsidP="00880D36">
      <w:pPr>
        <w:framePr w:h="0" w:hSpace="180" w:wrap="around" w:vAnchor="text" w:hAnchor="page" w:x="982" w:y="181"/>
        <w:rPr>
          <w:sz w:val="24"/>
        </w:rPr>
      </w:pPr>
      <w:r>
        <w:rPr>
          <w:noProof/>
          <w:sz w:val="24"/>
        </w:rPr>
        <w:lastRenderedPageBreak/>
        <w:drawing>
          <wp:inline distT="0" distB="0" distL="0" distR="0" wp14:anchorId="0CA0B990" wp14:editId="0CFB7F44">
            <wp:extent cx="810895" cy="802005"/>
            <wp:effectExtent l="0" t="0" r="8255" b="0"/>
            <wp:docPr id="5" name="Picture 5" title="m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880D36" w:rsidRDefault="00880D36" w:rsidP="00880D36">
      <w:pPr>
        <w:rPr>
          <w:b/>
          <w:sz w:val="20"/>
        </w:rPr>
      </w:pPr>
    </w:p>
    <w:p w:rsidR="00880D36" w:rsidRDefault="00880D36" w:rsidP="00880D36">
      <w:pPr>
        <w:rPr>
          <w:b/>
          <w:sz w:val="20"/>
        </w:rPr>
      </w:pPr>
      <w:r>
        <w:rPr>
          <w:b/>
          <w:sz w:val="20"/>
        </w:rPr>
        <w:t>STATE OF MISSOURI</w:t>
      </w:r>
    </w:p>
    <w:p w:rsidR="00880D36" w:rsidRDefault="00880D36" w:rsidP="00880D36">
      <w:pPr>
        <w:rPr>
          <w:b/>
          <w:sz w:val="20"/>
        </w:rPr>
      </w:pPr>
      <w:r>
        <w:rPr>
          <w:b/>
          <w:sz w:val="20"/>
        </w:rPr>
        <w:t>OFFICE OF ADMINISTRATION</w:t>
      </w:r>
    </w:p>
    <w:p w:rsidR="00880D36" w:rsidRDefault="00880D36" w:rsidP="00880D36">
      <w:pPr>
        <w:rPr>
          <w:b/>
          <w:sz w:val="20"/>
        </w:rPr>
      </w:pPr>
      <w:r>
        <w:rPr>
          <w:b/>
          <w:sz w:val="20"/>
        </w:rPr>
        <w:t>DIVISION OF PURCHASING (PURCHASING)</w:t>
      </w:r>
    </w:p>
    <w:p w:rsidR="00880D36" w:rsidRDefault="00880D36" w:rsidP="00880D36">
      <w:pPr>
        <w:rPr>
          <w:b/>
          <w:sz w:val="20"/>
        </w:rPr>
      </w:pPr>
      <w:r>
        <w:rPr>
          <w:b/>
          <w:sz w:val="20"/>
        </w:rPr>
        <w:t>REQUEST FOR PROPOSAL (RFP)</w:t>
      </w:r>
    </w:p>
    <w:p w:rsidR="00880D36" w:rsidRDefault="00880D36" w:rsidP="00880D36">
      <w:pPr>
        <w:rPr>
          <w:sz w:val="20"/>
        </w:rPr>
      </w:pPr>
    </w:p>
    <w:p w:rsidR="00880D36" w:rsidRDefault="00880D36" w:rsidP="00880D36">
      <w:pPr>
        <w:tabs>
          <w:tab w:val="left" w:pos="4455"/>
          <w:tab w:val="left" w:pos="6030"/>
        </w:tabs>
        <w:rPr>
          <w:b/>
          <w:sz w:val="20"/>
        </w:rPr>
      </w:pPr>
    </w:p>
    <w:p w:rsidR="00880D36" w:rsidRDefault="00880D36" w:rsidP="00880D36">
      <w:pPr>
        <w:tabs>
          <w:tab w:val="left" w:pos="4455"/>
          <w:tab w:val="left" w:pos="6930"/>
        </w:tabs>
        <w:rPr>
          <w:b/>
          <w:sz w:val="20"/>
        </w:rPr>
      </w:pPr>
      <w:r>
        <w:rPr>
          <w:b/>
          <w:sz w:val="20"/>
        </w:rPr>
        <w:t>ADDENDUM NO.:  04</w:t>
      </w:r>
      <w:r>
        <w:rPr>
          <w:b/>
          <w:sz w:val="20"/>
        </w:rPr>
        <w:tab/>
      </w:r>
      <w:r>
        <w:rPr>
          <w:b/>
          <w:sz w:val="20"/>
        </w:rPr>
        <w:tab/>
        <w:t>REQ NO.:  NR 886 DFA16000183</w:t>
      </w:r>
    </w:p>
    <w:p w:rsidR="00880D36" w:rsidRDefault="00880D36" w:rsidP="00880D36">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880D36" w:rsidRDefault="00880D36" w:rsidP="00880D36">
      <w:pPr>
        <w:tabs>
          <w:tab w:val="left" w:pos="810"/>
          <w:tab w:val="left" w:pos="6930"/>
        </w:tabs>
        <w:ind w:right="-720"/>
        <w:rPr>
          <w:b/>
          <w:sz w:val="20"/>
        </w:rPr>
      </w:pPr>
      <w:r>
        <w:rPr>
          <w:b/>
          <w:sz w:val="20"/>
        </w:rPr>
        <w:t>TITLE:  MO HealthNet Managed Care -</w:t>
      </w:r>
      <w:r>
        <w:rPr>
          <w:b/>
          <w:sz w:val="20"/>
        </w:rPr>
        <w:tab/>
        <w:t>PHONE NO.:  (573) 751-4579</w:t>
      </w:r>
    </w:p>
    <w:p w:rsidR="00880D36" w:rsidRPr="00CA6F7D" w:rsidRDefault="00880D36" w:rsidP="00880D36">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16" w:history="1">
        <w:r w:rsidRPr="00CA6F7D">
          <w:rPr>
            <w:rStyle w:val="Hyperlink"/>
            <w:b/>
            <w:sz w:val="20"/>
          </w:rPr>
          <w:t>laura.ortmeyer@oa.mo.gov</w:t>
        </w:r>
      </w:hyperlink>
    </w:p>
    <w:p w:rsidR="00880D36" w:rsidRDefault="00880D36" w:rsidP="00880D36">
      <w:pPr>
        <w:tabs>
          <w:tab w:val="left" w:pos="990"/>
          <w:tab w:val="left" w:pos="1440"/>
          <w:tab w:val="left" w:pos="6930"/>
          <w:tab w:val="left" w:pos="7020"/>
        </w:tabs>
        <w:ind w:right="-900"/>
        <w:rPr>
          <w:b/>
          <w:sz w:val="20"/>
        </w:rPr>
      </w:pPr>
      <w:r w:rsidRPr="00CA6F7D">
        <w:rPr>
          <w:b/>
          <w:sz w:val="20"/>
        </w:rPr>
        <w:t xml:space="preserve">ISSUE DATE:  </w:t>
      </w:r>
      <w:r>
        <w:rPr>
          <w:b/>
          <w:sz w:val="20"/>
        </w:rPr>
        <w:t>6/23/</w:t>
      </w:r>
      <w:r w:rsidRPr="00CA6F7D">
        <w:rPr>
          <w:b/>
          <w:sz w:val="20"/>
        </w:rPr>
        <w:t>16</w:t>
      </w:r>
    </w:p>
    <w:p w:rsidR="00880D36" w:rsidRPr="00316158" w:rsidRDefault="00880D36" w:rsidP="00880D36">
      <w:pPr>
        <w:tabs>
          <w:tab w:val="left" w:pos="990"/>
          <w:tab w:val="left" w:pos="4140"/>
          <w:tab w:val="left" w:pos="4320"/>
          <w:tab w:val="left" w:pos="5130"/>
          <w:tab w:val="left" w:pos="6030"/>
          <w:tab w:val="left" w:pos="6840"/>
        </w:tabs>
        <w:rPr>
          <w:sz w:val="16"/>
          <w:szCs w:val="16"/>
        </w:rPr>
      </w:pPr>
    </w:p>
    <w:p w:rsidR="00880D36" w:rsidRDefault="00880D36" w:rsidP="00880D36">
      <w:pPr>
        <w:tabs>
          <w:tab w:val="left" w:pos="990"/>
          <w:tab w:val="left" w:pos="3870"/>
          <w:tab w:val="left" w:pos="4320"/>
          <w:tab w:val="left" w:pos="4770"/>
          <w:tab w:val="left" w:pos="6030"/>
          <w:tab w:val="left" w:pos="6840"/>
        </w:tabs>
        <w:rPr>
          <w:b/>
          <w:sz w:val="20"/>
        </w:rPr>
      </w:pPr>
      <w:r>
        <w:rPr>
          <w:b/>
          <w:sz w:val="20"/>
        </w:rPr>
        <w:t xml:space="preserve">RETURN PROPOSAL NO LATER THAN:  </w:t>
      </w:r>
      <w:r w:rsidR="009C721C">
        <w:rPr>
          <w:b/>
          <w:sz w:val="20"/>
        </w:rPr>
        <w:t>AUGUST</w:t>
      </w:r>
      <w:r>
        <w:rPr>
          <w:b/>
          <w:sz w:val="20"/>
        </w:rPr>
        <w:t xml:space="preserve"> 1, 2016 AT 2:00 PM CENTRAL TIME </w:t>
      </w:r>
      <w:r w:rsidRPr="00FE56F8">
        <w:rPr>
          <w:b/>
          <w:sz w:val="20"/>
        </w:rPr>
        <w:t>(END DATE)</w:t>
      </w:r>
    </w:p>
    <w:p w:rsidR="00880D36" w:rsidRDefault="00880D36" w:rsidP="00880D36">
      <w:pPr>
        <w:jc w:val="center"/>
        <w:rPr>
          <w:b/>
          <w:sz w:val="20"/>
        </w:rPr>
      </w:pPr>
    </w:p>
    <w:p w:rsidR="00880D36" w:rsidRDefault="00880D36" w:rsidP="00880D36">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880D36" w:rsidRDefault="00880D36" w:rsidP="00880D36">
      <w:pPr>
        <w:tabs>
          <w:tab w:val="left" w:pos="990"/>
          <w:tab w:val="left" w:pos="3870"/>
          <w:tab w:val="left" w:pos="4320"/>
          <w:tab w:val="left" w:pos="4770"/>
          <w:tab w:val="left" w:pos="6030"/>
          <w:tab w:val="left" w:pos="6840"/>
        </w:tabs>
        <w:rPr>
          <w:b/>
          <w:sz w:val="20"/>
        </w:rPr>
      </w:pPr>
    </w:p>
    <w:p w:rsidR="00880D36" w:rsidRDefault="00880D36" w:rsidP="00880D36">
      <w:pPr>
        <w:tabs>
          <w:tab w:val="left" w:pos="1800"/>
          <w:tab w:val="left" w:pos="5580"/>
        </w:tabs>
        <w:rPr>
          <w:b/>
          <w:sz w:val="20"/>
        </w:rPr>
      </w:pPr>
      <w:r>
        <w:rPr>
          <w:b/>
          <w:sz w:val="20"/>
        </w:rPr>
        <w:t>RETURN PROPOSAL AND ADDENDUM(S) TO:</w:t>
      </w:r>
    </w:p>
    <w:p w:rsidR="00880D36" w:rsidRDefault="00880D36" w:rsidP="00880D36">
      <w:pPr>
        <w:tabs>
          <w:tab w:val="left" w:pos="1800"/>
          <w:tab w:val="left" w:pos="6120"/>
        </w:tabs>
        <w:rPr>
          <w:b/>
          <w:sz w:val="20"/>
        </w:rPr>
      </w:pPr>
      <w:r>
        <w:rPr>
          <w:b/>
          <w:sz w:val="20"/>
        </w:rPr>
        <w:tab/>
        <w:t>(U.S. Mail)</w:t>
      </w:r>
      <w:r>
        <w:rPr>
          <w:b/>
          <w:sz w:val="20"/>
        </w:rPr>
        <w:tab/>
        <w:t>(Courier Service)</w:t>
      </w:r>
    </w:p>
    <w:p w:rsidR="00880D36" w:rsidRDefault="00880D36" w:rsidP="00880D36">
      <w:pPr>
        <w:tabs>
          <w:tab w:val="left" w:pos="1800"/>
          <w:tab w:val="left" w:pos="5220"/>
          <w:tab w:val="left" w:pos="6120"/>
        </w:tabs>
        <w:rPr>
          <w:b/>
          <w:sz w:val="20"/>
        </w:rPr>
      </w:pPr>
      <w:r>
        <w:rPr>
          <w:b/>
          <w:sz w:val="20"/>
        </w:rPr>
        <w:tab/>
        <w:t>PURCHASING</w:t>
      </w:r>
      <w:r>
        <w:rPr>
          <w:b/>
          <w:sz w:val="20"/>
        </w:rPr>
        <w:tab/>
        <w:t>or</w:t>
      </w:r>
      <w:r>
        <w:rPr>
          <w:b/>
          <w:sz w:val="20"/>
        </w:rPr>
        <w:tab/>
        <w:t>PURCHASING</w:t>
      </w:r>
    </w:p>
    <w:p w:rsidR="00880D36" w:rsidRDefault="00880D36" w:rsidP="00880D36">
      <w:pPr>
        <w:tabs>
          <w:tab w:val="left" w:pos="1800"/>
          <w:tab w:val="left" w:pos="6120"/>
        </w:tabs>
        <w:rPr>
          <w:b/>
          <w:sz w:val="20"/>
        </w:rPr>
      </w:pPr>
      <w:r>
        <w:rPr>
          <w:b/>
          <w:sz w:val="20"/>
        </w:rPr>
        <w:tab/>
        <w:t>PO BOX 809</w:t>
      </w:r>
      <w:r>
        <w:rPr>
          <w:b/>
          <w:sz w:val="20"/>
        </w:rPr>
        <w:tab/>
        <w:t>301 WEST HIGH STREET, ROOM 630</w:t>
      </w:r>
    </w:p>
    <w:p w:rsidR="00880D36" w:rsidRDefault="00880D36" w:rsidP="00880D36">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880D36" w:rsidRDefault="00880D36" w:rsidP="00880D36">
      <w:pPr>
        <w:tabs>
          <w:tab w:val="left" w:pos="5220"/>
          <w:tab w:val="left" w:pos="6120"/>
        </w:tabs>
        <w:rPr>
          <w:sz w:val="20"/>
        </w:rPr>
      </w:pPr>
    </w:p>
    <w:p w:rsidR="00880D36" w:rsidRDefault="00880D36" w:rsidP="00880D36">
      <w:pPr>
        <w:rPr>
          <w:b/>
          <w:sz w:val="20"/>
        </w:rPr>
      </w:pPr>
      <w:r>
        <w:rPr>
          <w:b/>
          <w:sz w:val="20"/>
        </w:rPr>
        <w:t>CONTRACT PERIOD:  May 1, 2017 through June 30, 2018</w:t>
      </w:r>
    </w:p>
    <w:p w:rsidR="00880D36" w:rsidRPr="00316158" w:rsidRDefault="00880D36" w:rsidP="00880D36">
      <w:pPr>
        <w:rPr>
          <w:sz w:val="16"/>
          <w:szCs w:val="16"/>
        </w:rPr>
      </w:pPr>
    </w:p>
    <w:p w:rsidR="00880D36" w:rsidRDefault="00880D36" w:rsidP="00880D36">
      <w:pPr>
        <w:rPr>
          <w:b/>
          <w:bCs/>
          <w:sz w:val="20"/>
        </w:rPr>
      </w:pPr>
      <w:r>
        <w:rPr>
          <w:b/>
          <w:bCs/>
          <w:sz w:val="20"/>
        </w:rPr>
        <w:t>DELIVER SUPPLIES/SERVICES FOB (Free On Board) DESTINATION TO THE FOLLOWING ADDRESS:</w:t>
      </w:r>
    </w:p>
    <w:p w:rsidR="00880D36" w:rsidRPr="00316158" w:rsidRDefault="00880D36" w:rsidP="00880D36">
      <w:pPr>
        <w:rPr>
          <w:sz w:val="16"/>
          <w:szCs w:val="16"/>
        </w:rPr>
      </w:pPr>
    </w:p>
    <w:p w:rsidR="00880D36" w:rsidRDefault="00880D36" w:rsidP="00880D36">
      <w:pPr>
        <w:jc w:val="center"/>
        <w:rPr>
          <w:b/>
          <w:sz w:val="20"/>
        </w:rPr>
      </w:pPr>
      <w:r>
        <w:rPr>
          <w:b/>
          <w:sz w:val="20"/>
        </w:rPr>
        <w:t>Missouri Department of Social Service, MO HealthNet Division</w:t>
      </w:r>
    </w:p>
    <w:p w:rsidR="00880D36" w:rsidRDefault="00880D36" w:rsidP="00880D36">
      <w:pPr>
        <w:jc w:val="center"/>
        <w:rPr>
          <w:b/>
          <w:sz w:val="20"/>
        </w:rPr>
      </w:pPr>
      <w:r>
        <w:rPr>
          <w:b/>
          <w:sz w:val="20"/>
        </w:rPr>
        <w:t>P.O. Box 6500</w:t>
      </w:r>
    </w:p>
    <w:p w:rsidR="00880D36" w:rsidRDefault="00880D36" w:rsidP="00880D36">
      <w:pPr>
        <w:jc w:val="center"/>
        <w:rPr>
          <w:b/>
          <w:sz w:val="20"/>
        </w:rPr>
      </w:pPr>
      <w:r>
        <w:rPr>
          <w:b/>
          <w:sz w:val="20"/>
        </w:rPr>
        <w:t>Jefferson City, MO  65102-6500</w:t>
      </w:r>
    </w:p>
    <w:p w:rsidR="00880D36" w:rsidRDefault="00880D36" w:rsidP="00880D36">
      <w:pPr>
        <w:rPr>
          <w:sz w:val="18"/>
        </w:rPr>
      </w:pPr>
    </w:p>
    <w:p w:rsidR="00880D36" w:rsidRDefault="00880D36" w:rsidP="00880D36">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880D36" w:rsidRDefault="00880D36" w:rsidP="00880D36">
      <w:pPr>
        <w:spacing w:line="180" w:lineRule="exact"/>
        <w:rPr>
          <w:sz w:val="18"/>
        </w:rPr>
      </w:pPr>
    </w:p>
    <w:p w:rsidR="00880D36" w:rsidRDefault="00880D36" w:rsidP="00880D36">
      <w:pPr>
        <w:jc w:val="center"/>
        <w:rPr>
          <w:b/>
          <w:sz w:val="20"/>
        </w:rPr>
      </w:pPr>
      <w:r>
        <w:rPr>
          <w:b/>
          <w:sz w:val="20"/>
        </w:rPr>
        <w:t>SIGNATURE REQUIRED</w:t>
      </w:r>
    </w:p>
    <w:p w:rsidR="00880D36" w:rsidRDefault="00880D36" w:rsidP="00880D36">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880D36" w:rsidTr="00490F69">
        <w:tc>
          <w:tcPr>
            <w:tcW w:w="5142" w:type="dxa"/>
          </w:tcPr>
          <w:p w:rsidR="00880D36" w:rsidRDefault="00880D36" w:rsidP="00490F69">
            <w:pPr>
              <w:rPr>
                <w:b/>
                <w:sz w:val="12"/>
              </w:rPr>
            </w:pPr>
            <w:r>
              <w:rPr>
                <w:b/>
                <w:sz w:val="12"/>
              </w:rPr>
              <w:t>VENDOR NAME</w:t>
            </w:r>
          </w:p>
          <w:p w:rsidR="00880D36" w:rsidRDefault="00880D36" w:rsidP="00490F69">
            <w:pPr>
              <w:rPr>
                <w:b/>
                <w:sz w:val="12"/>
              </w:rPr>
            </w:pPr>
          </w:p>
          <w:p w:rsidR="00880D36" w:rsidRDefault="00880D36" w:rsidP="00490F69">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880D36" w:rsidRPr="006F593B" w:rsidRDefault="00880D36" w:rsidP="00490F69">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880D36" w:rsidRPr="006F593B" w:rsidRDefault="00880D36" w:rsidP="00490F69">
            <w:pPr>
              <w:pStyle w:val="CommentText"/>
              <w:rPr>
                <w:b/>
                <w:bCs/>
                <w:sz w:val="12"/>
                <w:szCs w:val="12"/>
              </w:rPr>
            </w:pPr>
          </w:p>
          <w:p w:rsidR="00880D36" w:rsidRDefault="00880D36" w:rsidP="00490F6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880D36" w:rsidTr="00490F69">
        <w:tc>
          <w:tcPr>
            <w:tcW w:w="10285" w:type="dxa"/>
            <w:gridSpan w:val="2"/>
          </w:tcPr>
          <w:p w:rsidR="00880D36" w:rsidRDefault="00880D36" w:rsidP="00490F69">
            <w:pPr>
              <w:rPr>
                <w:b/>
                <w:sz w:val="12"/>
              </w:rPr>
            </w:pPr>
            <w:r>
              <w:rPr>
                <w:b/>
                <w:sz w:val="12"/>
              </w:rPr>
              <w:t>MAILING ADDRESS</w:t>
            </w:r>
          </w:p>
          <w:p w:rsidR="00880D36" w:rsidRDefault="00880D36" w:rsidP="00490F69">
            <w:pPr>
              <w:rPr>
                <w:b/>
                <w:sz w:val="12"/>
              </w:rPr>
            </w:pPr>
          </w:p>
          <w:p w:rsidR="00880D36" w:rsidRDefault="00880D36" w:rsidP="00490F6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8A3815">
              <w:rPr>
                <w:bCs/>
              </w:rPr>
              <w:fldChar w:fldCharType="separate"/>
            </w:r>
            <w:r>
              <w:rPr>
                <w:bCs/>
              </w:rPr>
              <w:fldChar w:fldCharType="end"/>
            </w:r>
          </w:p>
        </w:tc>
      </w:tr>
      <w:tr w:rsidR="00880D36" w:rsidTr="00490F69">
        <w:tc>
          <w:tcPr>
            <w:tcW w:w="10285" w:type="dxa"/>
            <w:gridSpan w:val="2"/>
          </w:tcPr>
          <w:p w:rsidR="00880D36" w:rsidRDefault="00880D36" w:rsidP="00490F69">
            <w:pPr>
              <w:jc w:val="left"/>
              <w:rPr>
                <w:b/>
                <w:sz w:val="12"/>
              </w:rPr>
            </w:pPr>
            <w:r>
              <w:rPr>
                <w:b/>
                <w:sz w:val="12"/>
              </w:rPr>
              <w:t>CITY, STATE, ZIP CODE</w:t>
            </w:r>
          </w:p>
          <w:p w:rsidR="00880D36" w:rsidRDefault="00880D36" w:rsidP="00490F69">
            <w:pPr>
              <w:jc w:val="left"/>
              <w:rPr>
                <w:b/>
                <w:sz w:val="12"/>
              </w:rPr>
            </w:pPr>
          </w:p>
          <w:p w:rsidR="00880D36" w:rsidRDefault="00880D36" w:rsidP="00490F69">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8A3815">
              <w:rPr>
                <w:bCs/>
                <w:sz w:val="20"/>
              </w:rPr>
              <w:fldChar w:fldCharType="separate"/>
            </w:r>
            <w:r>
              <w:rPr>
                <w:bCs/>
                <w:sz w:val="20"/>
              </w:rPr>
              <w:fldChar w:fldCharType="end"/>
            </w:r>
          </w:p>
        </w:tc>
      </w:tr>
    </w:tbl>
    <w:p w:rsidR="00880D36" w:rsidRDefault="00880D36" w:rsidP="00880D36"/>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880D36" w:rsidTr="00490F69">
        <w:trPr>
          <w:cantSplit/>
        </w:trPr>
        <w:tc>
          <w:tcPr>
            <w:tcW w:w="5155" w:type="dxa"/>
          </w:tcPr>
          <w:p w:rsidR="00880D36" w:rsidRDefault="00880D36" w:rsidP="00490F69">
            <w:pPr>
              <w:rPr>
                <w:b/>
                <w:sz w:val="12"/>
              </w:rPr>
            </w:pPr>
            <w:r>
              <w:rPr>
                <w:b/>
                <w:sz w:val="12"/>
              </w:rPr>
              <w:t>CONTACT PERSON</w:t>
            </w:r>
          </w:p>
          <w:p w:rsidR="00880D36" w:rsidRDefault="00880D36" w:rsidP="00490F69">
            <w:pPr>
              <w:rPr>
                <w:b/>
                <w:sz w:val="12"/>
              </w:rPr>
            </w:pPr>
          </w:p>
          <w:p w:rsidR="00880D36" w:rsidRDefault="00880D36"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8A3815">
              <w:rPr>
                <w:bCs/>
                <w:sz w:val="20"/>
              </w:rPr>
              <w:fldChar w:fldCharType="separate"/>
            </w:r>
            <w:r>
              <w:rPr>
                <w:bCs/>
                <w:sz w:val="20"/>
              </w:rPr>
              <w:fldChar w:fldCharType="end"/>
            </w:r>
          </w:p>
        </w:tc>
        <w:tc>
          <w:tcPr>
            <w:tcW w:w="5155" w:type="dxa"/>
          </w:tcPr>
          <w:p w:rsidR="00880D36" w:rsidRDefault="00880D36" w:rsidP="00490F69">
            <w:pPr>
              <w:rPr>
                <w:b/>
                <w:sz w:val="12"/>
              </w:rPr>
            </w:pPr>
            <w:r>
              <w:rPr>
                <w:b/>
                <w:sz w:val="12"/>
              </w:rPr>
              <w:t>EMAIL ADDRESS</w:t>
            </w:r>
          </w:p>
          <w:p w:rsidR="00880D36" w:rsidRDefault="00880D36" w:rsidP="00490F69">
            <w:pPr>
              <w:rPr>
                <w:b/>
                <w:sz w:val="12"/>
              </w:rPr>
            </w:pPr>
          </w:p>
          <w:p w:rsidR="00880D36" w:rsidRDefault="00880D36"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8A3815">
              <w:rPr>
                <w:bCs/>
              </w:rPr>
              <w:fldChar w:fldCharType="separate"/>
            </w:r>
            <w:r>
              <w:rPr>
                <w:bCs/>
              </w:rPr>
              <w:fldChar w:fldCharType="end"/>
            </w:r>
          </w:p>
        </w:tc>
      </w:tr>
      <w:tr w:rsidR="00880D36" w:rsidTr="00490F69">
        <w:trPr>
          <w:cantSplit/>
        </w:trPr>
        <w:tc>
          <w:tcPr>
            <w:tcW w:w="5155" w:type="dxa"/>
          </w:tcPr>
          <w:p w:rsidR="00880D36" w:rsidRDefault="00880D36" w:rsidP="00490F69">
            <w:pPr>
              <w:rPr>
                <w:b/>
                <w:sz w:val="12"/>
              </w:rPr>
            </w:pPr>
            <w:r>
              <w:rPr>
                <w:b/>
                <w:sz w:val="12"/>
              </w:rPr>
              <w:t>PHONE NUMBER</w:t>
            </w:r>
          </w:p>
          <w:p w:rsidR="00880D36" w:rsidRDefault="00880D36" w:rsidP="00490F69">
            <w:pPr>
              <w:rPr>
                <w:b/>
                <w:sz w:val="16"/>
              </w:rPr>
            </w:pPr>
          </w:p>
          <w:p w:rsidR="00880D36" w:rsidRDefault="00880D36"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8A3815">
              <w:rPr>
                <w:bCs/>
                <w:sz w:val="20"/>
              </w:rPr>
              <w:fldChar w:fldCharType="separate"/>
            </w:r>
            <w:r>
              <w:rPr>
                <w:bCs/>
                <w:sz w:val="20"/>
              </w:rPr>
              <w:fldChar w:fldCharType="end"/>
            </w:r>
          </w:p>
        </w:tc>
        <w:tc>
          <w:tcPr>
            <w:tcW w:w="5155" w:type="dxa"/>
          </w:tcPr>
          <w:p w:rsidR="00880D36" w:rsidRDefault="00880D36" w:rsidP="00490F69">
            <w:pPr>
              <w:rPr>
                <w:b/>
                <w:sz w:val="12"/>
              </w:rPr>
            </w:pPr>
            <w:r>
              <w:rPr>
                <w:b/>
                <w:sz w:val="12"/>
              </w:rPr>
              <w:t>FAX NUMBER</w:t>
            </w:r>
          </w:p>
          <w:p w:rsidR="00880D36" w:rsidRDefault="00880D36" w:rsidP="00490F69">
            <w:pPr>
              <w:rPr>
                <w:bCs/>
                <w:sz w:val="16"/>
              </w:rPr>
            </w:pPr>
          </w:p>
          <w:p w:rsidR="00880D36" w:rsidRDefault="00880D36"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8A3815">
              <w:rPr>
                <w:bCs/>
              </w:rPr>
              <w:fldChar w:fldCharType="separate"/>
            </w:r>
            <w:r>
              <w:rPr>
                <w:bCs/>
              </w:rPr>
              <w:fldChar w:fldCharType="end"/>
            </w:r>
          </w:p>
        </w:tc>
      </w:tr>
      <w:tr w:rsidR="00880D36" w:rsidTr="00490F69">
        <w:trPr>
          <w:cantSplit/>
          <w:trHeight w:val="537"/>
        </w:trPr>
        <w:tc>
          <w:tcPr>
            <w:tcW w:w="10310" w:type="dxa"/>
            <w:gridSpan w:val="2"/>
          </w:tcPr>
          <w:p w:rsidR="00880D36" w:rsidRDefault="00880D36" w:rsidP="00490F69">
            <w:pPr>
              <w:tabs>
                <w:tab w:val="left" w:pos="7020"/>
              </w:tabs>
              <w:jc w:val="left"/>
              <w:rPr>
                <w:b/>
                <w:sz w:val="12"/>
              </w:rPr>
            </w:pPr>
            <w:r>
              <w:rPr>
                <w:b/>
                <w:sz w:val="12"/>
              </w:rPr>
              <w:t>VENDOR TAX FILING TYPE WITH IRS (CHECK ONE)</w:t>
            </w:r>
          </w:p>
          <w:p w:rsidR="00880D36" w:rsidRDefault="00880D36" w:rsidP="00490F69">
            <w:pPr>
              <w:jc w:val="left"/>
              <w:rPr>
                <w:b/>
                <w:sz w:val="12"/>
              </w:rPr>
            </w:pPr>
          </w:p>
          <w:p w:rsidR="00880D36" w:rsidRDefault="00880D36" w:rsidP="00490F69">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880D36" w:rsidTr="00490F69">
        <w:trPr>
          <w:cantSplit/>
        </w:trPr>
        <w:tc>
          <w:tcPr>
            <w:tcW w:w="5155" w:type="dxa"/>
          </w:tcPr>
          <w:p w:rsidR="00880D36" w:rsidRDefault="00880D36" w:rsidP="00490F69">
            <w:pPr>
              <w:jc w:val="left"/>
              <w:rPr>
                <w:b/>
                <w:sz w:val="12"/>
              </w:rPr>
            </w:pPr>
            <w:r>
              <w:rPr>
                <w:b/>
                <w:sz w:val="12"/>
              </w:rPr>
              <w:t>AUTHORIZED SIGNATURE</w:t>
            </w:r>
          </w:p>
          <w:p w:rsidR="00880D36" w:rsidRDefault="00880D36" w:rsidP="00490F69">
            <w:pPr>
              <w:jc w:val="left"/>
              <w:rPr>
                <w:b/>
                <w:sz w:val="16"/>
              </w:rPr>
            </w:pPr>
          </w:p>
          <w:p w:rsidR="00880D36" w:rsidRDefault="00880D36" w:rsidP="00490F69">
            <w:pPr>
              <w:jc w:val="left"/>
              <w:rPr>
                <w:b/>
                <w:sz w:val="18"/>
              </w:rPr>
            </w:pPr>
          </w:p>
        </w:tc>
        <w:tc>
          <w:tcPr>
            <w:tcW w:w="5155" w:type="dxa"/>
          </w:tcPr>
          <w:p w:rsidR="00880D36" w:rsidRDefault="00880D36" w:rsidP="00490F69">
            <w:pPr>
              <w:tabs>
                <w:tab w:val="left" w:pos="1830"/>
              </w:tabs>
              <w:rPr>
                <w:b/>
                <w:sz w:val="12"/>
              </w:rPr>
            </w:pPr>
            <w:r>
              <w:rPr>
                <w:b/>
                <w:sz w:val="12"/>
              </w:rPr>
              <w:t>DATE</w:t>
            </w:r>
          </w:p>
          <w:p w:rsidR="00880D36" w:rsidRDefault="00880D36" w:rsidP="00490F69">
            <w:pPr>
              <w:tabs>
                <w:tab w:val="left" w:pos="1830"/>
              </w:tabs>
              <w:rPr>
                <w:b/>
                <w:sz w:val="12"/>
              </w:rPr>
            </w:pPr>
          </w:p>
          <w:p w:rsidR="00880D36" w:rsidRDefault="00880D36" w:rsidP="00490F6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8A3815">
              <w:rPr>
                <w:bCs/>
                <w:sz w:val="20"/>
              </w:rPr>
              <w:fldChar w:fldCharType="separate"/>
            </w:r>
            <w:r>
              <w:rPr>
                <w:bCs/>
                <w:sz w:val="20"/>
              </w:rPr>
              <w:fldChar w:fldCharType="end"/>
            </w:r>
          </w:p>
        </w:tc>
      </w:tr>
      <w:tr w:rsidR="00880D36" w:rsidTr="00490F69">
        <w:trPr>
          <w:cantSplit/>
        </w:trPr>
        <w:tc>
          <w:tcPr>
            <w:tcW w:w="5155" w:type="dxa"/>
          </w:tcPr>
          <w:p w:rsidR="00880D36" w:rsidRDefault="00880D36" w:rsidP="00490F69">
            <w:pPr>
              <w:rPr>
                <w:b/>
                <w:sz w:val="12"/>
              </w:rPr>
            </w:pPr>
            <w:r>
              <w:rPr>
                <w:b/>
                <w:sz w:val="12"/>
              </w:rPr>
              <w:t>PRINTED NAME</w:t>
            </w:r>
          </w:p>
          <w:p w:rsidR="00880D36" w:rsidRDefault="00880D36" w:rsidP="00490F69">
            <w:pPr>
              <w:rPr>
                <w:b/>
                <w:sz w:val="12"/>
              </w:rPr>
            </w:pPr>
          </w:p>
          <w:p w:rsidR="00880D36" w:rsidRDefault="00880D36" w:rsidP="00490F69">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8A3815">
              <w:rPr>
                <w:bCs/>
                <w:sz w:val="20"/>
              </w:rPr>
              <w:fldChar w:fldCharType="separate"/>
            </w:r>
            <w:r>
              <w:rPr>
                <w:bCs/>
                <w:sz w:val="20"/>
              </w:rPr>
              <w:fldChar w:fldCharType="end"/>
            </w:r>
          </w:p>
        </w:tc>
        <w:tc>
          <w:tcPr>
            <w:tcW w:w="5155" w:type="dxa"/>
          </w:tcPr>
          <w:p w:rsidR="00880D36" w:rsidRDefault="00880D36" w:rsidP="00490F69">
            <w:pPr>
              <w:rPr>
                <w:b/>
                <w:sz w:val="12"/>
              </w:rPr>
            </w:pPr>
            <w:r>
              <w:rPr>
                <w:b/>
                <w:sz w:val="12"/>
              </w:rPr>
              <w:t>TITLE</w:t>
            </w:r>
          </w:p>
          <w:p w:rsidR="00880D36" w:rsidRDefault="00880D36" w:rsidP="00490F69">
            <w:pPr>
              <w:rPr>
                <w:b/>
                <w:sz w:val="12"/>
              </w:rPr>
            </w:pPr>
          </w:p>
          <w:p w:rsidR="00880D36" w:rsidRDefault="00880D36" w:rsidP="00490F69">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8A3815">
              <w:rPr>
                <w:bCs/>
              </w:rPr>
              <w:fldChar w:fldCharType="separate"/>
            </w:r>
            <w:r>
              <w:rPr>
                <w:bCs/>
              </w:rPr>
              <w:fldChar w:fldCharType="end"/>
            </w:r>
          </w:p>
        </w:tc>
      </w:tr>
    </w:tbl>
    <w:p w:rsidR="00880D36" w:rsidRDefault="00880D36" w:rsidP="00880D36">
      <w:pPr>
        <w:sectPr w:rsidR="00880D36" w:rsidSect="002829A4">
          <w:headerReference w:type="default" r:id="rId17"/>
          <w:headerReference w:type="first" r:id="rId18"/>
          <w:pgSz w:w="12240" w:h="15840" w:code="1"/>
          <w:pgMar w:top="576" w:right="1080" w:bottom="504" w:left="1080" w:header="144" w:footer="0" w:gutter="0"/>
          <w:pgNumType w:start="2"/>
          <w:cols w:space="720"/>
          <w:docGrid w:linePitch="299"/>
        </w:sectPr>
      </w:pPr>
    </w:p>
    <w:p w:rsidR="00880D36" w:rsidRDefault="00880D36" w:rsidP="00880D36">
      <w:pPr>
        <w:tabs>
          <w:tab w:val="num" w:pos="1170"/>
        </w:tabs>
        <w:jc w:val="center"/>
        <w:rPr>
          <w:b/>
          <w:u w:val="single"/>
        </w:rPr>
      </w:pPr>
    </w:p>
    <w:p w:rsidR="00880D36" w:rsidRPr="00F1443C" w:rsidRDefault="00880D36" w:rsidP="00880D36">
      <w:pPr>
        <w:tabs>
          <w:tab w:val="num" w:pos="1170"/>
        </w:tabs>
        <w:jc w:val="center"/>
        <w:rPr>
          <w:b/>
          <w:u w:val="single"/>
        </w:rPr>
      </w:pPr>
      <w:r>
        <w:rPr>
          <w:b/>
          <w:u w:val="single"/>
        </w:rPr>
        <w:t xml:space="preserve">ADDENDUM #04 to </w:t>
      </w:r>
      <w:r w:rsidRPr="00316158">
        <w:rPr>
          <w:b/>
          <w:szCs w:val="22"/>
          <w:u w:val="single"/>
        </w:rPr>
        <w:t>RFPS30034901600685</w:t>
      </w:r>
    </w:p>
    <w:p w:rsidR="00880D36" w:rsidRDefault="00880D36" w:rsidP="00880D36">
      <w:pPr>
        <w:tabs>
          <w:tab w:val="num" w:pos="1170"/>
        </w:tabs>
        <w:jc w:val="center"/>
      </w:pPr>
    </w:p>
    <w:p w:rsidR="00880D36" w:rsidRPr="008C6115" w:rsidRDefault="00880D36" w:rsidP="00880D36">
      <w:pPr>
        <w:jc w:val="left"/>
        <w:rPr>
          <w:b/>
        </w:rPr>
      </w:pPr>
    </w:p>
    <w:p w:rsidR="00880D36" w:rsidRDefault="00880D36" w:rsidP="00880D36">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880D36" w:rsidRPr="00596E89" w:rsidRDefault="00880D36" w:rsidP="00880D36">
      <w:pPr>
        <w:tabs>
          <w:tab w:val="left" w:pos="2700"/>
        </w:tabs>
        <w:rPr>
          <w:szCs w:val="22"/>
        </w:rPr>
      </w:pPr>
      <w:r>
        <w:rPr>
          <w:b/>
          <w:szCs w:val="22"/>
        </w:rPr>
        <w:tab/>
      </w:r>
      <w:r w:rsidRPr="00596E89">
        <w:rPr>
          <w:b/>
          <w:szCs w:val="22"/>
        </w:rPr>
        <w:t>Central, Eastern, Western, and Southwestern Regions</w:t>
      </w:r>
    </w:p>
    <w:p w:rsidR="00880D36" w:rsidRPr="00596E89" w:rsidRDefault="00880D36" w:rsidP="00880D36">
      <w:pPr>
        <w:tabs>
          <w:tab w:val="left" w:pos="2700"/>
          <w:tab w:val="left" w:pos="4380"/>
        </w:tabs>
        <w:rPr>
          <w:b/>
          <w:szCs w:val="22"/>
        </w:rPr>
      </w:pPr>
    </w:p>
    <w:p w:rsidR="00880D36" w:rsidRPr="00596E89" w:rsidRDefault="00880D36" w:rsidP="00880D36">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880D36" w:rsidRDefault="00880D36" w:rsidP="00880D36"/>
    <w:p w:rsidR="00880D36" w:rsidRDefault="00880D36" w:rsidP="00880D36">
      <w:pPr>
        <w:rPr>
          <w:b/>
        </w:rPr>
      </w:pPr>
    </w:p>
    <w:p w:rsidR="00880D36" w:rsidRDefault="00880D36" w:rsidP="00880D36">
      <w:pPr>
        <w:jc w:val="left"/>
        <w:rPr>
          <w:b/>
        </w:rPr>
      </w:pPr>
      <w:r>
        <w:rPr>
          <w:b/>
        </w:rPr>
        <w:t>VENDORS</w:t>
      </w:r>
      <w:r w:rsidRPr="00F04196">
        <w:rPr>
          <w:b/>
        </w:rPr>
        <w:t xml:space="preserve"> ARE HEREBY NOTIFIED OF THE FOLLOWING CHANGES:</w:t>
      </w:r>
    </w:p>
    <w:p w:rsidR="00880D36" w:rsidRPr="009C721C" w:rsidRDefault="00880D36" w:rsidP="00880D36">
      <w:pPr>
        <w:jc w:val="left"/>
      </w:pPr>
    </w:p>
    <w:p w:rsidR="00880D36" w:rsidRPr="009505CC" w:rsidRDefault="009C721C" w:rsidP="00357CEC">
      <w:pPr>
        <w:pStyle w:val="ListParagraph"/>
        <w:numPr>
          <w:ilvl w:val="0"/>
          <w:numId w:val="121"/>
        </w:numPr>
        <w:ind w:left="360"/>
      </w:pPr>
      <w:r w:rsidRPr="006802F6">
        <w:rPr>
          <w:szCs w:val="22"/>
        </w:rPr>
        <w:t xml:space="preserve">As explained in the attached letter from Mercer dated </w:t>
      </w:r>
      <w:r w:rsidR="009505CC" w:rsidRPr="006802F6">
        <w:rPr>
          <w:szCs w:val="22"/>
        </w:rPr>
        <w:t>June 2</w:t>
      </w:r>
      <w:r w:rsidR="00490F69" w:rsidRPr="006802F6">
        <w:rPr>
          <w:szCs w:val="22"/>
        </w:rPr>
        <w:t>3</w:t>
      </w:r>
      <w:r w:rsidR="009505CC" w:rsidRPr="006802F6">
        <w:rPr>
          <w:szCs w:val="22"/>
        </w:rPr>
        <w:t>, 2016</w:t>
      </w:r>
      <w:r w:rsidRPr="006802F6">
        <w:rPr>
          <w:szCs w:val="22"/>
        </w:rPr>
        <w:t xml:space="preserve">, the data book will need to be revised and re-issued in a subsequent </w:t>
      </w:r>
      <w:r w:rsidR="009505CC" w:rsidRPr="006802F6">
        <w:rPr>
          <w:szCs w:val="22"/>
        </w:rPr>
        <w:t>addendum to the RFP,</w:t>
      </w:r>
      <w:r w:rsidRPr="006802F6">
        <w:rPr>
          <w:szCs w:val="22"/>
        </w:rPr>
        <w:t xml:space="preserve"> which is anticipated to be issued on or before July </w:t>
      </w:r>
      <w:r w:rsidR="00553018" w:rsidRPr="006802F6">
        <w:rPr>
          <w:szCs w:val="22"/>
        </w:rPr>
        <w:t>15</w:t>
      </w:r>
      <w:r w:rsidR="009505CC" w:rsidRPr="006802F6">
        <w:rPr>
          <w:szCs w:val="22"/>
        </w:rPr>
        <w:t>, 2016</w:t>
      </w:r>
      <w:r w:rsidRPr="006802F6">
        <w:rPr>
          <w:szCs w:val="22"/>
        </w:rPr>
        <w:t xml:space="preserve">.  Consequently the </w:t>
      </w:r>
      <w:r w:rsidR="009505CC" w:rsidRPr="006802F6">
        <w:rPr>
          <w:szCs w:val="22"/>
        </w:rPr>
        <w:t>proposal receipt date (</w:t>
      </w:r>
      <w:r w:rsidRPr="006802F6">
        <w:rPr>
          <w:szCs w:val="22"/>
        </w:rPr>
        <w:t>end date</w:t>
      </w:r>
      <w:r w:rsidR="009505CC" w:rsidRPr="006802F6">
        <w:rPr>
          <w:szCs w:val="22"/>
        </w:rPr>
        <w:t>)</w:t>
      </w:r>
      <w:r w:rsidRPr="006802F6">
        <w:rPr>
          <w:szCs w:val="22"/>
        </w:rPr>
        <w:t xml:space="preserve"> for the RFP is chan</w:t>
      </w:r>
      <w:r w:rsidR="009505CC" w:rsidRPr="006802F6">
        <w:rPr>
          <w:szCs w:val="22"/>
        </w:rPr>
        <w:t>ged from July 1, 2016 to August 1</w:t>
      </w:r>
      <w:r w:rsidRPr="006802F6">
        <w:rPr>
          <w:szCs w:val="22"/>
        </w:rPr>
        <w:t>, 2016.</w:t>
      </w:r>
      <w:r w:rsidR="009505CC" w:rsidRPr="006802F6">
        <w:rPr>
          <w:szCs w:val="22"/>
        </w:rPr>
        <w:t xml:space="preserve">  The Mercer letter </w:t>
      </w:r>
      <w:r w:rsidR="009505CC" w:rsidRPr="009505CC">
        <w:t xml:space="preserve">has been added to MissouriBUYS and can be found under the Addendum Documents.  This document is also located on the MO HealthNet website at </w:t>
      </w:r>
      <w:hyperlink r:id="rId19" w:history="1">
        <w:r w:rsidR="009505CC" w:rsidRPr="006802F6">
          <w:rPr>
            <w:rStyle w:val="Hyperlink"/>
            <w:color w:val="auto"/>
          </w:rPr>
          <w:t>http://dss.mo.gov/business-processes/managed-care-2017/bidder-vendor-documents/</w:t>
        </w:r>
      </w:hyperlink>
      <w:r w:rsidR="009505CC" w:rsidRPr="009505CC">
        <w:t>.</w:t>
      </w:r>
    </w:p>
    <w:p w:rsidR="00880D36" w:rsidRPr="009C721C" w:rsidRDefault="00880D36" w:rsidP="00880D36">
      <w:pPr>
        <w:pStyle w:val="ListParagraph"/>
      </w:pPr>
    </w:p>
    <w:p w:rsidR="00880D36" w:rsidRPr="009C721C" w:rsidRDefault="00880D36" w:rsidP="00880D36">
      <w:pPr>
        <w:rPr>
          <w:szCs w:val="22"/>
        </w:rPr>
      </w:pPr>
    </w:p>
    <w:p w:rsidR="00880D36" w:rsidRPr="00796D18" w:rsidRDefault="00880D36" w:rsidP="00880D36">
      <w:pPr>
        <w:rPr>
          <w:sz w:val="20"/>
        </w:rPr>
      </w:pPr>
      <w:r w:rsidRPr="00796D18">
        <w:rPr>
          <w:sz w:val="20"/>
        </w:rPr>
        <w:t xml:space="preserve">Vendors may review the revision(s) to the MissouriBUYS electronic solicitation at </w:t>
      </w:r>
      <w:hyperlink r:id="rId20" w:history="1">
        <w:r w:rsidRPr="00796D18">
          <w:rPr>
            <w:rStyle w:val="Hyperlink"/>
            <w:sz w:val="20"/>
          </w:rPr>
          <w:t>https://MissouriBUYS.mo.gov</w:t>
        </w:r>
      </w:hyperlink>
      <w:r w:rsidRPr="00796D18">
        <w:rPr>
          <w:sz w:val="20"/>
        </w:rPr>
        <w:t>.  Please follow these steps to conduct a comparison to review the electronic solicitation revision(s):</w:t>
      </w:r>
    </w:p>
    <w:p w:rsidR="00880D36" w:rsidRPr="00796D18" w:rsidRDefault="00880D36" w:rsidP="00880D36">
      <w:pPr>
        <w:rPr>
          <w:sz w:val="20"/>
        </w:rPr>
      </w:pPr>
    </w:p>
    <w:p w:rsidR="00880D36" w:rsidRPr="002D1219" w:rsidRDefault="00880D36" w:rsidP="00357CEC">
      <w:pPr>
        <w:pStyle w:val="ListParagraph"/>
        <w:numPr>
          <w:ilvl w:val="0"/>
          <w:numId w:val="118"/>
        </w:numPr>
        <w:rPr>
          <w:sz w:val="20"/>
        </w:rPr>
      </w:pPr>
      <w:r w:rsidRPr="002D1219">
        <w:rPr>
          <w:sz w:val="20"/>
        </w:rPr>
        <w:t xml:space="preserve">Log into </w:t>
      </w:r>
      <w:r w:rsidRPr="002D1219">
        <w:rPr>
          <w:b/>
          <w:sz w:val="20"/>
        </w:rPr>
        <w:t>MissouriBUYS</w:t>
      </w:r>
      <w:r w:rsidRPr="002D1219">
        <w:rPr>
          <w:sz w:val="20"/>
        </w:rPr>
        <w:t>.</w:t>
      </w:r>
    </w:p>
    <w:p w:rsidR="00880D36" w:rsidRPr="00796D18" w:rsidRDefault="00880D36" w:rsidP="00357CEC">
      <w:pPr>
        <w:pStyle w:val="ListParagraph"/>
        <w:numPr>
          <w:ilvl w:val="0"/>
          <w:numId w:val="118"/>
        </w:numPr>
        <w:rPr>
          <w:sz w:val="20"/>
        </w:rPr>
      </w:pPr>
      <w:r w:rsidRPr="00796D18">
        <w:rPr>
          <w:sz w:val="20"/>
        </w:rPr>
        <w:t xml:space="preserve">Select the </w:t>
      </w:r>
      <w:r w:rsidRPr="00796D18">
        <w:rPr>
          <w:b/>
          <w:sz w:val="20"/>
        </w:rPr>
        <w:t>Solicitations</w:t>
      </w:r>
      <w:r w:rsidRPr="00796D18">
        <w:rPr>
          <w:sz w:val="20"/>
        </w:rPr>
        <w:t xml:space="preserve"> tab.</w:t>
      </w:r>
    </w:p>
    <w:p w:rsidR="00880D36" w:rsidRPr="00796D18" w:rsidRDefault="00880D36" w:rsidP="00357CEC">
      <w:pPr>
        <w:pStyle w:val="ListParagraph"/>
        <w:numPr>
          <w:ilvl w:val="0"/>
          <w:numId w:val="118"/>
        </w:numPr>
        <w:rPr>
          <w:sz w:val="20"/>
        </w:rPr>
      </w:pPr>
      <w:r w:rsidRPr="00796D18">
        <w:rPr>
          <w:sz w:val="20"/>
        </w:rPr>
        <w:t xml:space="preserve">Select </w:t>
      </w:r>
      <w:r w:rsidRPr="00796D18">
        <w:rPr>
          <w:b/>
          <w:sz w:val="20"/>
        </w:rPr>
        <w:t>View Current Solicitations</w:t>
      </w:r>
      <w:r w:rsidRPr="00796D18">
        <w:rPr>
          <w:sz w:val="20"/>
        </w:rPr>
        <w:t>.</w:t>
      </w:r>
    </w:p>
    <w:p w:rsidR="00880D36" w:rsidRPr="00796D18" w:rsidRDefault="00880D36" w:rsidP="00357CEC">
      <w:pPr>
        <w:pStyle w:val="ListParagraph"/>
        <w:numPr>
          <w:ilvl w:val="0"/>
          <w:numId w:val="118"/>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880D36" w:rsidRPr="00796D18" w:rsidRDefault="00880D36" w:rsidP="00357CEC">
      <w:pPr>
        <w:pStyle w:val="ListParagraph"/>
        <w:numPr>
          <w:ilvl w:val="0"/>
          <w:numId w:val="118"/>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880D36" w:rsidRPr="00796D18" w:rsidRDefault="00880D36" w:rsidP="00357CEC">
      <w:pPr>
        <w:pStyle w:val="ListParagraph"/>
        <w:numPr>
          <w:ilvl w:val="0"/>
          <w:numId w:val="118"/>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880D36" w:rsidRPr="00796D18" w:rsidRDefault="00880D36" w:rsidP="00357CEC">
      <w:pPr>
        <w:pStyle w:val="ListParagraph"/>
        <w:numPr>
          <w:ilvl w:val="0"/>
          <w:numId w:val="118"/>
        </w:numPr>
        <w:rPr>
          <w:sz w:val="20"/>
        </w:rPr>
      </w:pPr>
      <w:r w:rsidRPr="00796D18">
        <w:rPr>
          <w:sz w:val="20"/>
        </w:rPr>
        <w:t>Choose the solicitation version you desire to compare to the addendum.</w:t>
      </w:r>
    </w:p>
    <w:p w:rsidR="00880D36" w:rsidRDefault="00880D36" w:rsidP="00357CEC">
      <w:pPr>
        <w:pStyle w:val="ListParagraph"/>
        <w:numPr>
          <w:ilvl w:val="0"/>
          <w:numId w:val="118"/>
        </w:numPr>
        <w:rPr>
          <w:sz w:val="20"/>
        </w:rPr>
      </w:pPr>
      <w:r w:rsidRPr="00796D18">
        <w:rPr>
          <w:sz w:val="20"/>
        </w:rPr>
        <w:t xml:space="preserve">Click </w:t>
      </w:r>
      <w:r w:rsidRPr="00796D18">
        <w:rPr>
          <w:b/>
          <w:sz w:val="20"/>
        </w:rPr>
        <w:t>Show Version Comparison</w:t>
      </w:r>
      <w:r w:rsidRPr="00796D18">
        <w:rPr>
          <w:sz w:val="20"/>
        </w:rPr>
        <w:t xml:space="preserve"> (revisions will be in yellow highlight).</w:t>
      </w:r>
    </w:p>
    <w:p w:rsidR="009C721C" w:rsidRPr="00796D18" w:rsidRDefault="009C721C" w:rsidP="009C721C">
      <w:pPr>
        <w:pStyle w:val="ListParagraph"/>
        <w:rPr>
          <w:sz w:val="20"/>
        </w:rPr>
      </w:pPr>
    </w:p>
    <w:p w:rsidR="00880D36" w:rsidRDefault="00880D36" w:rsidP="00880D36">
      <w:pPr>
        <w:sectPr w:rsidR="00880D36" w:rsidSect="002829A4">
          <w:headerReference w:type="default" r:id="rId21"/>
          <w:headerReference w:type="first" r:id="rId22"/>
          <w:pgSz w:w="12240" w:h="15840" w:code="1"/>
          <w:pgMar w:top="576" w:right="1080" w:bottom="504" w:left="1080" w:header="144" w:footer="0" w:gutter="0"/>
          <w:pgNumType w:start="2"/>
          <w:cols w:space="720"/>
          <w:docGrid w:linePitch="299"/>
        </w:sectPr>
      </w:pPr>
    </w:p>
    <w:p w:rsidR="00DE1A93" w:rsidRDefault="00DE1A93" w:rsidP="00DE1A93">
      <w:pPr>
        <w:framePr w:h="0" w:hSpace="180" w:wrap="around" w:vAnchor="text" w:hAnchor="page" w:x="982" w:y="181"/>
        <w:rPr>
          <w:sz w:val="24"/>
        </w:rPr>
      </w:pPr>
      <w:r>
        <w:rPr>
          <w:noProof/>
          <w:sz w:val="24"/>
        </w:rPr>
        <w:drawing>
          <wp:inline distT="0" distB="0" distL="0" distR="0" wp14:anchorId="274DFECA" wp14:editId="76344FDD">
            <wp:extent cx="810895" cy="802005"/>
            <wp:effectExtent l="0" t="0" r="8255" b="0"/>
            <wp:docPr id="4" name="Picture 4" descr="&#10;" title="m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DE1A93" w:rsidRDefault="00DE1A93" w:rsidP="00DE1A93">
      <w:pPr>
        <w:rPr>
          <w:b/>
          <w:sz w:val="20"/>
        </w:rPr>
      </w:pPr>
    </w:p>
    <w:p w:rsidR="00DE1A93" w:rsidRDefault="00DE1A93" w:rsidP="00DE1A93">
      <w:pPr>
        <w:rPr>
          <w:b/>
          <w:sz w:val="20"/>
        </w:rPr>
      </w:pPr>
      <w:r>
        <w:rPr>
          <w:b/>
          <w:sz w:val="20"/>
        </w:rPr>
        <w:t>STATE OF MISSOURI</w:t>
      </w:r>
    </w:p>
    <w:p w:rsidR="00DE1A93" w:rsidRDefault="00DE1A93" w:rsidP="00DE1A93">
      <w:pPr>
        <w:rPr>
          <w:b/>
          <w:sz w:val="20"/>
        </w:rPr>
      </w:pPr>
      <w:r>
        <w:rPr>
          <w:b/>
          <w:sz w:val="20"/>
        </w:rPr>
        <w:t>OFFICE OF ADMINISTRATION</w:t>
      </w:r>
    </w:p>
    <w:p w:rsidR="00DE1A93" w:rsidRDefault="00DE1A93" w:rsidP="00DE1A93">
      <w:pPr>
        <w:rPr>
          <w:b/>
          <w:sz w:val="20"/>
        </w:rPr>
      </w:pPr>
      <w:r>
        <w:rPr>
          <w:b/>
          <w:sz w:val="20"/>
        </w:rPr>
        <w:t>DIVISION OF PURCHASING (PURCHASING)</w:t>
      </w:r>
    </w:p>
    <w:p w:rsidR="00DE1A93" w:rsidRDefault="00DE1A93" w:rsidP="00DE1A93">
      <w:pPr>
        <w:rPr>
          <w:b/>
          <w:sz w:val="20"/>
        </w:rPr>
      </w:pPr>
      <w:r>
        <w:rPr>
          <w:b/>
          <w:sz w:val="20"/>
        </w:rPr>
        <w:t>REQUEST FOR PROPOSAL (RFP)</w:t>
      </w:r>
    </w:p>
    <w:p w:rsidR="00DE1A93" w:rsidRDefault="00DE1A93" w:rsidP="00DE1A93">
      <w:pPr>
        <w:rPr>
          <w:sz w:val="20"/>
        </w:rPr>
      </w:pPr>
    </w:p>
    <w:p w:rsidR="00DE1A93" w:rsidRDefault="00DE1A93" w:rsidP="00DE1A93">
      <w:pPr>
        <w:tabs>
          <w:tab w:val="left" w:pos="4455"/>
          <w:tab w:val="left" w:pos="6030"/>
        </w:tabs>
        <w:rPr>
          <w:b/>
          <w:sz w:val="20"/>
        </w:rPr>
      </w:pPr>
    </w:p>
    <w:p w:rsidR="00DE1A93" w:rsidRDefault="00DE1A93" w:rsidP="00DE1A93">
      <w:pPr>
        <w:tabs>
          <w:tab w:val="left" w:pos="4455"/>
          <w:tab w:val="left" w:pos="6930"/>
        </w:tabs>
        <w:rPr>
          <w:b/>
          <w:sz w:val="20"/>
        </w:rPr>
      </w:pPr>
      <w:r>
        <w:rPr>
          <w:b/>
          <w:sz w:val="20"/>
        </w:rPr>
        <w:t>ADDENDUM NO.:  03</w:t>
      </w:r>
      <w:r>
        <w:rPr>
          <w:b/>
          <w:sz w:val="20"/>
        </w:rPr>
        <w:tab/>
      </w:r>
      <w:r>
        <w:rPr>
          <w:b/>
          <w:sz w:val="20"/>
        </w:rPr>
        <w:tab/>
        <w:t>REQ NO.:  NR 886 DFA16000183</w:t>
      </w:r>
    </w:p>
    <w:p w:rsidR="00DE1A93" w:rsidRDefault="00DE1A93" w:rsidP="00DE1A93">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DE1A93" w:rsidRDefault="00DE1A93" w:rsidP="00DE1A93">
      <w:pPr>
        <w:tabs>
          <w:tab w:val="left" w:pos="810"/>
          <w:tab w:val="left" w:pos="6930"/>
        </w:tabs>
        <w:ind w:right="-720"/>
        <w:rPr>
          <w:b/>
          <w:sz w:val="20"/>
        </w:rPr>
      </w:pPr>
      <w:r>
        <w:rPr>
          <w:b/>
          <w:sz w:val="20"/>
        </w:rPr>
        <w:t>TITLE:  MO HealthNet Managed Care -</w:t>
      </w:r>
      <w:r>
        <w:rPr>
          <w:b/>
          <w:sz w:val="20"/>
        </w:rPr>
        <w:tab/>
        <w:t>PHONE NO.:  (573) 751-4579</w:t>
      </w:r>
    </w:p>
    <w:p w:rsidR="00DE1A93" w:rsidRPr="00CA6F7D" w:rsidRDefault="00DE1A93" w:rsidP="00DE1A93">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23" w:history="1">
        <w:r w:rsidRPr="00CA6F7D">
          <w:rPr>
            <w:rStyle w:val="Hyperlink"/>
            <w:b/>
            <w:sz w:val="20"/>
          </w:rPr>
          <w:t>laura.ortmeyer@oa.mo.gov</w:t>
        </w:r>
      </w:hyperlink>
    </w:p>
    <w:p w:rsidR="00DE1A93" w:rsidRDefault="00DE1A93" w:rsidP="00DE1A93">
      <w:pPr>
        <w:tabs>
          <w:tab w:val="left" w:pos="990"/>
          <w:tab w:val="left" w:pos="1440"/>
          <w:tab w:val="left" w:pos="6930"/>
          <w:tab w:val="left" w:pos="7020"/>
        </w:tabs>
        <w:ind w:right="-900"/>
        <w:rPr>
          <w:b/>
          <w:sz w:val="20"/>
        </w:rPr>
      </w:pPr>
      <w:r w:rsidRPr="00CA6F7D">
        <w:rPr>
          <w:b/>
          <w:sz w:val="20"/>
        </w:rPr>
        <w:t xml:space="preserve">ISSUE DATE:  </w:t>
      </w:r>
      <w:r>
        <w:rPr>
          <w:b/>
          <w:sz w:val="20"/>
        </w:rPr>
        <w:t>6/1</w:t>
      </w:r>
      <w:r w:rsidR="00917B69">
        <w:rPr>
          <w:b/>
          <w:sz w:val="20"/>
        </w:rPr>
        <w:t>3</w:t>
      </w:r>
      <w:r w:rsidRPr="00CA6F7D">
        <w:rPr>
          <w:b/>
          <w:sz w:val="20"/>
        </w:rPr>
        <w:t>/16</w:t>
      </w:r>
    </w:p>
    <w:p w:rsidR="00DE1A93" w:rsidRPr="00316158" w:rsidRDefault="00DE1A93" w:rsidP="00DE1A93">
      <w:pPr>
        <w:tabs>
          <w:tab w:val="left" w:pos="990"/>
          <w:tab w:val="left" w:pos="4140"/>
          <w:tab w:val="left" w:pos="4320"/>
          <w:tab w:val="left" w:pos="5130"/>
          <w:tab w:val="left" w:pos="6030"/>
          <w:tab w:val="left" w:pos="6840"/>
        </w:tabs>
        <w:rPr>
          <w:sz w:val="16"/>
          <w:szCs w:val="16"/>
        </w:rPr>
      </w:pP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DE1A93" w:rsidRDefault="00DE1A93" w:rsidP="00DE1A93">
      <w:pPr>
        <w:tabs>
          <w:tab w:val="left" w:pos="990"/>
          <w:tab w:val="left" w:pos="3870"/>
          <w:tab w:val="left" w:pos="4320"/>
          <w:tab w:val="left" w:pos="4770"/>
          <w:tab w:val="left" w:pos="6030"/>
          <w:tab w:val="left" w:pos="6840"/>
        </w:tabs>
        <w:rPr>
          <w:b/>
          <w:sz w:val="20"/>
        </w:rPr>
      </w:pPr>
      <w:r>
        <w:rPr>
          <w:b/>
          <w:sz w:val="20"/>
        </w:rPr>
        <w:t xml:space="preserve">RETURN PROPOSAL NO LATER THAN:  </w:t>
      </w:r>
      <w:r w:rsidR="009C721C">
        <w:rPr>
          <w:b/>
          <w:sz w:val="20"/>
        </w:rPr>
        <w:t>AUGUST</w:t>
      </w:r>
      <w:r>
        <w:rPr>
          <w:b/>
          <w:sz w:val="20"/>
        </w:rPr>
        <w:t xml:space="preserve"> 1, 2016 AT 2:00 PM CENTRAL TIME </w:t>
      </w:r>
      <w:r w:rsidRPr="00FE56F8">
        <w:rPr>
          <w:b/>
          <w:sz w:val="20"/>
        </w:rPr>
        <w:t>(END DATE)</w:t>
      </w:r>
    </w:p>
    <w:p w:rsidR="00DE1A93" w:rsidRDefault="00DE1A93" w:rsidP="00DE1A93">
      <w:pPr>
        <w:jc w:val="center"/>
        <w:rPr>
          <w:b/>
          <w:sz w:val="20"/>
        </w:rPr>
      </w:pPr>
    </w:p>
    <w:p w:rsidR="00DE1A93" w:rsidRDefault="00DE1A93" w:rsidP="00DE1A93">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DE1A93" w:rsidRDefault="00DE1A93" w:rsidP="00DE1A93">
      <w:pPr>
        <w:tabs>
          <w:tab w:val="left" w:pos="990"/>
          <w:tab w:val="left" w:pos="3870"/>
          <w:tab w:val="left" w:pos="4320"/>
          <w:tab w:val="left" w:pos="4770"/>
          <w:tab w:val="left" w:pos="6030"/>
          <w:tab w:val="left" w:pos="6840"/>
        </w:tabs>
        <w:rPr>
          <w:b/>
          <w:sz w:val="20"/>
        </w:rPr>
      </w:pPr>
    </w:p>
    <w:p w:rsidR="00DE1A93" w:rsidRDefault="00DE1A93" w:rsidP="00DE1A93">
      <w:pPr>
        <w:tabs>
          <w:tab w:val="left" w:pos="1800"/>
          <w:tab w:val="left" w:pos="5580"/>
        </w:tabs>
        <w:rPr>
          <w:b/>
          <w:sz w:val="20"/>
        </w:rPr>
      </w:pPr>
      <w:r>
        <w:rPr>
          <w:b/>
          <w:sz w:val="20"/>
        </w:rPr>
        <w:t>RETURN PROPOSAL AND ADDENDUM(S) TO:</w:t>
      </w:r>
    </w:p>
    <w:p w:rsidR="00DE1A93" w:rsidRDefault="00DE1A93" w:rsidP="00DE1A93">
      <w:pPr>
        <w:tabs>
          <w:tab w:val="left" w:pos="1800"/>
          <w:tab w:val="left" w:pos="6120"/>
        </w:tabs>
        <w:rPr>
          <w:b/>
          <w:sz w:val="20"/>
        </w:rPr>
      </w:pPr>
      <w:r>
        <w:rPr>
          <w:b/>
          <w:sz w:val="20"/>
        </w:rPr>
        <w:tab/>
        <w:t>(U.S. Mail)</w:t>
      </w:r>
      <w:r>
        <w:rPr>
          <w:b/>
          <w:sz w:val="20"/>
        </w:rPr>
        <w:tab/>
        <w:t>(Courier Service)</w:t>
      </w:r>
    </w:p>
    <w:p w:rsidR="00DE1A93" w:rsidRDefault="00DE1A93" w:rsidP="00DE1A93">
      <w:pPr>
        <w:tabs>
          <w:tab w:val="left" w:pos="1800"/>
          <w:tab w:val="left" w:pos="5220"/>
          <w:tab w:val="left" w:pos="6120"/>
        </w:tabs>
        <w:rPr>
          <w:b/>
          <w:sz w:val="20"/>
        </w:rPr>
      </w:pPr>
      <w:r>
        <w:rPr>
          <w:b/>
          <w:sz w:val="20"/>
        </w:rPr>
        <w:tab/>
        <w:t>PURCHASING</w:t>
      </w:r>
      <w:r>
        <w:rPr>
          <w:b/>
          <w:sz w:val="20"/>
        </w:rPr>
        <w:tab/>
        <w:t>or</w:t>
      </w:r>
      <w:r>
        <w:rPr>
          <w:b/>
          <w:sz w:val="20"/>
        </w:rPr>
        <w:tab/>
        <w:t>PURCHASING</w:t>
      </w:r>
    </w:p>
    <w:p w:rsidR="00DE1A93" w:rsidRDefault="00DE1A93" w:rsidP="00DE1A93">
      <w:pPr>
        <w:tabs>
          <w:tab w:val="left" w:pos="1800"/>
          <w:tab w:val="left" w:pos="6120"/>
        </w:tabs>
        <w:rPr>
          <w:b/>
          <w:sz w:val="20"/>
        </w:rPr>
      </w:pPr>
      <w:r>
        <w:rPr>
          <w:b/>
          <w:sz w:val="20"/>
        </w:rPr>
        <w:tab/>
        <w:t>PO BOX 809</w:t>
      </w:r>
      <w:r>
        <w:rPr>
          <w:b/>
          <w:sz w:val="20"/>
        </w:rPr>
        <w:tab/>
        <w:t>301 WEST HIGH STREET, ROOM 630</w:t>
      </w:r>
    </w:p>
    <w:p w:rsidR="00DE1A93" w:rsidRDefault="00DE1A93" w:rsidP="00DE1A93">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DE1A93" w:rsidRDefault="00DE1A93" w:rsidP="00DE1A93">
      <w:pPr>
        <w:tabs>
          <w:tab w:val="left" w:pos="5220"/>
          <w:tab w:val="left" w:pos="6120"/>
        </w:tabs>
        <w:rPr>
          <w:sz w:val="20"/>
        </w:rPr>
      </w:pPr>
    </w:p>
    <w:p w:rsidR="00DE1A93" w:rsidRDefault="00DE1A93" w:rsidP="00DE1A93">
      <w:pPr>
        <w:rPr>
          <w:b/>
          <w:sz w:val="20"/>
        </w:rPr>
      </w:pPr>
      <w:r>
        <w:rPr>
          <w:b/>
          <w:sz w:val="20"/>
        </w:rPr>
        <w:t>CONTRACT PERIOD:  May 1, 2017 through June 30, 2018</w:t>
      </w:r>
    </w:p>
    <w:p w:rsidR="00DE1A93" w:rsidRPr="00316158" w:rsidRDefault="00DE1A93" w:rsidP="00DE1A93">
      <w:pPr>
        <w:rPr>
          <w:sz w:val="16"/>
          <w:szCs w:val="16"/>
        </w:rPr>
      </w:pPr>
    </w:p>
    <w:p w:rsidR="00DE1A93" w:rsidRDefault="00DE1A93" w:rsidP="00DE1A93">
      <w:pPr>
        <w:rPr>
          <w:b/>
          <w:bCs/>
          <w:sz w:val="20"/>
        </w:rPr>
      </w:pPr>
      <w:r>
        <w:rPr>
          <w:b/>
          <w:bCs/>
          <w:sz w:val="20"/>
        </w:rPr>
        <w:t>DELIVER SUPPLIES/SERVICES FOB (Free On Board) DESTINATION TO THE FOLLOWING ADDRESS:</w:t>
      </w:r>
    </w:p>
    <w:p w:rsidR="00DE1A93" w:rsidRPr="00316158" w:rsidRDefault="00DE1A93" w:rsidP="00DE1A93">
      <w:pPr>
        <w:rPr>
          <w:sz w:val="16"/>
          <w:szCs w:val="16"/>
        </w:rPr>
      </w:pPr>
    </w:p>
    <w:p w:rsidR="00DE1A93" w:rsidRDefault="00DE1A93" w:rsidP="00DE1A93">
      <w:pPr>
        <w:jc w:val="center"/>
        <w:rPr>
          <w:b/>
          <w:sz w:val="20"/>
        </w:rPr>
      </w:pPr>
      <w:r>
        <w:rPr>
          <w:b/>
          <w:sz w:val="20"/>
        </w:rPr>
        <w:t>Missouri Department of Social Service, MO HealthNet Division</w:t>
      </w:r>
    </w:p>
    <w:p w:rsidR="00DE1A93" w:rsidRDefault="00DE1A93" w:rsidP="00DE1A93">
      <w:pPr>
        <w:jc w:val="center"/>
        <w:rPr>
          <w:b/>
          <w:sz w:val="20"/>
        </w:rPr>
      </w:pPr>
      <w:r>
        <w:rPr>
          <w:b/>
          <w:sz w:val="20"/>
        </w:rPr>
        <w:t>P.O. Box 6500</w:t>
      </w:r>
    </w:p>
    <w:p w:rsidR="00DE1A93" w:rsidRDefault="00DE1A93" w:rsidP="00DE1A93">
      <w:pPr>
        <w:jc w:val="center"/>
        <w:rPr>
          <w:b/>
          <w:sz w:val="20"/>
        </w:rPr>
      </w:pPr>
      <w:r>
        <w:rPr>
          <w:b/>
          <w:sz w:val="20"/>
        </w:rPr>
        <w:t>Jefferson City, MO  65102-6500</w:t>
      </w:r>
    </w:p>
    <w:p w:rsidR="00DE1A93" w:rsidRDefault="00DE1A93" w:rsidP="00DE1A93">
      <w:pPr>
        <w:rPr>
          <w:sz w:val="18"/>
        </w:rPr>
      </w:pPr>
    </w:p>
    <w:p w:rsidR="00DE1A93" w:rsidRDefault="00DE1A93" w:rsidP="00DE1A93">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DE1A93" w:rsidRDefault="00DE1A93" w:rsidP="00DE1A93">
      <w:pPr>
        <w:spacing w:line="180" w:lineRule="exact"/>
        <w:rPr>
          <w:sz w:val="18"/>
        </w:rPr>
      </w:pPr>
    </w:p>
    <w:p w:rsidR="00DE1A93" w:rsidRDefault="00DE1A93" w:rsidP="00DE1A93">
      <w:pPr>
        <w:jc w:val="center"/>
        <w:rPr>
          <w:b/>
          <w:sz w:val="20"/>
        </w:rPr>
      </w:pPr>
      <w:r>
        <w:rPr>
          <w:b/>
          <w:sz w:val="20"/>
        </w:rPr>
        <w:t>SIGNATURE REQUIRED</w:t>
      </w:r>
    </w:p>
    <w:p w:rsidR="00DE1A93" w:rsidRDefault="00DE1A93" w:rsidP="00DE1A93">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DE1A93" w:rsidTr="00490F69">
        <w:tc>
          <w:tcPr>
            <w:tcW w:w="5142" w:type="dxa"/>
          </w:tcPr>
          <w:p w:rsidR="00DE1A93" w:rsidRDefault="00DE1A93" w:rsidP="00490F69">
            <w:pPr>
              <w:rPr>
                <w:b/>
                <w:sz w:val="12"/>
              </w:rPr>
            </w:pPr>
            <w:r>
              <w:rPr>
                <w:b/>
                <w:sz w:val="12"/>
              </w:rPr>
              <w:t>VENDOR NAME</w:t>
            </w:r>
          </w:p>
          <w:p w:rsidR="00DE1A93" w:rsidRDefault="00DE1A93" w:rsidP="00490F69">
            <w:pPr>
              <w:rPr>
                <w:b/>
                <w:sz w:val="12"/>
              </w:rPr>
            </w:pPr>
          </w:p>
          <w:p w:rsidR="00DE1A93" w:rsidRDefault="00DE1A93" w:rsidP="00490F69">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DE1A93" w:rsidRPr="006F593B" w:rsidRDefault="00DE1A93" w:rsidP="00490F69">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DE1A93" w:rsidRPr="006F593B" w:rsidRDefault="00DE1A93" w:rsidP="00490F69">
            <w:pPr>
              <w:pStyle w:val="CommentText"/>
              <w:rPr>
                <w:b/>
                <w:bCs/>
                <w:sz w:val="12"/>
                <w:szCs w:val="12"/>
              </w:rPr>
            </w:pPr>
          </w:p>
          <w:p w:rsidR="00DE1A93" w:rsidRDefault="00DE1A93" w:rsidP="00490F6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DE1A93" w:rsidTr="00490F69">
        <w:tc>
          <w:tcPr>
            <w:tcW w:w="10285" w:type="dxa"/>
            <w:gridSpan w:val="2"/>
          </w:tcPr>
          <w:p w:rsidR="00DE1A93" w:rsidRDefault="00DE1A93" w:rsidP="00490F69">
            <w:pPr>
              <w:rPr>
                <w:b/>
                <w:sz w:val="12"/>
              </w:rPr>
            </w:pPr>
            <w:r>
              <w:rPr>
                <w:b/>
                <w:sz w:val="12"/>
              </w:rPr>
              <w:t>MAILING ADDRESS</w:t>
            </w:r>
          </w:p>
          <w:p w:rsidR="00DE1A93" w:rsidRDefault="00DE1A93" w:rsidP="00490F69">
            <w:pPr>
              <w:rPr>
                <w:b/>
                <w:sz w:val="12"/>
              </w:rPr>
            </w:pPr>
          </w:p>
          <w:p w:rsidR="00DE1A93" w:rsidRDefault="00DE1A93" w:rsidP="00490F6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8A3815">
              <w:rPr>
                <w:bCs/>
              </w:rPr>
              <w:fldChar w:fldCharType="separate"/>
            </w:r>
            <w:r>
              <w:rPr>
                <w:bCs/>
              </w:rPr>
              <w:fldChar w:fldCharType="end"/>
            </w:r>
          </w:p>
        </w:tc>
      </w:tr>
      <w:tr w:rsidR="00DE1A93" w:rsidTr="00490F69">
        <w:tc>
          <w:tcPr>
            <w:tcW w:w="10285" w:type="dxa"/>
            <w:gridSpan w:val="2"/>
          </w:tcPr>
          <w:p w:rsidR="00DE1A93" w:rsidRDefault="00DE1A93" w:rsidP="00490F69">
            <w:pPr>
              <w:jc w:val="left"/>
              <w:rPr>
                <w:b/>
                <w:sz w:val="12"/>
              </w:rPr>
            </w:pPr>
            <w:r>
              <w:rPr>
                <w:b/>
                <w:sz w:val="12"/>
              </w:rPr>
              <w:t>CITY, STATE, ZIP CODE</w:t>
            </w:r>
          </w:p>
          <w:p w:rsidR="00DE1A93" w:rsidRDefault="00DE1A93" w:rsidP="00490F69">
            <w:pPr>
              <w:jc w:val="left"/>
              <w:rPr>
                <w:b/>
                <w:sz w:val="12"/>
              </w:rPr>
            </w:pPr>
          </w:p>
          <w:p w:rsidR="00DE1A93" w:rsidRDefault="00DE1A93" w:rsidP="00490F69">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8A3815">
              <w:rPr>
                <w:bCs/>
                <w:sz w:val="20"/>
              </w:rPr>
              <w:fldChar w:fldCharType="separate"/>
            </w:r>
            <w:r>
              <w:rPr>
                <w:bCs/>
                <w:sz w:val="20"/>
              </w:rPr>
              <w:fldChar w:fldCharType="end"/>
            </w:r>
          </w:p>
        </w:tc>
      </w:tr>
    </w:tbl>
    <w:p w:rsidR="00DE1A93" w:rsidRDefault="00DE1A93" w:rsidP="00DE1A93"/>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DE1A93" w:rsidTr="00490F69">
        <w:trPr>
          <w:cantSplit/>
        </w:trPr>
        <w:tc>
          <w:tcPr>
            <w:tcW w:w="5155" w:type="dxa"/>
          </w:tcPr>
          <w:p w:rsidR="00DE1A93" w:rsidRDefault="00DE1A93" w:rsidP="00490F69">
            <w:pPr>
              <w:rPr>
                <w:b/>
                <w:sz w:val="12"/>
              </w:rPr>
            </w:pPr>
            <w:r>
              <w:rPr>
                <w:b/>
                <w:sz w:val="12"/>
              </w:rPr>
              <w:t>CONTACT PERSON</w:t>
            </w:r>
          </w:p>
          <w:p w:rsidR="00DE1A93" w:rsidRDefault="00DE1A93" w:rsidP="00490F69">
            <w:pPr>
              <w:rPr>
                <w:b/>
                <w:sz w:val="12"/>
              </w:rPr>
            </w:pPr>
          </w:p>
          <w:p w:rsidR="00DE1A93" w:rsidRDefault="00DE1A93"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8A3815">
              <w:rPr>
                <w:bCs/>
                <w:sz w:val="20"/>
              </w:rPr>
              <w:fldChar w:fldCharType="separate"/>
            </w:r>
            <w:r>
              <w:rPr>
                <w:bCs/>
                <w:sz w:val="20"/>
              </w:rPr>
              <w:fldChar w:fldCharType="end"/>
            </w:r>
          </w:p>
        </w:tc>
        <w:tc>
          <w:tcPr>
            <w:tcW w:w="5155" w:type="dxa"/>
          </w:tcPr>
          <w:p w:rsidR="00DE1A93" w:rsidRDefault="00DE1A93" w:rsidP="00490F69">
            <w:pPr>
              <w:rPr>
                <w:b/>
                <w:sz w:val="12"/>
              </w:rPr>
            </w:pPr>
            <w:r>
              <w:rPr>
                <w:b/>
                <w:sz w:val="12"/>
              </w:rPr>
              <w:t>EMAIL ADDRESS</w:t>
            </w:r>
          </w:p>
          <w:p w:rsidR="00DE1A93" w:rsidRDefault="00DE1A93" w:rsidP="00490F69">
            <w:pPr>
              <w:rPr>
                <w:b/>
                <w:sz w:val="12"/>
              </w:rPr>
            </w:pPr>
          </w:p>
          <w:p w:rsidR="00DE1A93" w:rsidRDefault="00DE1A93"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8A3815">
              <w:rPr>
                <w:bCs/>
              </w:rPr>
              <w:fldChar w:fldCharType="separate"/>
            </w:r>
            <w:r>
              <w:rPr>
                <w:bCs/>
              </w:rPr>
              <w:fldChar w:fldCharType="end"/>
            </w:r>
          </w:p>
        </w:tc>
      </w:tr>
      <w:tr w:rsidR="00DE1A93" w:rsidTr="00490F69">
        <w:trPr>
          <w:cantSplit/>
        </w:trPr>
        <w:tc>
          <w:tcPr>
            <w:tcW w:w="5155" w:type="dxa"/>
          </w:tcPr>
          <w:p w:rsidR="00DE1A93" w:rsidRDefault="00DE1A93" w:rsidP="00490F69">
            <w:pPr>
              <w:rPr>
                <w:b/>
                <w:sz w:val="12"/>
              </w:rPr>
            </w:pPr>
            <w:r>
              <w:rPr>
                <w:b/>
                <w:sz w:val="12"/>
              </w:rPr>
              <w:t>PHONE NUMBER</w:t>
            </w:r>
          </w:p>
          <w:p w:rsidR="00DE1A93" w:rsidRDefault="00DE1A93" w:rsidP="00490F69">
            <w:pPr>
              <w:rPr>
                <w:b/>
                <w:sz w:val="16"/>
              </w:rPr>
            </w:pPr>
          </w:p>
          <w:p w:rsidR="00DE1A93" w:rsidRDefault="00DE1A93"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8A3815">
              <w:rPr>
                <w:bCs/>
                <w:sz w:val="20"/>
              </w:rPr>
              <w:fldChar w:fldCharType="separate"/>
            </w:r>
            <w:r>
              <w:rPr>
                <w:bCs/>
                <w:sz w:val="20"/>
              </w:rPr>
              <w:fldChar w:fldCharType="end"/>
            </w:r>
          </w:p>
        </w:tc>
        <w:tc>
          <w:tcPr>
            <w:tcW w:w="5155" w:type="dxa"/>
          </w:tcPr>
          <w:p w:rsidR="00DE1A93" w:rsidRDefault="00DE1A93" w:rsidP="00490F69">
            <w:pPr>
              <w:rPr>
                <w:b/>
                <w:sz w:val="12"/>
              </w:rPr>
            </w:pPr>
            <w:r>
              <w:rPr>
                <w:b/>
                <w:sz w:val="12"/>
              </w:rPr>
              <w:t>FAX NUMBER</w:t>
            </w:r>
          </w:p>
          <w:p w:rsidR="00DE1A93" w:rsidRDefault="00DE1A93" w:rsidP="00490F69">
            <w:pPr>
              <w:rPr>
                <w:bCs/>
                <w:sz w:val="16"/>
              </w:rPr>
            </w:pPr>
          </w:p>
          <w:p w:rsidR="00DE1A93" w:rsidRDefault="00DE1A93"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8A3815">
              <w:rPr>
                <w:bCs/>
              </w:rPr>
              <w:fldChar w:fldCharType="separate"/>
            </w:r>
            <w:r>
              <w:rPr>
                <w:bCs/>
              </w:rPr>
              <w:fldChar w:fldCharType="end"/>
            </w:r>
          </w:p>
        </w:tc>
      </w:tr>
      <w:tr w:rsidR="00DE1A93" w:rsidTr="00490F69">
        <w:trPr>
          <w:cantSplit/>
          <w:trHeight w:val="537"/>
        </w:trPr>
        <w:tc>
          <w:tcPr>
            <w:tcW w:w="10310" w:type="dxa"/>
            <w:gridSpan w:val="2"/>
          </w:tcPr>
          <w:p w:rsidR="00DE1A93" w:rsidRDefault="00DE1A93" w:rsidP="00490F69">
            <w:pPr>
              <w:tabs>
                <w:tab w:val="left" w:pos="7020"/>
              </w:tabs>
              <w:jc w:val="left"/>
              <w:rPr>
                <w:b/>
                <w:sz w:val="12"/>
              </w:rPr>
            </w:pPr>
            <w:r>
              <w:rPr>
                <w:b/>
                <w:sz w:val="12"/>
              </w:rPr>
              <w:t>VENDOR TAX FILING TYPE WITH IRS (CHECK ONE)</w:t>
            </w:r>
          </w:p>
          <w:p w:rsidR="00DE1A93" w:rsidRDefault="00DE1A93" w:rsidP="00490F69">
            <w:pPr>
              <w:jc w:val="left"/>
              <w:rPr>
                <w:b/>
                <w:sz w:val="12"/>
              </w:rPr>
            </w:pPr>
          </w:p>
          <w:p w:rsidR="00DE1A93" w:rsidRDefault="00DE1A93" w:rsidP="00490F69">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DE1A93" w:rsidTr="00490F69">
        <w:trPr>
          <w:cantSplit/>
        </w:trPr>
        <w:tc>
          <w:tcPr>
            <w:tcW w:w="5155" w:type="dxa"/>
          </w:tcPr>
          <w:p w:rsidR="00DE1A93" w:rsidRDefault="00DE1A93" w:rsidP="00490F69">
            <w:pPr>
              <w:jc w:val="left"/>
              <w:rPr>
                <w:b/>
                <w:sz w:val="12"/>
              </w:rPr>
            </w:pPr>
            <w:r>
              <w:rPr>
                <w:b/>
                <w:sz w:val="12"/>
              </w:rPr>
              <w:t>AUTHORIZED SIGNATURE</w:t>
            </w:r>
          </w:p>
          <w:p w:rsidR="00DE1A93" w:rsidRDefault="00DE1A93" w:rsidP="00490F69">
            <w:pPr>
              <w:jc w:val="left"/>
              <w:rPr>
                <w:b/>
                <w:sz w:val="16"/>
              </w:rPr>
            </w:pPr>
          </w:p>
          <w:p w:rsidR="00DE1A93" w:rsidRDefault="00DE1A93" w:rsidP="00490F69">
            <w:pPr>
              <w:jc w:val="left"/>
              <w:rPr>
                <w:b/>
                <w:sz w:val="18"/>
              </w:rPr>
            </w:pPr>
          </w:p>
        </w:tc>
        <w:tc>
          <w:tcPr>
            <w:tcW w:w="5155" w:type="dxa"/>
          </w:tcPr>
          <w:p w:rsidR="00DE1A93" w:rsidRDefault="00DE1A93" w:rsidP="00490F69">
            <w:pPr>
              <w:tabs>
                <w:tab w:val="left" w:pos="1830"/>
              </w:tabs>
              <w:rPr>
                <w:b/>
                <w:sz w:val="12"/>
              </w:rPr>
            </w:pPr>
            <w:r>
              <w:rPr>
                <w:b/>
                <w:sz w:val="12"/>
              </w:rPr>
              <w:t>DATE</w:t>
            </w:r>
          </w:p>
          <w:p w:rsidR="00DE1A93" w:rsidRDefault="00DE1A93" w:rsidP="00490F69">
            <w:pPr>
              <w:tabs>
                <w:tab w:val="left" w:pos="1830"/>
              </w:tabs>
              <w:rPr>
                <w:b/>
                <w:sz w:val="12"/>
              </w:rPr>
            </w:pPr>
          </w:p>
          <w:p w:rsidR="00DE1A93" w:rsidRDefault="00DE1A93" w:rsidP="00490F6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8A3815">
              <w:rPr>
                <w:bCs/>
                <w:sz w:val="20"/>
              </w:rPr>
              <w:fldChar w:fldCharType="separate"/>
            </w:r>
            <w:r>
              <w:rPr>
                <w:bCs/>
                <w:sz w:val="20"/>
              </w:rPr>
              <w:fldChar w:fldCharType="end"/>
            </w:r>
          </w:p>
        </w:tc>
      </w:tr>
      <w:tr w:rsidR="00DE1A93" w:rsidTr="00490F69">
        <w:trPr>
          <w:cantSplit/>
        </w:trPr>
        <w:tc>
          <w:tcPr>
            <w:tcW w:w="5155" w:type="dxa"/>
          </w:tcPr>
          <w:p w:rsidR="00DE1A93" w:rsidRDefault="00DE1A93" w:rsidP="00490F69">
            <w:pPr>
              <w:rPr>
                <w:b/>
                <w:sz w:val="12"/>
              </w:rPr>
            </w:pPr>
            <w:r>
              <w:rPr>
                <w:b/>
                <w:sz w:val="12"/>
              </w:rPr>
              <w:t>PRINTED NAME</w:t>
            </w:r>
          </w:p>
          <w:p w:rsidR="00DE1A93" w:rsidRDefault="00DE1A93" w:rsidP="00490F69">
            <w:pPr>
              <w:rPr>
                <w:b/>
                <w:sz w:val="12"/>
              </w:rPr>
            </w:pPr>
          </w:p>
          <w:p w:rsidR="00DE1A93" w:rsidRDefault="00DE1A93" w:rsidP="00490F69">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8A3815">
              <w:rPr>
                <w:bCs/>
                <w:sz w:val="20"/>
              </w:rPr>
              <w:fldChar w:fldCharType="separate"/>
            </w:r>
            <w:r>
              <w:rPr>
                <w:bCs/>
                <w:sz w:val="20"/>
              </w:rPr>
              <w:fldChar w:fldCharType="end"/>
            </w:r>
          </w:p>
        </w:tc>
        <w:tc>
          <w:tcPr>
            <w:tcW w:w="5155" w:type="dxa"/>
          </w:tcPr>
          <w:p w:rsidR="00DE1A93" w:rsidRDefault="00DE1A93" w:rsidP="00490F69">
            <w:pPr>
              <w:rPr>
                <w:b/>
                <w:sz w:val="12"/>
              </w:rPr>
            </w:pPr>
            <w:r>
              <w:rPr>
                <w:b/>
                <w:sz w:val="12"/>
              </w:rPr>
              <w:t>TITLE</w:t>
            </w:r>
          </w:p>
          <w:p w:rsidR="00DE1A93" w:rsidRDefault="00DE1A93" w:rsidP="00490F69">
            <w:pPr>
              <w:rPr>
                <w:b/>
                <w:sz w:val="12"/>
              </w:rPr>
            </w:pPr>
          </w:p>
          <w:p w:rsidR="00DE1A93" w:rsidRDefault="00DE1A93" w:rsidP="00490F69">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8A3815">
              <w:rPr>
                <w:bCs/>
              </w:rPr>
              <w:fldChar w:fldCharType="separate"/>
            </w:r>
            <w:r>
              <w:rPr>
                <w:bCs/>
              </w:rPr>
              <w:fldChar w:fldCharType="end"/>
            </w:r>
          </w:p>
        </w:tc>
      </w:tr>
    </w:tbl>
    <w:p w:rsidR="00DE1A93" w:rsidRDefault="00DE1A93" w:rsidP="00DE1A93">
      <w:pPr>
        <w:sectPr w:rsidR="00DE1A93" w:rsidSect="002829A4">
          <w:headerReference w:type="even" r:id="rId24"/>
          <w:headerReference w:type="default" r:id="rId25"/>
          <w:footerReference w:type="even" r:id="rId26"/>
          <w:footerReference w:type="default" r:id="rId27"/>
          <w:headerReference w:type="first" r:id="rId28"/>
          <w:footerReference w:type="first" r:id="rId29"/>
          <w:pgSz w:w="12240" w:h="15840" w:code="1"/>
          <w:pgMar w:top="576" w:right="1080" w:bottom="504" w:left="1080" w:header="144" w:footer="0" w:gutter="0"/>
          <w:pgNumType w:start="2"/>
          <w:cols w:space="720"/>
          <w:docGrid w:linePitch="299"/>
        </w:sectPr>
      </w:pPr>
    </w:p>
    <w:p w:rsidR="00DE1A93" w:rsidRPr="00F1443C" w:rsidRDefault="00DE1A93" w:rsidP="00DE1A93">
      <w:pPr>
        <w:tabs>
          <w:tab w:val="num" w:pos="1170"/>
        </w:tabs>
        <w:jc w:val="center"/>
        <w:rPr>
          <w:b/>
          <w:u w:val="single"/>
        </w:rPr>
      </w:pPr>
      <w:r>
        <w:rPr>
          <w:b/>
          <w:u w:val="single"/>
        </w:rPr>
        <w:t xml:space="preserve">ADDENDUM #03 to </w:t>
      </w:r>
      <w:r w:rsidRPr="00316158">
        <w:rPr>
          <w:b/>
          <w:szCs w:val="22"/>
          <w:u w:val="single"/>
        </w:rPr>
        <w:t>RFPS30034901600685</w:t>
      </w:r>
    </w:p>
    <w:p w:rsidR="00DE1A93" w:rsidRDefault="00DE1A93" w:rsidP="00DE1A93">
      <w:pPr>
        <w:tabs>
          <w:tab w:val="num" w:pos="1170"/>
        </w:tabs>
        <w:jc w:val="center"/>
      </w:pPr>
    </w:p>
    <w:p w:rsidR="00DE1A93" w:rsidRPr="008C6115" w:rsidRDefault="00DE1A93" w:rsidP="00DE1A93">
      <w:pPr>
        <w:jc w:val="left"/>
        <w:rPr>
          <w:b/>
        </w:rPr>
      </w:pPr>
    </w:p>
    <w:p w:rsidR="00DE1A93" w:rsidRDefault="00DE1A93" w:rsidP="00DE1A93">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DE1A93" w:rsidRPr="00596E89" w:rsidRDefault="00DE1A93" w:rsidP="00DE1A93">
      <w:pPr>
        <w:tabs>
          <w:tab w:val="left" w:pos="2700"/>
        </w:tabs>
        <w:rPr>
          <w:szCs w:val="22"/>
        </w:rPr>
      </w:pPr>
      <w:r>
        <w:rPr>
          <w:b/>
          <w:szCs w:val="22"/>
        </w:rPr>
        <w:tab/>
      </w:r>
      <w:r w:rsidRPr="00596E89">
        <w:rPr>
          <w:b/>
          <w:szCs w:val="22"/>
        </w:rPr>
        <w:t>Central, Eastern, Western, and Southwestern Regions</w:t>
      </w:r>
    </w:p>
    <w:p w:rsidR="00DE1A93" w:rsidRPr="00596E89" w:rsidRDefault="00DE1A93" w:rsidP="00DE1A93">
      <w:pPr>
        <w:tabs>
          <w:tab w:val="left" w:pos="2700"/>
          <w:tab w:val="left" w:pos="4380"/>
        </w:tabs>
        <w:rPr>
          <w:b/>
          <w:szCs w:val="22"/>
        </w:rPr>
      </w:pPr>
    </w:p>
    <w:p w:rsidR="00DE1A93" w:rsidRPr="00596E89" w:rsidRDefault="00DE1A93" w:rsidP="00DE1A93">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DE1A93" w:rsidRDefault="00DE1A93" w:rsidP="00DE1A93"/>
    <w:p w:rsidR="00DE1A93" w:rsidRDefault="00DE1A93" w:rsidP="00DE1A93">
      <w:pPr>
        <w:rPr>
          <w:b/>
        </w:rPr>
      </w:pPr>
    </w:p>
    <w:p w:rsidR="00DE1A93" w:rsidRDefault="00DE1A93" w:rsidP="00DE1A93">
      <w:pPr>
        <w:jc w:val="left"/>
        <w:rPr>
          <w:b/>
        </w:rPr>
      </w:pPr>
      <w:r>
        <w:rPr>
          <w:b/>
        </w:rPr>
        <w:t>VENDORS</w:t>
      </w:r>
      <w:r w:rsidRPr="00F04196">
        <w:rPr>
          <w:b/>
        </w:rPr>
        <w:t xml:space="preserve"> ARE HEREBY NOTIFIED OF THE FOLLOWING CHANGES:</w:t>
      </w:r>
    </w:p>
    <w:p w:rsidR="00DE1A93" w:rsidRPr="002829A4" w:rsidRDefault="00DE1A93" w:rsidP="00DE1A93">
      <w:pPr>
        <w:jc w:val="left"/>
      </w:pPr>
    </w:p>
    <w:p w:rsidR="00917B69" w:rsidRDefault="00917B69" w:rsidP="00357CEC">
      <w:pPr>
        <w:pStyle w:val="ListParagraph"/>
        <w:numPr>
          <w:ilvl w:val="0"/>
          <w:numId w:val="116"/>
        </w:numPr>
      </w:pPr>
      <w:r>
        <w:t xml:space="preserve">The slideshow presentation, Mercer Presentation Managed Care Rate Development, regarding the Managed Care Rate Development that was issued with Addendum 2 is not the correct slideshow presentation.  The correct slideshow presentation, Mercer’s Bidder’s Conference Presentation on Rate Development, has been added to MissouriBUYS and can be found under the Addendum Documents.  The slideshow presentation is also located on the MO HealthNet website at </w:t>
      </w:r>
      <w:hyperlink r:id="rId30" w:history="1">
        <w:r>
          <w:rPr>
            <w:rStyle w:val="Hyperlink"/>
          </w:rPr>
          <w:t>http://dss.mo.gov/business-processes/managed-care-2017/bidder-vendor-documents/</w:t>
        </w:r>
      </w:hyperlink>
      <w:r>
        <w:t>.</w:t>
      </w:r>
    </w:p>
    <w:p w:rsidR="00DE1A93" w:rsidRDefault="00DE1A93" w:rsidP="00DE1A93">
      <w:pPr>
        <w:pStyle w:val="ListParagraph"/>
      </w:pPr>
    </w:p>
    <w:p w:rsidR="00DE1A93" w:rsidRDefault="00DE1A93" w:rsidP="00DE1A93">
      <w:pPr>
        <w:rPr>
          <w:szCs w:val="22"/>
        </w:rPr>
      </w:pPr>
    </w:p>
    <w:p w:rsidR="00DE1A93" w:rsidRPr="00796D18" w:rsidRDefault="00DE1A93" w:rsidP="00DE1A93">
      <w:pPr>
        <w:rPr>
          <w:sz w:val="20"/>
        </w:rPr>
      </w:pPr>
      <w:r w:rsidRPr="00796D18">
        <w:rPr>
          <w:sz w:val="20"/>
        </w:rPr>
        <w:t xml:space="preserve">Vendors may review the revision(s) to the MissouriBUYS electronic solicitation at </w:t>
      </w:r>
      <w:hyperlink r:id="rId31" w:history="1">
        <w:r w:rsidRPr="00796D18">
          <w:rPr>
            <w:rStyle w:val="Hyperlink"/>
            <w:sz w:val="20"/>
          </w:rPr>
          <w:t>https://MissouriBUYS.mo.gov</w:t>
        </w:r>
      </w:hyperlink>
      <w:r w:rsidRPr="00796D18">
        <w:rPr>
          <w:sz w:val="20"/>
        </w:rPr>
        <w:t>.  Please follow these steps to conduct a comparison to review the electronic solicitation revision(s):</w:t>
      </w:r>
    </w:p>
    <w:p w:rsidR="00DE1A93" w:rsidRPr="00796D18" w:rsidRDefault="00DE1A93" w:rsidP="00DE1A93">
      <w:pPr>
        <w:rPr>
          <w:sz w:val="20"/>
        </w:rPr>
      </w:pPr>
    </w:p>
    <w:p w:rsidR="00DE1A93" w:rsidRPr="00796D18" w:rsidRDefault="00880D36" w:rsidP="00880D36">
      <w:pPr>
        <w:pStyle w:val="ListParagraph"/>
        <w:ind w:left="450" w:hanging="360"/>
        <w:rPr>
          <w:sz w:val="20"/>
        </w:rPr>
      </w:pPr>
      <w:r>
        <w:rPr>
          <w:sz w:val="20"/>
        </w:rPr>
        <w:t>1.</w:t>
      </w:r>
      <w:r>
        <w:rPr>
          <w:sz w:val="20"/>
        </w:rPr>
        <w:tab/>
      </w:r>
      <w:r w:rsidR="00DE1A93" w:rsidRPr="00796D18">
        <w:rPr>
          <w:sz w:val="20"/>
        </w:rPr>
        <w:t xml:space="preserve">Log into </w:t>
      </w:r>
      <w:r w:rsidR="00DE1A93" w:rsidRPr="00796D18">
        <w:rPr>
          <w:b/>
          <w:sz w:val="20"/>
        </w:rPr>
        <w:t>MissouriBUYS</w:t>
      </w:r>
      <w:r w:rsidR="00DE1A93" w:rsidRPr="00796D18">
        <w:rPr>
          <w:sz w:val="20"/>
        </w:rPr>
        <w:t>.</w:t>
      </w:r>
    </w:p>
    <w:p w:rsidR="00DE1A93" w:rsidRPr="00796D18" w:rsidRDefault="00DE1A93" w:rsidP="00357CEC">
      <w:pPr>
        <w:pStyle w:val="ListParagraph"/>
        <w:numPr>
          <w:ilvl w:val="0"/>
          <w:numId w:val="116"/>
        </w:numPr>
        <w:rPr>
          <w:sz w:val="20"/>
        </w:rPr>
      </w:pPr>
      <w:r w:rsidRPr="00796D18">
        <w:rPr>
          <w:sz w:val="20"/>
        </w:rPr>
        <w:t xml:space="preserve">Select the </w:t>
      </w:r>
      <w:r w:rsidRPr="00796D18">
        <w:rPr>
          <w:b/>
          <w:sz w:val="20"/>
        </w:rPr>
        <w:t>Solicitations</w:t>
      </w:r>
      <w:r w:rsidRPr="00796D18">
        <w:rPr>
          <w:sz w:val="20"/>
        </w:rPr>
        <w:t xml:space="preserve"> tab.</w:t>
      </w:r>
    </w:p>
    <w:p w:rsidR="00DE1A93" w:rsidRPr="00796D18" w:rsidRDefault="00DE1A93" w:rsidP="00357CEC">
      <w:pPr>
        <w:pStyle w:val="ListParagraph"/>
        <w:numPr>
          <w:ilvl w:val="0"/>
          <w:numId w:val="116"/>
        </w:numPr>
        <w:rPr>
          <w:sz w:val="20"/>
        </w:rPr>
      </w:pPr>
      <w:r w:rsidRPr="00796D18">
        <w:rPr>
          <w:sz w:val="20"/>
        </w:rPr>
        <w:t xml:space="preserve">Select </w:t>
      </w:r>
      <w:r w:rsidRPr="00796D18">
        <w:rPr>
          <w:b/>
          <w:sz w:val="20"/>
        </w:rPr>
        <w:t>View Current Solicitations</w:t>
      </w:r>
      <w:r w:rsidRPr="00796D18">
        <w:rPr>
          <w:sz w:val="20"/>
        </w:rPr>
        <w:t>.</w:t>
      </w:r>
    </w:p>
    <w:p w:rsidR="00DE1A93" w:rsidRPr="00796D18" w:rsidRDefault="00DE1A93" w:rsidP="00357CEC">
      <w:pPr>
        <w:pStyle w:val="ListParagraph"/>
        <w:numPr>
          <w:ilvl w:val="0"/>
          <w:numId w:val="116"/>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DE1A93" w:rsidRPr="00796D18" w:rsidRDefault="00DE1A93" w:rsidP="00357CEC">
      <w:pPr>
        <w:pStyle w:val="ListParagraph"/>
        <w:numPr>
          <w:ilvl w:val="0"/>
          <w:numId w:val="116"/>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DE1A93" w:rsidRPr="00796D18" w:rsidRDefault="00DE1A93" w:rsidP="00357CEC">
      <w:pPr>
        <w:pStyle w:val="ListParagraph"/>
        <w:numPr>
          <w:ilvl w:val="0"/>
          <w:numId w:val="116"/>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DE1A93" w:rsidRPr="00796D18" w:rsidRDefault="00DE1A93" w:rsidP="00357CEC">
      <w:pPr>
        <w:pStyle w:val="ListParagraph"/>
        <w:numPr>
          <w:ilvl w:val="0"/>
          <w:numId w:val="116"/>
        </w:numPr>
        <w:rPr>
          <w:sz w:val="20"/>
        </w:rPr>
      </w:pPr>
      <w:r w:rsidRPr="00796D18">
        <w:rPr>
          <w:sz w:val="20"/>
        </w:rPr>
        <w:t>Choose the solicitation version you desire to compare to the addendum.</w:t>
      </w:r>
    </w:p>
    <w:p w:rsidR="00DE1A93" w:rsidRPr="00796D18" w:rsidRDefault="00DE1A93" w:rsidP="00357CEC">
      <w:pPr>
        <w:pStyle w:val="ListParagraph"/>
        <w:numPr>
          <w:ilvl w:val="0"/>
          <w:numId w:val="116"/>
        </w:numPr>
        <w:rPr>
          <w:sz w:val="20"/>
        </w:rPr>
      </w:pPr>
      <w:r w:rsidRPr="00796D18">
        <w:rPr>
          <w:sz w:val="20"/>
        </w:rPr>
        <w:t xml:space="preserve">Click </w:t>
      </w:r>
      <w:r w:rsidRPr="00796D18">
        <w:rPr>
          <w:b/>
          <w:sz w:val="20"/>
        </w:rPr>
        <w:t>Show Version Comparison</w:t>
      </w:r>
      <w:r w:rsidRPr="00796D18">
        <w:rPr>
          <w:sz w:val="20"/>
        </w:rPr>
        <w:t xml:space="preserve"> (revisions will be in yellow highlight).</w:t>
      </w:r>
    </w:p>
    <w:p w:rsidR="00DE1A93" w:rsidRDefault="00DE1A93">
      <w:pPr>
        <w:sectPr w:rsidR="00DE1A93" w:rsidSect="002829A4">
          <w:headerReference w:type="default" r:id="rId32"/>
          <w:headerReference w:type="first" r:id="rId33"/>
          <w:pgSz w:w="12240" w:h="15840" w:code="1"/>
          <w:pgMar w:top="576" w:right="1080" w:bottom="504" w:left="1080" w:header="144" w:footer="0" w:gutter="0"/>
          <w:pgNumType w:start="2"/>
          <w:cols w:space="720"/>
          <w:docGrid w:linePitch="299"/>
        </w:sectPr>
      </w:pPr>
    </w:p>
    <w:p w:rsidR="002829A4" w:rsidRDefault="002829A4" w:rsidP="002829A4">
      <w:pPr>
        <w:framePr w:h="0" w:hSpace="180" w:wrap="around" w:vAnchor="text" w:hAnchor="page" w:x="982" w:y="181"/>
        <w:rPr>
          <w:sz w:val="24"/>
        </w:rPr>
      </w:pPr>
      <w:r>
        <w:rPr>
          <w:noProof/>
          <w:sz w:val="24"/>
        </w:rPr>
        <w:drawing>
          <wp:inline distT="0" distB="0" distL="0" distR="0" wp14:anchorId="4FE8D23C" wp14:editId="31D638DD">
            <wp:extent cx="810895" cy="802005"/>
            <wp:effectExtent l="0" t="0" r="8255" b="0"/>
            <wp:docPr id="3" name="Picture 3" descr="&#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2829A4" w:rsidRDefault="002829A4" w:rsidP="002829A4">
      <w:pPr>
        <w:rPr>
          <w:b/>
          <w:sz w:val="20"/>
        </w:rPr>
      </w:pPr>
    </w:p>
    <w:p w:rsidR="002829A4" w:rsidRDefault="002829A4" w:rsidP="002829A4">
      <w:pPr>
        <w:rPr>
          <w:b/>
          <w:sz w:val="20"/>
        </w:rPr>
      </w:pPr>
      <w:r>
        <w:rPr>
          <w:b/>
          <w:sz w:val="20"/>
        </w:rPr>
        <w:t>STATE OF MISSOURI</w:t>
      </w:r>
    </w:p>
    <w:p w:rsidR="002829A4" w:rsidRDefault="002829A4" w:rsidP="002829A4">
      <w:pPr>
        <w:rPr>
          <w:b/>
          <w:sz w:val="20"/>
        </w:rPr>
      </w:pPr>
      <w:r>
        <w:rPr>
          <w:b/>
          <w:sz w:val="20"/>
        </w:rPr>
        <w:t>OFFICE OF ADMINISTRATION</w:t>
      </w:r>
    </w:p>
    <w:p w:rsidR="002829A4" w:rsidRDefault="002829A4" w:rsidP="002829A4">
      <w:pPr>
        <w:rPr>
          <w:b/>
          <w:sz w:val="20"/>
        </w:rPr>
      </w:pPr>
      <w:r>
        <w:rPr>
          <w:b/>
          <w:sz w:val="20"/>
        </w:rPr>
        <w:t>DIVISION OF PURCHASING (PURCHASING)</w:t>
      </w:r>
    </w:p>
    <w:p w:rsidR="002829A4" w:rsidRDefault="002829A4" w:rsidP="002829A4">
      <w:pPr>
        <w:rPr>
          <w:b/>
          <w:sz w:val="20"/>
        </w:rPr>
      </w:pPr>
      <w:r>
        <w:rPr>
          <w:b/>
          <w:sz w:val="20"/>
        </w:rPr>
        <w:t>REQUEST FOR PROPOSAL (RFP)</w:t>
      </w:r>
    </w:p>
    <w:p w:rsidR="002829A4" w:rsidRDefault="002829A4" w:rsidP="002829A4">
      <w:pPr>
        <w:rPr>
          <w:sz w:val="20"/>
        </w:rPr>
      </w:pPr>
    </w:p>
    <w:p w:rsidR="002829A4" w:rsidRDefault="002829A4" w:rsidP="002829A4">
      <w:pPr>
        <w:tabs>
          <w:tab w:val="left" w:pos="4455"/>
          <w:tab w:val="left" w:pos="6030"/>
        </w:tabs>
        <w:rPr>
          <w:b/>
          <w:sz w:val="20"/>
        </w:rPr>
      </w:pPr>
    </w:p>
    <w:p w:rsidR="002829A4" w:rsidRDefault="002829A4" w:rsidP="002829A4">
      <w:pPr>
        <w:tabs>
          <w:tab w:val="left" w:pos="4455"/>
          <w:tab w:val="left" w:pos="6930"/>
        </w:tabs>
        <w:rPr>
          <w:b/>
          <w:sz w:val="20"/>
        </w:rPr>
      </w:pPr>
      <w:r>
        <w:rPr>
          <w:b/>
          <w:sz w:val="20"/>
        </w:rPr>
        <w:t>ADDENDUM NO.:  02</w:t>
      </w:r>
      <w:r>
        <w:rPr>
          <w:b/>
          <w:sz w:val="20"/>
        </w:rPr>
        <w:tab/>
      </w:r>
      <w:r>
        <w:rPr>
          <w:b/>
          <w:sz w:val="20"/>
        </w:rPr>
        <w:tab/>
        <w:t>REQ NO.:  NR 886 DFA16000183</w:t>
      </w:r>
    </w:p>
    <w:p w:rsidR="002829A4" w:rsidRDefault="002829A4" w:rsidP="002829A4">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2829A4" w:rsidRDefault="002829A4" w:rsidP="002829A4">
      <w:pPr>
        <w:tabs>
          <w:tab w:val="left" w:pos="810"/>
          <w:tab w:val="left" w:pos="6930"/>
        </w:tabs>
        <w:ind w:right="-720"/>
        <w:rPr>
          <w:b/>
          <w:sz w:val="20"/>
        </w:rPr>
      </w:pPr>
      <w:r>
        <w:rPr>
          <w:b/>
          <w:sz w:val="20"/>
        </w:rPr>
        <w:t>TITLE:  MO HealthNet Managed Care -</w:t>
      </w:r>
      <w:r>
        <w:rPr>
          <w:b/>
          <w:sz w:val="20"/>
        </w:rPr>
        <w:tab/>
        <w:t>PHONE NO.:  (573) 751-4579</w:t>
      </w:r>
    </w:p>
    <w:p w:rsidR="002829A4" w:rsidRPr="00CA6F7D" w:rsidRDefault="002829A4" w:rsidP="002829A4">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34" w:history="1">
        <w:r w:rsidRPr="00CA6F7D">
          <w:rPr>
            <w:rStyle w:val="Hyperlink"/>
            <w:b/>
            <w:sz w:val="20"/>
          </w:rPr>
          <w:t>laura.ortmeyer@oa.mo.gov</w:t>
        </w:r>
      </w:hyperlink>
    </w:p>
    <w:p w:rsidR="002829A4" w:rsidRDefault="002829A4" w:rsidP="002829A4">
      <w:pPr>
        <w:tabs>
          <w:tab w:val="left" w:pos="990"/>
          <w:tab w:val="left" w:pos="1440"/>
          <w:tab w:val="left" w:pos="6930"/>
          <w:tab w:val="left" w:pos="7020"/>
        </w:tabs>
        <w:ind w:right="-900"/>
        <w:rPr>
          <w:b/>
          <w:sz w:val="20"/>
        </w:rPr>
      </w:pPr>
      <w:r w:rsidRPr="00CA6F7D">
        <w:rPr>
          <w:b/>
          <w:sz w:val="20"/>
        </w:rPr>
        <w:t xml:space="preserve">ISSUE DATE:  </w:t>
      </w:r>
      <w:r w:rsidR="00E51B73">
        <w:rPr>
          <w:b/>
          <w:sz w:val="20"/>
        </w:rPr>
        <w:t>6/09</w:t>
      </w:r>
      <w:r w:rsidRPr="00CA6F7D">
        <w:rPr>
          <w:b/>
          <w:sz w:val="20"/>
        </w:rPr>
        <w:t>/16</w:t>
      </w: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9C721C" w:rsidRDefault="009C721C" w:rsidP="009C721C">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2829A4" w:rsidRDefault="002829A4" w:rsidP="002829A4">
      <w:pPr>
        <w:jc w:val="center"/>
        <w:rPr>
          <w:b/>
          <w:sz w:val="20"/>
        </w:rPr>
      </w:pPr>
    </w:p>
    <w:p w:rsidR="002829A4" w:rsidRDefault="002829A4" w:rsidP="002829A4">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2829A4" w:rsidRDefault="002829A4" w:rsidP="002829A4">
      <w:pPr>
        <w:tabs>
          <w:tab w:val="left" w:pos="990"/>
          <w:tab w:val="left" w:pos="3870"/>
          <w:tab w:val="left" w:pos="4320"/>
          <w:tab w:val="left" w:pos="4770"/>
          <w:tab w:val="left" w:pos="6030"/>
          <w:tab w:val="left" w:pos="6840"/>
        </w:tabs>
        <w:rPr>
          <w:b/>
          <w:sz w:val="20"/>
        </w:rPr>
      </w:pPr>
    </w:p>
    <w:p w:rsidR="002829A4" w:rsidRDefault="002829A4" w:rsidP="002829A4">
      <w:pPr>
        <w:tabs>
          <w:tab w:val="left" w:pos="1800"/>
          <w:tab w:val="left" w:pos="5580"/>
        </w:tabs>
        <w:rPr>
          <w:b/>
          <w:sz w:val="20"/>
        </w:rPr>
      </w:pPr>
      <w:r>
        <w:rPr>
          <w:b/>
          <w:sz w:val="20"/>
        </w:rPr>
        <w:t>RETURN PROPOSAL AND ADDENDUM(S) TO:</w:t>
      </w:r>
    </w:p>
    <w:p w:rsidR="002829A4" w:rsidRDefault="002829A4" w:rsidP="002829A4">
      <w:pPr>
        <w:tabs>
          <w:tab w:val="left" w:pos="1800"/>
          <w:tab w:val="left" w:pos="6120"/>
        </w:tabs>
        <w:rPr>
          <w:b/>
          <w:sz w:val="20"/>
        </w:rPr>
      </w:pPr>
      <w:r>
        <w:rPr>
          <w:b/>
          <w:sz w:val="20"/>
        </w:rPr>
        <w:tab/>
        <w:t>(U.S. Mail)</w:t>
      </w:r>
      <w:r>
        <w:rPr>
          <w:b/>
          <w:sz w:val="20"/>
        </w:rPr>
        <w:tab/>
        <w:t>(Courier Service)</w:t>
      </w:r>
    </w:p>
    <w:p w:rsidR="002829A4" w:rsidRDefault="002829A4" w:rsidP="002829A4">
      <w:pPr>
        <w:tabs>
          <w:tab w:val="left" w:pos="1800"/>
          <w:tab w:val="left" w:pos="5220"/>
          <w:tab w:val="left" w:pos="6120"/>
        </w:tabs>
        <w:rPr>
          <w:b/>
          <w:sz w:val="20"/>
        </w:rPr>
      </w:pPr>
      <w:r>
        <w:rPr>
          <w:b/>
          <w:sz w:val="20"/>
        </w:rPr>
        <w:tab/>
        <w:t>PURCHASING</w:t>
      </w:r>
      <w:r>
        <w:rPr>
          <w:b/>
          <w:sz w:val="20"/>
        </w:rPr>
        <w:tab/>
        <w:t>or</w:t>
      </w:r>
      <w:r>
        <w:rPr>
          <w:b/>
          <w:sz w:val="20"/>
        </w:rPr>
        <w:tab/>
        <w:t>PURCHASING</w:t>
      </w:r>
    </w:p>
    <w:p w:rsidR="002829A4" w:rsidRDefault="002829A4" w:rsidP="002829A4">
      <w:pPr>
        <w:tabs>
          <w:tab w:val="left" w:pos="1800"/>
          <w:tab w:val="left" w:pos="6120"/>
        </w:tabs>
        <w:rPr>
          <w:b/>
          <w:sz w:val="20"/>
        </w:rPr>
      </w:pPr>
      <w:r>
        <w:rPr>
          <w:b/>
          <w:sz w:val="20"/>
        </w:rPr>
        <w:tab/>
        <w:t>PO BOX 809</w:t>
      </w:r>
      <w:r>
        <w:rPr>
          <w:b/>
          <w:sz w:val="20"/>
        </w:rPr>
        <w:tab/>
        <w:t>301 WEST HIGH STREET, ROOM 630</w:t>
      </w:r>
    </w:p>
    <w:p w:rsidR="002829A4" w:rsidRDefault="002829A4" w:rsidP="002829A4">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2829A4" w:rsidRDefault="002829A4" w:rsidP="002829A4">
      <w:pPr>
        <w:tabs>
          <w:tab w:val="left" w:pos="5220"/>
          <w:tab w:val="left" w:pos="6120"/>
        </w:tabs>
        <w:rPr>
          <w:sz w:val="20"/>
        </w:rPr>
      </w:pPr>
    </w:p>
    <w:p w:rsidR="002829A4" w:rsidRDefault="002829A4" w:rsidP="002829A4">
      <w:pPr>
        <w:rPr>
          <w:b/>
          <w:sz w:val="20"/>
        </w:rPr>
      </w:pPr>
      <w:r>
        <w:rPr>
          <w:b/>
          <w:sz w:val="20"/>
        </w:rPr>
        <w:t>CONTRACT PERIOD:  May 1, 2017 through June 30, 2018</w:t>
      </w:r>
    </w:p>
    <w:p w:rsidR="002829A4" w:rsidRPr="00316158" w:rsidRDefault="002829A4" w:rsidP="002829A4">
      <w:pPr>
        <w:rPr>
          <w:sz w:val="16"/>
          <w:szCs w:val="16"/>
        </w:rPr>
      </w:pPr>
    </w:p>
    <w:p w:rsidR="002829A4" w:rsidRDefault="002829A4" w:rsidP="002829A4">
      <w:pPr>
        <w:rPr>
          <w:b/>
          <w:bCs/>
          <w:sz w:val="20"/>
        </w:rPr>
      </w:pPr>
      <w:r>
        <w:rPr>
          <w:b/>
          <w:bCs/>
          <w:sz w:val="20"/>
        </w:rPr>
        <w:t>DELIVER SUPPLIES/SERVICES FOB (Free On Board) DESTINATION TO THE FOLLOWING ADDRESS:</w:t>
      </w:r>
    </w:p>
    <w:p w:rsidR="002829A4" w:rsidRPr="00316158" w:rsidRDefault="002829A4" w:rsidP="002829A4">
      <w:pPr>
        <w:rPr>
          <w:sz w:val="16"/>
          <w:szCs w:val="16"/>
        </w:rPr>
      </w:pPr>
    </w:p>
    <w:p w:rsidR="002829A4" w:rsidRDefault="002829A4" w:rsidP="002829A4">
      <w:pPr>
        <w:jc w:val="center"/>
        <w:rPr>
          <w:b/>
          <w:sz w:val="20"/>
        </w:rPr>
      </w:pPr>
      <w:r>
        <w:rPr>
          <w:b/>
          <w:sz w:val="20"/>
        </w:rPr>
        <w:t>Missouri Department of Social Service, MO HealthNet Division</w:t>
      </w:r>
    </w:p>
    <w:p w:rsidR="002829A4" w:rsidRDefault="002829A4" w:rsidP="002829A4">
      <w:pPr>
        <w:jc w:val="center"/>
        <w:rPr>
          <w:b/>
          <w:sz w:val="20"/>
        </w:rPr>
      </w:pPr>
      <w:r>
        <w:rPr>
          <w:b/>
          <w:sz w:val="20"/>
        </w:rPr>
        <w:t>P.O. Box 6500</w:t>
      </w:r>
    </w:p>
    <w:p w:rsidR="002829A4" w:rsidRDefault="002829A4" w:rsidP="002829A4">
      <w:pPr>
        <w:jc w:val="center"/>
        <w:rPr>
          <w:b/>
          <w:sz w:val="20"/>
        </w:rPr>
      </w:pPr>
      <w:r>
        <w:rPr>
          <w:b/>
          <w:sz w:val="20"/>
        </w:rPr>
        <w:t>Jefferson City, MO  65102-6500</w:t>
      </w:r>
    </w:p>
    <w:p w:rsidR="002829A4" w:rsidRDefault="002829A4" w:rsidP="002829A4">
      <w:pPr>
        <w:rPr>
          <w:sz w:val="18"/>
        </w:rPr>
      </w:pPr>
    </w:p>
    <w:p w:rsidR="002829A4" w:rsidRDefault="002829A4" w:rsidP="002829A4">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2829A4" w:rsidRDefault="002829A4" w:rsidP="002829A4">
      <w:pPr>
        <w:spacing w:line="180" w:lineRule="exact"/>
        <w:rPr>
          <w:sz w:val="18"/>
        </w:rPr>
      </w:pPr>
    </w:p>
    <w:p w:rsidR="002829A4" w:rsidRDefault="002829A4" w:rsidP="002829A4">
      <w:pPr>
        <w:jc w:val="center"/>
        <w:rPr>
          <w:b/>
          <w:sz w:val="20"/>
        </w:rPr>
      </w:pPr>
      <w:r>
        <w:rPr>
          <w:b/>
          <w:sz w:val="20"/>
        </w:rPr>
        <w:t>SIGNATURE REQUIRED</w:t>
      </w:r>
    </w:p>
    <w:p w:rsidR="002829A4" w:rsidRDefault="002829A4" w:rsidP="002829A4">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2829A4" w:rsidTr="002829A4">
        <w:tc>
          <w:tcPr>
            <w:tcW w:w="5142" w:type="dxa"/>
          </w:tcPr>
          <w:p w:rsidR="002829A4" w:rsidRDefault="002829A4" w:rsidP="002829A4">
            <w:pPr>
              <w:rPr>
                <w:b/>
                <w:sz w:val="12"/>
              </w:rPr>
            </w:pPr>
            <w:r>
              <w:rPr>
                <w:b/>
                <w:sz w:val="12"/>
              </w:rPr>
              <w:t>VENDOR NAME</w:t>
            </w:r>
          </w:p>
          <w:p w:rsidR="002829A4" w:rsidRDefault="002829A4" w:rsidP="002829A4">
            <w:pPr>
              <w:rPr>
                <w:b/>
                <w:sz w:val="12"/>
              </w:rPr>
            </w:pPr>
          </w:p>
          <w:p w:rsidR="002829A4" w:rsidRDefault="002829A4" w:rsidP="002829A4">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2829A4" w:rsidRPr="006F593B" w:rsidRDefault="002829A4" w:rsidP="002829A4">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2829A4" w:rsidRPr="006F593B" w:rsidRDefault="002829A4" w:rsidP="002829A4">
            <w:pPr>
              <w:pStyle w:val="CommentText"/>
              <w:rPr>
                <w:b/>
                <w:bCs/>
                <w:sz w:val="12"/>
                <w:szCs w:val="12"/>
              </w:rPr>
            </w:pPr>
          </w:p>
          <w:p w:rsidR="002829A4" w:rsidRDefault="002829A4" w:rsidP="002829A4">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2829A4" w:rsidTr="002829A4">
        <w:tc>
          <w:tcPr>
            <w:tcW w:w="10285" w:type="dxa"/>
            <w:gridSpan w:val="2"/>
          </w:tcPr>
          <w:p w:rsidR="002829A4" w:rsidRDefault="002829A4" w:rsidP="002829A4">
            <w:pPr>
              <w:rPr>
                <w:b/>
                <w:sz w:val="12"/>
              </w:rPr>
            </w:pPr>
            <w:r>
              <w:rPr>
                <w:b/>
                <w:sz w:val="12"/>
              </w:rPr>
              <w:t>MAILING ADDRESS</w:t>
            </w:r>
          </w:p>
          <w:p w:rsidR="002829A4" w:rsidRDefault="002829A4" w:rsidP="002829A4">
            <w:pPr>
              <w:rPr>
                <w:b/>
                <w:sz w:val="12"/>
              </w:rPr>
            </w:pPr>
          </w:p>
          <w:p w:rsidR="002829A4" w:rsidRDefault="002829A4" w:rsidP="002829A4">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8A3815">
              <w:rPr>
                <w:bCs/>
              </w:rPr>
              <w:fldChar w:fldCharType="separate"/>
            </w:r>
            <w:r>
              <w:rPr>
                <w:bCs/>
              </w:rPr>
              <w:fldChar w:fldCharType="end"/>
            </w:r>
          </w:p>
        </w:tc>
      </w:tr>
      <w:tr w:rsidR="002829A4" w:rsidTr="002829A4">
        <w:tc>
          <w:tcPr>
            <w:tcW w:w="10285" w:type="dxa"/>
            <w:gridSpan w:val="2"/>
          </w:tcPr>
          <w:p w:rsidR="002829A4" w:rsidRDefault="002829A4" w:rsidP="002829A4">
            <w:pPr>
              <w:jc w:val="left"/>
              <w:rPr>
                <w:b/>
                <w:sz w:val="12"/>
              </w:rPr>
            </w:pPr>
            <w:r>
              <w:rPr>
                <w:b/>
                <w:sz w:val="12"/>
              </w:rPr>
              <w:t>CITY, STATE, ZIP CODE</w:t>
            </w:r>
          </w:p>
          <w:p w:rsidR="002829A4" w:rsidRDefault="002829A4" w:rsidP="002829A4">
            <w:pPr>
              <w:jc w:val="left"/>
              <w:rPr>
                <w:b/>
                <w:sz w:val="12"/>
              </w:rPr>
            </w:pPr>
          </w:p>
          <w:p w:rsidR="002829A4" w:rsidRDefault="002829A4" w:rsidP="002829A4">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8A3815">
              <w:rPr>
                <w:bCs/>
                <w:sz w:val="20"/>
              </w:rPr>
              <w:fldChar w:fldCharType="separate"/>
            </w:r>
            <w:r>
              <w:rPr>
                <w:bCs/>
                <w:sz w:val="20"/>
              </w:rPr>
              <w:fldChar w:fldCharType="end"/>
            </w:r>
          </w:p>
        </w:tc>
      </w:tr>
    </w:tbl>
    <w:p w:rsidR="002829A4" w:rsidRDefault="002829A4" w:rsidP="002829A4"/>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2829A4" w:rsidTr="002829A4">
        <w:trPr>
          <w:cantSplit/>
        </w:trPr>
        <w:tc>
          <w:tcPr>
            <w:tcW w:w="5155" w:type="dxa"/>
          </w:tcPr>
          <w:p w:rsidR="002829A4" w:rsidRDefault="002829A4" w:rsidP="002829A4">
            <w:pPr>
              <w:rPr>
                <w:b/>
                <w:sz w:val="12"/>
              </w:rPr>
            </w:pPr>
            <w:r>
              <w:rPr>
                <w:b/>
                <w:sz w:val="12"/>
              </w:rPr>
              <w:t>CONTACT PERSON</w:t>
            </w:r>
          </w:p>
          <w:p w:rsidR="002829A4" w:rsidRDefault="002829A4" w:rsidP="002829A4">
            <w:pPr>
              <w:rPr>
                <w:b/>
                <w:sz w:val="12"/>
              </w:rPr>
            </w:pPr>
          </w:p>
          <w:p w:rsidR="002829A4" w:rsidRDefault="002829A4" w:rsidP="002829A4">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8A3815">
              <w:rPr>
                <w:bCs/>
                <w:sz w:val="20"/>
              </w:rPr>
              <w:fldChar w:fldCharType="separate"/>
            </w:r>
            <w:r>
              <w:rPr>
                <w:bCs/>
                <w:sz w:val="20"/>
              </w:rPr>
              <w:fldChar w:fldCharType="end"/>
            </w:r>
          </w:p>
        </w:tc>
        <w:tc>
          <w:tcPr>
            <w:tcW w:w="5155" w:type="dxa"/>
          </w:tcPr>
          <w:p w:rsidR="002829A4" w:rsidRDefault="002829A4" w:rsidP="002829A4">
            <w:pPr>
              <w:rPr>
                <w:b/>
                <w:sz w:val="12"/>
              </w:rPr>
            </w:pPr>
            <w:r>
              <w:rPr>
                <w:b/>
                <w:sz w:val="12"/>
              </w:rPr>
              <w:t>EMAIL ADDRESS</w:t>
            </w:r>
          </w:p>
          <w:p w:rsidR="002829A4" w:rsidRDefault="002829A4" w:rsidP="002829A4">
            <w:pPr>
              <w:rPr>
                <w:b/>
                <w:sz w:val="12"/>
              </w:rPr>
            </w:pPr>
          </w:p>
          <w:p w:rsidR="002829A4" w:rsidRDefault="002829A4" w:rsidP="002829A4">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8A3815">
              <w:rPr>
                <w:bCs/>
              </w:rPr>
              <w:fldChar w:fldCharType="separate"/>
            </w:r>
            <w:r>
              <w:rPr>
                <w:bCs/>
              </w:rPr>
              <w:fldChar w:fldCharType="end"/>
            </w:r>
          </w:p>
        </w:tc>
      </w:tr>
      <w:tr w:rsidR="002829A4" w:rsidTr="002829A4">
        <w:trPr>
          <w:cantSplit/>
        </w:trPr>
        <w:tc>
          <w:tcPr>
            <w:tcW w:w="5155" w:type="dxa"/>
          </w:tcPr>
          <w:p w:rsidR="002829A4" w:rsidRDefault="002829A4" w:rsidP="002829A4">
            <w:pPr>
              <w:rPr>
                <w:b/>
                <w:sz w:val="12"/>
              </w:rPr>
            </w:pPr>
            <w:r>
              <w:rPr>
                <w:b/>
                <w:sz w:val="12"/>
              </w:rPr>
              <w:t>PHONE NUMBER</w:t>
            </w:r>
          </w:p>
          <w:p w:rsidR="002829A4" w:rsidRDefault="002829A4" w:rsidP="002829A4">
            <w:pPr>
              <w:rPr>
                <w:b/>
                <w:sz w:val="16"/>
              </w:rPr>
            </w:pPr>
          </w:p>
          <w:p w:rsidR="002829A4" w:rsidRDefault="002829A4" w:rsidP="002829A4">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8A3815">
              <w:rPr>
                <w:bCs/>
                <w:sz w:val="20"/>
              </w:rPr>
              <w:fldChar w:fldCharType="separate"/>
            </w:r>
            <w:r>
              <w:rPr>
                <w:bCs/>
                <w:sz w:val="20"/>
              </w:rPr>
              <w:fldChar w:fldCharType="end"/>
            </w:r>
          </w:p>
        </w:tc>
        <w:tc>
          <w:tcPr>
            <w:tcW w:w="5155" w:type="dxa"/>
          </w:tcPr>
          <w:p w:rsidR="002829A4" w:rsidRDefault="002829A4" w:rsidP="002829A4">
            <w:pPr>
              <w:rPr>
                <w:b/>
                <w:sz w:val="12"/>
              </w:rPr>
            </w:pPr>
            <w:r>
              <w:rPr>
                <w:b/>
                <w:sz w:val="12"/>
              </w:rPr>
              <w:t>FAX NUMBER</w:t>
            </w:r>
          </w:p>
          <w:p w:rsidR="002829A4" w:rsidRDefault="002829A4" w:rsidP="002829A4">
            <w:pPr>
              <w:rPr>
                <w:bCs/>
                <w:sz w:val="16"/>
              </w:rPr>
            </w:pPr>
          </w:p>
          <w:p w:rsidR="002829A4" w:rsidRDefault="002829A4" w:rsidP="002829A4">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8A3815">
              <w:rPr>
                <w:bCs/>
              </w:rPr>
              <w:fldChar w:fldCharType="separate"/>
            </w:r>
            <w:r>
              <w:rPr>
                <w:bCs/>
              </w:rPr>
              <w:fldChar w:fldCharType="end"/>
            </w:r>
          </w:p>
        </w:tc>
      </w:tr>
      <w:tr w:rsidR="002829A4" w:rsidTr="002829A4">
        <w:trPr>
          <w:cantSplit/>
          <w:trHeight w:val="537"/>
        </w:trPr>
        <w:tc>
          <w:tcPr>
            <w:tcW w:w="10310" w:type="dxa"/>
            <w:gridSpan w:val="2"/>
          </w:tcPr>
          <w:p w:rsidR="002829A4" w:rsidRDefault="002829A4" w:rsidP="002829A4">
            <w:pPr>
              <w:tabs>
                <w:tab w:val="left" w:pos="7020"/>
              </w:tabs>
              <w:jc w:val="left"/>
              <w:rPr>
                <w:b/>
                <w:sz w:val="12"/>
              </w:rPr>
            </w:pPr>
            <w:r>
              <w:rPr>
                <w:b/>
                <w:sz w:val="12"/>
              </w:rPr>
              <w:t>VENDOR TAX FILING TYPE WITH IRS (CHECK ONE)</w:t>
            </w:r>
          </w:p>
          <w:p w:rsidR="002829A4" w:rsidRDefault="002829A4" w:rsidP="002829A4">
            <w:pPr>
              <w:jc w:val="left"/>
              <w:rPr>
                <w:b/>
                <w:sz w:val="12"/>
              </w:rPr>
            </w:pPr>
          </w:p>
          <w:p w:rsidR="002829A4" w:rsidRDefault="002829A4" w:rsidP="002829A4">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2829A4" w:rsidTr="002829A4">
        <w:trPr>
          <w:cantSplit/>
        </w:trPr>
        <w:tc>
          <w:tcPr>
            <w:tcW w:w="5155" w:type="dxa"/>
          </w:tcPr>
          <w:p w:rsidR="002829A4" w:rsidRDefault="002829A4" w:rsidP="002829A4">
            <w:pPr>
              <w:jc w:val="left"/>
              <w:rPr>
                <w:b/>
                <w:sz w:val="12"/>
              </w:rPr>
            </w:pPr>
            <w:r>
              <w:rPr>
                <w:b/>
                <w:sz w:val="12"/>
              </w:rPr>
              <w:t>AUTHORIZED SIGNATURE</w:t>
            </w:r>
          </w:p>
          <w:p w:rsidR="002829A4" w:rsidRDefault="002829A4" w:rsidP="002829A4">
            <w:pPr>
              <w:jc w:val="left"/>
              <w:rPr>
                <w:b/>
                <w:sz w:val="16"/>
              </w:rPr>
            </w:pPr>
          </w:p>
          <w:p w:rsidR="002829A4" w:rsidRDefault="002829A4" w:rsidP="002829A4">
            <w:pPr>
              <w:jc w:val="left"/>
              <w:rPr>
                <w:b/>
                <w:sz w:val="18"/>
              </w:rPr>
            </w:pPr>
          </w:p>
        </w:tc>
        <w:tc>
          <w:tcPr>
            <w:tcW w:w="5155" w:type="dxa"/>
          </w:tcPr>
          <w:p w:rsidR="002829A4" w:rsidRDefault="002829A4" w:rsidP="002829A4">
            <w:pPr>
              <w:tabs>
                <w:tab w:val="left" w:pos="1830"/>
              </w:tabs>
              <w:rPr>
                <w:b/>
                <w:sz w:val="12"/>
              </w:rPr>
            </w:pPr>
            <w:r>
              <w:rPr>
                <w:b/>
                <w:sz w:val="12"/>
              </w:rPr>
              <w:t>DATE</w:t>
            </w:r>
          </w:p>
          <w:p w:rsidR="002829A4" w:rsidRDefault="002829A4" w:rsidP="002829A4">
            <w:pPr>
              <w:tabs>
                <w:tab w:val="left" w:pos="1830"/>
              </w:tabs>
              <w:rPr>
                <w:b/>
                <w:sz w:val="12"/>
              </w:rPr>
            </w:pPr>
          </w:p>
          <w:p w:rsidR="002829A4" w:rsidRDefault="002829A4" w:rsidP="002829A4">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8A3815">
              <w:rPr>
                <w:bCs/>
                <w:sz w:val="20"/>
              </w:rPr>
              <w:fldChar w:fldCharType="separate"/>
            </w:r>
            <w:r>
              <w:rPr>
                <w:bCs/>
                <w:sz w:val="20"/>
              </w:rPr>
              <w:fldChar w:fldCharType="end"/>
            </w:r>
          </w:p>
        </w:tc>
      </w:tr>
      <w:tr w:rsidR="002829A4" w:rsidTr="002829A4">
        <w:trPr>
          <w:cantSplit/>
        </w:trPr>
        <w:tc>
          <w:tcPr>
            <w:tcW w:w="5155" w:type="dxa"/>
          </w:tcPr>
          <w:p w:rsidR="002829A4" w:rsidRDefault="002829A4" w:rsidP="002829A4">
            <w:pPr>
              <w:rPr>
                <w:b/>
                <w:sz w:val="12"/>
              </w:rPr>
            </w:pPr>
            <w:r>
              <w:rPr>
                <w:b/>
                <w:sz w:val="12"/>
              </w:rPr>
              <w:t>PRINTED NAME</w:t>
            </w:r>
          </w:p>
          <w:p w:rsidR="002829A4" w:rsidRDefault="002829A4" w:rsidP="002829A4">
            <w:pPr>
              <w:rPr>
                <w:b/>
                <w:sz w:val="12"/>
              </w:rPr>
            </w:pPr>
          </w:p>
          <w:p w:rsidR="002829A4" w:rsidRDefault="002829A4" w:rsidP="002829A4">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8A3815">
              <w:rPr>
                <w:bCs/>
                <w:sz w:val="20"/>
              </w:rPr>
              <w:fldChar w:fldCharType="separate"/>
            </w:r>
            <w:r>
              <w:rPr>
                <w:bCs/>
                <w:sz w:val="20"/>
              </w:rPr>
              <w:fldChar w:fldCharType="end"/>
            </w:r>
          </w:p>
        </w:tc>
        <w:tc>
          <w:tcPr>
            <w:tcW w:w="5155" w:type="dxa"/>
          </w:tcPr>
          <w:p w:rsidR="002829A4" w:rsidRDefault="002829A4" w:rsidP="002829A4">
            <w:pPr>
              <w:rPr>
                <w:b/>
                <w:sz w:val="12"/>
              </w:rPr>
            </w:pPr>
            <w:r>
              <w:rPr>
                <w:b/>
                <w:sz w:val="12"/>
              </w:rPr>
              <w:t>TITLE</w:t>
            </w:r>
          </w:p>
          <w:p w:rsidR="002829A4" w:rsidRDefault="002829A4" w:rsidP="002829A4">
            <w:pPr>
              <w:rPr>
                <w:b/>
                <w:sz w:val="12"/>
              </w:rPr>
            </w:pPr>
          </w:p>
          <w:p w:rsidR="002829A4" w:rsidRDefault="002829A4" w:rsidP="002829A4">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8A3815">
              <w:rPr>
                <w:bCs/>
              </w:rPr>
              <w:fldChar w:fldCharType="separate"/>
            </w:r>
            <w:r>
              <w:rPr>
                <w:bCs/>
              </w:rPr>
              <w:fldChar w:fldCharType="end"/>
            </w:r>
          </w:p>
        </w:tc>
      </w:tr>
    </w:tbl>
    <w:p w:rsidR="002829A4" w:rsidRDefault="002829A4" w:rsidP="002829A4">
      <w:pPr>
        <w:sectPr w:rsidR="002829A4" w:rsidSect="002829A4">
          <w:headerReference w:type="default" r:id="rId35"/>
          <w:pgSz w:w="12240" w:h="15840" w:code="1"/>
          <w:pgMar w:top="576" w:right="1080" w:bottom="504" w:left="1080" w:header="144" w:footer="0" w:gutter="0"/>
          <w:pgNumType w:start="2"/>
          <w:cols w:space="720"/>
          <w:docGrid w:linePitch="299"/>
        </w:sectPr>
      </w:pPr>
    </w:p>
    <w:p w:rsidR="002829A4" w:rsidRPr="00F1443C" w:rsidRDefault="002829A4" w:rsidP="002829A4">
      <w:pPr>
        <w:tabs>
          <w:tab w:val="num" w:pos="1170"/>
        </w:tabs>
        <w:jc w:val="center"/>
        <w:rPr>
          <w:b/>
          <w:u w:val="single"/>
        </w:rPr>
      </w:pPr>
      <w:r>
        <w:rPr>
          <w:b/>
          <w:u w:val="single"/>
        </w:rPr>
        <w:t xml:space="preserve">ADDENDUM #02 to </w:t>
      </w:r>
      <w:r w:rsidRPr="00316158">
        <w:rPr>
          <w:b/>
          <w:szCs w:val="22"/>
          <w:u w:val="single"/>
        </w:rPr>
        <w:t>RFPS30034901600685</w:t>
      </w:r>
    </w:p>
    <w:p w:rsidR="002829A4" w:rsidRDefault="002829A4" w:rsidP="002829A4">
      <w:pPr>
        <w:tabs>
          <w:tab w:val="num" w:pos="1170"/>
        </w:tabs>
        <w:jc w:val="center"/>
      </w:pPr>
    </w:p>
    <w:p w:rsidR="002829A4" w:rsidRPr="008C6115" w:rsidRDefault="002829A4" w:rsidP="002829A4">
      <w:pPr>
        <w:jc w:val="left"/>
        <w:rPr>
          <w:b/>
        </w:rPr>
      </w:pPr>
    </w:p>
    <w:p w:rsidR="002829A4" w:rsidRDefault="002829A4" w:rsidP="002829A4">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2829A4" w:rsidRPr="00596E89" w:rsidRDefault="002829A4" w:rsidP="002829A4">
      <w:pPr>
        <w:tabs>
          <w:tab w:val="left" w:pos="2700"/>
        </w:tabs>
        <w:rPr>
          <w:szCs w:val="22"/>
        </w:rPr>
      </w:pPr>
      <w:r>
        <w:rPr>
          <w:b/>
          <w:szCs w:val="22"/>
        </w:rPr>
        <w:tab/>
      </w:r>
      <w:r w:rsidRPr="00596E89">
        <w:rPr>
          <w:b/>
          <w:szCs w:val="22"/>
        </w:rPr>
        <w:t>Central, Eastern, Western, and Southwestern Regions</w:t>
      </w:r>
    </w:p>
    <w:p w:rsidR="002829A4" w:rsidRPr="00596E89" w:rsidRDefault="002829A4" w:rsidP="002829A4">
      <w:pPr>
        <w:tabs>
          <w:tab w:val="left" w:pos="2700"/>
          <w:tab w:val="left" w:pos="4380"/>
        </w:tabs>
        <w:rPr>
          <w:b/>
          <w:szCs w:val="22"/>
        </w:rPr>
      </w:pPr>
    </w:p>
    <w:p w:rsidR="002829A4" w:rsidRPr="00596E89" w:rsidRDefault="002829A4" w:rsidP="002829A4">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2829A4" w:rsidRDefault="002829A4" w:rsidP="002829A4"/>
    <w:p w:rsidR="002829A4" w:rsidRDefault="002829A4" w:rsidP="002829A4">
      <w:pPr>
        <w:rPr>
          <w:b/>
        </w:rPr>
      </w:pPr>
    </w:p>
    <w:p w:rsidR="002829A4" w:rsidRDefault="002829A4" w:rsidP="002829A4">
      <w:pPr>
        <w:jc w:val="left"/>
        <w:rPr>
          <w:b/>
        </w:rPr>
      </w:pPr>
      <w:r>
        <w:rPr>
          <w:b/>
        </w:rPr>
        <w:t>VENDORS</w:t>
      </w:r>
      <w:r w:rsidRPr="00F04196">
        <w:rPr>
          <w:b/>
        </w:rPr>
        <w:t xml:space="preserve"> ARE HEREBY NOTIFIED OF THE FOLLOWING CHANGES AND CLARIFICATIONS:</w:t>
      </w:r>
    </w:p>
    <w:p w:rsidR="002829A4" w:rsidRPr="002829A4" w:rsidRDefault="002829A4" w:rsidP="002829A4">
      <w:pPr>
        <w:jc w:val="left"/>
      </w:pPr>
    </w:p>
    <w:p w:rsidR="00B1042D" w:rsidRDefault="00B1042D" w:rsidP="00357CEC">
      <w:pPr>
        <w:pStyle w:val="ListParagraph"/>
        <w:numPr>
          <w:ilvl w:val="0"/>
          <w:numId w:val="120"/>
        </w:numPr>
      </w:pPr>
      <w:r>
        <w:t>The following items of the RFP are hereby revised:</w:t>
      </w:r>
    </w:p>
    <w:p w:rsidR="00B1042D" w:rsidRDefault="00B1042D" w:rsidP="00B1042D">
      <w:pPr>
        <w:pStyle w:val="ListParagraph"/>
      </w:pPr>
    </w:p>
    <w:p w:rsidR="00B1042D" w:rsidRDefault="00B1042D" w:rsidP="00B1042D">
      <w:pPr>
        <w:pStyle w:val="ListParagraph"/>
      </w:pPr>
      <w:r>
        <w:t>2.6.19</w:t>
      </w:r>
    </w:p>
    <w:p w:rsidR="00B1042D" w:rsidRDefault="00B1042D" w:rsidP="00B1042D">
      <w:pPr>
        <w:pStyle w:val="ListParagraph"/>
      </w:pPr>
      <w:r>
        <w:t>2.6.20</w:t>
      </w:r>
    </w:p>
    <w:p w:rsidR="00B1042D" w:rsidRDefault="00B1042D" w:rsidP="00B1042D">
      <w:pPr>
        <w:pStyle w:val="ListParagraph"/>
      </w:pPr>
      <w:r>
        <w:t>2.29.3 a.</w:t>
      </w:r>
    </w:p>
    <w:p w:rsidR="00B1042D" w:rsidRDefault="00B1042D" w:rsidP="00B1042D">
      <w:pPr>
        <w:pStyle w:val="ListParagraph"/>
      </w:pPr>
      <w:r>
        <w:t>The bullet point in 2.29.3 c. 1)</w:t>
      </w:r>
    </w:p>
    <w:p w:rsidR="00B1042D" w:rsidRDefault="00B1042D" w:rsidP="00B1042D">
      <w:pPr>
        <w:pStyle w:val="ListParagraph"/>
      </w:pPr>
      <w:r>
        <w:t xml:space="preserve">The table of 2.29.4 </w:t>
      </w:r>
    </w:p>
    <w:p w:rsidR="00796D18" w:rsidRDefault="00796D18" w:rsidP="00B1042D">
      <w:pPr>
        <w:pStyle w:val="ListParagraph"/>
      </w:pPr>
      <w:r>
        <w:t>4.1.2 b.</w:t>
      </w:r>
    </w:p>
    <w:p w:rsidR="00B1042D" w:rsidRDefault="00B1042D" w:rsidP="00B1042D">
      <w:pPr>
        <w:pStyle w:val="ListParagraph"/>
      </w:pPr>
      <w:r>
        <w:t>4.12.8 b.</w:t>
      </w:r>
    </w:p>
    <w:p w:rsidR="00B1042D" w:rsidRDefault="00B1042D" w:rsidP="00B1042D">
      <w:pPr>
        <w:pStyle w:val="ListParagraph"/>
      </w:pPr>
      <w:r>
        <w:t>5.1.4 b. and c.</w:t>
      </w:r>
    </w:p>
    <w:p w:rsidR="00B1042D" w:rsidRDefault="00B1042D" w:rsidP="00B1042D">
      <w:pPr>
        <w:pStyle w:val="ListParagraph"/>
      </w:pPr>
      <w:r>
        <w:t>5. a. of the Terms and Conditions – Request for Proposal</w:t>
      </w:r>
    </w:p>
    <w:p w:rsidR="00B1042D" w:rsidRPr="002829A4" w:rsidRDefault="00B1042D" w:rsidP="00B1042D">
      <w:pPr>
        <w:rPr>
          <w:szCs w:val="22"/>
        </w:rPr>
      </w:pPr>
    </w:p>
    <w:p w:rsidR="00CF5709" w:rsidRDefault="002829A4" w:rsidP="00357CEC">
      <w:pPr>
        <w:pStyle w:val="ListParagraph"/>
        <w:numPr>
          <w:ilvl w:val="0"/>
          <w:numId w:val="120"/>
        </w:numPr>
      </w:pPr>
      <w:r>
        <w:t>The Addendum 01 cover page is hereby revised.</w:t>
      </w:r>
    </w:p>
    <w:p w:rsidR="00CF5709" w:rsidRDefault="00CF5709" w:rsidP="00CF5709">
      <w:pPr>
        <w:pStyle w:val="ListParagraph"/>
      </w:pPr>
    </w:p>
    <w:p w:rsidR="00CF5709" w:rsidRDefault="00B1042D" w:rsidP="00357CEC">
      <w:pPr>
        <w:pStyle w:val="ListParagraph"/>
        <w:numPr>
          <w:ilvl w:val="0"/>
          <w:numId w:val="120"/>
        </w:numPr>
      </w:pPr>
      <w:r>
        <w:t>Exhibit C is hereby revised.</w:t>
      </w:r>
    </w:p>
    <w:p w:rsidR="00CF5709" w:rsidRDefault="00CF5709" w:rsidP="00CF5709">
      <w:pPr>
        <w:pStyle w:val="ListParagraph"/>
      </w:pPr>
    </w:p>
    <w:p w:rsidR="00CF5709" w:rsidRDefault="00CF5709" w:rsidP="00CF5709">
      <w:pPr>
        <w:pStyle w:val="ListParagraph"/>
      </w:pPr>
    </w:p>
    <w:p w:rsidR="00CF5709" w:rsidRDefault="00B1042D" w:rsidP="00357CEC">
      <w:pPr>
        <w:pStyle w:val="ListParagraph"/>
        <w:numPr>
          <w:ilvl w:val="0"/>
          <w:numId w:val="120"/>
        </w:numPr>
      </w:pPr>
      <w:r>
        <w:t>Attachment 2, Data Book has been amended by revising language on page 25 relative to the Performance Withhold Program and by adding Appendix L.  An Excel version of Appendix L is also provided.  The amended Data Book has been added to MissouriBUYS and can be found under the Addendum Documents.</w:t>
      </w:r>
    </w:p>
    <w:p w:rsidR="00CF5709" w:rsidRDefault="00CF5709" w:rsidP="00CF5709">
      <w:pPr>
        <w:pStyle w:val="ListParagraph"/>
      </w:pPr>
    </w:p>
    <w:p w:rsidR="00CF5709" w:rsidRDefault="00B1042D" w:rsidP="00357CEC">
      <w:pPr>
        <w:pStyle w:val="ListParagraph"/>
        <w:numPr>
          <w:ilvl w:val="0"/>
          <w:numId w:val="120"/>
        </w:numPr>
      </w:pPr>
      <w:r>
        <w:t xml:space="preserve">The slideshow presentation from the preproposal conference regarding the Managed Care Rate Development has been amended with additional information, which can be found at the end the presentation.  </w:t>
      </w:r>
      <w:r w:rsidR="00EC5C60">
        <w:t xml:space="preserve">The slideshow presentation has been added to MissouriBUYS and can be found under the Addendum Documents.  </w:t>
      </w:r>
      <w:r>
        <w:t xml:space="preserve">The </w:t>
      </w:r>
      <w:r w:rsidR="00EC5C60">
        <w:t xml:space="preserve">slideshow presentation </w:t>
      </w:r>
      <w:r w:rsidRPr="00B1042D">
        <w:t xml:space="preserve">is </w:t>
      </w:r>
      <w:r w:rsidR="00EC5C60">
        <w:t xml:space="preserve">also </w:t>
      </w:r>
      <w:r w:rsidRPr="00B1042D">
        <w:t xml:space="preserve">located on the MO HealthNet website at </w:t>
      </w:r>
      <w:hyperlink r:id="rId36" w:history="1">
        <w:r w:rsidRPr="00B1042D">
          <w:rPr>
            <w:rStyle w:val="Hyperlink"/>
          </w:rPr>
          <w:t>http://dss.mo.gov/business-processes/managed-care-2017/bidder-vendor-documents/</w:t>
        </w:r>
      </w:hyperlink>
      <w:r w:rsidRPr="00B1042D">
        <w:t>.</w:t>
      </w:r>
    </w:p>
    <w:p w:rsidR="00CF5709" w:rsidRDefault="00CF5709" w:rsidP="00CF5709">
      <w:pPr>
        <w:pStyle w:val="ListParagraph"/>
      </w:pPr>
    </w:p>
    <w:p w:rsidR="00CF5709" w:rsidRDefault="00CF5709" w:rsidP="00CF5709">
      <w:pPr>
        <w:pStyle w:val="ListParagraph"/>
      </w:pPr>
    </w:p>
    <w:p w:rsidR="00B1042D" w:rsidRDefault="00B1042D" w:rsidP="00357CEC">
      <w:pPr>
        <w:pStyle w:val="ListParagraph"/>
        <w:numPr>
          <w:ilvl w:val="0"/>
          <w:numId w:val="120"/>
        </w:numPr>
      </w:pPr>
      <w:r>
        <w:t>The attendance sheet from the preproposal conference has been added to MissouriBUYS and can be found under the Addendum Documents.</w:t>
      </w:r>
    </w:p>
    <w:p w:rsidR="00B1042D" w:rsidRDefault="00B1042D" w:rsidP="00B1042D">
      <w:pPr>
        <w:pStyle w:val="ListParagraph"/>
      </w:pPr>
    </w:p>
    <w:p w:rsidR="002829A4" w:rsidRDefault="002829A4" w:rsidP="002829A4">
      <w:pPr>
        <w:rPr>
          <w:szCs w:val="22"/>
        </w:rPr>
      </w:pPr>
    </w:p>
    <w:p w:rsidR="002829A4" w:rsidRPr="00796D18" w:rsidRDefault="002829A4" w:rsidP="002829A4">
      <w:pPr>
        <w:rPr>
          <w:sz w:val="20"/>
        </w:rPr>
      </w:pPr>
      <w:r w:rsidRPr="00796D18">
        <w:rPr>
          <w:sz w:val="20"/>
        </w:rPr>
        <w:t xml:space="preserve">Vendors may review the revision(s) to the MissouriBUYS electronic solicitation at </w:t>
      </w:r>
      <w:hyperlink r:id="rId37" w:history="1">
        <w:r w:rsidRPr="00796D18">
          <w:rPr>
            <w:rStyle w:val="Hyperlink"/>
            <w:sz w:val="20"/>
          </w:rPr>
          <w:t>https://MissouriBUYS.mo.gov</w:t>
        </w:r>
      </w:hyperlink>
      <w:r w:rsidRPr="00796D18">
        <w:rPr>
          <w:sz w:val="20"/>
        </w:rPr>
        <w:t>.  Please follow these steps to conduct a comparison to review the electronic solicitation revision(s):</w:t>
      </w:r>
    </w:p>
    <w:p w:rsidR="002829A4" w:rsidRPr="00796D18" w:rsidRDefault="002829A4" w:rsidP="002829A4">
      <w:pPr>
        <w:rPr>
          <w:sz w:val="20"/>
        </w:rPr>
      </w:pPr>
    </w:p>
    <w:p w:rsidR="002829A4" w:rsidRPr="00796D18" w:rsidRDefault="002829A4" w:rsidP="00357CEC">
      <w:pPr>
        <w:pStyle w:val="ListParagraph"/>
        <w:numPr>
          <w:ilvl w:val="0"/>
          <w:numId w:val="117"/>
        </w:numPr>
        <w:rPr>
          <w:sz w:val="20"/>
        </w:rPr>
      </w:pPr>
      <w:r w:rsidRPr="00796D18">
        <w:rPr>
          <w:sz w:val="20"/>
        </w:rPr>
        <w:t xml:space="preserve">Log into </w:t>
      </w:r>
      <w:r w:rsidRPr="00796D18">
        <w:rPr>
          <w:b/>
          <w:sz w:val="20"/>
        </w:rPr>
        <w:t>MissouriBUYS</w:t>
      </w:r>
      <w:r w:rsidRPr="00796D18">
        <w:rPr>
          <w:sz w:val="20"/>
        </w:rPr>
        <w:t>.</w:t>
      </w:r>
    </w:p>
    <w:p w:rsidR="002829A4" w:rsidRPr="00880D36" w:rsidRDefault="002829A4" w:rsidP="00357CEC">
      <w:pPr>
        <w:pStyle w:val="ListParagraph"/>
        <w:numPr>
          <w:ilvl w:val="0"/>
          <w:numId w:val="117"/>
        </w:numPr>
        <w:rPr>
          <w:sz w:val="20"/>
        </w:rPr>
      </w:pPr>
      <w:r w:rsidRPr="00880D36">
        <w:rPr>
          <w:sz w:val="20"/>
        </w:rPr>
        <w:t xml:space="preserve">Select the </w:t>
      </w:r>
      <w:r w:rsidRPr="00880D36">
        <w:rPr>
          <w:b/>
          <w:sz w:val="20"/>
        </w:rPr>
        <w:t>Solicitations</w:t>
      </w:r>
      <w:r w:rsidRPr="00880D36">
        <w:rPr>
          <w:sz w:val="20"/>
        </w:rPr>
        <w:t xml:space="preserve"> tab.</w:t>
      </w:r>
    </w:p>
    <w:p w:rsidR="002829A4" w:rsidRPr="00796D18" w:rsidRDefault="002829A4" w:rsidP="00357CEC">
      <w:pPr>
        <w:pStyle w:val="ListParagraph"/>
        <w:numPr>
          <w:ilvl w:val="0"/>
          <w:numId w:val="117"/>
        </w:numPr>
        <w:rPr>
          <w:sz w:val="20"/>
        </w:rPr>
      </w:pPr>
      <w:r w:rsidRPr="00796D18">
        <w:rPr>
          <w:sz w:val="20"/>
        </w:rPr>
        <w:t xml:space="preserve">Select </w:t>
      </w:r>
      <w:r w:rsidRPr="00796D18">
        <w:rPr>
          <w:b/>
          <w:sz w:val="20"/>
        </w:rPr>
        <w:t>View Current Solicitations</w:t>
      </w:r>
      <w:r w:rsidRPr="00796D18">
        <w:rPr>
          <w:sz w:val="20"/>
        </w:rPr>
        <w:t>.</w:t>
      </w:r>
    </w:p>
    <w:p w:rsidR="002829A4" w:rsidRPr="00796D18" w:rsidRDefault="002829A4" w:rsidP="00357CEC">
      <w:pPr>
        <w:pStyle w:val="ListParagraph"/>
        <w:numPr>
          <w:ilvl w:val="0"/>
          <w:numId w:val="117"/>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2829A4" w:rsidRPr="00796D18" w:rsidRDefault="002829A4" w:rsidP="00357CEC">
      <w:pPr>
        <w:pStyle w:val="ListParagraph"/>
        <w:numPr>
          <w:ilvl w:val="0"/>
          <w:numId w:val="117"/>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2829A4" w:rsidRPr="00796D18" w:rsidRDefault="002829A4" w:rsidP="00357CEC">
      <w:pPr>
        <w:pStyle w:val="ListParagraph"/>
        <w:numPr>
          <w:ilvl w:val="0"/>
          <w:numId w:val="117"/>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2829A4" w:rsidRPr="00796D18" w:rsidRDefault="002829A4" w:rsidP="00357CEC">
      <w:pPr>
        <w:pStyle w:val="ListParagraph"/>
        <w:numPr>
          <w:ilvl w:val="0"/>
          <w:numId w:val="117"/>
        </w:numPr>
        <w:rPr>
          <w:sz w:val="20"/>
        </w:rPr>
      </w:pPr>
      <w:r w:rsidRPr="00796D18">
        <w:rPr>
          <w:sz w:val="20"/>
        </w:rPr>
        <w:t>Choose the solicitation version you desire to compare to the addendum.</w:t>
      </w:r>
    </w:p>
    <w:p w:rsidR="002829A4" w:rsidRDefault="002829A4" w:rsidP="00357CEC">
      <w:pPr>
        <w:pStyle w:val="ListParagraph"/>
        <w:numPr>
          <w:ilvl w:val="0"/>
          <w:numId w:val="117"/>
        </w:numPr>
      </w:pPr>
      <w:r w:rsidRPr="00490F69">
        <w:rPr>
          <w:sz w:val="20"/>
        </w:rPr>
        <w:t xml:space="preserve">Click </w:t>
      </w:r>
      <w:r w:rsidRPr="00490F69">
        <w:rPr>
          <w:b/>
          <w:sz w:val="20"/>
        </w:rPr>
        <w:t>Show Version Comparison</w:t>
      </w:r>
      <w:r w:rsidRPr="00490F69">
        <w:rPr>
          <w:sz w:val="20"/>
        </w:rPr>
        <w:t xml:space="preserve"> (revisions will be in yellow highlight).</w:t>
      </w:r>
      <w:r>
        <w:br w:type="page"/>
      </w:r>
    </w:p>
    <w:p w:rsidR="00FC3321" w:rsidRDefault="00FC3321" w:rsidP="00596E89">
      <w:pPr>
        <w:framePr w:h="0" w:hSpace="180" w:wrap="around" w:vAnchor="text" w:hAnchor="page" w:x="982" w:y="181"/>
        <w:rPr>
          <w:sz w:val="24"/>
        </w:rPr>
      </w:pPr>
      <w:r>
        <w:rPr>
          <w:noProof/>
          <w:sz w:val="24"/>
        </w:rPr>
        <w:drawing>
          <wp:inline distT="0" distB="0" distL="0" distR="0" wp14:anchorId="4EBFE1B8" wp14:editId="32433081">
            <wp:extent cx="810895" cy="802005"/>
            <wp:effectExtent l="0" t="0" r="8255" b="0"/>
            <wp:docPr id="2" name="Picture 2"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FC3321" w:rsidRDefault="00FC3321" w:rsidP="00596E89">
      <w:pPr>
        <w:rPr>
          <w:b/>
          <w:sz w:val="20"/>
        </w:rPr>
      </w:pPr>
    </w:p>
    <w:p w:rsidR="00FC3321" w:rsidRDefault="00FC3321" w:rsidP="00596E89">
      <w:pPr>
        <w:rPr>
          <w:b/>
          <w:sz w:val="20"/>
        </w:rPr>
      </w:pPr>
      <w:r>
        <w:rPr>
          <w:b/>
          <w:sz w:val="20"/>
        </w:rPr>
        <w:t>STATE OF MISSOURI</w:t>
      </w:r>
    </w:p>
    <w:p w:rsidR="00FC3321" w:rsidRDefault="00FC3321" w:rsidP="00596E89">
      <w:pPr>
        <w:rPr>
          <w:b/>
          <w:sz w:val="20"/>
        </w:rPr>
      </w:pPr>
      <w:r>
        <w:rPr>
          <w:b/>
          <w:sz w:val="20"/>
        </w:rPr>
        <w:t>OFFICE OF ADMINISTRATION</w:t>
      </w:r>
    </w:p>
    <w:p w:rsidR="00FC3321" w:rsidRDefault="00FC3321" w:rsidP="00596E89">
      <w:pPr>
        <w:rPr>
          <w:b/>
          <w:sz w:val="20"/>
        </w:rPr>
      </w:pPr>
      <w:r>
        <w:rPr>
          <w:b/>
          <w:sz w:val="20"/>
        </w:rPr>
        <w:t>DIVISION OF PURCHASING (PURCHASING)</w:t>
      </w:r>
    </w:p>
    <w:p w:rsidR="00FC3321" w:rsidRDefault="00FC3321" w:rsidP="00596E89">
      <w:pPr>
        <w:rPr>
          <w:b/>
          <w:sz w:val="20"/>
        </w:rPr>
      </w:pPr>
      <w:r>
        <w:rPr>
          <w:b/>
          <w:sz w:val="20"/>
        </w:rPr>
        <w:t>REQUEST FOR PROPOSAL (RFP)</w:t>
      </w:r>
    </w:p>
    <w:p w:rsidR="00FC3321" w:rsidRPr="00880D36" w:rsidRDefault="00FC3321" w:rsidP="00596E89">
      <w:pPr>
        <w:rPr>
          <w:sz w:val="16"/>
          <w:szCs w:val="16"/>
        </w:rPr>
      </w:pPr>
    </w:p>
    <w:p w:rsidR="00FC3321" w:rsidRPr="00880D36" w:rsidRDefault="00FC3321" w:rsidP="00596E89">
      <w:pPr>
        <w:tabs>
          <w:tab w:val="left" w:pos="4455"/>
          <w:tab w:val="left" w:pos="6030"/>
        </w:tabs>
        <w:rPr>
          <w:b/>
          <w:sz w:val="16"/>
          <w:szCs w:val="16"/>
        </w:rPr>
      </w:pPr>
    </w:p>
    <w:p w:rsidR="00FC3321" w:rsidRDefault="00FC3321" w:rsidP="00596E89">
      <w:pPr>
        <w:tabs>
          <w:tab w:val="left" w:pos="4455"/>
          <w:tab w:val="left" w:pos="6930"/>
        </w:tabs>
        <w:rPr>
          <w:b/>
          <w:sz w:val="20"/>
        </w:rPr>
      </w:pPr>
      <w:r>
        <w:rPr>
          <w:b/>
          <w:sz w:val="20"/>
        </w:rPr>
        <w:t xml:space="preserve">ADDENDUM NO.:  </w:t>
      </w:r>
      <w:r w:rsidR="00596E89">
        <w:rPr>
          <w:b/>
          <w:sz w:val="20"/>
        </w:rPr>
        <w:t>01</w:t>
      </w:r>
      <w:r>
        <w:rPr>
          <w:b/>
          <w:sz w:val="20"/>
        </w:rPr>
        <w:tab/>
      </w:r>
      <w:r>
        <w:rPr>
          <w:b/>
          <w:sz w:val="20"/>
        </w:rPr>
        <w:tab/>
        <w:t xml:space="preserve">REQ NO.:  </w:t>
      </w:r>
      <w:r w:rsidR="00596E89">
        <w:rPr>
          <w:b/>
          <w:sz w:val="20"/>
        </w:rPr>
        <w:t>NR 886 DFA16000183</w:t>
      </w:r>
    </w:p>
    <w:p w:rsidR="00FC3321" w:rsidRDefault="00FC3321" w:rsidP="00596E89">
      <w:pPr>
        <w:tabs>
          <w:tab w:val="left" w:pos="990"/>
          <w:tab w:val="left" w:pos="6030"/>
          <w:tab w:val="left" w:pos="6930"/>
        </w:tabs>
        <w:ind w:right="-720"/>
        <w:rPr>
          <w:b/>
          <w:sz w:val="20"/>
        </w:rPr>
      </w:pPr>
      <w:r w:rsidRPr="00FE56F8">
        <w:rPr>
          <w:b/>
          <w:sz w:val="20"/>
        </w:rPr>
        <w:t>SOLICITATION/OPPORTUNITY</w:t>
      </w:r>
      <w:r>
        <w:rPr>
          <w:b/>
          <w:sz w:val="20"/>
        </w:rPr>
        <w:t xml:space="preserve"> (OPP) NO.:  </w:t>
      </w:r>
      <w:r w:rsidR="00596E89">
        <w:rPr>
          <w:b/>
          <w:sz w:val="20"/>
        </w:rPr>
        <w:t>RFPS30034901600685</w:t>
      </w:r>
      <w:r>
        <w:rPr>
          <w:b/>
          <w:sz w:val="20"/>
        </w:rPr>
        <w:tab/>
        <w:t xml:space="preserve">BUYER: </w:t>
      </w:r>
      <w:r w:rsidR="00596E89">
        <w:rPr>
          <w:b/>
          <w:sz w:val="20"/>
        </w:rPr>
        <w:t xml:space="preserve"> Laura Ortmeyer</w:t>
      </w:r>
    </w:p>
    <w:p w:rsidR="00FC3321" w:rsidRDefault="00FC3321" w:rsidP="00596E89">
      <w:pPr>
        <w:tabs>
          <w:tab w:val="left" w:pos="810"/>
          <w:tab w:val="left" w:pos="6930"/>
        </w:tabs>
        <w:ind w:right="-720"/>
        <w:rPr>
          <w:b/>
          <w:sz w:val="20"/>
        </w:rPr>
      </w:pPr>
      <w:r>
        <w:rPr>
          <w:b/>
          <w:sz w:val="20"/>
        </w:rPr>
        <w:t xml:space="preserve">TITLE:  </w:t>
      </w:r>
      <w:r w:rsidR="00596E89">
        <w:rPr>
          <w:b/>
          <w:sz w:val="20"/>
        </w:rPr>
        <w:t>MO HealthNet Managed Care -</w:t>
      </w:r>
      <w:r>
        <w:rPr>
          <w:b/>
          <w:sz w:val="20"/>
        </w:rPr>
        <w:tab/>
        <w:t xml:space="preserve">PHONE NO.:  (573) </w:t>
      </w:r>
      <w:r w:rsidR="00596E89">
        <w:rPr>
          <w:b/>
          <w:sz w:val="20"/>
        </w:rPr>
        <w:t>751-4579</w:t>
      </w:r>
    </w:p>
    <w:p w:rsidR="00596E89" w:rsidRDefault="00596E89" w:rsidP="00596E89">
      <w:pPr>
        <w:tabs>
          <w:tab w:val="left" w:pos="990"/>
          <w:tab w:val="left" w:pos="1440"/>
          <w:tab w:val="left" w:pos="6930"/>
        </w:tabs>
        <w:ind w:right="-900"/>
        <w:rPr>
          <w:b/>
          <w:sz w:val="20"/>
        </w:rPr>
      </w:pPr>
      <w:r>
        <w:rPr>
          <w:b/>
          <w:sz w:val="20"/>
        </w:rPr>
        <w:tab/>
        <w:t>Central, Eastern, Western, and Southwestern Regions</w:t>
      </w:r>
      <w:r>
        <w:rPr>
          <w:b/>
          <w:sz w:val="20"/>
        </w:rPr>
        <w:tab/>
        <w:t xml:space="preserve">E-MAIL:  </w:t>
      </w:r>
      <w:hyperlink r:id="rId38" w:history="1">
        <w:r w:rsidRPr="00571156">
          <w:rPr>
            <w:rStyle w:val="Hyperlink"/>
            <w:b/>
            <w:sz w:val="20"/>
          </w:rPr>
          <w:t>laura.ortmeyer@oa.mo.gov</w:t>
        </w:r>
      </w:hyperlink>
    </w:p>
    <w:p w:rsidR="00FC3321" w:rsidRDefault="00FC3321" w:rsidP="00596E89">
      <w:pPr>
        <w:tabs>
          <w:tab w:val="left" w:pos="990"/>
          <w:tab w:val="left" w:pos="1440"/>
          <w:tab w:val="left" w:pos="6930"/>
          <w:tab w:val="left" w:pos="7020"/>
        </w:tabs>
        <w:ind w:right="-900"/>
        <w:rPr>
          <w:b/>
          <w:sz w:val="20"/>
        </w:rPr>
      </w:pPr>
      <w:r>
        <w:rPr>
          <w:b/>
          <w:sz w:val="20"/>
        </w:rPr>
        <w:t xml:space="preserve">ISSUE DATE:  </w:t>
      </w:r>
      <w:r w:rsidR="001D6B42">
        <w:rPr>
          <w:b/>
          <w:sz w:val="20"/>
        </w:rPr>
        <w:t>5/24/16</w:t>
      </w: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9C721C" w:rsidRDefault="009C721C" w:rsidP="009C721C">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FC3321" w:rsidRPr="00880D36" w:rsidRDefault="00FC3321" w:rsidP="00596E89">
      <w:pPr>
        <w:jc w:val="center"/>
        <w:rPr>
          <w:sz w:val="14"/>
          <w:szCs w:val="14"/>
        </w:rPr>
      </w:pPr>
    </w:p>
    <w:p w:rsidR="00CF4D5C" w:rsidRPr="00CF4D5C" w:rsidRDefault="00CF4D5C" w:rsidP="00CF4D5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02 REVISED THE ADDENDUM 01 COVER PAGE.</w:t>
      </w:r>
    </w:p>
    <w:p w:rsidR="00FC3321" w:rsidRPr="00B81C51" w:rsidRDefault="00CF4D5C" w:rsidP="00596E89">
      <w:pPr>
        <w:rPr>
          <w:b/>
          <w:sz w:val="20"/>
        </w:rPr>
      </w:pPr>
      <w:r>
        <w:rPr>
          <w:b/>
          <w:sz w:val="20"/>
        </w:rPr>
        <w:t>DELETED</w:t>
      </w:r>
    </w:p>
    <w:p w:rsidR="00FC3321" w:rsidRPr="00880D36" w:rsidRDefault="00FC3321" w:rsidP="00596E89">
      <w:pPr>
        <w:rPr>
          <w:sz w:val="14"/>
          <w:szCs w:val="14"/>
        </w:rPr>
      </w:pPr>
    </w:p>
    <w:p w:rsidR="00FC3321" w:rsidRDefault="00FC3321" w:rsidP="00596E89">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w:t>
      </w:r>
      <w:r w:rsidR="00316158">
        <w:rPr>
          <w:sz w:val="20"/>
        </w:rPr>
        <w:t xml:space="preserve">Division of </w:t>
      </w:r>
      <w:r>
        <w:rPr>
          <w:sz w:val="20"/>
        </w:rPr>
        <w:t>Purchasing office (301 W High Street, Room 630) by the return date and time.</w:t>
      </w:r>
    </w:p>
    <w:p w:rsidR="00FC3321" w:rsidRPr="009C721C" w:rsidRDefault="00FC3321" w:rsidP="00596E89">
      <w:pPr>
        <w:tabs>
          <w:tab w:val="left" w:pos="990"/>
          <w:tab w:val="left" w:pos="3870"/>
          <w:tab w:val="left" w:pos="4320"/>
          <w:tab w:val="left" w:pos="4770"/>
          <w:tab w:val="left" w:pos="6030"/>
          <w:tab w:val="left" w:pos="6840"/>
        </w:tabs>
        <w:rPr>
          <w:sz w:val="14"/>
          <w:szCs w:val="14"/>
        </w:rPr>
      </w:pPr>
    </w:p>
    <w:p w:rsidR="00FC3321" w:rsidRDefault="00FC3321" w:rsidP="00596E89">
      <w:pPr>
        <w:tabs>
          <w:tab w:val="left" w:pos="1800"/>
          <w:tab w:val="left" w:pos="5580"/>
        </w:tabs>
        <w:rPr>
          <w:b/>
          <w:sz w:val="20"/>
        </w:rPr>
      </w:pPr>
      <w:r>
        <w:rPr>
          <w:b/>
          <w:sz w:val="20"/>
        </w:rPr>
        <w:t>RETURN PROPOSAL AND ADDENDUM(S) TO:</w:t>
      </w:r>
    </w:p>
    <w:p w:rsidR="00FC3321" w:rsidRDefault="00FC3321" w:rsidP="00596E89">
      <w:pPr>
        <w:tabs>
          <w:tab w:val="left" w:pos="1800"/>
          <w:tab w:val="left" w:pos="6120"/>
        </w:tabs>
        <w:rPr>
          <w:b/>
          <w:sz w:val="20"/>
        </w:rPr>
      </w:pPr>
      <w:r>
        <w:rPr>
          <w:b/>
          <w:sz w:val="20"/>
        </w:rPr>
        <w:tab/>
        <w:t>(U.S. Mail)</w:t>
      </w:r>
      <w:r>
        <w:rPr>
          <w:b/>
          <w:sz w:val="20"/>
        </w:rPr>
        <w:tab/>
        <w:t>(Courier Service)</w:t>
      </w:r>
    </w:p>
    <w:p w:rsidR="00FC3321" w:rsidRDefault="00FC3321" w:rsidP="00596E89">
      <w:pPr>
        <w:tabs>
          <w:tab w:val="left" w:pos="1800"/>
          <w:tab w:val="left" w:pos="5220"/>
          <w:tab w:val="left" w:pos="6120"/>
        </w:tabs>
        <w:rPr>
          <w:b/>
          <w:sz w:val="20"/>
        </w:rPr>
      </w:pPr>
      <w:r>
        <w:rPr>
          <w:b/>
          <w:sz w:val="20"/>
        </w:rPr>
        <w:tab/>
      </w:r>
      <w:r w:rsidR="00316158">
        <w:rPr>
          <w:b/>
          <w:sz w:val="20"/>
        </w:rPr>
        <w:t xml:space="preserve">DIVISION OF </w:t>
      </w:r>
      <w:r>
        <w:rPr>
          <w:b/>
          <w:sz w:val="20"/>
        </w:rPr>
        <w:t>PURCHASING</w:t>
      </w:r>
      <w:r>
        <w:rPr>
          <w:b/>
          <w:sz w:val="20"/>
        </w:rPr>
        <w:tab/>
        <w:t>or</w:t>
      </w:r>
      <w:r>
        <w:rPr>
          <w:b/>
          <w:sz w:val="20"/>
        </w:rPr>
        <w:tab/>
      </w:r>
      <w:r w:rsidR="00316158">
        <w:rPr>
          <w:b/>
          <w:sz w:val="20"/>
        </w:rPr>
        <w:t xml:space="preserve">DIVISION OF </w:t>
      </w:r>
      <w:r>
        <w:rPr>
          <w:b/>
          <w:sz w:val="20"/>
        </w:rPr>
        <w:t>PURCHASING</w:t>
      </w:r>
    </w:p>
    <w:p w:rsidR="00FC3321" w:rsidRDefault="00FC3321" w:rsidP="00596E89">
      <w:pPr>
        <w:tabs>
          <w:tab w:val="left" w:pos="1800"/>
          <w:tab w:val="left" w:pos="6120"/>
        </w:tabs>
        <w:rPr>
          <w:b/>
          <w:sz w:val="20"/>
        </w:rPr>
      </w:pPr>
      <w:r>
        <w:rPr>
          <w:b/>
          <w:sz w:val="20"/>
        </w:rPr>
        <w:tab/>
        <w:t>PO BOX 809</w:t>
      </w:r>
      <w:r>
        <w:rPr>
          <w:b/>
          <w:sz w:val="20"/>
        </w:rPr>
        <w:tab/>
        <w:t>301 WEST HIGH STREET, ROOM 630</w:t>
      </w:r>
    </w:p>
    <w:p w:rsidR="00FC3321" w:rsidRDefault="00FC3321" w:rsidP="00596E89">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FC3321" w:rsidRPr="009C721C" w:rsidRDefault="00FC3321" w:rsidP="00596E89">
      <w:pPr>
        <w:tabs>
          <w:tab w:val="left" w:pos="5220"/>
          <w:tab w:val="left" w:pos="6120"/>
        </w:tabs>
        <w:rPr>
          <w:sz w:val="14"/>
          <w:szCs w:val="14"/>
        </w:rPr>
      </w:pPr>
    </w:p>
    <w:p w:rsidR="00FC3321" w:rsidRDefault="00FC3321" w:rsidP="00596E89">
      <w:pPr>
        <w:rPr>
          <w:b/>
          <w:sz w:val="20"/>
        </w:rPr>
      </w:pPr>
      <w:r>
        <w:rPr>
          <w:b/>
          <w:sz w:val="20"/>
        </w:rPr>
        <w:t xml:space="preserve">CONTRACT PERIOD:  </w:t>
      </w:r>
      <w:r w:rsidR="00596E89">
        <w:rPr>
          <w:b/>
          <w:sz w:val="20"/>
        </w:rPr>
        <w:t>May 1, 2017 through June 30, 2018</w:t>
      </w:r>
    </w:p>
    <w:p w:rsidR="00596E89" w:rsidRPr="009C721C" w:rsidRDefault="00596E89" w:rsidP="00596E89">
      <w:pPr>
        <w:rPr>
          <w:sz w:val="14"/>
          <w:szCs w:val="14"/>
        </w:rPr>
      </w:pPr>
    </w:p>
    <w:p w:rsidR="00FC3321" w:rsidRDefault="00FC3321" w:rsidP="00596E89">
      <w:pPr>
        <w:rPr>
          <w:b/>
          <w:bCs/>
          <w:sz w:val="20"/>
        </w:rPr>
      </w:pPr>
      <w:r>
        <w:rPr>
          <w:b/>
          <w:bCs/>
          <w:sz w:val="20"/>
        </w:rPr>
        <w:t>DELIVER SUPPLIES/SERVICES FOB (Free On Board) DESTINATION TO THE FOLLOWING ADDRESS:</w:t>
      </w:r>
    </w:p>
    <w:p w:rsidR="00FC3321" w:rsidRPr="009C721C" w:rsidRDefault="00FC3321" w:rsidP="00596E89">
      <w:pPr>
        <w:rPr>
          <w:sz w:val="14"/>
          <w:szCs w:val="14"/>
        </w:rPr>
      </w:pPr>
    </w:p>
    <w:p w:rsidR="00596E89" w:rsidRDefault="00596E89" w:rsidP="00596E89">
      <w:pPr>
        <w:jc w:val="center"/>
        <w:rPr>
          <w:b/>
          <w:sz w:val="20"/>
        </w:rPr>
      </w:pPr>
      <w:r>
        <w:rPr>
          <w:b/>
          <w:sz w:val="20"/>
        </w:rPr>
        <w:t>Missouri Department of Social Service, MO HealthNet Division</w:t>
      </w:r>
    </w:p>
    <w:p w:rsidR="00596E89" w:rsidRDefault="00596E89" w:rsidP="00596E89">
      <w:pPr>
        <w:jc w:val="center"/>
        <w:rPr>
          <w:b/>
          <w:sz w:val="20"/>
        </w:rPr>
      </w:pPr>
      <w:r>
        <w:rPr>
          <w:b/>
          <w:sz w:val="20"/>
        </w:rPr>
        <w:t>P.O. Box 6500</w:t>
      </w:r>
    </w:p>
    <w:p w:rsidR="00596E89" w:rsidRDefault="00596E89" w:rsidP="00596E89">
      <w:pPr>
        <w:jc w:val="center"/>
        <w:rPr>
          <w:b/>
          <w:sz w:val="20"/>
        </w:rPr>
      </w:pPr>
      <w:r>
        <w:rPr>
          <w:b/>
          <w:sz w:val="20"/>
        </w:rPr>
        <w:t>Jefferson City, MO  65102-6500</w:t>
      </w:r>
    </w:p>
    <w:p w:rsidR="00FC3321" w:rsidRPr="009C721C" w:rsidRDefault="00FC3321" w:rsidP="00596E89">
      <w:pPr>
        <w:rPr>
          <w:sz w:val="14"/>
          <w:szCs w:val="14"/>
        </w:rPr>
      </w:pPr>
    </w:p>
    <w:p w:rsidR="00FC3321" w:rsidRDefault="00FC3321" w:rsidP="00596E89">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FC3321" w:rsidRPr="00880D36" w:rsidRDefault="00FC3321" w:rsidP="00596E89">
      <w:pPr>
        <w:spacing w:line="180" w:lineRule="exact"/>
        <w:rPr>
          <w:sz w:val="16"/>
          <w:szCs w:val="16"/>
        </w:rPr>
      </w:pPr>
    </w:p>
    <w:p w:rsidR="00FC3321" w:rsidRDefault="00FC3321" w:rsidP="00596E89">
      <w:pPr>
        <w:jc w:val="center"/>
        <w:rPr>
          <w:b/>
          <w:sz w:val="20"/>
        </w:rPr>
      </w:pPr>
      <w:r>
        <w:rPr>
          <w:b/>
          <w:sz w:val="20"/>
        </w:rPr>
        <w:t>SIGNATURE REQUIRED</w:t>
      </w:r>
    </w:p>
    <w:p w:rsidR="00FC3321" w:rsidRDefault="00FC3321" w:rsidP="00596E89">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FC3321" w:rsidTr="00596E89">
        <w:tc>
          <w:tcPr>
            <w:tcW w:w="5142" w:type="dxa"/>
          </w:tcPr>
          <w:p w:rsidR="00FC3321" w:rsidRDefault="00FC3321" w:rsidP="00596E89">
            <w:pPr>
              <w:rPr>
                <w:b/>
                <w:sz w:val="12"/>
              </w:rPr>
            </w:pPr>
            <w:r>
              <w:rPr>
                <w:b/>
                <w:sz w:val="12"/>
              </w:rPr>
              <w:t>VENDOR NAME</w:t>
            </w:r>
          </w:p>
          <w:p w:rsidR="00FC3321" w:rsidRDefault="00FC3321" w:rsidP="00596E89">
            <w:pPr>
              <w:rPr>
                <w:b/>
                <w:sz w:val="12"/>
              </w:rPr>
            </w:pPr>
          </w:p>
          <w:p w:rsidR="00FC3321" w:rsidRDefault="00FC3321" w:rsidP="00596E89">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FC3321" w:rsidRPr="006F593B" w:rsidRDefault="00FC3321" w:rsidP="00596E89">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FC3321" w:rsidRPr="006F593B" w:rsidRDefault="00FC3321" w:rsidP="00596E89">
            <w:pPr>
              <w:pStyle w:val="CommentText"/>
              <w:rPr>
                <w:b/>
                <w:bCs/>
                <w:sz w:val="12"/>
                <w:szCs w:val="12"/>
              </w:rPr>
            </w:pPr>
          </w:p>
          <w:p w:rsidR="00FC3321" w:rsidRDefault="00FC3321" w:rsidP="00596E8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FC3321" w:rsidTr="00596E89">
        <w:tc>
          <w:tcPr>
            <w:tcW w:w="10285" w:type="dxa"/>
            <w:gridSpan w:val="2"/>
          </w:tcPr>
          <w:p w:rsidR="00FC3321" w:rsidRDefault="00FC3321" w:rsidP="00596E89">
            <w:pPr>
              <w:rPr>
                <w:b/>
                <w:sz w:val="12"/>
              </w:rPr>
            </w:pPr>
            <w:r>
              <w:rPr>
                <w:b/>
                <w:sz w:val="12"/>
              </w:rPr>
              <w:t>MAILING ADDRESS</w:t>
            </w:r>
          </w:p>
          <w:p w:rsidR="00FC3321" w:rsidRDefault="00FC3321" w:rsidP="00596E89">
            <w:pPr>
              <w:rPr>
                <w:b/>
                <w:sz w:val="12"/>
              </w:rPr>
            </w:pPr>
          </w:p>
          <w:p w:rsidR="00FC3321" w:rsidRDefault="00FC3321" w:rsidP="00596E8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8A3815">
              <w:rPr>
                <w:bCs/>
              </w:rPr>
              <w:fldChar w:fldCharType="separate"/>
            </w:r>
            <w:r>
              <w:rPr>
                <w:bCs/>
              </w:rPr>
              <w:fldChar w:fldCharType="end"/>
            </w:r>
          </w:p>
        </w:tc>
      </w:tr>
      <w:tr w:rsidR="00FC3321" w:rsidTr="00596E89">
        <w:tc>
          <w:tcPr>
            <w:tcW w:w="10285" w:type="dxa"/>
            <w:gridSpan w:val="2"/>
          </w:tcPr>
          <w:p w:rsidR="00FC3321" w:rsidRDefault="00FC3321" w:rsidP="00596E89">
            <w:pPr>
              <w:jc w:val="left"/>
              <w:rPr>
                <w:b/>
                <w:sz w:val="12"/>
              </w:rPr>
            </w:pPr>
            <w:r>
              <w:rPr>
                <w:b/>
                <w:sz w:val="12"/>
              </w:rPr>
              <w:t>CITY, STATE, ZIP CODE</w:t>
            </w:r>
          </w:p>
          <w:p w:rsidR="00FC3321" w:rsidRDefault="00FC3321" w:rsidP="00596E89">
            <w:pPr>
              <w:jc w:val="left"/>
              <w:rPr>
                <w:b/>
                <w:sz w:val="12"/>
              </w:rPr>
            </w:pPr>
          </w:p>
          <w:p w:rsidR="00FC3321" w:rsidRDefault="00FC3321" w:rsidP="00596E89">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8A3815">
              <w:rPr>
                <w:bCs/>
                <w:sz w:val="20"/>
              </w:rPr>
              <w:fldChar w:fldCharType="separate"/>
            </w:r>
            <w:r>
              <w:rPr>
                <w:bCs/>
                <w:sz w:val="20"/>
              </w:rPr>
              <w:fldChar w:fldCharType="end"/>
            </w:r>
          </w:p>
        </w:tc>
      </w:tr>
    </w:tbl>
    <w:p w:rsidR="00FC3321" w:rsidRPr="00880D36" w:rsidRDefault="00FC3321" w:rsidP="00596E89">
      <w:pPr>
        <w:rPr>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FC3321" w:rsidTr="00596E89">
        <w:trPr>
          <w:cantSplit/>
        </w:trPr>
        <w:tc>
          <w:tcPr>
            <w:tcW w:w="5155" w:type="dxa"/>
          </w:tcPr>
          <w:p w:rsidR="00FC3321" w:rsidRDefault="00FC3321" w:rsidP="00596E89">
            <w:pPr>
              <w:rPr>
                <w:b/>
                <w:sz w:val="12"/>
              </w:rPr>
            </w:pPr>
            <w:r>
              <w:rPr>
                <w:b/>
                <w:sz w:val="12"/>
              </w:rPr>
              <w:t>CONTACT PERSON</w:t>
            </w:r>
          </w:p>
          <w:p w:rsidR="00FC3321" w:rsidRDefault="00FC3321" w:rsidP="00596E89">
            <w:pPr>
              <w:rPr>
                <w:b/>
                <w:sz w:val="12"/>
              </w:rPr>
            </w:pPr>
          </w:p>
          <w:p w:rsidR="00FC3321" w:rsidRDefault="00FC3321" w:rsidP="00596E8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8A3815">
              <w:rPr>
                <w:bCs/>
                <w:sz w:val="20"/>
              </w:rPr>
              <w:fldChar w:fldCharType="separate"/>
            </w:r>
            <w:r>
              <w:rPr>
                <w:bCs/>
                <w:sz w:val="20"/>
              </w:rPr>
              <w:fldChar w:fldCharType="end"/>
            </w:r>
          </w:p>
        </w:tc>
        <w:tc>
          <w:tcPr>
            <w:tcW w:w="5155" w:type="dxa"/>
          </w:tcPr>
          <w:p w:rsidR="00FC3321" w:rsidRDefault="00FC3321" w:rsidP="00596E89">
            <w:pPr>
              <w:rPr>
                <w:b/>
                <w:sz w:val="12"/>
              </w:rPr>
            </w:pPr>
            <w:r>
              <w:rPr>
                <w:b/>
                <w:sz w:val="12"/>
              </w:rPr>
              <w:t>EMAIL ADDRESS</w:t>
            </w:r>
          </w:p>
          <w:p w:rsidR="00FC3321" w:rsidRDefault="00FC3321" w:rsidP="00596E89">
            <w:pPr>
              <w:rPr>
                <w:b/>
                <w:sz w:val="12"/>
              </w:rPr>
            </w:pPr>
          </w:p>
          <w:p w:rsidR="00FC3321" w:rsidRDefault="00FC3321" w:rsidP="00596E8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8A3815">
              <w:rPr>
                <w:bCs/>
              </w:rPr>
              <w:fldChar w:fldCharType="separate"/>
            </w:r>
            <w:r>
              <w:rPr>
                <w:bCs/>
              </w:rPr>
              <w:fldChar w:fldCharType="end"/>
            </w:r>
          </w:p>
        </w:tc>
      </w:tr>
      <w:tr w:rsidR="00FC3321" w:rsidTr="00596E89">
        <w:trPr>
          <w:cantSplit/>
        </w:trPr>
        <w:tc>
          <w:tcPr>
            <w:tcW w:w="5155" w:type="dxa"/>
          </w:tcPr>
          <w:p w:rsidR="00FC3321" w:rsidRDefault="00FC3321" w:rsidP="00596E89">
            <w:pPr>
              <w:rPr>
                <w:b/>
                <w:sz w:val="12"/>
              </w:rPr>
            </w:pPr>
            <w:r>
              <w:rPr>
                <w:b/>
                <w:sz w:val="12"/>
              </w:rPr>
              <w:t>PHONE NUMBER</w:t>
            </w:r>
          </w:p>
          <w:p w:rsidR="00FC3321" w:rsidRDefault="00FC3321" w:rsidP="00596E89">
            <w:pPr>
              <w:rPr>
                <w:b/>
                <w:sz w:val="16"/>
              </w:rPr>
            </w:pPr>
          </w:p>
          <w:p w:rsidR="00FC3321" w:rsidRDefault="00FC3321" w:rsidP="00596E8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8A3815">
              <w:rPr>
                <w:bCs/>
                <w:sz w:val="20"/>
              </w:rPr>
              <w:fldChar w:fldCharType="separate"/>
            </w:r>
            <w:r>
              <w:rPr>
                <w:bCs/>
                <w:sz w:val="20"/>
              </w:rPr>
              <w:fldChar w:fldCharType="end"/>
            </w:r>
          </w:p>
        </w:tc>
        <w:tc>
          <w:tcPr>
            <w:tcW w:w="5155" w:type="dxa"/>
          </w:tcPr>
          <w:p w:rsidR="00FC3321" w:rsidRDefault="00FC3321" w:rsidP="00596E89">
            <w:pPr>
              <w:rPr>
                <w:b/>
                <w:sz w:val="12"/>
              </w:rPr>
            </w:pPr>
            <w:r>
              <w:rPr>
                <w:b/>
                <w:sz w:val="12"/>
              </w:rPr>
              <w:t>FAX NUMBER</w:t>
            </w:r>
          </w:p>
          <w:p w:rsidR="00FC3321" w:rsidRDefault="00FC3321" w:rsidP="00596E89">
            <w:pPr>
              <w:rPr>
                <w:bCs/>
                <w:sz w:val="16"/>
              </w:rPr>
            </w:pPr>
          </w:p>
          <w:p w:rsidR="00FC3321" w:rsidRDefault="00FC3321" w:rsidP="00596E8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8A3815">
              <w:rPr>
                <w:bCs/>
              </w:rPr>
              <w:fldChar w:fldCharType="separate"/>
            </w:r>
            <w:r>
              <w:rPr>
                <w:bCs/>
              </w:rPr>
              <w:fldChar w:fldCharType="end"/>
            </w:r>
          </w:p>
        </w:tc>
      </w:tr>
      <w:tr w:rsidR="00FC3321" w:rsidTr="00596E89">
        <w:trPr>
          <w:cantSplit/>
          <w:trHeight w:val="537"/>
        </w:trPr>
        <w:tc>
          <w:tcPr>
            <w:tcW w:w="10310" w:type="dxa"/>
            <w:gridSpan w:val="2"/>
          </w:tcPr>
          <w:p w:rsidR="00FC3321" w:rsidRDefault="00FC3321" w:rsidP="00596E89">
            <w:pPr>
              <w:tabs>
                <w:tab w:val="left" w:pos="7020"/>
              </w:tabs>
              <w:jc w:val="left"/>
              <w:rPr>
                <w:b/>
                <w:sz w:val="12"/>
              </w:rPr>
            </w:pPr>
            <w:r>
              <w:rPr>
                <w:b/>
                <w:sz w:val="12"/>
              </w:rPr>
              <w:t>VENDOR TAX FILING TYPE WITH IRS (CHECK ONE)</w:t>
            </w:r>
          </w:p>
          <w:p w:rsidR="00FC3321" w:rsidRDefault="00FC3321" w:rsidP="00596E89">
            <w:pPr>
              <w:jc w:val="left"/>
              <w:rPr>
                <w:b/>
                <w:sz w:val="12"/>
              </w:rPr>
            </w:pPr>
          </w:p>
          <w:p w:rsidR="00FC3321" w:rsidRDefault="00FC3321" w:rsidP="00596E89">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FC3321" w:rsidTr="00596E89">
        <w:trPr>
          <w:cantSplit/>
        </w:trPr>
        <w:tc>
          <w:tcPr>
            <w:tcW w:w="5155" w:type="dxa"/>
          </w:tcPr>
          <w:p w:rsidR="00FC3321" w:rsidRDefault="00FC3321" w:rsidP="00596E89">
            <w:pPr>
              <w:jc w:val="left"/>
              <w:rPr>
                <w:b/>
                <w:sz w:val="12"/>
              </w:rPr>
            </w:pPr>
            <w:r>
              <w:rPr>
                <w:b/>
                <w:sz w:val="12"/>
              </w:rPr>
              <w:t>AUTHORIZED SIGNATURE</w:t>
            </w:r>
          </w:p>
          <w:p w:rsidR="00FC3321" w:rsidRDefault="00FC3321" w:rsidP="00596E89">
            <w:pPr>
              <w:jc w:val="left"/>
              <w:rPr>
                <w:b/>
                <w:sz w:val="16"/>
              </w:rPr>
            </w:pPr>
          </w:p>
          <w:p w:rsidR="00FC3321" w:rsidRDefault="00FC3321" w:rsidP="00596E89">
            <w:pPr>
              <w:jc w:val="left"/>
              <w:rPr>
                <w:b/>
                <w:sz w:val="18"/>
              </w:rPr>
            </w:pPr>
          </w:p>
        </w:tc>
        <w:tc>
          <w:tcPr>
            <w:tcW w:w="5155" w:type="dxa"/>
          </w:tcPr>
          <w:p w:rsidR="00FC3321" w:rsidRDefault="00FC3321" w:rsidP="00596E89">
            <w:pPr>
              <w:tabs>
                <w:tab w:val="left" w:pos="1830"/>
              </w:tabs>
              <w:rPr>
                <w:b/>
                <w:sz w:val="12"/>
              </w:rPr>
            </w:pPr>
            <w:r>
              <w:rPr>
                <w:b/>
                <w:sz w:val="12"/>
              </w:rPr>
              <w:t>DATE</w:t>
            </w:r>
          </w:p>
          <w:p w:rsidR="00FC3321" w:rsidRDefault="00FC3321" w:rsidP="00596E89">
            <w:pPr>
              <w:tabs>
                <w:tab w:val="left" w:pos="1830"/>
              </w:tabs>
              <w:rPr>
                <w:b/>
                <w:sz w:val="12"/>
              </w:rPr>
            </w:pPr>
          </w:p>
          <w:p w:rsidR="00FC3321" w:rsidRDefault="00FC3321" w:rsidP="00596E8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8A3815">
              <w:rPr>
                <w:bCs/>
                <w:sz w:val="20"/>
              </w:rPr>
              <w:fldChar w:fldCharType="separate"/>
            </w:r>
            <w:r>
              <w:rPr>
                <w:bCs/>
                <w:sz w:val="20"/>
              </w:rPr>
              <w:fldChar w:fldCharType="end"/>
            </w:r>
          </w:p>
        </w:tc>
      </w:tr>
      <w:tr w:rsidR="00FC3321" w:rsidTr="00596E89">
        <w:trPr>
          <w:cantSplit/>
        </w:trPr>
        <w:tc>
          <w:tcPr>
            <w:tcW w:w="5155" w:type="dxa"/>
          </w:tcPr>
          <w:p w:rsidR="00FC3321" w:rsidRDefault="00FC3321" w:rsidP="00596E89">
            <w:pPr>
              <w:rPr>
                <w:b/>
                <w:sz w:val="12"/>
              </w:rPr>
            </w:pPr>
            <w:r>
              <w:rPr>
                <w:b/>
                <w:sz w:val="12"/>
              </w:rPr>
              <w:t>PRINTED NAME</w:t>
            </w:r>
          </w:p>
          <w:p w:rsidR="00FC3321" w:rsidRDefault="00FC3321" w:rsidP="00596E89">
            <w:pPr>
              <w:rPr>
                <w:b/>
                <w:sz w:val="12"/>
              </w:rPr>
            </w:pPr>
          </w:p>
          <w:p w:rsidR="00FC3321" w:rsidRDefault="00FC3321" w:rsidP="00596E89">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8A3815">
              <w:rPr>
                <w:bCs/>
                <w:sz w:val="20"/>
              </w:rPr>
              <w:fldChar w:fldCharType="separate"/>
            </w:r>
            <w:r>
              <w:rPr>
                <w:bCs/>
                <w:sz w:val="20"/>
              </w:rPr>
              <w:fldChar w:fldCharType="end"/>
            </w:r>
          </w:p>
        </w:tc>
        <w:tc>
          <w:tcPr>
            <w:tcW w:w="5155" w:type="dxa"/>
          </w:tcPr>
          <w:p w:rsidR="00FC3321" w:rsidRDefault="00FC3321" w:rsidP="00596E89">
            <w:pPr>
              <w:rPr>
                <w:b/>
                <w:sz w:val="12"/>
              </w:rPr>
            </w:pPr>
            <w:r>
              <w:rPr>
                <w:b/>
                <w:sz w:val="12"/>
              </w:rPr>
              <w:t>TITLE</w:t>
            </w:r>
          </w:p>
          <w:p w:rsidR="00FC3321" w:rsidRDefault="00FC3321" w:rsidP="00596E89">
            <w:pPr>
              <w:rPr>
                <w:b/>
                <w:sz w:val="12"/>
              </w:rPr>
            </w:pPr>
          </w:p>
          <w:p w:rsidR="00FC3321" w:rsidRDefault="00FC3321" w:rsidP="00596E89">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8A3815">
              <w:rPr>
                <w:bCs/>
              </w:rPr>
              <w:fldChar w:fldCharType="separate"/>
            </w:r>
            <w:r>
              <w:rPr>
                <w:bCs/>
              </w:rPr>
              <w:fldChar w:fldCharType="end"/>
            </w:r>
          </w:p>
        </w:tc>
      </w:tr>
    </w:tbl>
    <w:p w:rsidR="00FC3321" w:rsidRDefault="00FC3321" w:rsidP="00596E89">
      <w:pPr>
        <w:sectPr w:rsidR="00FC3321" w:rsidSect="00487EC2">
          <w:headerReference w:type="default" r:id="rId39"/>
          <w:headerReference w:type="first" r:id="rId40"/>
          <w:pgSz w:w="12240" w:h="15840" w:code="1"/>
          <w:pgMar w:top="576" w:right="1080" w:bottom="504" w:left="1080" w:header="720" w:footer="0" w:gutter="0"/>
          <w:pgNumType w:start="2"/>
          <w:cols w:space="720"/>
          <w:titlePg/>
          <w:docGrid w:linePitch="299"/>
        </w:sectPr>
      </w:pPr>
    </w:p>
    <w:p w:rsidR="00316158" w:rsidRDefault="00316158" w:rsidP="00596E89">
      <w:pPr>
        <w:tabs>
          <w:tab w:val="num" w:pos="1170"/>
        </w:tabs>
        <w:jc w:val="center"/>
        <w:rPr>
          <w:b/>
          <w:u w:val="single"/>
        </w:rPr>
      </w:pPr>
    </w:p>
    <w:p w:rsidR="00FC3321" w:rsidRPr="00316158" w:rsidRDefault="00FC3321" w:rsidP="00596E89">
      <w:pPr>
        <w:tabs>
          <w:tab w:val="num" w:pos="1170"/>
        </w:tabs>
        <w:jc w:val="center"/>
        <w:rPr>
          <w:b/>
          <w:szCs w:val="22"/>
          <w:u w:val="single"/>
        </w:rPr>
      </w:pPr>
      <w:r w:rsidRPr="00316158">
        <w:rPr>
          <w:b/>
          <w:szCs w:val="22"/>
          <w:u w:val="single"/>
        </w:rPr>
        <w:t>ADDENDUM #</w:t>
      </w:r>
      <w:r w:rsidR="00596E89" w:rsidRPr="00316158">
        <w:rPr>
          <w:b/>
          <w:szCs w:val="22"/>
          <w:u w:val="single"/>
        </w:rPr>
        <w:t>01</w:t>
      </w:r>
      <w:r w:rsidRPr="00316158">
        <w:rPr>
          <w:b/>
          <w:szCs w:val="22"/>
          <w:u w:val="single"/>
        </w:rPr>
        <w:t xml:space="preserve"> to RFP</w:t>
      </w:r>
      <w:r w:rsidR="00596E89" w:rsidRPr="00316158">
        <w:rPr>
          <w:b/>
          <w:szCs w:val="22"/>
          <w:u w:val="single"/>
        </w:rPr>
        <w:t>S</w:t>
      </w:r>
      <w:r w:rsidRPr="00316158">
        <w:rPr>
          <w:b/>
          <w:szCs w:val="22"/>
          <w:u w:val="single"/>
        </w:rPr>
        <w:t>300349016</w:t>
      </w:r>
      <w:r w:rsidR="00596E89" w:rsidRPr="00316158">
        <w:rPr>
          <w:b/>
          <w:szCs w:val="22"/>
          <w:u w:val="single"/>
        </w:rPr>
        <w:t>00685</w:t>
      </w:r>
    </w:p>
    <w:p w:rsidR="00FC3321" w:rsidRDefault="00FC3321" w:rsidP="00596E89">
      <w:pPr>
        <w:tabs>
          <w:tab w:val="num" w:pos="1170"/>
        </w:tabs>
        <w:jc w:val="center"/>
      </w:pPr>
    </w:p>
    <w:p w:rsidR="00FC3321" w:rsidRPr="008C6115" w:rsidRDefault="00FC3321" w:rsidP="00596E89">
      <w:pPr>
        <w:jc w:val="left"/>
        <w:rPr>
          <w:b/>
        </w:rPr>
      </w:pPr>
    </w:p>
    <w:p w:rsidR="00596E89" w:rsidRDefault="00FC3321" w:rsidP="00596E89">
      <w:pPr>
        <w:tabs>
          <w:tab w:val="left" w:pos="2700"/>
        </w:tabs>
        <w:rPr>
          <w:b/>
          <w:szCs w:val="22"/>
        </w:rPr>
      </w:pPr>
      <w:r w:rsidRPr="00596E89">
        <w:rPr>
          <w:b/>
          <w:szCs w:val="22"/>
          <w:u w:val="single"/>
        </w:rPr>
        <w:t>TITLE</w:t>
      </w:r>
      <w:r w:rsidRPr="00596E89">
        <w:rPr>
          <w:b/>
          <w:szCs w:val="22"/>
        </w:rPr>
        <w:t xml:space="preserve">:  </w:t>
      </w:r>
      <w:r w:rsidRPr="00596E89">
        <w:rPr>
          <w:b/>
          <w:szCs w:val="22"/>
        </w:rPr>
        <w:tab/>
      </w:r>
      <w:r w:rsidR="00596E89" w:rsidRPr="00596E89">
        <w:rPr>
          <w:b/>
          <w:szCs w:val="22"/>
        </w:rPr>
        <w:t xml:space="preserve">MO HealthNet Managed Care </w:t>
      </w:r>
      <w:r w:rsidR="00596E89">
        <w:rPr>
          <w:b/>
          <w:szCs w:val="22"/>
        </w:rPr>
        <w:t>–</w:t>
      </w:r>
      <w:r w:rsidR="00596E89" w:rsidRPr="00596E89">
        <w:rPr>
          <w:b/>
          <w:szCs w:val="22"/>
        </w:rPr>
        <w:t xml:space="preserve"> </w:t>
      </w:r>
    </w:p>
    <w:p w:rsidR="00FC3321" w:rsidRPr="00596E89" w:rsidRDefault="00596E89" w:rsidP="00596E89">
      <w:pPr>
        <w:tabs>
          <w:tab w:val="left" w:pos="2700"/>
        </w:tabs>
        <w:rPr>
          <w:szCs w:val="22"/>
        </w:rPr>
      </w:pPr>
      <w:r>
        <w:rPr>
          <w:b/>
          <w:szCs w:val="22"/>
        </w:rPr>
        <w:tab/>
      </w:r>
      <w:r w:rsidRPr="00596E89">
        <w:rPr>
          <w:b/>
          <w:szCs w:val="22"/>
        </w:rPr>
        <w:t>Central, Eastern, Western, and Southwestern Regions</w:t>
      </w:r>
    </w:p>
    <w:p w:rsidR="00FC3321" w:rsidRPr="00596E89" w:rsidRDefault="00FC3321" w:rsidP="00596E89">
      <w:pPr>
        <w:tabs>
          <w:tab w:val="left" w:pos="2700"/>
          <w:tab w:val="left" w:pos="4380"/>
        </w:tabs>
        <w:rPr>
          <w:b/>
          <w:szCs w:val="22"/>
        </w:rPr>
      </w:pPr>
    </w:p>
    <w:p w:rsidR="00FC3321" w:rsidRPr="00596E89" w:rsidRDefault="00FC3321" w:rsidP="00596E89">
      <w:pPr>
        <w:tabs>
          <w:tab w:val="left" w:pos="2700"/>
        </w:tabs>
        <w:rPr>
          <w:szCs w:val="22"/>
        </w:rPr>
      </w:pPr>
      <w:r w:rsidRPr="00596E89">
        <w:rPr>
          <w:b/>
          <w:szCs w:val="22"/>
          <w:u w:val="single"/>
        </w:rPr>
        <w:t>CONTRACT PERIOD</w:t>
      </w:r>
      <w:r w:rsidRPr="00596E89">
        <w:rPr>
          <w:b/>
          <w:szCs w:val="22"/>
        </w:rPr>
        <w:t xml:space="preserve">: </w:t>
      </w:r>
      <w:r w:rsidRPr="00596E89">
        <w:rPr>
          <w:b/>
          <w:szCs w:val="22"/>
        </w:rPr>
        <w:tab/>
      </w:r>
      <w:r w:rsidR="00596E89" w:rsidRPr="00596E89">
        <w:rPr>
          <w:b/>
          <w:szCs w:val="22"/>
        </w:rPr>
        <w:t>May 1, 2017 through June 30, 2018</w:t>
      </w:r>
    </w:p>
    <w:p w:rsidR="00FC3321" w:rsidRPr="00596E89" w:rsidRDefault="00FC3321" w:rsidP="00596E89">
      <w:pPr>
        <w:tabs>
          <w:tab w:val="left" w:pos="2700"/>
        </w:tabs>
        <w:rPr>
          <w:szCs w:val="22"/>
        </w:rPr>
      </w:pPr>
    </w:p>
    <w:p w:rsidR="00FC3321" w:rsidRDefault="00FC3321" w:rsidP="00596E89">
      <w:pPr>
        <w:jc w:val="left"/>
        <w:rPr>
          <w:b/>
        </w:rPr>
      </w:pPr>
    </w:p>
    <w:p w:rsidR="00FC3321" w:rsidRDefault="00FC3321" w:rsidP="00596E89">
      <w:pPr>
        <w:rPr>
          <w:b/>
        </w:rPr>
      </w:pPr>
    </w:p>
    <w:p w:rsidR="00FC3321" w:rsidRDefault="00596E89" w:rsidP="00596E89">
      <w:pPr>
        <w:rPr>
          <w:b/>
        </w:rPr>
      </w:pPr>
      <w:r>
        <w:rPr>
          <w:b/>
        </w:rPr>
        <w:t>VENDORS</w:t>
      </w:r>
      <w:r w:rsidR="00FC3321" w:rsidRPr="00F04196">
        <w:rPr>
          <w:b/>
        </w:rPr>
        <w:t xml:space="preserve"> ARE HEREBY NOTIFIED OF THE FOLLOWING CHANGES AND CLARIFICATIONS:</w:t>
      </w:r>
    </w:p>
    <w:p w:rsidR="00FC3321" w:rsidRDefault="00FC3321" w:rsidP="00596E89">
      <w:pPr>
        <w:jc w:val="left"/>
        <w:rPr>
          <w:b/>
        </w:rPr>
      </w:pPr>
    </w:p>
    <w:p w:rsidR="00FC3321" w:rsidRPr="00E24E69" w:rsidRDefault="001D6B42" w:rsidP="00357CEC">
      <w:pPr>
        <w:pStyle w:val="ListParagraph"/>
        <w:numPr>
          <w:ilvl w:val="0"/>
          <w:numId w:val="114"/>
        </w:numPr>
        <w:jc w:val="left"/>
        <w:rPr>
          <w:b/>
        </w:rPr>
      </w:pPr>
      <w:r>
        <w:rPr>
          <w:b/>
        </w:rPr>
        <w:t>Appendices A, B, C, and K of the Data Book (Attachment 2) are provided in an Excel format.</w:t>
      </w:r>
    </w:p>
    <w:p w:rsidR="00FC3321" w:rsidRDefault="00FC3321" w:rsidP="00596E89">
      <w:pPr>
        <w:rPr>
          <w:b/>
        </w:rPr>
      </w:pPr>
    </w:p>
    <w:p w:rsidR="00FC3321" w:rsidRDefault="00FC3321" w:rsidP="00596E89"/>
    <w:p w:rsidR="00FC3321" w:rsidRDefault="00FC3321" w:rsidP="00596E89">
      <w:pPr>
        <w:rPr>
          <w:szCs w:val="22"/>
        </w:rPr>
      </w:pPr>
    </w:p>
    <w:p w:rsidR="00FC3321" w:rsidRDefault="00FC3321" w:rsidP="00596E89">
      <w:pPr>
        <w:rPr>
          <w:szCs w:val="22"/>
        </w:rPr>
      </w:pPr>
    </w:p>
    <w:p w:rsidR="00FC3321" w:rsidRDefault="00FC3321" w:rsidP="00596E89">
      <w:r>
        <w:t xml:space="preserve">Vendors may review the revision(s) to the MissouriBUYS electronic solicitation at </w:t>
      </w:r>
      <w:hyperlink r:id="rId41" w:history="1">
        <w:r w:rsidRPr="00B8290C">
          <w:rPr>
            <w:rStyle w:val="Hyperlink"/>
          </w:rPr>
          <w:t>https://MissouriBUYS.mo.gov</w:t>
        </w:r>
      </w:hyperlink>
      <w:r>
        <w:t>.  Please follow these steps to conduct a comparison to review the electronic solicitation revision(s):</w:t>
      </w:r>
    </w:p>
    <w:p w:rsidR="00FC3321" w:rsidRDefault="00FC3321" w:rsidP="00596E89"/>
    <w:p w:rsidR="00FC3321" w:rsidRDefault="00FC3321" w:rsidP="00357CEC">
      <w:pPr>
        <w:pStyle w:val="ListParagraph"/>
        <w:numPr>
          <w:ilvl w:val="0"/>
          <w:numId w:val="115"/>
        </w:numPr>
      </w:pPr>
      <w:r>
        <w:t xml:space="preserve">Log into </w:t>
      </w:r>
      <w:r w:rsidRPr="00DF68F7">
        <w:rPr>
          <w:b/>
        </w:rPr>
        <w:t>MissouriBUYS</w:t>
      </w:r>
      <w:r>
        <w:t>.</w:t>
      </w:r>
    </w:p>
    <w:p w:rsidR="00FC3321" w:rsidRDefault="00FC3321" w:rsidP="00357CEC">
      <w:pPr>
        <w:pStyle w:val="ListParagraph"/>
        <w:numPr>
          <w:ilvl w:val="0"/>
          <w:numId w:val="115"/>
        </w:numPr>
      </w:pPr>
      <w:r>
        <w:t xml:space="preserve">Select the </w:t>
      </w:r>
      <w:r w:rsidRPr="00DF68F7">
        <w:rPr>
          <w:b/>
        </w:rPr>
        <w:t>Solicitations</w:t>
      </w:r>
      <w:r>
        <w:t xml:space="preserve"> tab.</w:t>
      </w:r>
    </w:p>
    <w:p w:rsidR="00FC3321" w:rsidRDefault="00FC3321" w:rsidP="00357CEC">
      <w:pPr>
        <w:pStyle w:val="ListParagraph"/>
        <w:numPr>
          <w:ilvl w:val="0"/>
          <w:numId w:val="115"/>
        </w:numPr>
      </w:pPr>
      <w:r>
        <w:t xml:space="preserve">Select </w:t>
      </w:r>
      <w:r w:rsidRPr="00DF68F7">
        <w:rPr>
          <w:b/>
        </w:rPr>
        <w:t>View Current Solicitations</w:t>
      </w:r>
      <w:r>
        <w:t>.</w:t>
      </w:r>
    </w:p>
    <w:p w:rsidR="00FC3321" w:rsidRDefault="00FC3321" w:rsidP="00357CEC">
      <w:pPr>
        <w:pStyle w:val="ListParagraph"/>
        <w:numPr>
          <w:ilvl w:val="0"/>
          <w:numId w:val="115"/>
        </w:numPr>
      </w:pPr>
      <w:r>
        <w:t xml:space="preserve">Select </w:t>
      </w:r>
      <w:r w:rsidRPr="002C7355">
        <w:rPr>
          <w:b/>
        </w:rPr>
        <w:t>My List</w:t>
      </w:r>
      <w:r>
        <w:t xml:space="preserve"> (if you have previously reviewed/responded to this solicitation); Select </w:t>
      </w:r>
      <w:r w:rsidRPr="002C7355">
        <w:rPr>
          <w:b/>
        </w:rPr>
        <w:t>Other Active Opportunities</w:t>
      </w:r>
      <w:r>
        <w:t xml:space="preserve"> (if you have not previously reviewed/responded to this solicitation).</w:t>
      </w:r>
    </w:p>
    <w:p w:rsidR="00FC3321" w:rsidRDefault="00FC3321" w:rsidP="00357CEC">
      <w:pPr>
        <w:pStyle w:val="ListParagraph"/>
        <w:numPr>
          <w:ilvl w:val="0"/>
          <w:numId w:val="115"/>
        </w:numPr>
      </w:pPr>
      <w:r>
        <w:t xml:space="preserve">Select the correct </w:t>
      </w:r>
      <w:r w:rsidRPr="00DF68F7">
        <w:rPr>
          <w:b/>
        </w:rPr>
        <w:t>Opportunity Number</w:t>
      </w:r>
      <w:r>
        <w:t xml:space="preserve"> (</w:t>
      </w:r>
      <w:r w:rsidRPr="00DF68F7">
        <w:rPr>
          <w:b/>
        </w:rPr>
        <w:t>Opportunity No</w:t>
      </w:r>
      <w:r>
        <w:t xml:space="preserve">); the </w:t>
      </w:r>
      <w:r w:rsidRPr="00CC32C0">
        <w:rPr>
          <w:b/>
        </w:rPr>
        <w:t xml:space="preserve">Overview </w:t>
      </w:r>
      <w:r>
        <w:t>page will display.</w:t>
      </w:r>
    </w:p>
    <w:p w:rsidR="00FC3321" w:rsidRDefault="00FC3321" w:rsidP="00357CEC">
      <w:pPr>
        <w:pStyle w:val="ListParagraph"/>
        <w:numPr>
          <w:ilvl w:val="0"/>
          <w:numId w:val="115"/>
        </w:numPr>
      </w:pPr>
      <w:r>
        <w:t xml:space="preserve">From the </w:t>
      </w:r>
      <w:r w:rsidRPr="00CC32C0">
        <w:rPr>
          <w:b/>
        </w:rPr>
        <w:t>Overview</w:t>
      </w:r>
      <w:r>
        <w:t xml:space="preserve"> page, under </w:t>
      </w:r>
      <w:r w:rsidRPr="00CC32C0">
        <w:rPr>
          <w:b/>
        </w:rPr>
        <w:t>Solicitation History</w:t>
      </w:r>
      <w:r>
        <w:t xml:space="preserve"> information, select </w:t>
      </w:r>
      <w:r w:rsidRPr="00DF68F7">
        <w:rPr>
          <w:b/>
        </w:rPr>
        <w:t>Previous Version</w:t>
      </w:r>
      <w:r>
        <w:rPr>
          <w:b/>
        </w:rPr>
        <w:t xml:space="preserve"> </w:t>
      </w:r>
      <w:r w:rsidRPr="00CC32C0">
        <w:t>from the dropdown box.</w:t>
      </w:r>
    </w:p>
    <w:p w:rsidR="00FC3321" w:rsidRDefault="00FC3321" w:rsidP="00357CEC">
      <w:pPr>
        <w:pStyle w:val="ListParagraph"/>
        <w:numPr>
          <w:ilvl w:val="0"/>
          <w:numId w:val="115"/>
        </w:numPr>
      </w:pPr>
      <w:r>
        <w:t>Choose the solicitation version you desire to compare to the addendum.</w:t>
      </w:r>
    </w:p>
    <w:p w:rsidR="00FC3321" w:rsidRDefault="00FC3321" w:rsidP="00357CEC">
      <w:pPr>
        <w:pStyle w:val="ListParagraph"/>
        <w:numPr>
          <w:ilvl w:val="0"/>
          <w:numId w:val="115"/>
        </w:numPr>
      </w:pPr>
      <w:r>
        <w:t xml:space="preserve">Click </w:t>
      </w:r>
      <w:r w:rsidRPr="00DF68F7">
        <w:rPr>
          <w:b/>
        </w:rPr>
        <w:t>Show Version Comparison</w:t>
      </w:r>
      <w:r>
        <w:t xml:space="preserve"> (revisions will be in yellow highlight).</w:t>
      </w:r>
    </w:p>
    <w:p w:rsidR="00FC3321" w:rsidRDefault="00FC3321" w:rsidP="00596E89"/>
    <w:p w:rsidR="00FC3321" w:rsidRDefault="00FC3321" w:rsidP="00596E89"/>
    <w:p w:rsidR="00FC3321" w:rsidRDefault="00FC3321" w:rsidP="00596E89"/>
    <w:p w:rsidR="00596E89" w:rsidRDefault="00596E89">
      <w:pPr>
        <w:sectPr w:rsidR="00596E89" w:rsidSect="00316158">
          <w:headerReference w:type="default" r:id="rId42"/>
          <w:pgSz w:w="12240" w:h="15840" w:code="1"/>
          <w:pgMar w:top="576" w:right="1080" w:bottom="504" w:left="1080" w:header="720" w:footer="0" w:gutter="0"/>
          <w:pgNumType w:start="2"/>
          <w:cols w:space="720"/>
          <w:docGrid w:linePitch="299"/>
        </w:sectPr>
      </w:pPr>
    </w:p>
    <w:p w:rsidR="00B47A71" w:rsidRDefault="00821D88">
      <w:pPr>
        <w:framePr w:h="0" w:hSpace="180" w:wrap="around" w:vAnchor="text" w:hAnchor="page" w:x="982" w:y="181"/>
        <w:rPr>
          <w:sz w:val="24"/>
        </w:rPr>
      </w:pPr>
      <w:r>
        <w:rPr>
          <w:noProof/>
          <w:sz w:val="24"/>
        </w:rPr>
        <w:drawing>
          <wp:inline distT="0" distB="0" distL="0" distR="0" wp14:anchorId="56A8847A" wp14:editId="19EF1E54">
            <wp:extent cx="809625" cy="800100"/>
            <wp:effectExtent l="0" t="0" r="9525" b="0"/>
            <wp:docPr id="1" name="Picture 1" title="M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9625" cy="800100"/>
                    </a:xfrm>
                    <a:prstGeom prst="rect">
                      <a:avLst/>
                    </a:prstGeom>
                    <a:noFill/>
                    <a:ln w="9525">
                      <a:noFill/>
                      <a:miter lim="800000"/>
                      <a:headEnd/>
                      <a:tailEnd/>
                    </a:ln>
                  </pic:spPr>
                </pic:pic>
              </a:graphicData>
            </a:graphic>
          </wp:inline>
        </w:drawing>
      </w:r>
    </w:p>
    <w:p w:rsidR="00B47A71" w:rsidRDefault="00B47A71">
      <w:pPr>
        <w:rPr>
          <w:b/>
          <w:sz w:val="20"/>
        </w:rPr>
      </w:pPr>
    </w:p>
    <w:p w:rsidR="00B47A71" w:rsidRDefault="00B47A71">
      <w:pPr>
        <w:rPr>
          <w:b/>
          <w:sz w:val="20"/>
        </w:rPr>
      </w:pPr>
      <w:r>
        <w:rPr>
          <w:b/>
          <w:sz w:val="20"/>
        </w:rPr>
        <w:t>STATE OF MISSOURI</w:t>
      </w:r>
    </w:p>
    <w:p w:rsidR="00B47A71" w:rsidRDefault="00B47A71">
      <w:pPr>
        <w:rPr>
          <w:b/>
          <w:sz w:val="20"/>
        </w:rPr>
      </w:pPr>
      <w:r>
        <w:rPr>
          <w:b/>
          <w:sz w:val="20"/>
        </w:rPr>
        <w:t>OFFICE OF ADMINISTRATION</w:t>
      </w:r>
    </w:p>
    <w:p w:rsidR="00B47A71" w:rsidRDefault="00B47A71">
      <w:pPr>
        <w:rPr>
          <w:b/>
          <w:sz w:val="20"/>
        </w:rPr>
      </w:pPr>
      <w:r>
        <w:rPr>
          <w:b/>
          <w:sz w:val="20"/>
        </w:rPr>
        <w:t>DIVISION OF PURCHASING (P</w:t>
      </w:r>
      <w:r w:rsidR="000231DF">
        <w:rPr>
          <w:b/>
          <w:sz w:val="20"/>
        </w:rPr>
        <w:t>URCHASING</w:t>
      </w:r>
      <w:r>
        <w:rPr>
          <w:b/>
          <w:sz w:val="20"/>
        </w:rPr>
        <w:t>)</w:t>
      </w:r>
    </w:p>
    <w:p w:rsidR="00B47A71" w:rsidRDefault="00B47A71">
      <w:pPr>
        <w:rPr>
          <w:b/>
          <w:sz w:val="20"/>
        </w:rPr>
      </w:pPr>
      <w:r>
        <w:rPr>
          <w:b/>
          <w:sz w:val="20"/>
        </w:rPr>
        <w:t>REQUEST FOR PROPOSAL (RFP)</w:t>
      </w:r>
    </w:p>
    <w:p w:rsidR="00B47A71" w:rsidRDefault="00B47A71"/>
    <w:p w:rsidR="00B47A71" w:rsidRDefault="00B47A71">
      <w:pPr>
        <w:tabs>
          <w:tab w:val="left" w:pos="4455"/>
          <w:tab w:val="left" w:pos="6030"/>
        </w:tabs>
        <w:rPr>
          <w:b/>
          <w:sz w:val="20"/>
        </w:rPr>
      </w:pPr>
    </w:p>
    <w:p w:rsidR="00B47A71" w:rsidRDefault="00C16E9F">
      <w:pPr>
        <w:tabs>
          <w:tab w:val="left" w:pos="4455"/>
          <w:tab w:val="left" w:pos="6480"/>
        </w:tabs>
        <w:rPr>
          <w:b/>
          <w:sz w:val="16"/>
        </w:rPr>
      </w:pPr>
      <w:r w:rsidRPr="00FE56F8">
        <w:rPr>
          <w:b/>
          <w:sz w:val="20"/>
        </w:rPr>
        <w:t>SOLICITATION/OPPORTUNITY</w:t>
      </w:r>
      <w:r>
        <w:rPr>
          <w:b/>
          <w:sz w:val="20"/>
        </w:rPr>
        <w:t xml:space="preserve"> (OPP) NO.:  RFP</w:t>
      </w:r>
      <w:r w:rsidR="00B460CA">
        <w:rPr>
          <w:b/>
          <w:sz w:val="20"/>
        </w:rPr>
        <w:t>S</w:t>
      </w:r>
      <w:r>
        <w:rPr>
          <w:b/>
          <w:sz w:val="20"/>
        </w:rPr>
        <w:t>300349016</w:t>
      </w:r>
      <w:r w:rsidR="00B153A8">
        <w:rPr>
          <w:b/>
          <w:sz w:val="20"/>
        </w:rPr>
        <w:t>00685</w:t>
      </w:r>
      <w:r w:rsidR="00B47A71">
        <w:rPr>
          <w:b/>
          <w:sz w:val="20"/>
        </w:rPr>
        <w:tab/>
        <w:t xml:space="preserve">REQ NO.:  </w:t>
      </w:r>
      <w:r w:rsidR="00B153A8">
        <w:rPr>
          <w:b/>
          <w:sz w:val="20"/>
        </w:rPr>
        <w:t>NR 886 DFA16000183</w:t>
      </w:r>
    </w:p>
    <w:p w:rsidR="00B47A71" w:rsidRDefault="00B47A71">
      <w:pPr>
        <w:tabs>
          <w:tab w:val="left" w:pos="990"/>
          <w:tab w:val="left" w:pos="6480"/>
        </w:tabs>
        <w:ind w:right="-720"/>
        <w:rPr>
          <w:b/>
          <w:sz w:val="20"/>
        </w:rPr>
      </w:pPr>
      <w:r>
        <w:rPr>
          <w:b/>
          <w:sz w:val="20"/>
        </w:rPr>
        <w:t xml:space="preserve">TITLE:  </w:t>
      </w:r>
      <w:r>
        <w:rPr>
          <w:b/>
          <w:sz w:val="20"/>
        </w:rPr>
        <w:tab/>
      </w:r>
      <w:r w:rsidR="00C9276C">
        <w:rPr>
          <w:b/>
          <w:sz w:val="20"/>
        </w:rPr>
        <w:t>MO HealthNet Managed Care -</w:t>
      </w:r>
      <w:r>
        <w:rPr>
          <w:b/>
          <w:sz w:val="20"/>
        </w:rPr>
        <w:tab/>
        <w:t xml:space="preserve">BUYER:  </w:t>
      </w:r>
      <w:r w:rsidR="00B460CA">
        <w:rPr>
          <w:b/>
          <w:sz w:val="20"/>
        </w:rPr>
        <w:t>Laura Ortmeyer</w:t>
      </w:r>
    </w:p>
    <w:p w:rsidR="00B47A71" w:rsidRDefault="00B47A71">
      <w:pPr>
        <w:tabs>
          <w:tab w:val="left" w:pos="990"/>
          <w:tab w:val="left" w:pos="6480"/>
        </w:tabs>
        <w:ind w:right="-720"/>
        <w:rPr>
          <w:b/>
          <w:sz w:val="20"/>
        </w:rPr>
      </w:pPr>
      <w:r>
        <w:rPr>
          <w:b/>
          <w:sz w:val="20"/>
        </w:rPr>
        <w:tab/>
      </w:r>
      <w:r w:rsidR="00C9276C">
        <w:rPr>
          <w:b/>
          <w:sz w:val="20"/>
        </w:rPr>
        <w:t>Central, Eastern, Western, and Southwestern Regions</w:t>
      </w:r>
      <w:r w:rsidR="00C9276C">
        <w:rPr>
          <w:b/>
          <w:sz w:val="20"/>
        </w:rPr>
        <w:tab/>
      </w:r>
      <w:r>
        <w:rPr>
          <w:b/>
          <w:sz w:val="20"/>
        </w:rPr>
        <w:t xml:space="preserve">PHONE NO.:  (573) </w:t>
      </w:r>
      <w:r w:rsidR="00B460CA">
        <w:rPr>
          <w:b/>
          <w:sz w:val="20"/>
        </w:rPr>
        <w:t>751-4579</w:t>
      </w:r>
    </w:p>
    <w:p w:rsidR="00B47A71" w:rsidRDefault="00C9276C">
      <w:pPr>
        <w:tabs>
          <w:tab w:val="left" w:pos="990"/>
          <w:tab w:val="left" w:pos="1440"/>
          <w:tab w:val="left" w:pos="6480"/>
        </w:tabs>
        <w:ind w:right="-900"/>
        <w:rPr>
          <w:b/>
          <w:sz w:val="20"/>
        </w:rPr>
      </w:pPr>
      <w:r>
        <w:rPr>
          <w:b/>
          <w:sz w:val="20"/>
        </w:rPr>
        <w:t xml:space="preserve">ISSUE DATE:  </w:t>
      </w:r>
      <w:r w:rsidR="008A7312">
        <w:rPr>
          <w:b/>
          <w:sz w:val="20"/>
        </w:rPr>
        <w:t>04/29/16</w:t>
      </w:r>
      <w:r w:rsidR="00B47A71">
        <w:rPr>
          <w:b/>
          <w:sz w:val="20"/>
        </w:rPr>
        <w:tab/>
        <w:t xml:space="preserve">E-MAIL:  </w:t>
      </w:r>
      <w:r w:rsidR="00B460CA">
        <w:rPr>
          <w:b/>
          <w:sz w:val="20"/>
        </w:rPr>
        <w:t>laura.ortmeyer</w:t>
      </w:r>
      <w:r w:rsidR="00B47A71">
        <w:rPr>
          <w:b/>
          <w:sz w:val="20"/>
        </w:rPr>
        <w:t>@oa.mo.gov</w:t>
      </w: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9C721C" w:rsidRDefault="009C721C" w:rsidP="009C721C">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C16E9F" w:rsidRDefault="00C16E9F" w:rsidP="00C16E9F">
      <w:pPr>
        <w:jc w:val="center"/>
        <w:rPr>
          <w:b/>
          <w:sz w:val="20"/>
        </w:rPr>
      </w:pPr>
    </w:p>
    <w:p w:rsidR="00C16E9F" w:rsidRDefault="00C16E9F" w:rsidP="00C16E9F">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C16E9F" w:rsidRDefault="00C16E9F" w:rsidP="00C16E9F">
      <w:pPr>
        <w:rPr>
          <w:sz w:val="20"/>
        </w:rPr>
      </w:pPr>
    </w:p>
    <w:p w:rsidR="006944FE" w:rsidRPr="006944FE" w:rsidRDefault="006944FE" w:rsidP="00B2425D">
      <w:pPr>
        <w:tabs>
          <w:tab w:val="left" w:pos="2520"/>
          <w:tab w:val="left" w:pos="6120"/>
        </w:tabs>
        <w:rPr>
          <w:b/>
          <w:sz w:val="20"/>
        </w:rPr>
      </w:pPr>
      <w:r>
        <w:rPr>
          <w:sz w:val="20"/>
        </w:rPr>
        <w:tab/>
      </w:r>
      <w:r>
        <w:rPr>
          <w:b/>
          <w:sz w:val="20"/>
        </w:rPr>
        <w:t>(U.S. Mail)</w:t>
      </w:r>
      <w:r>
        <w:rPr>
          <w:b/>
          <w:sz w:val="20"/>
        </w:rPr>
        <w:tab/>
        <w:t>(Courier Service)</w:t>
      </w:r>
    </w:p>
    <w:p w:rsidR="00B47A71" w:rsidRDefault="00B47A71" w:rsidP="00B2425D">
      <w:pPr>
        <w:tabs>
          <w:tab w:val="left" w:pos="2520"/>
          <w:tab w:val="left" w:pos="5220"/>
          <w:tab w:val="left" w:pos="6120"/>
        </w:tabs>
        <w:rPr>
          <w:b/>
          <w:sz w:val="20"/>
        </w:rPr>
      </w:pPr>
      <w:r>
        <w:rPr>
          <w:b/>
          <w:sz w:val="20"/>
        </w:rPr>
        <w:t>RETURN PROPOSAL TO:</w:t>
      </w:r>
      <w:r>
        <w:rPr>
          <w:b/>
          <w:sz w:val="20"/>
        </w:rPr>
        <w:tab/>
      </w:r>
      <w:r w:rsidR="000231DF">
        <w:rPr>
          <w:b/>
          <w:sz w:val="20"/>
        </w:rPr>
        <w:t>PURCHASING</w:t>
      </w:r>
      <w:r>
        <w:rPr>
          <w:b/>
          <w:sz w:val="20"/>
        </w:rPr>
        <w:tab/>
        <w:t>or</w:t>
      </w:r>
      <w:r>
        <w:rPr>
          <w:b/>
          <w:sz w:val="20"/>
        </w:rPr>
        <w:tab/>
      </w:r>
      <w:r w:rsidR="000231DF">
        <w:rPr>
          <w:b/>
          <w:sz w:val="20"/>
        </w:rPr>
        <w:t>PURCHASING</w:t>
      </w:r>
    </w:p>
    <w:p w:rsidR="00B47A71" w:rsidRDefault="00B47A71" w:rsidP="00B2425D">
      <w:pPr>
        <w:tabs>
          <w:tab w:val="left" w:pos="2520"/>
          <w:tab w:val="left" w:pos="6120"/>
        </w:tabs>
        <w:rPr>
          <w:b/>
          <w:bCs/>
          <w:sz w:val="20"/>
        </w:rPr>
      </w:pPr>
      <w:r>
        <w:rPr>
          <w:sz w:val="20"/>
        </w:rPr>
        <w:tab/>
      </w:r>
      <w:r>
        <w:rPr>
          <w:b/>
          <w:bCs/>
          <w:sz w:val="20"/>
        </w:rPr>
        <w:t>PO BOX 809</w:t>
      </w:r>
      <w:r>
        <w:rPr>
          <w:b/>
          <w:bCs/>
          <w:sz w:val="20"/>
        </w:rPr>
        <w:tab/>
        <w:t>301 WEST HIGH STREET, RM 630</w:t>
      </w:r>
    </w:p>
    <w:p w:rsidR="00B47A71" w:rsidRDefault="00B47A71" w:rsidP="00B2425D">
      <w:pPr>
        <w:tabs>
          <w:tab w:val="left" w:pos="2520"/>
          <w:tab w:val="left" w:pos="6120"/>
        </w:tabs>
        <w:rPr>
          <w:sz w:val="20"/>
        </w:rPr>
      </w:pPr>
      <w:r>
        <w:rPr>
          <w:sz w:val="20"/>
        </w:rPr>
        <w:tab/>
      </w:r>
      <w:r>
        <w:rPr>
          <w:b/>
          <w:bCs/>
          <w:sz w:val="20"/>
        </w:rPr>
        <w:t>JEFFERSON CITY MO  65102</w:t>
      </w:r>
      <w:r>
        <w:rPr>
          <w:sz w:val="20"/>
        </w:rPr>
        <w:t>-</w:t>
      </w:r>
      <w:r>
        <w:rPr>
          <w:b/>
          <w:bCs/>
          <w:sz w:val="20"/>
        </w:rPr>
        <w:t>0809</w:t>
      </w:r>
      <w:r>
        <w:rPr>
          <w:sz w:val="20"/>
        </w:rPr>
        <w:tab/>
      </w:r>
      <w:r>
        <w:rPr>
          <w:b/>
          <w:bCs/>
          <w:sz w:val="20"/>
        </w:rPr>
        <w:t>JEFFERSON CITY MO  65101</w:t>
      </w:r>
      <w:r w:rsidR="0001320F">
        <w:rPr>
          <w:b/>
          <w:bCs/>
          <w:sz w:val="20"/>
        </w:rPr>
        <w:t>-1517</w:t>
      </w:r>
    </w:p>
    <w:p w:rsidR="00B47A71" w:rsidRDefault="00B47A71">
      <w:pPr>
        <w:rPr>
          <w:b/>
          <w:sz w:val="20"/>
        </w:rPr>
      </w:pPr>
    </w:p>
    <w:p w:rsidR="00B47A71" w:rsidRDefault="00B47A71">
      <w:pPr>
        <w:rPr>
          <w:b/>
          <w:sz w:val="20"/>
        </w:rPr>
      </w:pPr>
      <w:r>
        <w:rPr>
          <w:b/>
          <w:sz w:val="20"/>
        </w:rPr>
        <w:t xml:space="preserve">CONTRACT PERIOD:  </w:t>
      </w:r>
      <w:r w:rsidR="004205A8">
        <w:rPr>
          <w:b/>
          <w:sz w:val="20"/>
        </w:rPr>
        <w:t xml:space="preserve">May 1, 2017 </w:t>
      </w:r>
      <w:r w:rsidR="00B460CA">
        <w:rPr>
          <w:b/>
          <w:sz w:val="20"/>
        </w:rPr>
        <w:t xml:space="preserve">through </w:t>
      </w:r>
      <w:r w:rsidR="00A12833">
        <w:rPr>
          <w:b/>
          <w:sz w:val="20"/>
        </w:rPr>
        <w:t>June</w:t>
      </w:r>
      <w:r w:rsidR="00C9276C">
        <w:rPr>
          <w:b/>
          <w:sz w:val="20"/>
        </w:rPr>
        <w:t xml:space="preserve"> 30, 2018</w:t>
      </w:r>
      <w:r w:rsidR="004205A8">
        <w:rPr>
          <w:b/>
          <w:sz w:val="20"/>
        </w:rPr>
        <w:t xml:space="preserve"> </w:t>
      </w:r>
    </w:p>
    <w:p w:rsidR="00B47A71" w:rsidRDefault="00B47A71">
      <w:pPr>
        <w:rPr>
          <w:b/>
          <w:sz w:val="20"/>
        </w:rPr>
      </w:pPr>
    </w:p>
    <w:p w:rsidR="00B47A71" w:rsidRDefault="00B47A71">
      <w:pPr>
        <w:rPr>
          <w:b/>
          <w:sz w:val="20"/>
        </w:rPr>
      </w:pPr>
      <w:r>
        <w:rPr>
          <w:b/>
          <w:sz w:val="20"/>
        </w:rPr>
        <w:t xml:space="preserve">DELIVER SUPPLIES/SERVICES FOB </w:t>
      </w:r>
      <w:r w:rsidR="00D519B9">
        <w:rPr>
          <w:b/>
          <w:sz w:val="20"/>
        </w:rPr>
        <w:t xml:space="preserve">(Free On Board) </w:t>
      </w:r>
      <w:r>
        <w:rPr>
          <w:b/>
          <w:sz w:val="20"/>
        </w:rPr>
        <w:t>DESTINATION TO THE FOLLOWING ADDRESS:</w:t>
      </w:r>
    </w:p>
    <w:p w:rsidR="00B47A71" w:rsidRDefault="00B47A71">
      <w:pPr>
        <w:rPr>
          <w:b/>
          <w:sz w:val="20"/>
        </w:rPr>
      </w:pPr>
    </w:p>
    <w:p w:rsidR="00B87B73" w:rsidRDefault="00B87B73" w:rsidP="00B87B73">
      <w:pPr>
        <w:jc w:val="center"/>
        <w:rPr>
          <w:b/>
          <w:sz w:val="20"/>
        </w:rPr>
      </w:pPr>
      <w:r>
        <w:rPr>
          <w:b/>
          <w:sz w:val="20"/>
        </w:rPr>
        <w:t>Missouri Department of Social Service, MO HealthNet Division</w:t>
      </w:r>
    </w:p>
    <w:p w:rsidR="00B87B73" w:rsidRDefault="00B87B73" w:rsidP="00B87B73">
      <w:pPr>
        <w:jc w:val="center"/>
        <w:rPr>
          <w:b/>
          <w:sz w:val="20"/>
        </w:rPr>
      </w:pPr>
      <w:r>
        <w:rPr>
          <w:b/>
          <w:sz w:val="20"/>
        </w:rPr>
        <w:t>P.O. Box 6500</w:t>
      </w:r>
    </w:p>
    <w:p w:rsidR="00B87B73" w:rsidRDefault="00B87B73" w:rsidP="00B87B73">
      <w:pPr>
        <w:jc w:val="center"/>
        <w:rPr>
          <w:b/>
          <w:sz w:val="20"/>
        </w:rPr>
      </w:pPr>
      <w:r>
        <w:rPr>
          <w:b/>
          <w:sz w:val="20"/>
        </w:rPr>
        <w:t>Jefferson City, MO  65102-6500</w:t>
      </w:r>
    </w:p>
    <w:p w:rsidR="00B87B73" w:rsidRDefault="00B87B73" w:rsidP="00B87B73">
      <w:pPr>
        <w:spacing w:line="180" w:lineRule="exact"/>
        <w:rPr>
          <w:sz w:val="18"/>
        </w:rPr>
      </w:pPr>
    </w:p>
    <w:p w:rsidR="00B87B73" w:rsidRDefault="00B87B73" w:rsidP="00B87B73">
      <w:pPr>
        <w:pStyle w:val="BodyText2"/>
        <w:spacing w:line="200" w:lineRule="exact"/>
      </w:pPr>
      <w:r>
        <w:t>The vendor hereby declares understanding, agreement and certification of compliance to provide the items and/or services, at the prices quoted, in accordance with all requirements and specifications contained herein and the Terms and Conditions Request for Proposal (Revised 10/19/15).  The vendor further agrees that the language of this RFP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bookmarkEnd w:id="0"/>
    <w:bookmarkEnd w:id="1"/>
    <w:bookmarkEnd w:id="2"/>
    <w:bookmarkEnd w:id="3"/>
    <w:bookmarkEnd w:id="4"/>
    <w:bookmarkEnd w:id="5"/>
    <w:p w:rsidR="00B87B73" w:rsidRDefault="00B87B73" w:rsidP="00B87B73">
      <w:pPr>
        <w:spacing w:line="180" w:lineRule="exact"/>
        <w:rPr>
          <w:b/>
          <w:sz w:val="18"/>
        </w:rPr>
      </w:pPr>
    </w:p>
    <w:p w:rsidR="00B87B73" w:rsidRDefault="00B87B73" w:rsidP="00B87B73">
      <w:pPr>
        <w:jc w:val="center"/>
        <w:rPr>
          <w:b/>
          <w:sz w:val="20"/>
        </w:rPr>
      </w:pPr>
      <w:r>
        <w:rPr>
          <w:b/>
          <w:sz w:val="20"/>
        </w:rPr>
        <w:t>SIGNATURE REQUIRED</w:t>
      </w:r>
    </w:p>
    <w:p w:rsidR="00B87B73" w:rsidRDefault="00B87B73" w:rsidP="00B87B73">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B87B73" w:rsidTr="004743B1">
        <w:tc>
          <w:tcPr>
            <w:tcW w:w="5142" w:type="dxa"/>
          </w:tcPr>
          <w:p w:rsidR="00B87B73" w:rsidRDefault="00B87B73" w:rsidP="004743B1">
            <w:pPr>
              <w:rPr>
                <w:b/>
                <w:sz w:val="12"/>
              </w:rPr>
            </w:pPr>
            <w:r>
              <w:rPr>
                <w:b/>
                <w:sz w:val="12"/>
              </w:rPr>
              <w:t>VENDOR NAME</w:t>
            </w:r>
          </w:p>
          <w:p w:rsidR="00B87B73" w:rsidRDefault="00B87B73" w:rsidP="004743B1">
            <w:pPr>
              <w:rPr>
                <w:b/>
                <w:sz w:val="12"/>
              </w:rPr>
            </w:pPr>
          </w:p>
          <w:p w:rsidR="00B87B73" w:rsidRDefault="00B87B73" w:rsidP="004743B1">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B87B73" w:rsidRPr="006F593B" w:rsidRDefault="00B87B73" w:rsidP="004743B1">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B87B73" w:rsidRPr="006F593B" w:rsidRDefault="00B87B73" w:rsidP="004743B1">
            <w:pPr>
              <w:pStyle w:val="CommentText"/>
              <w:rPr>
                <w:b/>
                <w:bCs/>
                <w:sz w:val="12"/>
                <w:szCs w:val="12"/>
              </w:rPr>
            </w:pPr>
          </w:p>
          <w:p w:rsidR="00B87B73" w:rsidRDefault="00B87B73" w:rsidP="004743B1">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B87B73" w:rsidTr="004743B1">
        <w:tc>
          <w:tcPr>
            <w:tcW w:w="10285" w:type="dxa"/>
            <w:gridSpan w:val="2"/>
          </w:tcPr>
          <w:p w:rsidR="00B87B73" w:rsidRDefault="00B87B73" w:rsidP="004743B1">
            <w:pPr>
              <w:rPr>
                <w:b/>
                <w:sz w:val="12"/>
              </w:rPr>
            </w:pPr>
            <w:r>
              <w:rPr>
                <w:b/>
                <w:sz w:val="12"/>
              </w:rPr>
              <w:t>MAILING ADDRESS</w:t>
            </w:r>
          </w:p>
          <w:p w:rsidR="00B87B73" w:rsidRDefault="00B87B73" w:rsidP="004743B1">
            <w:pPr>
              <w:rPr>
                <w:b/>
                <w:sz w:val="12"/>
              </w:rPr>
            </w:pPr>
          </w:p>
          <w:p w:rsidR="00B87B73" w:rsidRDefault="00B87B73" w:rsidP="004743B1">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B87B73" w:rsidTr="004743B1">
        <w:tc>
          <w:tcPr>
            <w:tcW w:w="10285" w:type="dxa"/>
            <w:gridSpan w:val="2"/>
          </w:tcPr>
          <w:p w:rsidR="00B87B73" w:rsidRDefault="00B87B73" w:rsidP="004743B1">
            <w:pPr>
              <w:jc w:val="left"/>
              <w:rPr>
                <w:b/>
                <w:sz w:val="12"/>
              </w:rPr>
            </w:pPr>
            <w:r>
              <w:rPr>
                <w:b/>
                <w:sz w:val="12"/>
              </w:rPr>
              <w:t>CITY, STATE, ZIP CODE</w:t>
            </w:r>
          </w:p>
          <w:p w:rsidR="00B87B73" w:rsidRDefault="00B87B73" w:rsidP="004743B1">
            <w:pPr>
              <w:jc w:val="left"/>
              <w:rPr>
                <w:b/>
                <w:sz w:val="12"/>
              </w:rPr>
            </w:pPr>
          </w:p>
          <w:p w:rsidR="00B87B73" w:rsidRDefault="00B87B73" w:rsidP="004743B1">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p>
        </w:tc>
      </w:tr>
    </w:tbl>
    <w:p w:rsidR="00B87B73" w:rsidRDefault="00B87B73" w:rsidP="00B87B73"/>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B87B73" w:rsidTr="004743B1">
        <w:trPr>
          <w:cantSplit/>
        </w:trPr>
        <w:tc>
          <w:tcPr>
            <w:tcW w:w="5155" w:type="dxa"/>
          </w:tcPr>
          <w:p w:rsidR="00B87B73" w:rsidRDefault="00B87B73" w:rsidP="004743B1">
            <w:pPr>
              <w:rPr>
                <w:b/>
                <w:sz w:val="12"/>
              </w:rPr>
            </w:pPr>
            <w:r>
              <w:rPr>
                <w:b/>
                <w:sz w:val="12"/>
              </w:rPr>
              <w:t>CONTACT PERSON</w:t>
            </w:r>
          </w:p>
          <w:p w:rsidR="00B87B73" w:rsidRDefault="00B87B73" w:rsidP="004743B1">
            <w:pPr>
              <w:rPr>
                <w:b/>
                <w:sz w:val="12"/>
              </w:rPr>
            </w:pPr>
          </w:p>
          <w:p w:rsidR="00B87B73" w:rsidRDefault="00B87B73" w:rsidP="004743B1">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8A3815">
              <w:rPr>
                <w:bCs/>
                <w:sz w:val="20"/>
              </w:rPr>
              <w:fldChar w:fldCharType="separate"/>
            </w:r>
            <w:r>
              <w:rPr>
                <w:bCs/>
                <w:sz w:val="20"/>
              </w:rPr>
              <w:fldChar w:fldCharType="end"/>
            </w:r>
          </w:p>
        </w:tc>
        <w:tc>
          <w:tcPr>
            <w:tcW w:w="5155" w:type="dxa"/>
          </w:tcPr>
          <w:p w:rsidR="00B87B73" w:rsidRDefault="00B87B73" w:rsidP="004743B1">
            <w:pPr>
              <w:rPr>
                <w:b/>
                <w:sz w:val="12"/>
              </w:rPr>
            </w:pPr>
            <w:r>
              <w:rPr>
                <w:b/>
                <w:sz w:val="12"/>
              </w:rPr>
              <w:t>EMAIL ADDRESS</w:t>
            </w:r>
          </w:p>
          <w:p w:rsidR="00B87B73" w:rsidRDefault="00B87B73" w:rsidP="004743B1">
            <w:pPr>
              <w:rPr>
                <w:b/>
                <w:sz w:val="12"/>
              </w:rPr>
            </w:pPr>
          </w:p>
          <w:p w:rsidR="00B87B73" w:rsidRDefault="00B87B73" w:rsidP="004743B1">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8A3815">
              <w:rPr>
                <w:bCs/>
              </w:rPr>
              <w:fldChar w:fldCharType="separate"/>
            </w:r>
            <w:r>
              <w:rPr>
                <w:bCs/>
              </w:rPr>
              <w:fldChar w:fldCharType="end"/>
            </w:r>
          </w:p>
        </w:tc>
      </w:tr>
      <w:tr w:rsidR="00B87B73" w:rsidTr="004743B1">
        <w:trPr>
          <w:cantSplit/>
        </w:trPr>
        <w:tc>
          <w:tcPr>
            <w:tcW w:w="5155" w:type="dxa"/>
          </w:tcPr>
          <w:p w:rsidR="00B87B73" w:rsidRDefault="00B87B73" w:rsidP="004743B1">
            <w:pPr>
              <w:rPr>
                <w:b/>
                <w:sz w:val="12"/>
              </w:rPr>
            </w:pPr>
            <w:r>
              <w:rPr>
                <w:b/>
                <w:sz w:val="12"/>
              </w:rPr>
              <w:t>PHONE NUMBER</w:t>
            </w:r>
          </w:p>
          <w:p w:rsidR="00B87B73" w:rsidRDefault="00B87B73" w:rsidP="004743B1">
            <w:pPr>
              <w:rPr>
                <w:b/>
                <w:sz w:val="16"/>
              </w:rPr>
            </w:pPr>
          </w:p>
          <w:p w:rsidR="00B87B73" w:rsidRDefault="00B87B73" w:rsidP="004743B1">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8A3815">
              <w:rPr>
                <w:bCs/>
                <w:sz w:val="20"/>
              </w:rPr>
              <w:fldChar w:fldCharType="separate"/>
            </w:r>
            <w:r>
              <w:rPr>
                <w:bCs/>
                <w:sz w:val="20"/>
              </w:rPr>
              <w:fldChar w:fldCharType="end"/>
            </w:r>
          </w:p>
        </w:tc>
        <w:tc>
          <w:tcPr>
            <w:tcW w:w="5155" w:type="dxa"/>
          </w:tcPr>
          <w:p w:rsidR="00B87B73" w:rsidRDefault="00B87B73" w:rsidP="004743B1">
            <w:pPr>
              <w:rPr>
                <w:b/>
                <w:sz w:val="12"/>
              </w:rPr>
            </w:pPr>
            <w:r>
              <w:rPr>
                <w:b/>
                <w:sz w:val="12"/>
              </w:rPr>
              <w:t>FAX NUMBER</w:t>
            </w:r>
          </w:p>
          <w:p w:rsidR="00B87B73" w:rsidRDefault="00B87B73" w:rsidP="004743B1">
            <w:pPr>
              <w:rPr>
                <w:bCs/>
                <w:sz w:val="16"/>
              </w:rPr>
            </w:pPr>
          </w:p>
          <w:p w:rsidR="00B87B73" w:rsidRDefault="00B87B73" w:rsidP="004743B1">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8A3815">
              <w:rPr>
                <w:bCs/>
              </w:rPr>
              <w:fldChar w:fldCharType="separate"/>
            </w:r>
            <w:r>
              <w:rPr>
                <w:bCs/>
              </w:rPr>
              <w:fldChar w:fldCharType="end"/>
            </w:r>
          </w:p>
        </w:tc>
      </w:tr>
      <w:tr w:rsidR="00B87B73" w:rsidTr="004743B1">
        <w:trPr>
          <w:cantSplit/>
          <w:trHeight w:val="537"/>
        </w:trPr>
        <w:tc>
          <w:tcPr>
            <w:tcW w:w="10310" w:type="dxa"/>
            <w:gridSpan w:val="2"/>
          </w:tcPr>
          <w:p w:rsidR="00B87B73" w:rsidRDefault="00B87B73" w:rsidP="004743B1">
            <w:pPr>
              <w:tabs>
                <w:tab w:val="left" w:pos="7020"/>
              </w:tabs>
              <w:jc w:val="left"/>
              <w:rPr>
                <w:b/>
                <w:sz w:val="12"/>
              </w:rPr>
            </w:pPr>
            <w:r>
              <w:rPr>
                <w:b/>
                <w:sz w:val="12"/>
              </w:rPr>
              <w:t>VENDOR TAX FILING TYPE WITH IRS (CHECK ONE)</w:t>
            </w:r>
          </w:p>
          <w:p w:rsidR="00B87B73" w:rsidRDefault="00B87B73" w:rsidP="004743B1">
            <w:pPr>
              <w:jc w:val="left"/>
              <w:rPr>
                <w:b/>
                <w:sz w:val="12"/>
              </w:rPr>
            </w:pPr>
          </w:p>
          <w:p w:rsidR="00B87B73" w:rsidRDefault="00B87B73" w:rsidP="004743B1">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B87B73" w:rsidTr="004743B1">
        <w:trPr>
          <w:cantSplit/>
        </w:trPr>
        <w:tc>
          <w:tcPr>
            <w:tcW w:w="5155" w:type="dxa"/>
          </w:tcPr>
          <w:p w:rsidR="00B87B73" w:rsidRDefault="00B87B73" w:rsidP="004743B1">
            <w:pPr>
              <w:jc w:val="left"/>
              <w:rPr>
                <w:b/>
                <w:sz w:val="12"/>
              </w:rPr>
            </w:pPr>
            <w:r>
              <w:rPr>
                <w:b/>
                <w:sz w:val="12"/>
              </w:rPr>
              <w:t>AUTHORIZED SIGNATURE</w:t>
            </w:r>
          </w:p>
          <w:p w:rsidR="00B87B73" w:rsidRDefault="00B87B73" w:rsidP="004743B1">
            <w:pPr>
              <w:jc w:val="left"/>
              <w:rPr>
                <w:b/>
                <w:sz w:val="16"/>
              </w:rPr>
            </w:pPr>
          </w:p>
          <w:p w:rsidR="00B87B73" w:rsidRDefault="00B87B73" w:rsidP="004743B1">
            <w:pPr>
              <w:jc w:val="left"/>
              <w:rPr>
                <w:b/>
                <w:sz w:val="18"/>
              </w:rPr>
            </w:pPr>
          </w:p>
        </w:tc>
        <w:tc>
          <w:tcPr>
            <w:tcW w:w="5155" w:type="dxa"/>
          </w:tcPr>
          <w:p w:rsidR="00B87B73" w:rsidRDefault="00B87B73" w:rsidP="004743B1">
            <w:pPr>
              <w:tabs>
                <w:tab w:val="left" w:pos="1830"/>
              </w:tabs>
              <w:rPr>
                <w:b/>
                <w:sz w:val="12"/>
              </w:rPr>
            </w:pPr>
            <w:r>
              <w:rPr>
                <w:b/>
                <w:sz w:val="12"/>
              </w:rPr>
              <w:t>DATE</w:t>
            </w:r>
          </w:p>
          <w:p w:rsidR="00B87B73" w:rsidRDefault="00B87B73" w:rsidP="004743B1">
            <w:pPr>
              <w:tabs>
                <w:tab w:val="left" w:pos="1830"/>
              </w:tabs>
              <w:rPr>
                <w:b/>
                <w:sz w:val="12"/>
              </w:rPr>
            </w:pPr>
          </w:p>
          <w:p w:rsidR="00B87B73" w:rsidRDefault="00B87B73" w:rsidP="004743B1">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8A3815">
              <w:rPr>
                <w:bCs/>
                <w:sz w:val="20"/>
              </w:rPr>
              <w:fldChar w:fldCharType="separate"/>
            </w:r>
            <w:r>
              <w:rPr>
                <w:bCs/>
                <w:sz w:val="20"/>
              </w:rPr>
              <w:fldChar w:fldCharType="end"/>
            </w:r>
          </w:p>
        </w:tc>
      </w:tr>
      <w:tr w:rsidR="00B87B73" w:rsidTr="004743B1">
        <w:trPr>
          <w:cantSplit/>
        </w:trPr>
        <w:tc>
          <w:tcPr>
            <w:tcW w:w="5155" w:type="dxa"/>
          </w:tcPr>
          <w:p w:rsidR="00B87B73" w:rsidRDefault="00B87B73" w:rsidP="004743B1">
            <w:pPr>
              <w:rPr>
                <w:b/>
                <w:sz w:val="12"/>
              </w:rPr>
            </w:pPr>
            <w:r>
              <w:rPr>
                <w:b/>
                <w:sz w:val="12"/>
              </w:rPr>
              <w:t>PRINTED NAME</w:t>
            </w:r>
          </w:p>
          <w:p w:rsidR="00B87B73" w:rsidRDefault="00B87B73" w:rsidP="004743B1">
            <w:pPr>
              <w:rPr>
                <w:b/>
                <w:sz w:val="12"/>
              </w:rPr>
            </w:pPr>
          </w:p>
          <w:p w:rsidR="00B87B73" w:rsidRDefault="00B87B73" w:rsidP="004743B1">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8A3815">
              <w:rPr>
                <w:bCs/>
                <w:sz w:val="20"/>
              </w:rPr>
              <w:fldChar w:fldCharType="separate"/>
            </w:r>
            <w:r>
              <w:rPr>
                <w:bCs/>
                <w:sz w:val="20"/>
              </w:rPr>
              <w:fldChar w:fldCharType="end"/>
            </w:r>
          </w:p>
        </w:tc>
        <w:tc>
          <w:tcPr>
            <w:tcW w:w="5155" w:type="dxa"/>
          </w:tcPr>
          <w:p w:rsidR="00B87B73" w:rsidRDefault="00B87B73" w:rsidP="004743B1">
            <w:pPr>
              <w:rPr>
                <w:b/>
                <w:sz w:val="12"/>
              </w:rPr>
            </w:pPr>
            <w:r>
              <w:rPr>
                <w:b/>
                <w:sz w:val="12"/>
              </w:rPr>
              <w:t>TITLE</w:t>
            </w:r>
          </w:p>
          <w:p w:rsidR="00B87B73" w:rsidRDefault="00B87B73" w:rsidP="004743B1">
            <w:pPr>
              <w:rPr>
                <w:b/>
                <w:sz w:val="12"/>
              </w:rPr>
            </w:pPr>
          </w:p>
          <w:p w:rsidR="00B87B73" w:rsidRDefault="00B87B73" w:rsidP="004743B1">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8A3815">
              <w:rPr>
                <w:bCs/>
              </w:rPr>
              <w:fldChar w:fldCharType="separate"/>
            </w:r>
            <w:r>
              <w:rPr>
                <w:bCs/>
              </w:rPr>
              <w:fldChar w:fldCharType="end"/>
            </w:r>
          </w:p>
        </w:tc>
      </w:tr>
    </w:tbl>
    <w:p w:rsidR="00B47A71" w:rsidRDefault="00B47A71">
      <w:pPr>
        <w:sectPr w:rsidR="00B47A71" w:rsidSect="00C16E9F">
          <w:headerReference w:type="default" r:id="rId43"/>
          <w:pgSz w:w="12240" w:h="15840" w:code="1"/>
          <w:pgMar w:top="576" w:right="1080" w:bottom="504" w:left="1080" w:header="144" w:footer="0" w:gutter="0"/>
          <w:pgNumType w:start="2"/>
          <w:cols w:space="720"/>
          <w:docGrid w:linePitch="299"/>
        </w:sectPr>
      </w:pPr>
    </w:p>
    <w:p w:rsidR="00C16E9F" w:rsidRPr="00FE56F8" w:rsidRDefault="00C16E9F" w:rsidP="00C16E9F">
      <w:pPr>
        <w:pStyle w:val="Heading3"/>
        <w:numPr>
          <w:ilvl w:val="0"/>
          <w:numId w:val="0"/>
        </w:numPr>
        <w:jc w:val="center"/>
        <w:rPr>
          <w:sz w:val="50"/>
          <w:szCs w:val="50"/>
        </w:rPr>
      </w:pPr>
      <w:r>
        <w:rPr>
          <w:b/>
          <w:sz w:val="50"/>
          <w:szCs w:val="50"/>
        </w:rPr>
        <w:t xml:space="preserve">Instructions for </w:t>
      </w:r>
      <w:r w:rsidRPr="000541E0">
        <w:rPr>
          <w:b/>
          <w:sz w:val="50"/>
          <w:szCs w:val="50"/>
        </w:rPr>
        <w:t xml:space="preserve">Submitting </w:t>
      </w:r>
      <w:r>
        <w:rPr>
          <w:b/>
          <w:sz w:val="50"/>
          <w:szCs w:val="50"/>
        </w:rPr>
        <w:t xml:space="preserve">a </w:t>
      </w:r>
      <w:r w:rsidRPr="005815F6">
        <w:rPr>
          <w:b/>
          <w:sz w:val="50"/>
          <w:szCs w:val="50"/>
        </w:rPr>
        <w:t>Solicitation</w:t>
      </w:r>
      <w:r>
        <w:rPr>
          <w:b/>
          <w:sz w:val="50"/>
          <w:szCs w:val="50"/>
        </w:rPr>
        <w:t xml:space="preserve"> Response</w:t>
      </w:r>
    </w:p>
    <w:p w:rsidR="00C16E9F" w:rsidRPr="00FE56F8" w:rsidRDefault="00C16E9F" w:rsidP="00C16E9F">
      <w:pPr>
        <w:pStyle w:val="Heading3"/>
        <w:numPr>
          <w:ilvl w:val="0"/>
          <w:numId w:val="0"/>
        </w:numPr>
      </w:pPr>
    </w:p>
    <w:p w:rsidR="00C16E9F" w:rsidRPr="00FE56F8" w:rsidRDefault="00C16E9F" w:rsidP="00C16E9F">
      <w:pPr>
        <w:pStyle w:val="Heading3"/>
        <w:numPr>
          <w:ilvl w:val="0"/>
          <w:numId w:val="0"/>
        </w:numPr>
        <w:rPr>
          <w:color w:val="333333"/>
          <w:szCs w:val="22"/>
        </w:rPr>
      </w:pPr>
      <w:r>
        <w:rPr>
          <w:color w:val="333333"/>
          <w:szCs w:val="22"/>
        </w:rPr>
        <w:t xml:space="preserve">The Division of Purchasing is now posting </w:t>
      </w:r>
      <w:r>
        <w:rPr>
          <w:szCs w:val="22"/>
        </w:rPr>
        <w:t>all of its bid solicitation documents on the new MissouriBUYS Bid Board (</w:t>
      </w:r>
      <w:hyperlink r:id="rId44" w:history="1">
        <w:r>
          <w:rPr>
            <w:rStyle w:val="Hyperlink"/>
            <w:szCs w:val="22"/>
          </w:rPr>
          <w:t>https://www.missouribuys.mo.gov</w:t>
        </w:r>
      </w:hyperlink>
      <w:r w:rsidRPr="005815F6">
        <w:rPr>
          <w:szCs w:val="22"/>
        </w:rPr>
        <w:t xml:space="preserve">). </w:t>
      </w:r>
      <w:r w:rsidRPr="005815F6">
        <w:rPr>
          <w:color w:val="333333"/>
          <w:szCs w:val="22"/>
        </w:rPr>
        <w:t xml:space="preserve">MissouriBUYS is the State of Missouri’s web-based statewide eProcurement system which is powered by WebProcure, through our partner, Perfect Commerce. </w:t>
      </w:r>
    </w:p>
    <w:p w:rsidR="00C16E9F" w:rsidRPr="00FE56F8" w:rsidRDefault="00C16E9F" w:rsidP="00C16E9F">
      <w:pPr>
        <w:pStyle w:val="Heading3"/>
        <w:numPr>
          <w:ilvl w:val="0"/>
          <w:numId w:val="0"/>
        </w:numPr>
        <w:rPr>
          <w:color w:val="333333"/>
          <w:szCs w:val="22"/>
        </w:rPr>
      </w:pPr>
    </w:p>
    <w:p w:rsidR="00C16E9F" w:rsidRPr="00FE56F8" w:rsidRDefault="005E39CA" w:rsidP="00C16E9F">
      <w:pPr>
        <w:pStyle w:val="Heading3"/>
        <w:numPr>
          <w:ilvl w:val="0"/>
          <w:numId w:val="0"/>
        </w:numPr>
        <w:rPr>
          <w:szCs w:val="22"/>
        </w:rPr>
      </w:pPr>
      <w:r>
        <w:rPr>
          <w:color w:val="333333"/>
          <w:szCs w:val="22"/>
        </w:rPr>
        <w:t>In addition to providing a hard copy response, the</w:t>
      </w:r>
      <w:r w:rsidR="00C16E9F" w:rsidRPr="005815F6">
        <w:rPr>
          <w:color w:val="333333"/>
          <w:szCs w:val="22"/>
        </w:rPr>
        <w:t xml:space="preserve"> vendor</w:t>
      </w:r>
      <w:r>
        <w:rPr>
          <w:color w:val="333333"/>
          <w:szCs w:val="22"/>
        </w:rPr>
        <w:t xml:space="preserve"> </w:t>
      </w:r>
      <w:r w:rsidR="009B7583">
        <w:rPr>
          <w:color w:val="333333"/>
          <w:szCs w:val="22"/>
        </w:rPr>
        <w:t>may also</w:t>
      </w:r>
      <w:r w:rsidR="00C16E9F" w:rsidRPr="005815F6">
        <w:rPr>
          <w:color w:val="333333"/>
          <w:szCs w:val="22"/>
        </w:rPr>
        <w:t xml:space="preserve"> submit their solicitation response as an electronic response. </w:t>
      </w:r>
      <w:r>
        <w:rPr>
          <w:color w:val="333333"/>
          <w:szCs w:val="22"/>
        </w:rPr>
        <w:t xml:space="preserve">The </w:t>
      </w:r>
      <w:r w:rsidR="00C16E9F" w:rsidRPr="005815F6">
        <w:rPr>
          <w:szCs w:val="22"/>
        </w:rPr>
        <w:t xml:space="preserve">method of </w:t>
      </w:r>
      <w:r>
        <w:rPr>
          <w:color w:val="333333"/>
          <w:szCs w:val="22"/>
        </w:rPr>
        <w:t>electronic</w:t>
      </w:r>
      <w:r w:rsidRPr="005815F6">
        <w:rPr>
          <w:szCs w:val="22"/>
        </w:rPr>
        <w:t xml:space="preserve"> </w:t>
      </w:r>
      <w:r w:rsidR="00C16E9F" w:rsidRPr="005815F6">
        <w:rPr>
          <w:szCs w:val="22"/>
        </w:rPr>
        <w:t xml:space="preserve">submission </w:t>
      </w:r>
      <w:r>
        <w:rPr>
          <w:szCs w:val="22"/>
        </w:rPr>
        <w:t>of the proposal is</w:t>
      </w:r>
      <w:r w:rsidR="00C16E9F" w:rsidRPr="005815F6">
        <w:rPr>
          <w:szCs w:val="22"/>
        </w:rPr>
        <w:t xml:space="preserve"> explained briefly below and in more detail in the step-by-step instructions provided at </w:t>
      </w:r>
      <w:hyperlink r:id="rId45" w:history="1">
        <w:r w:rsidR="00C16E9F">
          <w:rPr>
            <w:rStyle w:val="Hyperlink"/>
            <w:szCs w:val="22"/>
          </w:rPr>
          <w:t>https://missouribuys.mo.gov/pdfs/how_to_respond_to_a_solicitation.pdf</w:t>
        </w:r>
      </w:hyperlink>
      <w:r w:rsidR="00C16E9F">
        <w:rPr>
          <w:szCs w:val="22"/>
        </w:rPr>
        <w:t>. (This document is also on the Bid Board referenced above.)</w:t>
      </w:r>
    </w:p>
    <w:p w:rsidR="00C16E9F" w:rsidRDefault="00C16E9F" w:rsidP="00C16E9F">
      <w:pPr>
        <w:pStyle w:val="Heading3"/>
        <w:numPr>
          <w:ilvl w:val="0"/>
          <w:numId w:val="0"/>
        </w:numPr>
      </w:pPr>
      <w:r w:rsidRPr="005815F6">
        <w:rPr>
          <w:szCs w:val="22"/>
        </w:rPr>
        <w:t xml:space="preserve">. </w:t>
      </w:r>
    </w:p>
    <w:p w:rsidR="002B65DA" w:rsidRDefault="002B65DA" w:rsidP="002B65DA">
      <w:pPr>
        <w:pStyle w:val="Heading4"/>
        <w:numPr>
          <w:ilvl w:val="0"/>
          <w:numId w:val="2"/>
        </w:numPr>
      </w:pPr>
      <w:r w:rsidRPr="005815F6">
        <w:rPr>
          <w:b/>
          <w:u w:val="single"/>
        </w:rPr>
        <w:t>ELECTRONIC RESPONSES</w:t>
      </w:r>
      <w:r w:rsidRPr="005815F6">
        <w:rPr>
          <w:b/>
        </w:rPr>
        <w:t xml:space="preserve">:  </w:t>
      </w:r>
      <w:r w:rsidRPr="005815F6">
        <w:t xml:space="preserve">To </w:t>
      </w:r>
      <w:r w:rsidR="005E39CA">
        <w:t>submit an</w:t>
      </w:r>
      <w:r w:rsidR="005E39CA" w:rsidRPr="005815F6">
        <w:t xml:space="preserve"> </w:t>
      </w:r>
      <w:r w:rsidRPr="005815F6">
        <w:t xml:space="preserve">electronic </w:t>
      </w:r>
      <w:r w:rsidR="005E39CA">
        <w:t>copy of the proposal</w:t>
      </w:r>
      <w:r>
        <w:t>,</w:t>
      </w:r>
      <w:r w:rsidRPr="005815F6">
        <w:t xml:space="preserve"> the vendor must first register with MissouriBUYS by going to the MissouriBUYS Home Page (</w:t>
      </w:r>
      <w:hyperlink r:id="rId46" w:history="1">
        <w:r>
          <w:rPr>
            <w:rStyle w:val="Hyperlink"/>
          </w:rPr>
          <w:t>https://missouribuys.mo.gov</w:t>
        </w:r>
      </w:hyperlink>
      <w:r w:rsidRPr="005815F6">
        <w:rPr>
          <w:rStyle w:val="Hyperlink"/>
        </w:rPr>
        <w:t>)</w:t>
      </w:r>
      <w:r>
        <w:rPr>
          <w:rStyle w:val="Hyperlink"/>
        </w:rPr>
        <w:t xml:space="preserve">, </w:t>
      </w:r>
      <w:r w:rsidRPr="005815F6">
        <w:rPr>
          <w:rStyle w:val="Hyperlink"/>
        </w:rPr>
        <w:t>clicking the “Register” button at the top of the page</w:t>
      </w:r>
      <w:r>
        <w:rPr>
          <w:rStyle w:val="Hyperlink"/>
        </w:rPr>
        <w:t>, and completing the Vendor Registration</w:t>
      </w:r>
      <w:r w:rsidRPr="005815F6">
        <w:t>.  Once registered</w:t>
      </w:r>
      <w:r w:rsidR="005E39CA">
        <w:t>,</w:t>
      </w:r>
      <w:r w:rsidRPr="005815F6">
        <w:t xml:space="preserve"> the vendor accesses their account by clicking the “Login” button at the top of the MissouriBUYS Home Page. </w:t>
      </w:r>
      <w:r w:rsidR="005E39CA">
        <w:t xml:space="preserve"> </w:t>
      </w:r>
      <w:r>
        <w:t>After locating the desired solicitation on the Bid Board, a</w:t>
      </w:r>
      <w:r w:rsidRPr="005815F6">
        <w:t>t a minimum, the vendor must read and accept the Original Solicitation Documents and complete pricing and any other identified requirements.  In addition, the</w:t>
      </w:r>
      <w:r w:rsidRPr="00C16E9F">
        <w:rPr>
          <w:rFonts w:ascii="Calibri" w:hAnsi="Calibri"/>
        </w:rPr>
        <w:t xml:space="preserve"> </w:t>
      </w:r>
      <w:r w:rsidRPr="00C16E9F">
        <w:t xml:space="preserve">vendor should download and save all of the Original Solicitation Documents on their computer so that they can prepare their response to these documents.  Vendors </w:t>
      </w:r>
      <w:r w:rsidRPr="005815F6">
        <w:t xml:space="preserve">should </w:t>
      </w:r>
      <w:r>
        <w:t>upload</w:t>
      </w:r>
      <w:r w:rsidRPr="005815F6">
        <w:t xml:space="preserve"> </w:t>
      </w:r>
      <w:r>
        <w:t xml:space="preserve">their </w:t>
      </w:r>
      <w:r w:rsidRPr="005815F6">
        <w:t xml:space="preserve">completed </w:t>
      </w:r>
      <w:r>
        <w:t xml:space="preserve">response to these downloaded documents (including </w:t>
      </w:r>
      <w:r w:rsidRPr="005815F6">
        <w:t>exhibits, forms, and other information concerning the solicitation</w:t>
      </w:r>
      <w:r>
        <w:t>)</w:t>
      </w:r>
      <w:r w:rsidRPr="005815F6">
        <w:t xml:space="preserve"> as an attachment to the electronic solicitation response.  </w:t>
      </w:r>
      <w:r>
        <w:t>Step-by-step i</w:t>
      </w:r>
      <w:r w:rsidRPr="005815F6">
        <w:t xml:space="preserve">nstructions </w:t>
      </w:r>
      <w:r>
        <w:t xml:space="preserve">for </w:t>
      </w:r>
      <w:r w:rsidRPr="005815F6">
        <w:t xml:space="preserve">how a registered vendor responds to a solicitation electronically are available on the MissouriBUYS system at:  </w:t>
      </w:r>
      <w:hyperlink r:id="rId47" w:history="1">
        <w:r>
          <w:rPr>
            <w:rStyle w:val="Hyperlink"/>
          </w:rPr>
          <w:t>https://missouribuys.mo.gov/pdfs/how_to_respond_to_a_solicitation.pdf</w:t>
        </w:r>
      </w:hyperlink>
      <w:r w:rsidRPr="005815F6">
        <w:t xml:space="preserve">. </w:t>
      </w:r>
      <w:r w:rsidR="005E39CA">
        <w:t xml:space="preserve"> </w:t>
      </w:r>
      <w:r>
        <w:t>A</w:t>
      </w:r>
      <w:r w:rsidRPr="00FE56F8">
        <w:t xml:space="preserve">ny such </w:t>
      </w:r>
      <w:r>
        <w:t xml:space="preserve">electronic </w:t>
      </w:r>
      <w:r w:rsidRPr="00FE56F8">
        <w:t>submission</w:t>
      </w:r>
      <w:r>
        <w:t>s</w:t>
      </w:r>
      <w:r w:rsidRPr="00FE56F8">
        <w:t xml:space="preserve"> must be received prior to the specified end date and time</w:t>
      </w:r>
      <w:r>
        <w:t>.</w:t>
      </w:r>
    </w:p>
    <w:p w:rsidR="002B65DA" w:rsidRPr="00FE56F8" w:rsidRDefault="002B65DA" w:rsidP="002B65DA">
      <w:pPr>
        <w:pStyle w:val="Heading4"/>
        <w:numPr>
          <w:ilvl w:val="0"/>
          <w:numId w:val="0"/>
        </w:numPr>
      </w:pPr>
    </w:p>
    <w:p w:rsidR="002B65DA" w:rsidRPr="00FE56F8" w:rsidRDefault="002B65DA" w:rsidP="002B65DA">
      <w:pPr>
        <w:pStyle w:val="Heading5"/>
        <w:numPr>
          <w:ilvl w:val="1"/>
          <w:numId w:val="2"/>
        </w:numPr>
      </w:pPr>
      <w:r w:rsidRPr="005815F6">
        <w:t xml:space="preserve">In the event a registered vendor electronically submits a solicitation response that </w:t>
      </w:r>
      <w:r w:rsidR="005E39CA">
        <w:t>is</w:t>
      </w:r>
      <w:r w:rsidR="005E39CA" w:rsidRPr="005815F6">
        <w:t xml:space="preserve"> </w:t>
      </w:r>
      <w:r w:rsidRPr="005815F6">
        <w:t>not identical</w:t>
      </w:r>
      <w:r w:rsidR="005E39CA">
        <w:t xml:space="preserve"> to the hard copy response</w:t>
      </w:r>
      <w:r w:rsidRPr="005815F6">
        <w:t xml:space="preserve">, the vendor should explain which response is valid for the state's consideration.  In the absence of such explanation, the state reserves the right to evaluate and award the response which serves its best interest.  </w:t>
      </w:r>
    </w:p>
    <w:p w:rsidR="002B65DA" w:rsidRPr="00FE56F8" w:rsidRDefault="002B65DA" w:rsidP="002B65DA">
      <w:pPr>
        <w:pStyle w:val="Heading5"/>
        <w:numPr>
          <w:ilvl w:val="0"/>
          <w:numId w:val="0"/>
        </w:numPr>
      </w:pPr>
    </w:p>
    <w:p w:rsidR="002B65DA" w:rsidRPr="00FE56F8" w:rsidRDefault="002B65DA" w:rsidP="002B65DA">
      <w:pPr>
        <w:pStyle w:val="Heading4"/>
        <w:numPr>
          <w:ilvl w:val="0"/>
          <w:numId w:val="2"/>
        </w:numPr>
      </w:pPr>
      <w:r w:rsidRPr="005815F6">
        <w:rPr>
          <w:b/>
          <w:u w:val="single"/>
        </w:rPr>
        <w:t>HARD COPY RESPONSES</w:t>
      </w:r>
      <w:r w:rsidRPr="005815F6">
        <w:rPr>
          <w:b/>
        </w:rPr>
        <w:t xml:space="preserve">: </w:t>
      </w:r>
      <w:r w:rsidR="000F3C44">
        <w:t>with the vendor’s</w:t>
      </w:r>
      <w:r w:rsidRPr="005815F6">
        <w:t xml:space="preserve"> hard copy response  must be received prior to the specified end date and time.  Be sure to include the solicitation/opportunity (OPP) number, company name, and a contact name on any hard copy solicitation response documents.  </w:t>
      </w:r>
    </w:p>
    <w:p w:rsidR="002B65DA" w:rsidRPr="00C16E9F" w:rsidRDefault="002B65DA" w:rsidP="002B65DA">
      <w:pPr>
        <w:rPr>
          <w:rFonts w:ascii="Calibri" w:hAnsi="Calibri"/>
        </w:rPr>
      </w:pPr>
    </w:p>
    <w:p w:rsidR="00C16E9F" w:rsidRPr="00FE56F8" w:rsidRDefault="00C16E9F" w:rsidP="00C16E9F">
      <w:pPr>
        <w:pStyle w:val="Heading4"/>
        <w:numPr>
          <w:ilvl w:val="0"/>
          <w:numId w:val="0"/>
        </w:numPr>
        <w:ind w:left="720"/>
      </w:pPr>
    </w:p>
    <w:p w:rsidR="00C16E9F" w:rsidRPr="000541E0" w:rsidRDefault="00C16E9F" w:rsidP="00C16E9F">
      <w:pPr>
        <w:pStyle w:val="Heading4"/>
        <w:numPr>
          <w:ilvl w:val="0"/>
          <w:numId w:val="0"/>
        </w:numPr>
        <w:ind w:left="720"/>
        <w:jc w:val="center"/>
        <w:rPr>
          <w:b/>
        </w:rPr>
      </w:pPr>
      <w:r w:rsidRPr="005815F6">
        <w:rPr>
          <w:b/>
        </w:rPr>
        <w:t>End of Instructions for Submitting Solicitation Response</w:t>
      </w:r>
    </w:p>
    <w:p w:rsidR="007673B9" w:rsidRDefault="007673B9">
      <w:pPr>
        <w:jc w:val="left"/>
        <w:rPr>
          <w:b/>
          <w:caps/>
          <w:kern w:val="28"/>
        </w:rPr>
      </w:pPr>
      <w:r>
        <w:br w:type="page"/>
      </w:r>
    </w:p>
    <w:p w:rsidR="007673B9" w:rsidRDefault="007673B9">
      <w:pPr>
        <w:pStyle w:val="Heading1"/>
      </w:pPr>
      <w:r>
        <w:t>introduction and general information</w:t>
      </w:r>
    </w:p>
    <w:p w:rsidR="007673B9" w:rsidRDefault="007673B9"/>
    <w:p w:rsidR="007673B9" w:rsidRDefault="007673B9">
      <w:pPr>
        <w:pStyle w:val="Heading2"/>
      </w:pPr>
      <w:r>
        <w:t>Introduction:</w:t>
      </w:r>
    </w:p>
    <w:p w:rsidR="007673B9" w:rsidRDefault="007673B9">
      <w:pPr>
        <w:tabs>
          <w:tab w:val="left" w:pos="480"/>
          <w:tab w:val="left" w:pos="1318"/>
          <w:tab w:val="left" w:pos="2404"/>
          <w:tab w:val="left" w:pos="3686"/>
          <w:tab w:val="left" w:pos="5310"/>
        </w:tabs>
        <w:spacing w:line="-240" w:lineRule="auto"/>
        <w:ind w:left="1318" w:hanging="838"/>
      </w:pPr>
    </w:p>
    <w:p w:rsidR="007673B9" w:rsidRPr="00CF2843" w:rsidRDefault="007673B9">
      <w:pPr>
        <w:pStyle w:val="Heading3"/>
      </w:pPr>
      <w:r>
        <w:t xml:space="preserve">This document constitutes a request for competitive, sealed proposals for </w:t>
      </w:r>
      <w:r w:rsidRPr="006F7344">
        <w:t>providers of the Missouri Managed Care Program, hereinafter referred to as "MO HealthNet Managed Care"</w:t>
      </w:r>
      <w:r w:rsidR="00845492">
        <w:t xml:space="preserve"> for the following regions</w:t>
      </w:r>
      <w:r w:rsidRPr="006F7344">
        <w:t xml:space="preserve">.  </w:t>
      </w:r>
      <w:r w:rsidRPr="0055709D">
        <w:t xml:space="preserve">Effective May 1, 2017, the State of Missouri will expand the Central Region and add the Southwestern Region in order to incorporate the counties accounted for under Managed Care statewide extension for those eligibility groups currently enrolled in MO HealthNet Managed Care. </w:t>
      </w:r>
      <w:r w:rsidR="00A12833">
        <w:t xml:space="preserve"> </w:t>
      </w:r>
      <w:r w:rsidRPr="00CF2843">
        <w:t xml:space="preserve">Where specifically noted herein, certain provisions, including but not limited to, the capitated rate structure and the enrollment process, will be implemented on a regional basis. </w:t>
      </w:r>
      <w:r w:rsidR="00A12833">
        <w:t xml:space="preserve"> </w:t>
      </w:r>
      <w:r w:rsidRPr="00CF2843">
        <w:t>All proposals shall cover the entire MO HealthNet Managed Care area encompassing all regions of the State of Missouri as fol</w:t>
      </w:r>
      <w:r w:rsidR="00CF2843" w:rsidRPr="00CF2843">
        <w:t>lows.</w:t>
      </w:r>
    </w:p>
    <w:p w:rsidR="006A334C" w:rsidRPr="006F7344" w:rsidRDefault="006A334C" w:rsidP="006A334C">
      <w:pPr>
        <w:tabs>
          <w:tab w:val="left" w:pos="480"/>
          <w:tab w:val="left" w:pos="1318"/>
          <w:tab w:val="left" w:pos="2404"/>
          <w:tab w:val="left" w:pos="3960"/>
          <w:tab w:val="left" w:pos="4410"/>
          <w:tab w:val="left" w:pos="5310"/>
        </w:tabs>
        <w:spacing w:line="-240" w:lineRule="auto"/>
      </w:pPr>
    </w:p>
    <w:p w:rsidR="006A334C" w:rsidRDefault="006A334C" w:rsidP="006A334C">
      <w:pPr>
        <w:pStyle w:val="Heading4"/>
      </w:pPr>
      <w:r w:rsidRPr="006F7344">
        <w:t xml:space="preserve">Central Region:  </w:t>
      </w:r>
      <w:r>
        <w:t xml:space="preserve">Adair, Andrew, Atchison, </w:t>
      </w:r>
      <w:r w:rsidRPr="006F7344">
        <w:t xml:space="preserve">Audrain, Benton, </w:t>
      </w:r>
      <w:r>
        <w:t xml:space="preserve">Bollinger, </w:t>
      </w:r>
      <w:r w:rsidRPr="006F7344">
        <w:t xml:space="preserve">Boone, </w:t>
      </w:r>
      <w:r>
        <w:t xml:space="preserve">Buchanan, Butler, Caldwell, </w:t>
      </w:r>
      <w:r w:rsidRPr="006F7344">
        <w:t xml:space="preserve">Callaway, Camden, </w:t>
      </w:r>
      <w:r>
        <w:t xml:space="preserve">Cape Girardeau, Carroll, Carter, </w:t>
      </w:r>
      <w:r w:rsidRPr="006F7344">
        <w:t xml:space="preserve">Chariton, </w:t>
      </w:r>
      <w:r>
        <w:t xml:space="preserve">Clark, Clinton, </w:t>
      </w:r>
      <w:r w:rsidRPr="006F7344">
        <w:t xml:space="preserve">Cole, Cooper, </w:t>
      </w:r>
      <w:r>
        <w:t xml:space="preserve">Crawford, Daviess, DeKalb, Dent, Dunklin, </w:t>
      </w:r>
      <w:r w:rsidRPr="006F7344">
        <w:t>Gascona</w:t>
      </w:r>
      <w:r w:rsidRPr="0094131B">
        <w:t xml:space="preserve">de, </w:t>
      </w:r>
      <w:r>
        <w:t xml:space="preserve">Gentry, Grundy, Harrison, Holt, </w:t>
      </w:r>
      <w:r w:rsidRPr="0094131B">
        <w:t xml:space="preserve">Howard, </w:t>
      </w:r>
      <w:r>
        <w:t xml:space="preserve">Iron, Knox, </w:t>
      </w:r>
      <w:r w:rsidRPr="0094131B">
        <w:t xml:space="preserve">Laclede, </w:t>
      </w:r>
      <w:r>
        <w:t xml:space="preserve">Lewis, </w:t>
      </w:r>
      <w:r w:rsidRPr="0094131B">
        <w:t xml:space="preserve">Linn, </w:t>
      </w:r>
      <w:r>
        <w:t xml:space="preserve">Livingston, </w:t>
      </w:r>
      <w:r w:rsidRPr="0094131B">
        <w:t xml:space="preserve">Macon, Maries, Marion, </w:t>
      </w:r>
      <w:r>
        <w:t xml:space="preserve">Mercer, </w:t>
      </w:r>
      <w:r w:rsidRPr="0094131B">
        <w:t>Miller,</w:t>
      </w:r>
      <w:r>
        <w:t xml:space="preserve"> Mississippi,</w:t>
      </w:r>
      <w:r w:rsidRPr="0094131B">
        <w:t xml:space="preserve"> Moniteau, Monroe, Montgomery, Morgan, </w:t>
      </w:r>
      <w:r>
        <w:t xml:space="preserve">New Madrid, Nodaway, </w:t>
      </w:r>
      <w:r w:rsidRPr="0094131B">
        <w:t xml:space="preserve">Osage, </w:t>
      </w:r>
      <w:r>
        <w:t xml:space="preserve">Pemiscot, </w:t>
      </w:r>
      <w:r w:rsidRPr="0094131B">
        <w:t xml:space="preserve">Pettis, Phelps, Pulaski, </w:t>
      </w:r>
      <w:r>
        <w:t xml:space="preserve">Putnam, </w:t>
      </w:r>
      <w:r w:rsidRPr="0094131B">
        <w:t>Ralls, Randolph,</w:t>
      </w:r>
      <w:r>
        <w:t xml:space="preserve"> Reynolds, Ripley,</w:t>
      </w:r>
      <w:r w:rsidRPr="0094131B">
        <w:t xml:space="preserve"> Saline, </w:t>
      </w:r>
      <w:r>
        <w:t xml:space="preserve">Schuyler, Scotland, Scott,  </w:t>
      </w:r>
      <w:r w:rsidRPr="0094131B">
        <w:t>Shelby</w:t>
      </w:r>
      <w:r>
        <w:t>, Stoddard, Sullivan, Wayne, and Worth</w:t>
      </w:r>
      <w:r w:rsidRPr="0094131B">
        <w:t xml:space="preserve"> counties.</w:t>
      </w:r>
    </w:p>
    <w:p w:rsidR="006A334C" w:rsidRDefault="006A334C" w:rsidP="006A334C">
      <w:pPr>
        <w:pStyle w:val="Heading3"/>
        <w:numPr>
          <w:ilvl w:val="0"/>
          <w:numId w:val="0"/>
        </w:numPr>
        <w:ind w:left="1440"/>
      </w:pPr>
    </w:p>
    <w:p w:rsidR="006A334C" w:rsidRDefault="006A334C" w:rsidP="006A334C">
      <w:pPr>
        <w:pStyle w:val="Heading4"/>
      </w:pPr>
      <w:r w:rsidRPr="00C06092">
        <w:t>Eastern Region:  Franklin, Jefferson, Lincoln, Madison, Perry, Pike, St. Charles, St. Francois, Ste. Genevieve, St. Louis, Warren, and Washington counties, and St. Louis City.</w:t>
      </w:r>
    </w:p>
    <w:p w:rsidR="006A334C" w:rsidRDefault="006A334C" w:rsidP="006A334C">
      <w:pPr>
        <w:pStyle w:val="ListParagraph"/>
      </w:pPr>
    </w:p>
    <w:p w:rsidR="006A334C" w:rsidRDefault="006A334C" w:rsidP="006A334C">
      <w:pPr>
        <w:pStyle w:val="Heading4"/>
      </w:pPr>
      <w:r>
        <w:t>Southwestern Region: Barry, Barton, Christian, Dade, Dallas, Douglas, Greene, Hickory, Howell, Jasper, Lawrence, McDonald, Newton, Oregon, Ozark, Shannon, Stone, Taney, Texas, Webster and Wright counties.</w:t>
      </w:r>
    </w:p>
    <w:p w:rsidR="006A334C" w:rsidRPr="0094131B" w:rsidRDefault="006A334C" w:rsidP="006A334C">
      <w:pPr>
        <w:pStyle w:val="Heading3"/>
        <w:numPr>
          <w:ilvl w:val="0"/>
          <w:numId w:val="0"/>
        </w:numPr>
        <w:ind w:left="720"/>
      </w:pPr>
    </w:p>
    <w:p w:rsidR="006A334C" w:rsidRDefault="006A334C" w:rsidP="006A334C">
      <w:pPr>
        <w:pStyle w:val="Heading4"/>
      </w:pPr>
      <w:r w:rsidRPr="0094131B">
        <w:t>Western Region:  Bates, Cass, Cedar, Clay, Henry, Jackson, Johnson, Lafayette, Platte, Polk, Ray, St. Clair, and Vernon counties.</w:t>
      </w:r>
    </w:p>
    <w:p w:rsidR="006A334C" w:rsidRDefault="006A334C" w:rsidP="006A334C">
      <w:pPr>
        <w:pStyle w:val="Heading3"/>
        <w:numPr>
          <w:ilvl w:val="0"/>
          <w:numId w:val="0"/>
        </w:numPr>
        <w:ind w:left="720" w:hanging="720"/>
      </w:pPr>
    </w:p>
    <w:p w:rsidR="007673B9" w:rsidRDefault="007673B9">
      <w:pPr>
        <w:pStyle w:val="Heading3"/>
      </w:pPr>
      <w:r>
        <w:t>Organization - This document, referred to as a Request for Proposal (RFP), is divided into the following parts:</w:t>
      </w:r>
    </w:p>
    <w:p w:rsidR="007673B9" w:rsidRDefault="007673B9"/>
    <w:p w:rsidR="007673B9" w:rsidRDefault="007673B9" w:rsidP="007673B9">
      <w:pPr>
        <w:pStyle w:val="Heading5"/>
        <w:ind w:left="1890" w:hanging="432"/>
      </w:pPr>
      <w:r>
        <w:t>Introduction and General Information</w:t>
      </w:r>
    </w:p>
    <w:p w:rsidR="006A334C" w:rsidRDefault="006A334C" w:rsidP="006A334C">
      <w:pPr>
        <w:pStyle w:val="Heading5"/>
        <w:ind w:left="1890" w:hanging="432"/>
      </w:pPr>
      <w:r>
        <w:t>Scope of Work</w:t>
      </w:r>
    </w:p>
    <w:p w:rsidR="006A334C" w:rsidRDefault="006A334C" w:rsidP="006A334C">
      <w:pPr>
        <w:pStyle w:val="Heading5"/>
        <w:ind w:left="1890" w:hanging="432"/>
      </w:pPr>
      <w:r>
        <w:t>General Contractual Requirements</w:t>
      </w:r>
    </w:p>
    <w:p w:rsidR="007673B9" w:rsidRDefault="007673B9" w:rsidP="007673B9">
      <w:pPr>
        <w:pStyle w:val="Heading5"/>
        <w:ind w:left="1890" w:hanging="432"/>
      </w:pPr>
      <w:r>
        <w:t>Proposal Submission Information</w:t>
      </w:r>
    </w:p>
    <w:p w:rsidR="007673B9" w:rsidRDefault="006A334C" w:rsidP="007673B9">
      <w:pPr>
        <w:pStyle w:val="Heading5"/>
        <w:ind w:left="1890" w:hanging="432"/>
      </w:pPr>
      <w:r>
        <w:t xml:space="preserve">Pricing Pages - </w:t>
      </w:r>
      <w:r w:rsidRPr="00405F46">
        <w:t xml:space="preserve">The Pricing Pages are a separate link that must be downloaded from the </w:t>
      </w:r>
      <w:r>
        <w:rPr>
          <w:szCs w:val="22"/>
        </w:rPr>
        <w:t xml:space="preserve">MissouriBUYS </w:t>
      </w:r>
      <w:r>
        <w:t>Statewide eProcurement System</w:t>
      </w:r>
      <w:r>
        <w:rPr>
          <w:szCs w:val="22"/>
        </w:rPr>
        <w:t xml:space="preserve"> at: </w:t>
      </w:r>
      <w:r>
        <w:t xml:space="preserve"> </w:t>
      </w:r>
      <w:hyperlink r:id="rId48" w:history="1">
        <w:r w:rsidRPr="00FF6CCA">
          <w:rPr>
            <w:rStyle w:val="Hyperlink"/>
          </w:rPr>
          <w:t>https://missouribuys.mo.gov/bidboard.html</w:t>
        </w:r>
      </w:hyperlink>
      <w:r w:rsidRPr="00405F46">
        <w:t xml:space="preserve">.  It shall be the sole responsibility of the </w:t>
      </w:r>
      <w:r>
        <w:t>vendor</w:t>
      </w:r>
      <w:r w:rsidRPr="00405F46">
        <w:t xml:space="preserve"> to obtain the Pricing Pages</w:t>
      </w:r>
      <w:r>
        <w:t>.</w:t>
      </w:r>
    </w:p>
    <w:p w:rsidR="006A334C" w:rsidRPr="00574B2E" w:rsidRDefault="006A334C" w:rsidP="006A334C">
      <w:pPr>
        <w:pStyle w:val="Heading5"/>
        <w:ind w:left="1890" w:hanging="450"/>
      </w:pPr>
      <w:r>
        <w:t xml:space="preserve">Exhibits A – I: </w:t>
      </w:r>
      <w:r>
        <w:rPr>
          <w:szCs w:val="22"/>
        </w:rPr>
        <w:t xml:space="preserve">Exhibit C is a separate link that must be downloaded from the MissouriBUYS </w:t>
      </w:r>
      <w:r>
        <w:t>Statewide eProcurement System</w:t>
      </w:r>
      <w:r>
        <w:rPr>
          <w:szCs w:val="22"/>
        </w:rPr>
        <w:t xml:space="preserve"> at: </w:t>
      </w:r>
      <w:r>
        <w:t xml:space="preserve"> </w:t>
      </w:r>
      <w:hyperlink r:id="rId49" w:history="1">
        <w:r w:rsidRPr="00FF6CCA">
          <w:rPr>
            <w:rStyle w:val="Hyperlink"/>
          </w:rPr>
          <w:t>https://missouribuys.mo.gov/bidboard.html</w:t>
        </w:r>
      </w:hyperlink>
      <w:r>
        <w:t>.  I</w:t>
      </w:r>
      <w:r>
        <w:rPr>
          <w:szCs w:val="22"/>
        </w:rPr>
        <w:t xml:space="preserve">t shall be the sole responsibility of the vendor to obtain </w:t>
      </w:r>
      <w:r w:rsidRPr="00574B2E">
        <w:rPr>
          <w:szCs w:val="22"/>
        </w:rPr>
        <w:t>Exhibit C.</w:t>
      </w:r>
    </w:p>
    <w:p w:rsidR="006A334C" w:rsidRDefault="006A334C" w:rsidP="006A334C">
      <w:pPr>
        <w:pStyle w:val="Heading5"/>
        <w:ind w:left="1890" w:hanging="450"/>
      </w:pPr>
      <w:r>
        <w:t xml:space="preserve">Terms and Conditions </w:t>
      </w:r>
    </w:p>
    <w:p w:rsidR="006A334C" w:rsidRDefault="006A334C" w:rsidP="006A334C">
      <w:pPr>
        <w:pStyle w:val="Heading5"/>
        <w:ind w:left="1890" w:hanging="450"/>
      </w:pPr>
      <w:r>
        <w:t xml:space="preserve">Attachments 1 and 2:  </w:t>
      </w:r>
      <w:r>
        <w:rPr>
          <w:szCs w:val="22"/>
        </w:rPr>
        <w:t xml:space="preserve">The vendor is advised that attachments exist to this document which provide additional information and instruction.  These attachments are separate links that must be downloaded from the MissouriBUYS </w:t>
      </w:r>
      <w:r>
        <w:t>Statewide eProcurement System</w:t>
      </w:r>
      <w:r>
        <w:rPr>
          <w:szCs w:val="22"/>
        </w:rPr>
        <w:t xml:space="preserve"> at: </w:t>
      </w:r>
      <w:r>
        <w:t xml:space="preserve"> </w:t>
      </w:r>
      <w:hyperlink r:id="rId50" w:history="1">
        <w:r w:rsidRPr="00FF6CCA">
          <w:rPr>
            <w:rStyle w:val="Hyperlink"/>
          </w:rPr>
          <w:t>https://missouribuys.mo.gov/bidboard.html</w:t>
        </w:r>
      </w:hyperlink>
      <w:r>
        <w:t>.  I</w:t>
      </w:r>
      <w:r>
        <w:rPr>
          <w:szCs w:val="22"/>
        </w:rPr>
        <w:t>t shall be the sole responsibility of the vendor to obtain each of the attachments.  The vendor shall not be relieved of any responsibility for performance under the contract due to the failure of the vendor to obtain a copy of the attachments.</w:t>
      </w:r>
    </w:p>
    <w:p w:rsidR="007673B9" w:rsidRDefault="007673B9" w:rsidP="007673B9">
      <w:pPr>
        <w:autoSpaceDE w:val="0"/>
        <w:autoSpaceDN w:val="0"/>
        <w:adjustRightInd w:val="0"/>
        <w:rPr>
          <w:szCs w:val="24"/>
        </w:rPr>
      </w:pPr>
    </w:p>
    <w:p w:rsidR="007673B9" w:rsidRDefault="007673B9" w:rsidP="007673B9">
      <w:pPr>
        <w:pStyle w:val="Heading2"/>
      </w:pPr>
      <w:r>
        <w:t xml:space="preserve">Pre-Proposal Conference - </w:t>
      </w:r>
      <w:r w:rsidRPr="0059566E">
        <w:rPr>
          <w:b w:val="0"/>
          <w:bCs/>
        </w:rPr>
        <w:t xml:space="preserve">A pre-proposal conference regarding this Request for Proposal will be held on </w:t>
      </w:r>
      <w:r w:rsidR="00B93159">
        <w:rPr>
          <w:b w:val="0"/>
          <w:bCs/>
        </w:rPr>
        <w:t>Wednesday</w:t>
      </w:r>
      <w:r w:rsidR="00B93159" w:rsidRPr="0059566E">
        <w:rPr>
          <w:b w:val="0"/>
          <w:bCs/>
        </w:rPr>
        <w:t xml:space="preserve">, </w:t>
      </w:r>
      <w:r w:rsidR="00B93159">
        <w:rPr>
          <w:b w:val="0"/>
          <w:bCs/>
        </w:rPr>
        <w:t xml:space="preserve">June 1, 2016 </w:t>
      </w:r>
      <w:r w:rsidRPr="0059566E">
        <w:rPr>
          <w:b w:val="0"/>
          <w:bCs/>
        </w:rPr>
        <w:t xml:space="preserve">at </w:t>
      </w:r>
      <w:r w:rsidR="00EE5745">
        <w:rPr>
          <w:b w:val="0"/>
          <w:bCs/>
        </w:rPr>
        <w:t>9</w:t>
      </w:r>
      <w:r w:rsidR="00B93159">
        <w:rPr>
          <w:b w:val="0"/>
          <w:bCs/>
        </w:rPr>
        <w:t>:00 a.m. Central Time</w:t>
      </w:r>
      <w:r w:rsidRPr="0059566E">
        <w:rPr>
          <w:b w:val="0"/>
          <w:bCs/>
        </w:rPr>
        <w:t xml:space="preserve">, in </w:t>
      </w:r>
      <w:r w:rsidR="00B93159">
        <w:rPr>
          <w:b w:val="0"/>
          <w:bCs/>
        </w:rPr>
        <w:t xml:space="preserve">the Fallen Warrior’s Auditorium, 2302 Militia Drive, </w:t>
      </w:r>
      <w:r w:rsidRPr="0059566E">
        <w:rPr>
          <w:b w:val="0"/>
          <w:bCs/>
        </w:rPr>
        <w:t>Jefferson City, Missouri</w:t>
      </w:r>
      <w:r w:rsidRPr="0059566E">
        <w:rPr>
          <w:b w:val="0"/>
        </w:rPr>
        <w:t>.</w:t>
      </w:r>
    </w:p>
    <w:p w:rsidR="007673B9" w:rsidRDefault="007673B9" w:rsidP="007673B9">
      <w:pPr>
        <w:pStyle w:val="Heading3"/>
        <w:numPr>
          <w:ilvl w:val="0"/>
          <w:numId w:val="0"/>
        </w:numPr>
      </w:pPr>
    </w:p>
    <w:p w:rsidR="00B93159" w:rsidRDefault="00B460CA" w:rsidP="007673B9">
      <w:pPr>
        <w:pStyle w:val="Heading3"/>
      </w:pPr>
      <w:r>
        <w:t>Drivers</w:t>
      </w:r>
      <w:r w:rsidR="00B93159">
        <w:t xml:space="preserve"> shall be prepared to present photo identification upon entering the </w:t>
      </w:r>
      <w:r>
        <w:t xml:space="preserve">security gate </w:t>
      </w:r>
      <w:r w:rsidR="00B93159">
        <w:t>of the Missouri National Guard.</w:t>
      </w:r>
      <w:r>
        <w:t xml:space="preserve">  Additionally, flash drives are prohibited.</w:t>
      </w:r>
    </w:p>
    <w:p w:rsidR="00B93159" w:rsidRDefault="00B93159" w:rsidP="00B93159">
      <w:pPr>
        <w:pStyle w:val="Heading3"/>
        <w:numPr>
          <w:ilvl w:val="0"/>
          <w:numId w:val="0"/>
        </w:numPr>
        <w:ind w:left="720"/>
      </w:pPr>
    </w:p>
    <w:p w:rsidR="007673B9" w:rsidRDefault="007673B9" w:rsidP="007673B9">
      <w:pPr>
        <w:pStyle w:val="Heading3"/>
      </w:pPr>
      <w:r>
        <w:t>Pre-Proposal Conference Agenda - The vendor should bring a copy of the RFP since it will be used as the agenda for the pre-proposal conference.</w:t>
      </w:r>
    </w:p>
    <w:p w:rsidR="007673B9" w:rsidRPr="0059566E" w:rsidRDefault="007673B9" w:rsidP="007673B9">
      <w:pPr>
        <w:pStyle w:val="Heading2"/>
        <w:numPr>
          <w:ilvl w:val="0"/>
          <w:numId w:val="0"/>
        </w:numPr>
        <w:rPr>
          <w:b w:val="0"/>
        </w:rPr>
      </w:pPr>
    </w:p>
    <w:p w:rsidR="007673B9" w:rsidRDefault="007673B9" w:rsidP="007673B9">
      <w:pPr>
        <w:pStyle w:val="Heading3"/>
      </w:pPr>
      <w:r>
        <w:t xml:space="preserve">Pre-Proposal Conference RFP Questions – All potential vendors are encouraged to attend the Pre-Proposal Conference as it will be used as the </w:t>
      </w:r>
      <w:r w:rsidRPr="00040BC3">
        <w:t>forum</w:t>
      </w:r>
      <w:r>
        <w:t xml:space="preserve"> for questions, communications, and discussions regarding the RFP.  The vendor should become familiar with the RFP and develop all questions prior to the conference in order to ask questions and otherwise participate in the public communications regarding the RFP.</w:t>
      </w:r>
    </w:p>
    <w:p w:rsidR="007673B9" w:rsidRDefault="007673B9" w:rsidP="007673B9">
      <w:pPr>
        <w:pStyle w:val="Heading3"/>
        <w:numPr>
          <w:ilvl w:val="0"/>
          <w:numId w:val="0"/>
        </w:numPr>
      </w:pPr>
    </w:p>
    <w:p w:rsidR="007673B9" w:rsidRDefault="007673B9" w:rsidP="007673B9">
      <w:pPr>
        <w:pStyle w:val="Heading4"/>
        <w:ind w:left="1170"/>
      </w:pPr>
      <w:r>
        <w:t>Prior Communication – Prior to the Pre-Proposal Conference, the vendor may submit written communications and/or questions regarding the RFP to the buyer identified on page one.  Such prior communication will provide the State of Missouri with insight into areas of the RFP which may be brought up for discussion during the conference and which may require clarification.</w:t>
      </w:r>
    </w:p>
    <w:p w:rsidR="007673B9" w:rsidRDefault="007673B9" w:rsidP="007673B9">
      <w:pPr>
        <w:pStyle w:val="Heading4"/>
        <w:numPr>
          <w:ilvl w:val="0"/>
          <w:numId w:val="0"/>
        </w:numPr>
        <w:ind w:left="1170"/>
      </w:pPr>
    </w:p>
    <w:p w:rsidR="007673B9" w:rsidRDefault="007673B9" w:rsidP="007673B9">
      <w:pPr>
        <w:pStyle w:val="Heading4"/>
        <w:ind w:left="1170"/>
      </w:pPr>
      <w:r>
        <w:t>During the Pre-Proposal Conference, it shall be the sole responsibility of the vendor to orally address all issues previously presented to the buyer by the vendor, including any questions regarding the RFP or areas of the RFP requiring clarification.</w:t>
      </w:r>
    </w:p>
    <w:p w:rsidR="007673B9" w:rsidRDefault="007673B9" w:rsidP="007673B9">
      <w:pPr>
        <w:pStyle w:val="Heading4"/>
        <w:numPr>
          <w:ilvl w:val="0"/>
          <w:numId w:val="0"/>
        </w:numPr>
      </w:pPr>
    </w:p>
    <w:p w:rsidR="007673B9" w:rsidRDefault="007673B9" w:rsidP="007673B9">
      <w:pPr>
        <w:pStyle w:val="Heading4"/>
        <w:ind w:left="1170"/>
      </w:pPr>
      <w:r>
        <w:t xml:space="preserve">Addendum to the RFP - Any changes needed to the RFP as a result of discussions from the Pre-Proposal Conference will be accomplished as an addendum to the RFP.  </w:t>
      </w:r>
      <w:r w:rsidRPr="00876478">
        <w:t>Neither formal minutes of the conference nor written records of the questions/communications will be maintained</w:t>
      </w:r>
      <w:r w:rsidR="006A334C">
        <w:t>.</w:t>
      </w:r>
    </w:p>
    <w:p w:rsidR="007673B9" w:rsidRDefault="007673B9" w:rsidP="007673B9"/>
    <w:p w:rsidR="007673B9" w:rsidRDefault="007673B9" w:rsidP="007673B9">
      <w:pPr>
        <w:pStyle w:val="Heading3"/>
      </w:pPr>
      <w:r>
        <w:t>Vendors are requested to advise the Division of Purchasing within five (5) working days of the scheduled pre-proposal conference of any accommodations needed.</w:t>
      </w:r>
    </w:p>
    <w:p w:rsidR="007673B9" w:rsidRDefault="007673B9">
      <w:pPr>
        <w:tabs>
          <w:tab w:val="left" w:pos="480"/>
          <w:tab w:val="left" w:pos="1350"/>
          <w:tab w:val="left" w:pos="2404"/>
          <w:tab w:val="left" w:pos="3686"/>
          <w:tab w:val="left" w:pos="5310"/>
        </w:tabs>
        <w:spacing w:line="-240" w:lineRule="auto"/>
      </w:pPr>
    </w:p>
    <w:p w:rsidR="006A334C" w:rsidRDefault="006A334C" w:rsidP="006A334C">
      <w:pPr>
        <w:pStyle w:val="Heading2"/>
        <w:keepNext/>
      </w:pPr>
      <w:bookmarkStart w:id="7" w:name="_Toc480881493"/>
      <w:bookmarkStart w:id="8" w:name="_Toc11481310"/>
      <w:r>
        <w:t>A</w:t>
      </w:r>
      <w:r w:rsidRPr="00405F46">
        <w:t>vailable Documentation:</w:t>
      </w:r>
      <w:bookmarkEnd w:id="7"/>
      <w:bookmarkEnd w:id="8"/>
    </w:p>
    <w:p w:rsidR="006A334C" w:rsidRPr="00654D1D" w:rsidRDefault="006A334C" w:rsidP="006A334C">
      <w:pPr>
        <w:keepNext/>
      </w:pPr>
    </w:p>
    <w:p w:rsidR="006A334C" w:rsidRPr="00C5614C" w:rsidRDefault="006A334C" w:rsidP="006A334C">
      <w:pPr>
        <w:pStyle w:val="Heading3"/>
      </w:pPr>
      <w:r w:rsidRPr="00C5614C">
        <w:t xml:space="preserve">The </w:t>
      </w:r>
      <w:r>
        <w:t>vendor</w:t>
      </w:r>
      <w:r w:rsidRPr="00C5614C">
        <w:t xml:space="preserve"> is advised that important documents, instructions, schedules, and templates exist in addition to this document.  This information is located </w:t>
      </w:r>
      <w:r>
        <w:t xml:space="preserve">and periodically updated </w:t>
      </w:r>
      <w:r w:rsidRPr="00C5614C">
        <w:t>on the MO HealthNet Division website at Bidder and Vendor Documents (</w:t>
      </w:r>
      <w:hyperlink r:id="rId51" w:history="1">
        <w:r w:rsidRPr="00241A71">
          <w:rPr>
            <w:rStyle w:val="Hyperlink"/>
          </w:rPr>
          <w:t>http://dss.mo.gov/business-processes/managed-care-2017/bidder-vendor-documents</w:t>
        </w:r>
      </w:hyperlink>
      <w:r w:rsidRPr="00C5614C">
        <w:rPr>
          <w:color w:val="000000"/>
        </w:rPr>
        <w:t>/)</w:t>
      </w:r>
      <w:r w:rsidRPr="00C5614C">
        <w:t xml:space="preserve"> and Health Plan Reporting Schedule and Templates (</w:t>
      </w:r>
      <w:hyperlink r:id="rId52" w:history="1">
        <w:r w:rsidRPr="00241A71">
          <w:rPr>
            <w:rStyle w:val="Hyperlink"/>
          </w:rPr>
          <w:t>http://dss.mo.gov/business-processes/managed-care-2017</w:t>
        </w:r>
        <w:r w:rsidRPr="000B676E">
          <w:rPr>
            <w:rStyle w:val="Hyperlink"/>
          </w:rPr>
          <w:t>/health-plan-reporting-schedules-templates</w:t>
        </w:r>
      </w:hyperlink>
      <w:r w:rsidRPr="00C5614C">
        <w:rPr>
          <w:color w:val="000000"/>
        </w:rPr>
        <w:t>/)</w:t>
      </w:r>
      <w:r w:rsidRPr="00C5614C">
        <w:t>.</w:t>
      </w:r>
    </w:p>
    <w:p w:rsidR="006A334C" w:rsidRDefault="006A334C" w:rsidP="006A334C">
      <w:pPr>
        <w:pStyle w:val="Heading3"/>
        <w:numPr>
          <w:ilvl w:val="0"/>
          <w:numId w:val="0"/>
        </w:numPr>
        <w:ind w:left="2160" w:hanging="720"/>
      </w:pPr>
    </w:p>
    <w:p w:rsidR="006A334C" w:rsidRDefault="006A334C" w:rsidP="006A334C">
      <w:pPr>
        <w:pStyle w:val="Heading3"/>
      </w:pPr>
      <w:r w:rsidRPr="00405F46">
        <w:t xml:space="preserve">All possible efforts have been made to ensure that the information provided in these relevant documents is complete and current.  However, the </w:t>
      </w:r>
      <w:r>
        <w:t>vendor</w:t>
      </w:r>
      <w:r w:rsidRPr="00405F46">
        <w:t xml:space="preserve"> shall not assume that such information is indeed complete or current.</w:t>
      </w:r>
    </w:p>
    <w:p w:rsidR="006A334C" w:rsidRPr="00654D1D" w:rsidRDefault="006A334C" w:rsidP="006A334C"/>
    <w:p w:rsidR="006A334C" w:rsidRDefault="006A334C" w:rsidP="006A334C">
      <w:pPr>
        <w:pStyle w:val="Heading2"/>
        <w:keepNext/>
      </w:pPr>
      <w:bookmarkStart w:id="9" w:name="_Toc480881496"/>
      <w:bookmarkStart w:id="10" w:name="_Toc11481312"/>
      <w:r w:rsidRPr="00405F46">
        <w:t>Description of MO HealthNet Managed Care Program:</w:t>
      </w:r>
      <w:bookmarkEnd w:id="9"/>
      <w:bookmarkEnd w:id="10"/>
    </w:p>
    <w:p w:rsidR="006A334C" w:rsidRPr="00AB52DE" w:rsidRDefault="006A334C" w:rsidP="006A334C">
      <w:pPr>
        <w:keepNext/>
      </w:pPr>
    </w:p>
    <w:p w:rsidR="006A334C" w:rsidRDefault="00417AA4" w:rsidP="006A334C">
      <w:pPr>
        <w:pStyle w:val="Heading3"/>
      </w:pPr>
      <w:r>
        <w:t>T</w:t>
      </w:r>
      <w:r w:rsidR="006A334C" w:rsidRPr="00C5614C">
        <w:t>he State of Missouri will continue a statewide</w:t>
      </w:r>
      <w:r w:rsidR="006A334C">
        <w:t xml:space="preserve"> </w:t>
      </w:r>
      <w:r w:rsidR="006A334C" w:rsidRPr="001541FD">
        <w:t xml:space="preserve">health care delivery program in </w:t>
      </w:r>
      <w:r w:rsidR="006A334C">
        <w:t xml:space="preserve">the </w:t>
      </w:r>
      <w:r w:rsidR="006A334C" w:rsidRPr="00BB08FF">
        <w:t>Central</w:t>
      </w:r>
      <w:r w:rsidR="006A334C">
        <w:t xml:space="preserve">, </w:t>
      </w:r>
      <w:r w:rsidR="006A334C" w:rsidRPr="00BB08FF">
        <w:t>Eastern</w:t>
      </w:r>
      <w:r w:rsidR="00C8195F">
        <w:t>,</w:t>
      </w:r>
      <w:r w:rsidR="006A334C">
        <w:t xml:space="preserve"> and </w:t>
      </w:r>
      <w:r w:rsidR="006A334C" w:rsidRPr="00BB08FF">
        <w:t>Western</w:t>
      </w:r>
      <w:r w:rsidR="006A334C">
        <w:t xml:space="preserve"> </w:t>
      </w:r>
      <w:r w:rsidR="006A334C" w:rsidRPr="00BB08FF">
        <w:t>Region</w:t>
      </w:r>
      <w:r w:rsidR="006A334C">
        <w:t>s</w:t>
      </w:r>
      <w:r w:rsidR="006A334C" w:rsidRPr="00BB08FF">
        <w:t xml:space="preserve"> of the State. </w:t>
      </w:r>
      <w:r>
        <w:t xml:space="preserve"> </w:t>
      </w:r>
      <w:r w:rsidRPr="00C5614C">
        <w:t xml:space="preserve">Effective </w:t>
      </w:r>
      <w:r>
        <w:t>May 1, 2017</w:t>
      </w:r>
      <w:r w:rsidRPr="00C5614C">
        <w:t xml:space="preserve">, </w:t>
      </w:r>
      <w:r>
        <w:t>t</w:t>
      </w:r>
      <w:r w:rsidR="006A334C">
        <w:t xml:space="preserve">he State will extend the statewide health care delivery program in the Central Region and </w:t>
      </w:r>
      <w:r w:rsidR="00CF2843">
        <w:t xml:space="preserve">add </w:t>
      </w:r>
      <w:r w:rsidR="006A334C">
        <w:t>the Southwestern Region of the State in order to incorporate the Managed Care statewide extension for those eligibility groups currently enrolled in MO HealthNet Managed Care.</w:t>
      </w:r>
      <w:r w:rsidR="006A334C" w:rsidRPr="00BB08FF">
        <w:t xml:space="preserve">  The goals are to improve access to needed services and the </w:t>
      </w:r>
      <w:r w:rsidR="006A334C" w:rsidRPr="001541FD">
        <w:t>quality of health care</w:t>
      </w:r>
      <w:r w:rsidR="006A334C" w:rsidRPr="00405F46">
        <w:t xml:space="preserve"> services for </w:t>
      </w:r>
      <w:r w:rsidR="006A334C">
        <w:t xml:space="preserve">the </w:t>
      </w:r>
      <w:r w:rsidR="006A334C" w:rsidRPr="00405F46">
        <w:t>MO HealthNet Managed Care and State aid eligible populations, while controlling the program's rate of cost increase.</w:t>
      </w:r>
    </w:p>
    <w:p w:rsidR="006A334C" w:rsidRDefault="006A334C" w:rsidP="006A334C">
      <w:pPr>
        <w:pStyle w:val="Heading3"/>
        <w:numPr>
          <w:ilvl w:val="0"/>
          <w:numId w:val="0"/>
        </w:numPr>
        <w:ind w:left="2160" w:hanging="720"/>
      </w:pPr>
    </w:p>
    <w:p w:rsidR="006A334C" w:rsidRDefault="006A334C" w:rsidP="006A334C">
      <w:pPr>
        <w:pStyle w:val="Heading4"/>
      </w:pPr>
      <w:r w:rsidRPr="00405F46">
        <w:t xml:space="preserve">The Missouri Department of Social Services, MO HealthNet Division intends to achieve </w:t>
      </w:r>
      <w:r w:rsidR="00C8195F">
        <w:t>these</w:t>
      </w:r>
      <w:r w:rsidR="00C8195F" w:rsidRPr="00405F46">
        <w:t xml:space="preserve"> </w:t>
      </w:r>
      <w:r w:rsidRPr="00405F46">
        <w:t>goal</w:t>
      </w:r>
      <w:r w:rsidR="00CF2843">
        <w:t>s</w:t>
      </w:r>
      <w:r w:rsidRPr="00405F46">
        <w:t xml:space="preserve"> by</w:t>
      </w:r>
      <w:r>
        <w:t xml:space="preserve"> e</w:t>
      </w:r>
      <w:r w:rsidRPr="00405F46">
        <w:t>nrolling MO HealthNet Managed Care eligibles in comprehensive, qualified health plans that</w:t>
      </w:r>
      <w:r>
        <w:t xml:space="preserve"> </w:t>
      </w:r>
      <w:r w:rsidRPr="00405F46">
        <w:t>contract with the State of Missouri to provide a specified scope of benefits to each enrolled member in return for a capitated payment made on a per member, per month basis.</w:t>
      </w:r>
    </w:p>
    <w:p w:rsidR="006A334C" w:rsidRDefault="006A334C" w:rsidP="006A334C">
      <w:pPr>
        <w:pStyle w:val="Heading4"/>
        <w:numPr>
          <w:ilvl w:val="0"/>
          <w:numId w:val="0"/>
        </w:numPr>
      </w:pPr>
    </w:p>
    <w:p w:rsidR="006A334C" w:rsidRDefault="006A334C" w:rsidP="006A334C">
      <w:pPr>
        <w:pStyle w:val="Heading4"/>
      </w:pPr>
      <w:r>
        <w:t>An open enrollment period will be conducted prior to full implementation of all contracts that result from this Request for Proposal.</w:t>
      </w:r>
    </w:p>
    <w:p w:rsidR="006A334C" w:rsidRDefault="006A334C" w:rsidP="006A334C">
      <w:pPr>
        <w:pStyle w:val="Heading4"/>
        <w:numPr>
          <w:ilvl w:val="0"/>
          <w:numId w:val="0"/>
        </w:numPr>
        <w:ind w:left="1152" w:hanging="432"/>
      </w:pPr>
    </w:p>
    <w:p w:rsidR="006A334C" w:rsidRPr="00B6534C" w:rsidRDefault="006A334C" w:rsidP="006A334C">
      <w:pPr>
        <w:pStyle w:val="Heading3"/>
      </w:pPr>
      <w:r w:rsidRPr="00405F46">
        <w:t xml:space="preserve">The health care delivery program was designed through a collaborative process that included feedback from providers, consumers, health plans, communities, the State of Missouri government agencies, and the Centers for </w:t>
      </w:r>
      <w:r w:rsidRPr="00B6534C">
        <w:t>Medicare &amp; Medicaid Services (CMS).</w:t>
      </w:r>
    </w:p>
    <w:p w:rsidR="006A334C" w:rsidRPr="00B6534C" w:rsidRDefault="006A334C" w:rsidP="006A334C"/>
    <w:p w:rsidR="006A334C" w:rsidRPr="00B6534C" w:rsidRDefault="006A334C" w:rsidP="006A334C">
      <w:pPr>
        <w:pStyle w:val="Heading3"/>
      </w:pPr>
      <w:bookmarkStart w:id="11" w:name="_Toc480881497"/>
      <w:bookmarkStart w:id="12" w:name="_Toc11481313"/>
      <w:r w:rsidRPr="00B6534C">
        <w:t xml:space="preserve">The Missouri Department of Social Services, MO HealthNet Division has identified </w:t>
      </w:r>
      <w:r>
        <w:t>nine</w:t>
      </w:r>
      <w:r w:rsidRPr="00B6534C">
        <w:t xml:space="preserve"> (</w:t>
      </w:r>
      <w:r>
        <w:t>9</w:t>
      </w:r>
      <w:r w:rsidRPr="00B6534C">
        <w:t>) guiding principles for the MO HealthNet Program as follows:</w:t>
      </w:r>
    </w:p>
    <w:p w:rsidR="006A334C" w:rsidRPr="00B6534C" w:rsidRDefault="006A334C" w:rsidP="006A334C"/>
    <w:p w:rsidR="006A334C" w:rsidRPr="00B6534C" w:rsidRDefault="006A334C" w:rsidP="006A334C">
      <w:pPr>
        <w:pStyle w:val="Heading4"/>
      </w:pPr>
      <w:r w:rsidRPr="00B6534C">
        <w:t xml:space="preserve">All members must be linked with a primary care provider, as defined </w:t>
      </w:r>
      <w:r>
        <w:t>herein</w:t>
      </w:r>
      <w:r w:rsidRPr="00B6534C">
        <w:t>, of their choice.</w:t>
      </w:r>
    </w:p>
    <w:p w:rsidR="006A334C" w:rsidRPr="00B6534C" w:rsidRDefault="006A334C" w:rsidP="006A334C">
      <w:pPr>
        <w:pStyle w:val="Heading4"/>
        <w:numPr>
          <w:ilvl w:val="0"/>
          <w:numId w:val="0"/>
        </w:numPr>
        <w:ind w:left="4032"/>
      </w:pPr>
    </w:p>
    <w:p w:rsidR="006A334C" w:rsidRDefault="006A334C" w:rsidP="006A334C">
      <w:pPr>
        <w:pStyle w:val="Heading4"/>
      </w:pPr>
      <w:r w:rsidRPr="00B6534C">
        <w:t>Attention to wellness of</w:t>
      </w:r>
      <w:r w:rsidRPr="00405F46">
        <w:t xml:space="preserve"> the individual (</w:t>
      </w:r>
      <w:r>
        <w:t>e.g.</w:t>
      </w:r>
      <w:r w:rsidRPr="00405F46">
        <w:t xml:space="preserve"> education)</w:t>
      </w:r>
      <w:r>
        <w:t xml:space="preserve"> and prevention of disease.</w:t>
      </w:r>
    </w:p>
    <w:p w:rsidR="006A334C" w:rsidRDefault="006A334C" w:rsidP="006A334C">
      <w:pPr>
        <w:pStyle w:val="Heading4"/>
        <w:numPr>
          <w:ilvl w:val="0"/>
          <w:numId w:val="0"/>
        </w:numPr>
        <w:ind w:left="1152" w:hanging="432"/>
      </w:pPr>
    </w:p>
    <w:p w:rsidR="006A334C" w:rsidRDefault="006A334C" w:rsidP="006A334C">
      <w:pPr>
        <w:pStyle w:val="Heading4"/>
      </w:pPr>
      <w:r w:rsidRPr="00405F46">
        <w:t>Chronic care management.</w:t>
      </w:r>
    </w:p>
    <w:p w:rsidR="006A334C" w:rsidRDefault="006A334C" w:rsidP="006A334C">
      <w:pPr>
        <w:pStyle w:val="Heading4"/>
        <w:numPr>
          <w:ilvl w:val="0"/>
          <w:numId w:val="0"/>
        </w:numPr>
        <w:ind w:left="2592"/>
      </w:pPr>
    </w:p>
    <w:p w:rsidR="006A334C" w:rsidRDefault="006A334C" w:rsidP="006A334C">
      <w:pPr>
        <w:pStyle w:val="Heading4"/>
      </w:pPr>
      <w:r>
        <w:t>Care</w:t>
      </w:r>
      <w:r w:rsidRPr="00405F46">
        <w:t xml:space="preserve"> management – (resources focused towards people receiving the services they need, not necessarily because the service is available).</w:t>
      </w:r>
    </w:p>
    <w:p w:rsidR="006A334C" w:rsidRDefault="006A334C" w:rsidP="006A334C">
      <w:pPr>
        <w:pStyle w:val="Heading4"/>
        <w:numPr>
          <w:ilvl w:val="0"/>
          <w:numId w:val="0"/>
        </w:numPr>
        <w:ind w:left="2592"/>
      </w:pPr>
    </w:p>
    <w:p w:rsidR="006A334C" w:rsidRDefault="006A334C" w:rsidP="006A334C">
      <w:pPr>
        <w:pStyle w:val="Heading4"/>
      </w:pPr>
      <w:r>
        <w:t>Utilization of the a</w:t>
      </w:r>
      <w:r w:rsidRPr="00405F46">
        <w:t>ppropriate setting at the right cost.</w:t>
      </w:r>
    </w:p>
    <w:p w:rsidR="006A334C" w:rsidRDefault="006A334C" w:rsidP="006A334C">
      <w:pPr>
        <w:pStyle w:val="Heading4"/>
        <w:numPr>
          <w:ilvl w:val="0"/>
          <w:numId w:val="0"/>
        </w:numPr>
        <w:ind w:left="2592"/>
      </w:pPr>
    </w:p>
    <w:p w:rsidR="006A334C" w:rsidRDefault="006A334C" w:rsidP="006A334C">
      <w:pPr>
        <w:pStyle w:val="Heading4"/>
      </w:pPr>
      <w:r w:rsidRPr="00405F46">
        <w:t>Emphasis on the individual person.</w:t>
      </w:r>
    </w:p>
    <w:p w:rsidR="006A334C" w:rsidRDefault="006A334C" w:rsidP="006A334C">
      <w:pPr>
        <w:pStyle w:val="Heading4"/>
        <w:numPr>
          <w:ilvl w:val="0"/>
          <w:numId w:val="0"/>
        </w:numPr>
        <w:ind w:left="2592"/>
      </w:pPr>
    </w:p>
    <w:p w:rsidR="006A334C" w:rsidRDefault="006A334C" w:rsidP="006A334C">
      <w:pPr>
        <w:pStyle w:val="Heading4"/>
      </w:pPr>
      <w:r w:rsidRPr="00405F46">
        <w:t xml:space="preserve">Evidenced based guidelines for improved quality </w:t>
      </w:r>
      <w:r>
        <w:t xml:space="preserve">of </w:t>
      </w:r>
      <w:r w:rsidRPr="00405F46">
        <w:t>care and use of resources.</w:t>
      </w:r>
    </w:p>
    <w:p w:rsidR="006A334C" w:rsidRDefault="006A334C" w:rsidP="006A334C">
      <w:pPr>
        <w:pStyle w:val="ListParagraph"/>
      </w:pPr>
    </w:p>
    <w:p w:rsidR="006A334C" w:rsidRDefault="006A334C" w:rsidP="006A334C">
      <w:pPr>
        <w:pStyle w:val="Heading4"/>
      </w:pPr>
      <w:r>
        <w:t>Encourage responsibility and investment on the part of the member to ensure wellness.</w:t>
      </w:r>
    </w:p>
    <w:p w:rsidR="006A334C" w:rsidRDefault="006A334C" w:rsidP="006A334C">
      <w:pPr>
        <w:pStyle w:val="Heading4"/>
        <w:numPr>
          <w:ilvl w:val="0"/>
          <w:numId w:val="0"/>
        </w:numPr>
        <w:ind w:left="2592"/>
      </w:pPr>
    </w:p>
    <w:p w:rsidR="006A334C" w:rsidRDefault="006A334C" w:rsidP="006A334C">
      <w:pPr>
        <w:pStyle w:val="Heading4"/>
      </w:pPr>
      <w:r>
        <w:t>Participation in the Medicaid Reform and Transformation Program, which includes personal responsibility (member incentives), the Local Community Care Coordination Program (LCCCP) initiative, state provider incentive program, and requirements for increased accountability and transparency.</w:t>
      </w:r>
    </w:p>
    <w:p w:rsidR="006A334C" w:rsidRDefault="006A334C" w:rsidP="006A334C">
      <w:pPr>
        <w:pStyle w:val="Heading4"/>
        <w:numPr>
          <w:ilvl w:val="0"/>
          <w:numId w:val="0"/>
        </w:numPr>
        <w:ind w:left="2592"/>
      </w:pPr>
    </w:p>
    <w:p w:rsidR="006A334C" w:rsidRPr="001C1595" w:rsidRDefault="006A334C" w:rsidP="006A334C">
      <w:pPr>
        <w:pStyle w:val="Heading2"/>
        <w:keepNext/>
      </w:pPr>
      <w:r w:rsidRPr="001C1595">
        <w:rPr>
          <w:szCs w:val="22"/>
        </w:rPr>
        <w:t>Program</w:t>
      </w:r>
      <w:r w:rsidRPr="001C1595">
        <w:t xml:space="preserve"> Management and Oversight</w:t>
      </w:r>
      <w:bookmarkEnd w:id="11"/>
      <w:bookmarkEnd w:id="12"/>
      <w:r>
        <w:t>:</w:t>
      </w:r>
    </w:p>
    <w:p w:rsidR="006A334C" w:rsidRPr="00AB52DE" w:rsidRDefault="006A334C" w:rsidP="006A334C">
      <w:pPr>
        <w:keepNext/>
      </w:pPr>
    </w:p>
    <w:p w:rsidR="006A334C" w:rsidRDefault="006A334C" w:rsidP="00195272">
      <w:pPr>
        <w:pStyle w:val="Heading3"/>
      </w:pPr>
      <w:r w:rsidRPr="00BB08FF">
        <w:t xml:space="preserve">In the State of Missouri, the Department of Social Services, MO HealthNet Division is officially designated with administration, provision, and payment for medical assistance under the Federal Medicaid (Title XIX) and the State Children's Health Insurance (Title XXI) </w:t>
      </w:r>
      <w:r w:rsidR="00C8195F">
        <w:t xml:space="preserve">(CHIP) </w:t>
      </w:r>
      <w:r w:rsidRPr="00BB08FF">
        <w:t xml:space="preserve">programs. </w:t>
      </w:r>
      <w:r>
        <w:t xml:space="preserve"> </w:t>
      </w:r>
      <w:r w:rsidRPr="00BB08FF">
        <w:t xml:space="preserve">The Family Support Division (FSD) is designated with the administration and determination of eligibility for the two programs.  In addition to MO HealthNet Division's oversight, CMS also monitors MO HealthNet Managed Care activities through its Regional Office in Kansas City, Missouri and its Center for Medicaid, CHIP and </w:t>
      </w:r>
      <w:r w:rsidRPr="00BB08FF">
        <w:rPr>
          <w:noProof/>
        </w:rPr>
        <w:t>Survey &amp; Certification</w:t>
      </w:r>
      <w:r w:rsidRPr="00BB08FF">
        <w:t>, Division of Integrated Health Systems in Baltimore, Maryl</w:t>
      </w:r>
      <w:r>
        <w:t>and.</w:t>
      </w:r>
    </w:p>
    <w:p w:rsidR="006A334C" w:rsidRPr="00AB52DE" w:rsidRDefault="006A334C" w:rsidP="006A334C"/>
    <w:p w:rsidR="006A334C" w:rsidRDefault="006A334C" w:rsidP="00195272">
      <w:pPr>
        <w:pStyle w:val="Heading3"/>
      </w:pPr>
      <w:r w:rsidRPr="00BB08FF">
        <w:t>During the term of th</w:t>
      </w:r>
      <w:r>
        <w:t>e</w:t>
      </w:r>
      <w:r w:rsidRPr="00BB08FF">
        <w:t xml:space="preserve"> contract, and in future years, the Missouri Department of Social Services, MO HealthNet Division will modify its Medicaid and CHIP programs, including the MO HealthNet Managed Care Program, in order to conform with the Federal requirements of the Patient Protection and Affordable Care Act (Pub. L. No. 111-148), enacted March 23, 2010; and the Health Care and Education Reconciliation Act of 2010 (Pub. L. No. 111-152), enacted March 30, 2010.</w:t>
      </w:r>
      <w:r>
        <w:t xml:space="preserve"> </w:t>
      </w:r>
      <w:r w:rsidRPr="00BB08FF">
        <w:t xml:space="preserve"> </w:t>
      </w:r>
      <w:r>
        <w:t>(</w:t>
      </w:r>
      <w:r w:rsidRPr="00BB08FF">
        <w:t xml:space="preserve">Collectively, these two pieces of legislation will be referred to </w:t>
      </w:r>
      <w:r>
        <w:t xml:space="preserve">hereinafter </w:t>
      </w:r>
      <w:r w:rsidRPr="00BB08FF">
        <w:t>as the ACA.</w:t>
      </w:r>
      <w:r>
        <w:t>)</w:t>
      </w:r>
    </w:p>
    <w:p w:rsidR="006A334C" w:rsidRPr="00095F4B" w:rsidRDefault="006A334C" w:rsidP="006A334C"/>
    <w:p w:rsidR="006A334C" w:rsidRDefault="006A334C" w:rsidP="006A334C">
      <w:pPr>
        <w:pStyle w:val="Heading2"/>
        <w:keepNext/>
      </w:pPr>
      <w:bookmarkStart w:id="13" w:name="_Toc480881498"/>
      <w:bookmarkStart w:id="14" w:name="_Toc11481314"/>
      <w:r w:rsidRPr="00405F46">
        <w:t>MO HealthNet Managed Care Program Eligibility Groups:</w:t>
      </w:r>
      <w:bookmarkEnd w:id="13"/>
      <w:bookmarkEnd w:id="14"/>
    </w:p>
    <w:p w:rsidR="006A334C" w:rsidRPr="00095F4B" w:rsidRDefault="006A334C" w:rsidP="006A334C">
      <w:pPr>
        <w:keepNext/>
        <w:tabs>
          <w:tab w:val="left" w:pos="8625"/>
        </w:tabs>
      </w:pPr>
    </w:p>
    <w:p w:rsidR="006A334C" w:rsidRPr="00935F64" w:rsidRDefault="006A334C" w:rsidP="00195272">
      <w:pPr>
        <w:pStyle w:val="Heading3"/>
      </w:pPr>
      <w:r w:rsidRPr="00405F46">
        <w:t xml:space="preserve">For purposes of this </w:t>
      </w:r>
      <w:r>
        <w:t>RFP</w:t>
      </w:r>
      <w:r w:rsidRPr="00405F46">
        <w:t xml:space="preserve">, the MO HealthNet Managed Care population consists of different eligibility groups which have been combined for the purpose of rate setting.  The qualifications for the program are based on a combination of </w:t>
      </w:r>
      <w:r w:rsidRPr="00195272">
        <w:t>f</w:t>
      </w:r>
      <w:r w:rsidRPr="00405F46">
        <w:t xml:space="preserve">actors, including family composition, income level, insurance status, or pregnancy status depending on the eligibility group in question.  The eligibility groups and their current estimated sizes are described below and </w:t>
      </w:r>
      <w:r w:rsidRPr="00935F64">
        <w:t xml:space="preserve">summarized </w:t>
      </w:r>
      <w:r w:rsidRPr="00BB38D4">
        <w:t>in Attachment 1,</w:t>
      </w:r>
      <w:r w:rsidRPr="00935F64">
        <w:t xml:space="preserve"> </w:t>
      </w:r>
      <w:r w:rsidRPr="00935F64">
        <w:rPr>
          <w:i/>
        </w:rPr>
        <w:t>MO HealthNet Managed Care and Related Eligibility Groups</w:t>
      </w:r>
      <w:r>
        <w:t>,</w:t>
      </w:r>
      <w:r w:rsidRPr="00935F64">
        <w:t xml:space="preserve"> </w:t>
      </w:r>
      <w:r>
        <w:t xml:space="preserve">and </w:t>
      </w:r>
      <w:r w:rsidRPr="00935F64">
        <w:t>located on the MO HealthNet website at Bidder and Vendor Documents (</w:t>
      </w:r>
      <w:hyperlink r:id="rId53" w:history="1">
        <w:r w:rsidRPr="00241A71">
          <w:rPr>
            <w:rStyle w:val="Hyperlink"/>
          </w:rPr>
          <w:t>http://dss.mo.gov/business-processes/managed-care</w:t>
        </w:r>
        <w:r w:rsidRPr="000B676E">
          <w:rPr>
            <w:rStyle w:val="Hyperlink"/>
          </w:rPr>
          <w:t>-2017</w:t>
        </w:r>
        <w:r w:rsidRPr="00A46CE2">
          <w:rPr>
            <w:rStyle w:val="Hyperlink"/>
          </w:rPr>
          <w:t>/bidder-vendor-documents</w:t>
        </w:r>
      </w:hyperlink>
      <w:r w:rsidRPr="00935F64">
        <w:rPr>
          <w:color w:val="000000"/>
        </w:rPr>
        <w:t>/)</w:t>
      </w:r>
      <w:r w:rsidRPr="00935F64">
        <w:t>.</w:t>
      </w:r>
    </w:p>
    <w:p w:rsidR="006A334C" w:rsidRPr="00F1267A" w:rsidRDefault="006A334C" w:rsidP="006A334C"/>
    <w:p w:rsidR="006A334C" w:rsidRDefault="006A334C" w:rsidP="00195272">
      <w:pPr>
        <w:pStyle w:val="Heading4"/>
      </w:pPr>
      <w:r w:rsidRPr="00AB2073">
        <w:t>Eligibility of Parents/Caretakers, Children, and Refugees:</w:t>
      </w:r>
      <w:r>
        <w:rPr>
          <w:b/>
        </w:rPr>
        <w:t xml:space="preserve"> </w:t>
      </w:r>
      <w:r w:rsidRPr="00405F46">
        <w:t xml:space="preserve"> Individuals covered under MO HealthNet Managed Care within this group are as follows:</w:t>
      </w:r>
    </w:p>
    <w:p w:rsidR="006A334C" w:rsidRPr="00405F46" w:rsidRDefault="006A334C" w:rsidP="006A334C">
      <w:pPr>
        <w:pStyle w:val="Heading4"/>
        <w:numPr>
          <w:ilvl w:val="0"/>
          <w:numId w:val="0"/>
        </w:numPr>
        <w:ind w:left="1152" w:hanging="432"/>
      </w:pPr>
    </w:p>
    <w:p w:rsidR="006A334C" w:rsidRDefault="006A334C" w:rsidP="00195272">
      <w:pPr>
        <w:pStyle w:val="Heading5"/>
      </w:pPr>
      <w:r w:rsidRPr="00405F46">
        <w:t xml:space="preserve">Parents/Caretakers and Children eligible under </w:t>
      </w:r>
      <w:r>
        <w:t>MO HealthNet</w:t>
      </w:r>
      <w:r w:rsidRPr="00405F46">
        <w:t xml:space="preserve"> for Families, and Transitional </w:t>
      </w:r>
      <w:r>
        <w:t>MO HealthNet</w:t>
      </w:r>
      <w:r w:rsidRPr="00405F46">
        <w:t xml:space="preserve"> Assistance</w:t>
      </w:r>
      <w:r>
        <w:t>;</w:t>
      </w:r>
    </w:p>
    <w:p w:rsidR="006A334C" w:rsidRPr="00F1267A" w:rsidRDefault="006A334C" w:rsidP="006A334C">
      <w:pPr>
        <w:ind w:left="2970"/>
      </w:pPr>
    </w:p>
    <w:p w:rsidR="006A334C" w:rsidRDefault="006A334C" w:rsidP="00195272">
      <w:pPr>
        <w:pStyle w:val="Heading5"/>
      </w:pPr>
      <w:r w:rsidRPr="00405F46">
        <w:t>Children eligible under MO HealthNet for Poverty Level Children</w:t>
      </w:r>
      <w:r>
        <w:t>;</w:t>
      </w:r>
    </w:p>
    <w:p w:rsidR="006A334C" w:rsidRPr="00F1267A" w:rsidRDefault="006A334C" w:rsidP="006A334C">
      <w:pPr>
        <w:ind w:left="2970"/>
      </w:pPr>
    </w:p>
    <w:p w:rsidR="006A334C" w:rsidRDefault="006A334C" w:rsidP="00195272">
      <w:pPr>
        <w:pStyle w:val="Heading5"/>
      </w:pPr>
      <w:r w:rsidRPr="00405F46">
        <w:t>Individuals eligible under Participants of Refugee M</w:t>
      </w:r>
      <w:r>
        <w:t>O HealthNet;</w:t>
      </w:r>
    </w:p>
    <w:p w:rsidR="006A334C" w:rsidRPr="00F1267A" w:rsidRDefault="006A334C" w:rsidP="006A334C">
      <w:pPr>
        <w:ind w:left="2970"/>
      </w:pPr>
    </w:p>
    <w:p w:rsidR="006A334C" w:rsidRDefault="006A334C" w:rsidP="00195272">
      <w:pPr>
        <w:pStyle w:val="Heading5"/>
      </w:pPr>
      <w:r w:rsidRPr="00405F46">
        <w:t xml:space="preserve">Individuals </w:t>
      </w:r>
      <w:r>
        <w:t xml:space="preserve">who are </w:t>
      </w:r>
      <w:r w:rsidRPr="00405F46">
        <w:t xml:space="preserve">eligible under the above groups and are </w:t>
      </w:r>
      <w:r>
        <w:t>participants in the following Developmental Disabilities (DD)</w:t>
      </w:r>
      <w:r w:rsidRPr="00405F46">
        <w:t xml:space="preserve"> </w:t>
      </w:r>
      <w:r>
        <w:t>w</w:t>
      </w:r>
      <w:r w:rsidRPr="00405F46">
        <w:t>aiver</w:t>
      </w:r>
      <w:r>
        <w:t>s:</w:t>
      </w:r>
      <w:r w:rsidRPr="00405F46">
        <w:t xml:space="preserve"> </w:t>
      </w:r>
      <w:r>
        <w:t xml:space="preserve"> Partnership for Hope, DD Comprehensive, DD Community Support, and Autism; and</w:t>
      </w:r>
    </w:p>
    <w:p w:rsidR="006A334C" w:rsidRDefault="006A334C" w:rsidP="006A334C">
      <w:pPr>
        <w:pStyle w:val="Heading5"/>
        <w:numPr>
          <w:ilvl w:val="0"/>
          <w:numId w:val="0"/>
        </w:numPr>
        <w:ind w:left="2970"/>
      </w:pPr>
    </w:p>
    <w:p w:rsidR="006A334C" w:rsidRPr="00935F64" w:rsidRDefault="006A334C" w:rsidP="00195272">
      <w:pPr>
        <w:pStyle w:val="Heading5"/>
        <w:rPr>
          <w:color w:val="000000"/>
        </w:rPr>
      </w:pPr>
      <w:r w:rsidRPr="00405F46">
        <w:t xml:space="preserve">Those </w:t>
      </w:r>
      <w:r w:rsidRPr="00935F64">
        <w:t xml:space="preserve">who are eligible are defined by their MO HealthNet Medical Eligibility (ME) Codes as specified in </w:t>
      </w:r>
      <w:r w:rsidRPr="003A67A2">
        <w:t>Attachment 1,</w:t>
      </w:r>
      <w:r w:rsidRPr="00935F64">
        <w:t xml:space="preserve"> </w:t>
      </w:r>
      <w:r w:rsidRPr="00935F64">
        <w:rPr>
          <w:i/>
        </w:rPr>
        <w:t>MO HealthNet Managed Care and Related Eligibility Groups</w:t>
      </w:r>
      <w:r>
        <w:t>,</w:t>
      </w:r>
      <w:r w:rsidRPr="00935F64">
        <w:t xml:space="preserve"> </w:t>
      </w:r>
      <w:r>
        <w:t xml:space="preserve">and </w:t>
      </w:r>
      <w:r w:rsidRPr="00935F64">
        <w:t>located on the MO HealthNet website at Bidder and Vendor Documents (</w:t>
      </w:r>
      <w:hyperlink r:id="rId54" w:history="1">
        <w:r w:rsidRPr="00241A71">
          <w:rPr>
            <w:rStyle w:val="Hyperlink"/>
          </w:rPr>
          <w:t>http://dss.mo.gov/business-processes/managed-care-2017/bidder-vendor-documents/</w:t>
        </w:r>
      </w:hyperlink>
      <w:r w:rsidRPr="00935F64">
        <w:t>).</w:t>
      </w:r>
    </w:p>
    <w:p w:rsidR="006A334C" w:rsidRDefault="006A334C" w:rsidP="006A334C">
      <w:pPr>
        <w:ind w:left="2160"/>
        <w:rPr>
          <w:color w:val="000000"/>
        </w:rPr>
      </w:pPr>
    </w:p>
    <w:p w:rsidR="006A334C" w:rsidRDefault="006A334C" w:rsidP="00195272">
      <w:pPr>
        <w:pStyle w:val="Heading4"/>
      </w:pPr>
      <w:r w:rsidRPr="00E10908">
        <w:t xml:space="preserve">Eligibility of Pregnant Women:  </w:t>
      </w:r>
    </w:p>
    <w:p w:rsidR="006A334C" w:rsidRDefault="006A334C" w:rsidP="006A334C">
      <w:pPr>
        <w:pStyle w:val="Heading4"/>
        <w:numPr>
          <w:ilvl w:val="0"/>
          <w:numId w:val="0"/>
        </w:numPr>
        <w:ind w:left="1152"/>
      </w:pPr>
    </w:p>
    <w:p w:rsidR="006A334C" w:rsidRDefault="006A334C" w:rsidP="00195272">
      <w:pPr>
        <w:pStyle w:val="Heading5"/>
      </w:pPr>
      <w:r w:rsidRPr="00E10908">
        <w:t>Individuals covered under MO HealthNet Managed</w:t>
      </w:r>
      <w:r>
        <w:t xml:space="preserve"> </w:t>
      </w:r>
      <w:r w:rsidRPr="00E10908">
        <w:t>Care within this group are women eligible under MO HealthNet for Pregnant Women</w:t>
      </w:r>
      <w:r>
        <w:t xml:space="preserve"> and 60 days post-partum;</w:t>
      </w:r>
    </w:p>
    <w:p w:rsidR="006A334C" w:rsidRPr="00D86A9E" w:rsidRDefault="006A334C" w:rsidP="006A334C"/>
    <w:p w:rsidR="006A334C" w:rsidRPr="00AE25D5" w:rsidRDefault="006A334C" w:rsidP="00195272">
      <w:pPr>
        <w:pStyle w:val="Heading5"/>
      </w:pPr>
      <w:r>
        <w:t>Low-income pregnant women and their unborn children with household income up to 300% of the federal poverty level who are not eligible under MO HealthNet for Pregnant Women are eligible under the Show-Me Healthy Babies Program.</w:t>
      </w:r>
    </w:p>
    <w:p w:rsidR="006A334C" w:rsidRDefault="006A334C" w:rsidP="006A334C">
      <w:pPr>
        <w:pStyle w:val="Heading4"/>
        <w:numPr>
          <w:ilvl w:val="0"/>
          <w:numId w:val="0"/>
        </w:numPr>
        <w:ind w:left="2340" w:hanging="468"/>
        <w:rPr>
          <w:b/>
        </w:rPr>
      </w:pPr>
    </w:p>
    <w:p w:rsidR="006A334C" w:rsidRPr="00845492" w:rsidRDefault="006A334C" w:rsidP="00195272">
      <w:pPr>
        <w:pStyle w:val="Heading5"/>
      </w:pPr>
      <w:r w:rsidRPr="00405F46">
        <w:t xml:space="preserve">Those </w:t>
      </w:r>
      <w:r>
        <w:t>who</w:t>
      </w:r>
      <w:r w:rsidRPr="00405F46">
        <w:t xml:space="preserve"> are eligible are defined by their MO HealthNet Medical Eligibility (ME) Codes as </w:t>
      </w:r>
      <w:r>
        <w:t>s</w:t>
      </w:r>
      <w:r w:rsidRPr="00405F46">
        <w:t xml:space="preserve">pecified </w:t>
      </w:r>
      <w:r w:rsidRPr="00935F64">
        <w:t xml:space="preserve">in </w:t>
      </w:r>
      <w:r w:rsidRPr="003A67A2">
        <w:t>Attachment 1,</w:t>
      </w:r>
      <w:r w:rsidRPr="00935F64">
        <w:t xml:space="preserve"> </w:t>
      </w:r>
      <w:r w:rsidRPr="00935F64">
        <w:rPr>
          <w:i/>
        </w:rPr>
        <w:t>MO HealthNet Managed Care and Related Eligibility Groups</w:t>
      </w:r>
      <w:r>
        <w:t>,</w:t>
      </w:r>
      <w:r w:rsidRPr="00935F64">
        <w:t xml:space="preserve"> </w:t>
      </w:r>
      <w:r>
        <w:t xml:space="preserve">and </w:t>
      </w:r>
      <w:r w:rsidRPr="00935F64">
        <w:t>located on the MO HealthNet website at Bidder and Vendor Documents (</w:t>
      </w:r>
      <w:hyperlink r:id="rId55" w:history="1">
        <w:r w:rsidRPr="00241A71">
          <w:rPr>
            <w:rStyle w:val="Hyperlink"/>
          </w:rPr>
          <w:t>http://dss.mo.gov/business-processes/managed-care</w:t>
        </w:r>
        <w:r w:rsidRPr="000B676E">
          <w:rPr>
            <w:rStyle w:val="Hyperlink"/>
          </w:rPr>
          <w:t>-2017</w:t>
        </w:r>
        <w:r w:rsidRPr="00A46CE2">
          <w:rPr>
            <w:rStyle w:val="Hyperlink"/>
          </w:rPr>
          <w:t>/bidder-vendor-documents</w:t>
        </w:r>
      </w:hyperlink>
      <w:r w:rsidRPr="00935F64">
        <w:t>).</w:t>
      </w:r>
    </w:p>
    <w:p w:rsidR="006A334C" w:rsidRPr="00935F64" w:rsidRDefault="006A334C" w:rsidP="006A334C">
      <w:pPr>
        <w:ind w:left="2160"/>
        <w:rPr>
          <w:color w:val="000000"/>
        </w:rPr>
      </w:pPr>
    </w:p>
    <w:p w:rsidR="006A334C" w:rsidRPr="00935F64" w:rsidRDefault="006A334C" w:rsidP="00195272">
      <w:pPr>
        <w:pStyle w:val="Heading4"/>
      </w:pPr>
      <w:r w:rsidRPr="00935F64">
        <w:t>Eligibility of Other MO HealthNet Children In the Care and Custody of the State and Receiving Adoption Subsidy Assistance:</w:t>
      </w:r>
      <w:r w:rsidRPr="00935F64">
        <w:rPr>
          <w:b/>
        </w:rPr>
        <w:t xml:space="preserve">  </w:t>
      </w:r>
      <w:r w:rsidRPr="00935F64">
        <w:t xml:space="preserve">All children in the care and custody of the Department of Social Services; all children placed in a not-for-profit residential group home by a juvenile court; all children receiving adoption subsidy assistance; and all children receiving non-medical assistance (i.e., living expenses) that are in the legal custody of the Department of Social Services shall remain the responsibility of the Department of Social Services.  Those that are eligible are defined by their MO HealthNet Medical Eligibility Code as specified in </w:t>
      </w:r>
      <w:r w:rsidRPr="003A67A2">
        <w:t>Attachment 1,</w:t>
      </w:r>
      <w:r w:rsidRPr="00935F64">
        <w:t xml:space="preserve"> </w:t>
      </w:r>
      <w:r w:rsidRPr="00935F64">
        <w:rPr>
          <w:i/>
        </w:rPr>
        <w:t>MO HealthNet Managed Care and Related Eligibility Groups</w:t>
      </w:r>
      <w:r w:rsidRPr="00E33314">
        <w:t>, and</w:t>
      </w:r>
      <w:r w:rsidRPr="00935F64">
        <w:t xml:space="preserve"> located on the MO HealthNet website at Bidder and Vendor Documents (</w:t>
      </w:r>
      <w:hyperlink r:id="rId56" w:history="1">
        <w:r w:rsidRPr="00241A71">
          <w:rPr>
            <w:rStyle w:val="Hyperlink"/>
          </w:rPr>
          <w:t>http://dss.mo.gov/business-processes/managed-care-2017/bidder-vendor-documents</w:t>
        </w:r>
      </w:hyperlink>
      <w:r w:rsidRPr="00935F64">
        <w:rPr>
          <w:color w:val="000000"/>
        </w:rPr>
        <w:t>/)</w:t>
      </w:r>
      <w:r w:rsidRPr="00935F64">
        <w:t>.</w:t>
      </w:r>
    </w:p>
    <w:p w:rsidR="006A334C" w:rsidRPr="00935F64" w:rsidRDefault="006A334C" w:rsidP="006A334C">
      <w:pPr>
        <w:pStyle w:val="Heading4"/>
        <w:numPr>
          <w:ilvl w:val="0"/>
          <w:numId w:val="0"/>
        </w:numPr>
        <w:ind w:left="2304"/>
      </w:pPr>
    </w:p>
    <w:p w:rsidR="006A334C" w:rsidRDefault="006A334C" w:rsidP="002D3C5D">
      <w:pPr>
        <w:pStyle w:val="Heading5"/>
      </w:pPr>
      <w:r w:rsidRPr="00935F64">
        <w:t>Persons under twenty</w:t>
      </w:r>
      <w:r w:rsidRPr="009F1215">
        <w:t>-six years of age, who were in foster care on their eighteenth birthday and covered by MO HealthNet, and who meet other eligibility criteria, are eligible under this category of assistance.</w:t>
      </w:r>
    </w:p>
    <w:p w:rsidR="002074A6" w:rsidRDefault="002074A6" w:rsidP="002074A6">
      <w:pPr>
        <w:pBdr>
          <w:top w:val="single" w:sz="4" w:space="1" w:color="auto"/>
          <w:left w:val="single" w:sz="4" w:space="4" w:color="auto"/>
          <w:bottom w:val="single" w:sz="4" w:space="1" w:color="auto"/>
          <w:right w:val="single" w:sz="4" w:space="4" w:color="auto"/>
        </w:pBdr>
      </w:pPr>
      <w:r>
        <w:t xml:space="preserve">The following Amendment has revised this </w:t>
      </w:r>
      <w:r w:rsidR="00F45814">
        <w:t>sub-</w:t>
      </w:r>
      <w:r>
        <w:t>section:</w:t>
      </w:r>
    </w:p>
    <w:p w:rsidR="002074A6" w:rsidRDefault="002074A6" w:rsidP="002074A6">
      <w:pPr>
        <w:pBdr>
          <w:top w:val="single" w:sz="4" w:space="1" w:color="auto"/>
          <w:left w:val="single" w:sz="4" w:space="4" w:color="auto"/>
          <w:bottom w:val="single" w:sz="4" w:space="1" w:color="auto"/>
          <w:right w:val="single" w:sz="4" w:space="4" w:color="auto"/>
        </w:pBdr>
      </w:pPr>
      <w:r>
        <w:t>Amendment 014 Home State Health Plan</w:t>
      </w:r>
    </w:p>
    <w:p w:rsidR="002074A6" w:rsidRDefault="002074A6" w:rsidP="002074A6">
      <w:pPr>
        <w:pBdr>
          <w:top w:val="single" w:sz="4" w:space="1" w:color="auto"/>
          <w:left w:val="single" w:sz="4" w:space="4" w:color="auto"/>
          <w:bottom w:val="single" w:sz="4" w:space="1" w:color="auto"/>
          <w:right w:val="single" w:sz="4" w:space="4" w:color="auto"/>
        </w:pBdr>
      </w:pPr>
      <w:r>
        <w:t>Amendment 014 Healthy Blue</w:t>
      </w:r>
    </w:p>
    <w:p w:rsidR="002074A6" w:rsidRDefault="002074A6" w:rsidP="002074A6">
      <w:pPr>
        <w:pBdr>
          <w:top w:val="single" w:sz="4" w:space="1" w:color="auto"/>
          <w:left w:val="single" w:sz="4" w:space="4" w:color="auto"/>
          <w:bottom w:val="single" w:sz="4" w:space="1" w:color="auto"/>
          <w:right w:val="single" w:sz="4" w:space="4" w:color="auto"/>
        </w:pBdr>
      </w:pPr>
      <w:r>
        <w:t>Amendment 014 UnitedHealthcare</w:t>
      </w:r>
    </w:p>
    <w:p w:rsidR="00AC600F" w:rsidRPr="00AC600F" w:rsidRDefault="00AC600F" w:rsidP="00AC600F"/>
    <w:p w:rsidR="002D3C5D" w:rsidRPr="002D3C5D" w:rsidRDefault="002D3C5D" w:rsidP="002D3C5D">
      <w:pPr>
        <w:pStyle w:val="Heading5"/>
      </w:pPr>
      <w:r w:rsidRPr="00E53757">
        <w:t xml:space="preserve">Persons under twenty-six years of age who were in foster care on their eighteenth birthday and were covered by Medicaid from another state, but are not eligible for Medicaid coverage under another mandatory coverage group, and who meet other eligibility criteria, are eligible under this category of assistance. </w:t>
      </w:r>
    </w:p>
    <w:p w:rsidR="006A334C" w:rsidRPr="00405F46" w:rsidRDefault="006A334C" w:rsidP="006A334C">
      <w:pPr>
        <w:pStyle w:val="Heading4"/>
        <w:numPr>
          <w:ilvl w:val="0"/>
          <w:numId w:val="0"/>
        </w:numPr>
        <w:ind w:left="1152"/>
      </w:pPr>
    </w:p>
    <w:p w:rsidR="006A334C" w:rsidRPr="006F46AC" w:rsidRDefault="006A334C" w:rsidP="00195272">
      <w:pPr>
        <w:pStyle w:val="Heading4"/>
        <w:rPr>
          <w:color w:val="000000"/>
        </w:rPr>
      </w:pPr>
      <w:r w:rsidRPr="00AB2073">
        <w:t>State Child Health Plan:</w:t>
      </w:r>
      <w:r>
        <w:rPr>
          <w:b/>
        </w:rPr>
        <w:t xml:space="preserve">  </w:t>
      </w:r>
      <w:r w:rsidRPr="00405F46">
        <w:t xml:space="preserve">Missouri </w:t>
      </w:r>
      <w:r>
        <w:t>has an approved</w:t>
      </w:r>
      <w:r w:rsidRPr="00405F46">
        <w:t xml:space="preserve"> combination State Child Health Plan under Title XXI of the Social Security Act </w:t>
      </w:r>
      <w:r>
        <w:t xml:space="preserve">(the Act) </w:t>
      </w:r>
      <w:r w:rsidRPr="00405F46">
        <w:t>for the Children's Health Insurance Program (</w:t>
      </w:r>
      <w:r>
        <w:t>CHIP</w:t>
      </w:r>
      <w:r w:rsidRPr="00405F46">
        <w:t>)</w:t>
      </w:r>
      <w:r>
        <w:t>.</w:t>
      </w:r>
      <w:r w:rsidRPr="00405F46">
        <w:t xml:space="preserve">  Missouri's </w:t>
      </w:r>
      <w:r>
        <w:t>CHIP</w:t>
      </w:r>
      <w:r w:rsidRPr="00405F46">
        <w:t xml:space="preserve"> State Child Health Plan uses funds provided under Title XXI to both expand </w:t>
      </w:r>
      <w:r>
        <w:t>eligibility</w:t>
      </w:r>
      <w:r w:rsidRPr="00405F46">
        <w:t xml:space="preserve"> under Missouri's State Medicaid Plan, and to obtain coverage that meets the requirements for a separate child health program.</w:t>
      </w:r>
      <w:r>
        <w:t xml:space="preserve">  Those that are eligible are defined by their MO HealthNet Medical Eligibility Code as specified in </w:t>
      </w:r>
      <w:r w:rsidRPr="006F46AC">
        <w:t xml:space="preserve">the </w:t>
      </w:r>
      <w:r w:rsidRPr="003A67A2">
        <w:t>Attachment 1,</w:t>
      </w:r>
      <w:r w:rsidRPr="006F46AC">
        <w:t xml:space="preserve"> </w:t>
      </w:r>
      <w:r w:rsidRPr="006F46AC">
        <w:rPr>
          <w:i/>
        </w:rPr>
        <w:t>MO HealthNet Managed Care and Related Eligibility Groups</w:t>
      </w:r>
      <w:r>
        <w:t>, and</w:t>
      </w:r>
      <w:r w:rsidRPr="006F46AC">
        <w:t xml:space="preserve"> located on the MO HealthNet website at Bidder and Vendor Documents (</w:t>
      </w:r>
      <w:hyperlink r:id="rId57" w:history="1">
        <w:r w:rsidRPr="000B676E">
          <w:rPr>
            <w:rStyle w:val="Hyperlink"/>
          </w:rPr>
          <w:t>http://dss.mo.gov/business-processes/managed-care</w:t>
        </w:r>
        <w:r w:rsidRPr="00974A85">
          <w:rPr>
            <w:rStyle w:val="Hyperlink"/>
          </w:rPr>
          <w:t>-2017/bidder-vendor-documents/</w:t>
        </w:r>
      </w:hyperlink>
      <w:r w:rsidRPr="006F46AC">
        <w:rPr>
          <w:color w:val="000000"/>
        </w:rPr>
        <w:t>)</w:t>
      </w:r>
      <w:r w:rsidR="0055709D">
        <w:t>.</w:t>
      </w:r>
    </w:p>
    <w:p w:rsidR="006A334C" w:rsidRPr="006F46AC" w:rsidRDefault="006A334C" w:rsidP="006A334C">
      <w:pPr>
        <w:pStyle w:val="ListParagraph"/>
      </w:pPr>
    </w:p>
    <w:p w:rsidR="006A334C" w:rsidRPr="006F5D71" w:rsidRDefault="006A334C" w:rsidP="00195272">
      <w:pPr>
        <w:pStyle w:val="Heading4"/>
      </w:pPr>
      <w:r w:rsidRPr="006F46AC">
        <w:t>MO HealthNet Managed Care eligibles in the</w:t>
      </w:r>
      <w:r w:rsidRPr="006F5D71">
        <w:t xml:space="preserve"> above specified eligibility groups may voluntarily disenroll from the Managed Care Program or choose not to enroll in the Managed Care Program if they:</w:t>
      </w:r>
    </w:p>
    <w:p w:rsidR="006A334C" w:rsidRPr="006F5D71" w:rsidRDefault="006A334C" w:rsidP="006A334C">
      <w:pPr>
        <w:pStyle w:val="ListParagraph"/>
        <w:ind w:left="1584"/>
      </w:pPr>
    </w:p>
    <w:p w:rsidR="006A334C" w:rsidRDefault="006A334C" w:rsidP="006A334C">
      <w:pPr>
        <w:pStyle w:val="Heading5"/>
      </w:pPr>
      <w:r w:rsidRPr="00405F46">
        <w:t>Are eligible for Supplemental Securi</w:t>
      </w:r>
      <w:r>
        <w:t xml:space="preserve">ty Income (SSI) under Title XVI </w:t>
      </w:r>
      <w:r w:rsidRPr="00405F46">
        <w:t xml:space="preserve">of </w:t>
      </w:r>
      <w:r>
        <w:t>the Act;</w:t>
      </w:r>
    </w:p>
    <w:p w:rsidR="006A334C" w:rsidRPr="008D2719" w:rsidRDefault="006A334C" w:rsidP="006A334C">
      <w:pPr>
        <w:ind w:left="1253"/>
      </w:pPr>
    </w:p>
    <w:p w:rsidR="006A334C" w:rsidRDefault="006A334C" w:rsidP="006A334C">
      <w:pPr>
        <w:pStyle w:val="Heading5"/>
      </w:pPr>
      <w:r w:rsidRPr="00405F46">
        <w:t xml:space="preserve">Are described in Section 501(a)(1)(D) of </w:t>
      </w:r>
      <w:r>
        <w:t>the Act</w:t>
      </w:r>
      <w:r w:rsidRPr="00405F46">
        <w:t>;</w:t>
      </w:r>
    </w:p>
    <w:p w:rsidR="006A334C" w:rsidRPr="008D2719" w:rsidRDefault="006A334C" w:rsidP="006A334C">
      <w:pPr>
        <w:ind w:left="1253"/>
      </w:pPr>
    </w:p>
    <w:p w:rsidR="006A334C" w:rsidRDefault="006A334C" w:rsidP="006A334C">
      <w:pPr>
        <w:pStyle w:val="Heading5"/>
      </w:pPr>
      <w:r w:rsidRPr="00405F46">
        <w:t xml:space="preserve">Are described in Section 1902 (e)(3) of </w:t>
      </w:r>
      <w:r>
        <w:t>the Act</w:t>
      </w:r>
      <w:r w:rsidRPr="00405F46">
        <w:t>;</w:t>
      </w:r>
    </w:p>
    <w:p w:rsidR="006A334C" w:rsidRPr="008D2719" w:rsidRDefault="006A334C" w:rsidP="006A334C">
      <w:pPr>
        <w:ind w:left="1253"/>
      </w:pPr>
    </w:p>
    <w:p w:rsidR="006A334C" w:rsidRDefault="006A334C" w:rsidP="006A334C">
      <w:pPr>
        <w:pStyle w:val="Heading5"/>
      </w:pPr>
      <w:r w:rsidRPr="00405F46">
        <w:t xml:space="preserve">Are receiving foster care or adoption assistance under part E of Title IV of </w:t>
      </w:r>
      <w:r>
        <w:t>the Act</w:t>
      </w:r>
      <w:r w:rsidRPr="00405F46">
        <w:t>;</w:t>
      </w:r>
    </w:p>
    <w:p w:rsidR="006A334C" w:rsidRPr="008D2719" w:rsidRDefault="006A334C" w:rsidP="006A334C">
      <w:pPr>
        <w:ind w:left="1253"/>
      </w:pPr>
    </w:p>
    <w:p w:rsidR="006A334C" w:rsidRDefault="006A334C" w:rsidP="006A334C">
      <w:pPr>
        <w:pStyle w:val="Heading5"/>
      </w:pPr>
      <w:r w:rsidRPr="00405F46">
        <w:t>Are in foster care or otherwise in out-of-home placement; or</w:t>
      </w:r>
    </w:p>
    <w:p w:rsidR="006A334C" w:rsidRPr="008D2719" w:rsidRDefault="006A334C" w:rsidP="006A334C">
      <w:pPr>
        <w:ind w:left="1253"/>
      </w:pPr>
    </w:p>
    <w:p w:rsidR="006A334C" w:rsidRDefault="006A334C" w:rsidP="006A334C">
      <w:pPr>
        <w:pStyle w:val="Heading5"/>
      </w:pPr>
      <w:r w:rsidRPr="00405F46">
        <w:t>Meet the SSI disability definition as determined by the Department of Social Services.</w:t>
      </w:r>
    </w:p>
    <w:p w:rsidR="006A334C" w:rsidRPr="008D2719" w:rsidRDefault="006A334C" w:rsidP="006A334C">
      <w:pPr>
        <w:ind w:left="432"/>
      </w:pPr>
    </w:p>
    <w:p w:rsidR="006A334C" w:rsidRDefault="006A334C" w:rsidP="00195272">
      <w:pPr>
        <w:pStyle w:val="Heading3"/>
      </w:pPr>
      <w:r w:rsidRPr="006F46AC">
        <w:rPr>
          <w:b/>
        </w:rPr>
        <w:t>Not Covered Under the MO HealthNet Managed Care Program</w:t>
      </w:r>
      <w:r w:rsidRPr="0030516A">
        <w:t>:</w:t>
      </w:r>
      <w:r>
        <w:rPr>
          <w:b/>
        </w:rPr>
        <w:t xml:space="preserve">  </w:t>
      </w:r>
      <w:r w:rsidRPr="00405F46">
        <w:t>The following individuals are not covered under the MO HealthNet Managed Care Program and receive their services through the MO HealthNet Fee-For-Service Program:</w:t>
      </w:r>
    </w:p>
    <w:p w:rsidR="006A334C" w:rsidRPr="008D2719" w:rsidRDefault="006A334C" w:rsidP="006A334C">
      <w:pPr>
        <w:ind w:left="432"/>
      </w:pPr>
    </w:p>
    <w:p w:rsidR="006A334C" w:rsidRDefault="006A334C" w:rsidP="00195272">
      <w:pPr>
        <w:pStyle w:val="Heading4"/>
      </w:pPr>
      <w:r w:rsidRPr="00405F46">
        <w:t xml:space="preserve">Permanently and Totally Disabled </w:t>
      </w:r>
      <w:r>
        <w:t xml:space="preserve">and Aged </w:t>
      </w:r>
      <w:r w:rsidRPr="00405F46">
        <w:t>individuals eligible under ME Codes 04 (Permanently and Totally Disabled), 13 (M</w:t>
      </w:r>
      <w:r>
        <w:t>O HealthNet</w:t>
      </w:r>
      <w:r w:rsidRPr="00405F46">
        <w:t xml:space="preserve">-PTD), 16 (Nursing Care-PTD), </w:t>
      </w:r>
      <w:r>
        <w:t>1</w:t>
      </w:r>
      <w:r w:rsidRPr="00405F46">
        <w:t>1 (M</w:t>
      </w:r>
      <w:r>
        <w:t>O HealthNet Spenddown and Non-Spenddown), 14 (Nursing Care–OAA), and 01 (</w:t>
      </w:r>
      <w:r w:rsidRPr="00405F46">
        <w:t>Old Age Assistance</w:t>
      </w:r>
      <w:r>
        <w:t>-</w:t>
      </w:r>
      <w:r w:rsidRPr="00405F46">
        <w:t>OAA)</w:t>
      </w:r>
      <w:r>
        <w:t>;</w:t>
      </w:r>
    </w:p>
    <w:p w:rsidR="006A334C" w:rsidRPr="00405F46" w:rsidRDefault="006A334C" w:rsidP="006A334C">
      <w:pPr>
        <w:pStyle w:val="Heading4"/>
        <w:numPr>
          <w:ilvl w:val="0"/>
          <w:numId w:val="0"/>
        </w:numPr>
        <w:ind w:left="3312"/>
      </w:pPr>
    </w:p>
    <w:p w:rsidR="006A334C" w:rsidRDefault="006A334C" w:rsidP="00195272">
      <w:pPr>
        <w:pStyle w:val="Heading4"/>
      </w:pPr>
      <w:r w:rsidRPr="00405F46">
        <w:t xml:space="preserve">Individuals eligible under ME Codes 23 and 41 (MA ICF-MR Poverty) residing in a State Mental Institution or an Intermediate Care Facility for the </w:t>
      </w:r>
      <w:r>
        <w:t xml:space="preserve">Intellectually Disabled </w:t>
      </w:r>
      <w:r w:rsidRPr="00405F46">
        <w:t>(ICF/</w:t>
      </w:r>
      <w:r>
        <w:t>ID</w:t>
      </w:r>
      <w:r w:rsidRPr="00405F46">
        <w:t>)</w:t>
      </w:r>
      <w:r>
        <w:t>;</w:t>
      </w:r>
    </w:p>
    <w:p w:rsidR="006A334C" w:rsidRPr="00405F46" w:rsidRDefault="006A334C" w:rsidP="006A334C">
      <w:pPr>
        <w:pStyle w:val="Heading4"/>
        <w:numPr>
          <w:ilvl w:val="0"/>
          <w:numId w:val="0"/>
        </w:numPr>
        <w:ind w:left="2592"/>
      </w:pPr>
    </w:p>
    <w:p w:rsidR="006A334C" w:rsidRDefault="006A334C" w:rsidP="00195272">
      <w:pPr>
        <w:pStyle w:val="Heading4"/>
      </w:pPr>
      <w:r w:rsidRPr="00405F46">
        <w:t>Individuals eligible under ME Codes 28, 49, and 67 (Children placed in foster homes or residential care by the Department of Mental Health)</w:t>
      </w:r>
      <w:r>
        <w:t>;</w:t>
      </w:r>
    </w:p>
    <w:p w:rsidR="006A334C" w:rsidRPr="00405F46" w:rsidRDefault="006A334C" w:rsidP="006A334C">
      <w:pPr>
        <w:pStyle w:val="Heading4"/>
        <w:numPr>
          <w:ilvl w:val="0"/>
          <w:numId w:val="0"/>
        </w:numPr>
        <w:ind w:left="3312"/>
      </w:pPr>
    </w:p>
    <w:p w:rsidR="006A334C" w:rsidRDefault="006A334C" w:rsidP="00195272">
      <w:pPr>
        <w:pStyle w:val="Heading4"/>
      </w:pPr>
      <w:r w:rsidRPr="00405F46">
        <w:t>Pregn</w:t>
      </w:r>
      <w:r w:rsidRPr="00271658">
        <w:t>ant women eligible under ME Code 58</w:t>
      </w:r>
      <w:r>
        <w:t xml:space="preserve">, </w:t>
      </w:r>
      <w:r w:rsidRPr="00271658">
        <w:t>59,</w:t>
      </w:r>
      <w:r>
        <w:t xml:space="preserve"> and 94,</w:t>
      </w:r>
      <w:r w:rsidRPr="00271658">
        <w:t xml:space="preserve"> the Presumptive Eligibility Program for ambulatory</w:t>
      </w:r>
      <w:r w:rsidRPr="00405F46">
        <w:t xml:space="preserve"> prenatal care only</w:t>
      </w:r>
      <w:r>
        <w:t>;</w:t>
      </w:r>
    </w:p>
    <w:p w:rsidR="006A334C" w:rsidRDefault="006A334C" w:rsidP="006A334C">
      <w:pPr>
        <w:pStyle w:val="ListParagraph"/>
        <w:ind w:left="2880"/>
      </w:pPr>
    </w:p>
    <w:p w:rsidR="006A334C" w:rsidRDefault="006A334C" w:rsidP="00195272">
      <w:pPr>
        <w:pStyle w:val="Heading4"/>
      </w:pPr>
      <w:r w:rsidRPr="00405F46">
        <w:t>Individuals eligible under ME Codes 2, 3, 12, and 15 (Aid to the Blind and Blind Pension)</w:t>
      </w:r>
      <w:r>
        <w:t>;</w:t>
      </w:r>
    </w:p>
    <w:p w:rsidR="006A334C" w:rsidRDefault="006A334C" w:rsidP="006A334C">
      <w:pPr>
        <w:pStyle w:val="ListParagraph"/>
        <w:ind w:left="2880"/>
      </w:pPr>
    </w:p>
    <w:p w:rsidR="006A334C" w:rsidRDefault="006A334C" w:rsidP="00195272">
      <w:pPr>
        <w:pStyle w:val="Heading4"/>
      </w:pPr>
      <w:r w:rsidRPr="00405F46">
        <w:t>AIDS Waiver participants (individuals twenty-one (21) years of age and over)</w:t>
      </w:r>
      <w:r>
        <w:t>;</w:t>
      </w:r>
    </w:p>
    <w:p w:rsidR="006A334C" w:rsidRDefault="006A334C" w:rsidP="006A334C">
      <w:pPr>
        <w:pStyle w:val="ListParagraph"/>
        <w:ind w:left="2880"/>
      </w:pPr>
    </w:p>
    <w:p w:rsidR="006A334C" w:rsidRDefault="006A334C" w:rsidP="00195272">
      <w:pPr>
        <w:pStyle w:val="Heading4"/>
      </w:pPr>
      <w:r w:rsidRPr="00405F46">
        <w:t xml:space="preserve">Any individual eligible and receiving either or both Medicare Part A and Part B </w:t>
      </w:r>
      <w:r>
        <w:t xml:space="preserve">or Part C </w:t>
      </w:r>
      <w:r w:rsidRPr="00405F46">
        <w:t>benefits</w:t>
      </w:r>
      <w:r>
        <w:t>;</w:t>
      </w:r>
    </w:p>
    <w:p w:rsidR="006A334C" w:rsidRDefault="006A334C" w:rsidP="006A334C">
      <w:pPr>
        <w:pStyle w:val="ListParagraph"/>
        <w:ind w:left="2880"/>
      </w:pPr>
    </w:p>
    <w:p w:rsidR="006A334C" w:rsidRDefault="006A334C" w:rsidP="00195272">
      <w:pPr>
        <w:pStyle w:val="Heading4"/>
      </w:pPr>
      <w:r w:rsidRPr="00C32CC4">
        <w:t>Individuals</w:t>
      </w:r>
      <w:r w:rsidRPr="00271658">
        <w:t xml:space="preserve"> eligible under ME Codes 33 and 34 (MO Children with Developmental Disabilities Waiver</w:t>
      </w:r>
      <w:r w:rsidRPr="00405F46">
        <w:t>)</w:t>
      </w:r>
      <w:r>
        <w:t>;</w:t>
      </w:r>
    </w:p>
    <w:p w:rsidR="006A334C" w:rsidRDefault="006A334C" w:rsidP="006A334C">
      <w:pPr>
        <w:pStyle w:val="ListParagraph"/>
        <w:ind w:left="2880"/>
      </w:pPr>
    </w:p>
    <w:p w:rsidR="006A334C" w:rsidRDefault="006A334C" w:rsidP="00195272">
      <w:pPr>
        <w:pStyle w:val="Heading4"/>
      </w:pPr>
      <w:r w:rsidRPr="00405F46">
        <w:t>Individuals eligible under ME Code 55 (Qualified Medicare Beneficiary – QMB)</w:t>
      </w:r>
      <w:r>
        <w:t>;</w:t>
      </w:r>
    </w:p>
    <w:p w:rsidR="006A334C" w:rsidRDefault="006A334C" w:rsidP="006A334C">
      <w:pPr>
        <w:pStyle w:val="ListParagraph"/>
        <w:ind w:left="2880"/>
      </w:pPr>
    </w:p>
    <w:p w:rsidR="006A334C" w:rsidRDefault="006A334C" w:rsidP="00195272">
      <w:pPr>
        <w:pStyle w:val="Heading4"/>
      </w:pPr>
      <w:r w:rsidRPr="00405F46">
        <w:t>Children eligible under ME Code 65, placed in residential care by their parents, if eligible for MO HealthNet on the date of placement</w:t>
      </w:r>
      <w:r>
        <w:t>;</w:t>
      </w:r>
    </w:p>
    <w:p w:rsidR="006A334C" w:rsidRDefault="006A334C" w:rsidP="006A334C">
      <w:pPr>
        <w:pStyle w:val="ListParagraph"/>
        <w:ind w:left="2880"/>
      </w:pPr>
    </w:p>
    <w:p w:rsidR="006A334C" w:rsidRDefault="006A334C" w:rsidP="00195272">
      <w:pPr>
        <w:pStyle w:val="Heading4"/>
      </w:pPr>
      <w:r w:rsidRPr="00405F46">
        <w:t>Uninsured women losing their MO HealthNet eligibility 60 days after the birth of their child would be eligible under ME Code 80 for women’s health services for one year plus 60 days, regardless of income level</w:t>
      </w:r>
      <w:r>
        <w:t>;</w:t>
      </w:r>
    </w:p>
    <w:p w:rsidR="006A334C" w:rsidRDefault="006A334C" w:rsidP="006A334C">
      <w:pPr>
        <w:pStyle w:val="ListParagraph"/>
        <w:ind w:left="2880"/>
      </w:pPr>
    </w:p>
    <w:p w:rsidR="006A334C" w:rsidRDefault="006A334C" w:rsidP="00195272">
      <w:pPr>
        <w:pStyle w:val="Heading4"/>
      </w:pPr>
      <w:r>
        <w:t xml:space="preserve">Women </w:t>
      </w:r>
      <w:r w:rsidRPr="0010004D">
        <w:t>eligible for Women's Health Services, 1115</w:t>
      </w:r>
      <w:r>
        <w:t xml:space="preserve"> </w:t>
      </w:r>
      <w:r w:rsidRPr="0010004D">
        <w:t>Waiver Demonstration, ME code 89.  These are uninsured women who are at least 18 to 55 years of age, with a net family income at or below 185% of the Federal Poverty Level (FPL), and with assets totaling less than $250,000.  These women are eligible for women's health services as long as they continue to meet eligibility requirements</w:t>
      </w:r>
      <w:r>
        <w:t>;</w:t>
      </w:r>
    </w:p>
    <w:p w:rsidR="006A334C" w:rsidRDefault="006A334C" w:rsidP="006A334C">
      <w:pPr>
        <w:pStyle w:val="ListParagraph"/>
        <w:ind w:left="2160"/>
      </w:pPr>
    </w:p>
    <w:p w:rsidR="006A334C" w:rsidRDefault="006A334C" w:rsidP="00195272">
      <w:pPr>
        <w:pStyle w:val="Heading4"/>
      </w:pPr>
      <w:r w:rsidRPr="00405F46">
        <w:t>Individuals with ME code 81 (Temporary Assignment Category)</w:t>
      </w:r>
      <w:r>
        <w:t>;</w:t>
      </w:r>
    </w:p>
    <w:p w:rsidR="006A334C" w:rsidRDefault="006A334C" w:rsidP="006A334C">
      <w:pPr>
        <w:pStyle w:val="ListParagraph"/>
        <w:ind w:left="2880"/>
      </w:pPr>
    </w:p>
    <w:p w:rsidR="006A334C" w:rsidRDefault="006A334C" w:rsidP="00195272">
      <w:pPr>
        <w:pStyle w:val="Heading4"/>
      </w:pPr>
      <w:r w:rsidRPr="00405F46">
        <w:t>Individuals eligible under ME code 82 (MoRx)</w:t>
      </w:r>
      <w:r>
        <w:t>;</w:t>
      </w:r>
    </w:p>
    <w:p w:rsidR="006A334C" w:rsidRDefault="006A334C" w:rsidP="006A334C">
      <w:pPr>
        <w:pStyle w:val="ListParagraph"/>
        <w:ind w:left="2880"/>
      </w:pPr>
    </w:p>
    <w:p w:rsidR="006A334C" w:rsidRDefault="006A334C" w:rsidP="00195272">
      <w:pPr>
        <w:pStyle w:val="Heading4"/>
      </w:pPr>
      <w:r w:rsidRPr="00405F46">
        <w:t>Women eligible under ME codes 83 and 84 (Breast and Cervical Cancer Treatment)</w:t>
      </w:r>
      <w:r>
        <w:t>;</w:t>
      </w:r>
    </w:p>
    <w:p w:rsidR="006A334C" w:rsidRDefault="006A334C" w:rsidP="006A334C">
      <w:pPr>
        <w:pStyle w:val="ListParagraph"/>
        <w:ind w:left="2880"/>
      </w:pPr>
    </w:p>
    <w:p w:rsidR="006A334C" w:rsidRDefault="006A334C" w:rsidP="00195272">
      <w:pPr>
        <w:pStyle w:val="Heading4"/>
      </w:pPr>
      <w:r w:rsidRPr="00405F46">
        <w:t>Individuals eligible under ME code 87 (Presumptive Eligibility for Children)</w:t>
      </w:r>
      <w:r>
        <w:t>; and</w:t>
      </w:r>
    </w:p>
    <w:p w:rsidR="006A334C" w:rsidRDefault="006A334C" w:rsidP="006A334C">
      <w:pPr>
        <w:pStyle w:val="ListParagraph"/>
        <w:ind w:left="2880"/>
      </w:pPr>
    </w:p>
    <w:p w:rsidR="006A334C" w:rsidRDefault="006A334C" w:rsidP="00195272">
      <w:pPr>
        <w:pStyle w:val="Heading4"/>
      </w:pPr>
      <w:r w:rsidRPr="00405F46">
        <w:t>Individuals eligible under ME code 88 (Voluntary Placement).</w:t>
      </w:r>
    </w:p>
    <w:p w:rsidR="006A334C" w:rsidRDefault="006A334C" w:rsidP="006A334C">
      <w:pPr>
        <w:pStyle w:val="ListParagraph"/>
      </w:pPr>
    </w:p>
    <w:p w:rsidR="006A334C" w:rsidRDefault="006A334C" w:rsidP="00195272">
      <w:pPr>
        <w:pStyle w:val="Heading3"/>
      </w:pPr>
      <w:r w:rsidRPr="00405F46">
        <w:t>Where economically cost effective, the MO HealthNet Division will use the MO HealthNet Division's Health Insurance Premium Payment (HIPP) program to obtain available coverage through available commercial insurance.  Those services included in the comprehensive benefit packages described herein, but not included in the commercial insurance service package, may be obtained through MO HealthNet Managed Care or Fee-For-Service as appropriate.</w:t>
      </w:r>
    </w:p>
    <w:p w:rsidR="006A334C" w:rsidRPr="000D7D22" w:rsidRDefault="006A334C" w:rsidP="006A334C"/>
    <w:p w:rsidR="006A334C" w:rsidRDefault="006A334C" w:rsidP="006A334C">
      <w:pPr>
        <w:pStyle w:val="Heading2"/>
        <w:keepNext/>
      </w:pPr>
      <w:bookmarkStart w:id="15" w:name="_Toc480881499"/>
      <w:bookmarkStart w:id="16" w:name="_Toc11481315"/>
      <w:r w:rsidRPr="00405F46">
        <w:t>Information</w:t>
      </w:r>
      <w:bookmarkEnd w:id="15"/>
      <w:bookmarkEnd w:id="16"/>
      <w:r>
        <w:t>:</w:t>
      </w:r>
    </w:p>
    <w:p w:rsidR="006A334C" w:rsidRPr="000D7D22" w:rsidRDefault="006A334C" w:rsidP="006A334C">
      <w:pPr>
        <w:keepNext/>
      </w:pPr>
    </w:p>
    <w:p w:rsidR="006A334C" w:rsidRDefault="006A334C" w:rsidP="00163146">
      <w:pPr>
        <w:pStyle w:val="Heading3"/>
      </w:pPr>
      <w:r>
        <w:t>A listing of MO HealthNet acronyms is available under</w:t>
      </w:r>
      <w:r w:rsidRPr="00B13095">
        <w:t xml:space="preserve"> </w:t>
      </w:r>
      <w:r w:rsidRPr="00814EBF">
        <w:rPr>
          <w:i/>
        </w:rPr>
        <w:t xml:space="preserve">MO HealthNet </w:t>
      </w:r>
      <w:r>
        <w:rPr>
          <w:i/>
        </w:rPr>
        <w:t>Acronyms</w:t>
      </w:r>
      <w:r>
        <w:t xml:space="preserve"> located on the MO HealthNet website at Bidder and Vendor Documents (</w:t>
      </w:r>
      <w:hyperlink r:id="rId58" w:history="1">
        <w:r w:rsidRPr="000B676E">
          <w:rPr>
            <w:rStyle w:val="Hyperlink"/>
          </w:rPr>
          <w:t>http://dss.mo.gov/business-processes/m</w:t>
        </w:r>
        <w:r w:rsidRPr="00A46CE2">
          <w:rPr>
            <w:rStyle w:val="Hyperlink"/>
          </w:rPr>
          <w:t>anaged-care</w:t>
        </w:r>
        <w:r w:rsidRPr="00974A85">
          <w:rPr>
            <w:rStyle w:val="Hyperlink"/>
          </w:rPr>
          <w:t>-2017/bidder-vendor-documents</w:t>
        </w:r>
      </w:hyperlink>
      <w:r>
        <w:rPr>
          <w:color w:val="000000"/>
        </w:rPr>
        <w:t>/</w:t>
      </w:r>
      <w:r>
        <w:t>).</w:t>
      </w:r>
    </w:p>
    <w:p w:rsidR="006A334C" w:rsidRPr="00867563" w:rsidRDefault="006A334C" w:rsidP="006A334C">
      <w:pPr>
        <w:pStyle w:val="Heading4"/>
        <w:numPr>
          <w:ilvl w:val="0"/>
          <w:numId w:val="0"/>
        </w:numPr>
        <w:ind w:left="2160" w:hanging="720"/>
      </w:pPr>
    </w:p>
    <w:p w:rsidR="006A334C" w:rsidRDefault="006A334C" w:rsidP="00163146">
      <w:pPr>
        <w:pStyle w:val="Heading3"/>
      </w:pPr>
      <w:r>
        <w:t>Altho</w:t>
      </w:r>
      <w:r w:rsidRPr="00163146">
        <w:t>u</w:t>
      </w:r>
      <w:r>
        <w:t>gh an attempt has been made to provide accurate and up-to-date information, the State of Missouri does not warrant or represent that the information provided within this section reflects all relationships or existing conditions related to this Request for Proposal.</w:t>
      </w:r>
    </w:p>
    <w:p w:rsidR="006A334C" w:rsidRPr="000D7D22" w:rsidRDefault="006A334C" w:rsidP="006A334C"/>
    <w:p w:rsidR="00163146" w:rsidRDefault="00163146" w:rsidP="00163146">
      <w:pPr>
        <w:pStyle w:val="Heading3"/>
      </w:pPr>
      <w:r w:rsidRPr="00163146">
        <w:t>The current contracts for MO HealthNet Managed Care expire June 30, 2016.  The contract numbers are C315077001</w:t>
      </w:r>
      <w:r>
        <w:t>, C315077002, and C315077003.</w:t>
      </w:r>
    </w:p>
    <w:p w:rsidR="00163146" w:rsidRDefault="00163146" w:rsidP="00163146">
      <w:pPr>
        <w:pStyle w:val="Heading3"/>
        <w:numPr>
          <w:ilvl w:val="0"/>
          <w:numId w:val="0"/>
        </w:numPr>
        <w:ind w:left="720"/>
      </w:pPr>
    </w:p>
    <w:p w:rsidR="00163146" w:rsidRDefault="00163146" w:rsidP="00163146">
      <w:pPr>
        <w:pStyle w:val="Heading4"/>
        <w:ind w:left="1170"/>
      </w:pPr>
      <w:r>
        <w:t xml:space="preserve">Viewing the Contract - A copy of the contracts can be viewed and printed from the Division of Purchasing’s Awarded Bid &amp; </w:t>
      </w:r>
      <w:r w:rsidRPr="009C0D63">
        <w:t>Contract Document Search</w:t>
      </w:r>
      <w:r w:rsidRPr="009C0D63">
        <w:rPr>
          <w:bCs/>
        </w:rPr>
        <w:t xml:space="preserve"> System</w:t>
      </w:r>
      <w:r>
        <w:rPr>
          <w:b/>
          <w:bCs/>
        </w:rPr>
        <w:t xml:space="preserve"> </w:t>
      </w:r>
      <w:r>
        <w:t xml:space="preserve">located on the Internet at:  </w:t>
      </w:r>
      <w:hyperlink r:id="rId59" w:history="1">
        <w:r w:rsidRPr="00CA54B3">
          <w:rPr>
            <w:rStyle w:val="Hyperlink"/>
          </w:rPr>
          <w:t>http://oa.mo.gov/purchasing</w:t>
        </w:r>
      </w:hyperlink>
      <w:r>
        <w:t xml:space="preserve"> .  In addition, all proposal and evaluation documentation leading to the award of that contract may also be viewed and printed from the Division of Purchasing’s Awarded Bid &amp; </w:t>
      </w:r>
      <w:r w:rsidRPr="009C0D63">
        <w:t>Contract Document Search</w:t>
      </w:r>
      <w:r w:rsidRPr="009C0D63">
        <w:rPr>
          <w:bCs/>
        </w:rPr>
        <w:t xml:space="preserve"> System. </w:t>
      </w:r>
      <w:r>
        <w:rPr>
          <w:b/>
          <w:bCs/>
        </w:rPr>
        <w:t xml:space="preserve"> </w:t>
      </w:r>
      <w:r>
        <w:t>Please reference the Bid number B3Z15077 or the contract numbers shown above when searching for these documents.</w:t>
      </w:r>
    </w:p>
    <w:p w:rsidR="007673B9" w:rsidRDefault="007673B9">
      <w:pPr>
        <w:tabs>
          <w:tab w:val="left" w:pos="480"/>
          <w:tab w:val="left" w:pos="1318"/>
          <w:tab w:val="left" w:pos="2404"/>
          <w:tab w:val="left" w:pos="3960"/>
          <w:tab w:val="left" w:pos="4410"/>
          <w:tab w:val="left" w:pos="5310"/>
        </w:tabs>
        <w:spacing w:line="-240" w:lineRule="auto"/>
        <w:rPr>
          <w:vanish/>
        </w:rPr>
      </w:pPr>
      <w:r>
        <w:br w:type="page"/>
      </w:r>
    </w:p>
    <w:p w:rsidR="002B65DA" w:rsidRDefault="002B65DA" w:rsidP="002B65DA">
      <w:pPr>
        <w:pStyle w:val="Heading1"/>
      </w:pPr>
      <w:r>
        <w:t>SCOPE OF WORK</w:t>
      </w:r>
    </w:p>
    <w:p w:rsidR="002B65DA" w:rsidRDefault="002B65DA" w:rsidP="002B65DA">
      <w:pPr>
        <w:tabs>
          <w:tab w:val="left" w:pos="480"/>
          <w:tab w:val="left" w:pos="1318"/>
          <w:tab w:val="left" w:pos="2404"/>
          <w:tab w:val="left" w:pos="3960"/>
          <w:tab w:val="left" w:pos="4410"/>
          <w:tab w:val="left" w:pos="5310"/>
        </w:tabs>
        <w:spacing w:line="-240" w:lineRule="auto"/>
        <w:rPr>
          <w:u w:val="single"/>
        </w:rPr>
      </w:pPr>
    </w:p>
    <w:p w:rsidR="002B65DA" w:rsidRDefault="002B65DA" w:rsidP="002B65DA">
      <w:pPr>
        <w:pStyle w:val="Heading2"/>
      </w:pPr>
      <w:r>
        <w:t>General Requirements:</w:t>
      </w:r>
    </w:p>
    <w:p w:rsidR="002B65DA" w:rsidRDefault="002B65DA" w:rsidP="002B65DA"/>
    <w:p w:rsidR="002B65DA" w:rsidRDefault="002B65DA" w:rsidP="003C027D">
      <w:pPr>
        <w:pStyle w:val="Heading3"/>
      </w:pPr>
      <w:r w:rsidRPr="001541FD">
        <w:t>The contractor (hereinafter referred to as the "health plan") shall provide a managed care medical service delivery system for the Department of Social Services, MO HealthNet Division</w:t>
      </w:r>
      <w:r>
        <w:t xml:space="preserve"> </w:t>
      </w:r>
      <w:r w:rsidRPr="00405F46">
        <w:t>(hereinafter ref</w:t>
      </w:r>
      <w:r>
        <w:t>erred to as the "</w:t>
      </w:r>
      <w:r w:rsidRPr="00145C41">
        <w:t>state agency"), located in the State of Missouri in accordance with the provisions and requirements stated herein.</w:t>
      </w:r>
    </w:p>
    <w:p w:rsidR="002B65DA" w:rsidRPr="00145C41" w:rsidRDefault="002B65DA" w:rsidP="002B65DA">
      <w:pPr>
        <w:ind w:left="2160"/>
      </w:pPr>
    </w:p>
    <w:p w:rsidR="002B65DA" w:rsidRDefault="002B65DA" w:rsidP="003C027D">
      <w:pPr>
        <w:pStyle w:val="Heading3"/>
      </w:pPr>
      <w:r w:rsidRPr="00145C41">
        <w:t>The health plan shall adhere to all applicable local, State and Federal requirements regarding operation of the MO HealthNet Managed Care Program.</w:t>
      </w:r>
    </w:p>
    <w:p w:rsidR="002B65DA" w:rsidRDefault="002B65DA" w:rsidP="002B65DA">
      <w:pPr>
        <w:ind w:left="2160"/>
      </w:pPr>
    </w:p>
    <w:p w:rsidR="002B65DA" w:rsidRDefault="002B65DA" w:rsidP="003C027D">
      <w:pPr>
        <w:pStyle w:val="Heading3"/>
      </w:pPr>
      <w:r w:rsidRPr="00BB7D4D">
        <w:t xml:space="preserve">The health plan shall cooperate with the state agency, as directed, in the implementation of the requirements of the </w:t>
      </w:r>
      <w:r w:rsidR="002E45D7">
        <w:t>F</w:t>
      </w:r>
      <w:r>
        <w:t xml:space="preserve">ederal or </w:t>
      </w:r>
      <w:r w:rsidR="002E45D7">
        <w:t>S</w:t>
      </w:r>
      <w:r>
        <w:t xml:space="preserve">tate </w:t>
      </w:r>
      <w:r w:rsidR="00A12833">
        <w:t>law</w:t>
      </w:r>
      <w:r w:rsidR="00A12833" w:rsidRPr="00BB7D4D">
        <w:t>.</w:t>
      </w:r>
      <w:r w:rsidR="00A12833">
        <w:t xml:space="preserve"> </w:t>
      </w:r>
      <w:r w:rsidR="00A12833" w:rsidRPr="00BB7D4D">
        <w:t xml:space="preserve"> Any </w:t>
      </w:r>
      <w:r w:rsidR="00A12833">
        <w:t>Federal or State law</w:t>
      </w:r>
      <w:r w:rsidR="00A12833" w:rsidRPr="00BB7D4D">
        <w:t xml:space="preserve"> requirements altering the obligations of the health plan under the contract shall be accomplished through contract provisions, which may differ from the terms of the contract, to the extent that relevant Federal guidance is issued after the </w:t>
      </w:r>
      <w:r w:rsidR="00A12833">
        <w:t>effective date of the contract</w:t>
      </w:r>
      <w:r w:rsidR="00A12833" w:rsidRPr="00BB7D4D">
        <w:t xml:space="preserve">; or </w:t>
      </w:r>
      <w:r w:rsidRPr="00BB7D4D">
        <w:t xml:space="preserve">through a contract amendment, as required herein, to the extent that relevant Federal guidance is issued during the term of the contract. </w:t>
      </w:r>
      <w:r w:rsidR="0055709D">
        <w:t xml:space="preserve"> </w:t>
      </w:r>
      <w:r w:rsidRPr="00BB7D4D">
        <w:t>The state agency may implement ACA requirements that impact the health plan’s operations, but do not directly alter its contractual obligations, through the issuance of a provider bulletin.</w:t>
      </w:r>
    </w:p>
    <w:p w:rsidR="002B65DA" w:rsidRPr="00145C41" w:rsidRDefault="002B65DA" w:rsidP="002B65DA">
      <w:pPr>
        <w:ind w:left="2160"/>
      </w:pPr>
    </w:p>
    <w:p w:rsidR="002B65DA" w:rsidRDefault="002B65DA" w:rsidP="003C027D">
      <w:pPr>
        <w:pStyle w:val="Heading3"/>
      </w:pPr>
      <w:r w:rsidRPr="00145C41">
        <w:t>Prior to performing</w:t>
      </w:r>
      <w:r w:rsidRPr="001541FD">
        <w:t xml:space="preserve"> services in each of the counties, the health plan shall:</w:t>
      </w:r>
    </w:p>
    <w:p w:rsidR="002B65DA" w:rsidRPr="00041D95" w:rsidRDefault="002B65DA" w:rsidP="002B65DA"/>
    <w:p w:rsidR="002B65DA" w:rsidRDefault="002B65DA" w:rsidP="003C027D">
      <w:pPr>
        <w:pStyle w:val="Heading4"/>
      </w:pPr>
      <w:r w:rsidRPr="00BB08FF">
        <w:t xml:space="preserve">Have and maintain a certificate of authority from the Department of Insurance, Financial Institutions &amp; Professional Registration to establish and operate a </w:t>
      </w:r>
      <w:r>
        <w:t>health maintenance organization (</w:t>
      </w:r>
      <w:r w:rsidRPr="00BB08FF">
        <w:t>HMO</w:t>
      </w:r>
      <w:r>
        <w:t>)</w:t>
      </w:r>
      <w:r w:rsidRPr="00BB08FF">
        <w:t xml:space="preserve"> in all the counties specified herein by no later than</w:t>
      </w:r>
      <w:r>
        <w:t xml:space="preserve"> January 10, 2017 </w:t>
      </w:r>
      <w:r w:rsidRPr="001541FD">
        <w:t>so</w:t>
      </w:r>
      <w:r>
        <w:t xml:space="preserve"> that</w:t>
      </w:r>
      <w:r w:rsidRPr="001541FD">
        <w:t xml:space="preserve"> the state agency can proceed with open enrollment with only health plans that are appropriat</w:t>
      </w:r>
      <w:r w:rsidRPr="00BB08FF">
        <w:t xml:space="preserve">ely licensed.  In the event the health plan fails to achieve appropriate licensure by </w:t>
      </w:r>
      <w:r>
        <w:t>January 10, 2017,</w:t>
      </w:r>
      <w:r w:rsidRPr="001541FD">
        <w:t xml:space="preserve"> the contract</w:t>
      </w:r>
      <w:r w:rsidRPr="00405F46">
        <w:t xml:space="preserve"> sha</w:t>
      </w:r>
      <w:r>
        <w:t>ll be cancelled in its entirety.</w:t>
      </w:r>
    </w:p>
    <w:p w:rsidR="002B65DA" w:rsidRPr="00405F46" w:rsidDel="00462CE5" w:rsidRDefault="002B65DA" w:rsidP="002B65DA">
      <w:pPr>
        <w:pStyle w:val="Heading4"/>
        <w:numPr>
          <w:ilvl w:val="0"/>
          <w:numId w:val="0"/>
        </w:numPr>
        <w:ind w:left="2304" w:hanging="72"/>
        <w:jc w:val="left"/>
      </w:pPr>
    </w:p>
    <w:p w:rsidR="002B65DA" w:rsidRDefault="002B65DA" w:rsidP="003C027D">
      <w:pPr>
        <w:pStyle w:val="Heading4"/>
      </w:pPr>
      <w:r w:rsidRPr="00405F46">
        <w:t xml:space="preserve">Understand that </w:t>
      </w:r>
      <w:r>
        <w:t>Federal</w:t>
      </w:r>
      <w:r w:rsidRPr="00405F46">
        <w:t xml:space="preserve"> approval </w:t>
      </w:r>
      <w:r>
        <w:t xml:space="preserve">of the contract </w:t>
      </w:r>
      <w:r w:rsidRPr="00405F46">
        <w:t xml:space="preserve">is required prior to commitment of the </w:t>
      </w:r>
      <w:r>
        <w:t>Federal</w:t>
      </w:r>
      <w:r w:rsidRPr="00405F46">
        <w:t xml:space="preserve"> financing share of funds under the contrac</w:t>
      </w:r>
      <w:r>
        <w:t>t.</w:t>
      </w:r>
    </w:p>
    <w:p w:rsidR="002B65DA" w:rsidRDefault="002B65DA" w:rsidP="002B65DA"/>
    <w:p w:rsidR="002B65DA" w:rsidRDefault="002B65DA" w:rsidP="003C027D">
      <w:pPr>
        <w:pStyle w:val="Heading4"/>
      </w:pPr>
      <w:r w:rsidRPr="00405F46">
        <w:t>Participate in readiness reviews.</w:t>
      </w:r>
      <w:r>
        <w:t xml:space="preserve"> </w:t>
      </w:r>
      <w:r w:rsidRPr="00405F46">
        <w:t xml:space="preserve"> </w:t>
      </w:r>
      <w:r>
        <w:t xml:space="preserve">As a result of the extension of Managed Care statewide, </w:t>
      </w:r>
      <w:r w:rsidRPr="00405F46">
        <w:t xml:space="preserve">the state agency shall conduct </w:t>
      </w:r>
      <w:r>
        <w:t xml:space="preserve">an </w:t>
      </w:r>
      <w:r w:rsidRPr="00405F46">
        <w:t xml:space="preserve">on-site readiness review of </w:t>
      </w:r>
      <w:r>
        <w:t xml:space="preserve">all </w:t>
      </w:r>
      <w:r w:rsidRPr="00405F46">
        <w:t>health plan</w:t>
      </w:r>
      <w:r>
        <w:t>s</w:t>
      </w:r>
      <w:r w:rsidRPr="00405F46">
        <w:t xml:space="preserve"> in order to document the status of the health </w:t>
      </w:r>
      <w:r w:rsidRPr="003C027D">
        <w:t>p</w:t>
      </w:r>
      <w:r w:rsidRPr="00405F46">
        <w:t xml:space="preserve">lan with respect to meeting the </w:t>
      </w:r>
      <w:r>
        <w:t>r</w:t>
      </w:r>
      <w:r w:rsidRPr="000B6CB4">
        <w:t>equirements</w:t>
      </w:r>
      <w:r w:rsidRPr="00405F46">
        <w:t xml:space="preserve"> outlined herein. </w:t>
      </w:r>
      <w:r w:rsidR="0055709D">
        <w:t xml:space="preserve"> </w:t>
      </w:r>
      <w:r w:rsidRPr="00B61C80">
        <w:t>The implementation plan, as submitted in the health plan’s awarded proposal, and adherence to the implementation</w:t>
      </w:r>
      <w:r w:rsidRPr="008A5C38">
        <w:t xml:space="preserve"> plan shall be monitored by </w:t>
      </w:r>
      <w:r>
        <w:t>the state agency</w:t>
      </w:r>
      <w:r w:rsidRPr="008A5C38">
        <w:t xml:space="preserve"> as part of</w:t>
      </w:r>
      <w:r>
        <w:t xml:space="preserve"> readiness review activities.</w:t>
      </w:r>
    </w:p>
    <w:p w:rsidR="002B65DA" w:rsidRDefault="002B65DA" w:rsidP="002B65DA">
      <w:pPr>
        <w:pStyle w:val="Heading4"/>
        <w:numPr>
          <w:ilvl w:val="0"/>
          <w:numId w:val="0"/>
        </w:numPr>
        <w:ind w:left="1152" w:hanging="432"/>
      </w:pPr>
    </w:p>
    <w:p w:rsidR="002B65DA" w:rsidRDefault="002B65DA" w:rsidP="002749E0">
      <w:pPr>
        <w:pStyle w:val="Heading5"/>
      </w:pPr>
      <w:r>
        <w:t>The readiness review shall include a review of targeted requirements outlined in the contract, including but not limited to, the health plan’s provider network, the health plan’s care management and disease management program, and any other requirements of interest identified by the state agency.</w:t>
      </w:r>
      <w:r w:rsidR="00E15F0B">
        <w:t xml:space="preserve"> </w:t>
      </w:r>
      <w:r>
        <w:t xml:space="preserve"> The requirements covered within the readiness review shall be determined at the state agency’s discretion and communicated accordingly with the health plan prior to the onsite review.  The health plan shall submit all necessary requested documentation and complete a self-reporting tool to be submitted to the state agency.  The health plan is subject to a desk audit validation of the submitted documentation. </w:t>
      </w:r>
      <w:r w:rsidR="00E15F0B">
        <w:t xml:space="preserve"> </w:t>
      </w:r>
      <w:r>
        <w:t>In addition to the readiness review, the state agency maintains the discretion to conduct an annual review of these areas.</w:t>
      </w:r>
      <w:r w:rsidDel="00E35C8B">
        <w:t xml:space="preserve"> </w:t>
      </w:r>
      <w:r>
        <w:t xml:space="preserve"> Any tools used by the state </w:t>
      </w:r>
      <w:r w:rsidR="00954FA2">
        <w:t xml:space="preserve">agency </w:t>
      </w:r>
      <w:r>
        <w:t xml:space="preserve">in </w:t>
      </w:r>
      <w:r w:rsidR="00954FA2">
        <w:t xml:space="preserve">the </w:t>
      </w:r>
      <w:r>
        <w:t>readiness review are</w:t>
      </w:r>
      <w:r w:rsidDel="009A5C35">
        <w:t xml:space="preserve"> </w:t>
      </w:r>
      <w:r>
        <w:t>subject to review and modifications by the state agency at the state agency’s discretion.</w:t>
      </w:r>
    </w:p>
    <w:p w:rsidR="002B65DA" w:rsidRDefault="002B65DA" w:rsidP="002B65DA">
      <w:pPr>
        <w:pStyle w:val="Heading4"/>
        <w:numPr>
          <w:ilvl w:val="0"/>
          <w:numId w:val="0"/>
        </w:numPr>
        <w:ind w:left="2304" w:hanging="432"/>
      </w:pPr>
    </w:p>
    <w:p w:rsidR="002B65DA" w:rsidRDefault="002B65DA" w:rsidP="003C027D">
      <w:pPr>
        <w:pStyle w:val="Heading4"/>
      </w:pPr>
      <w:r w:rsidRPr="00405F46">
        <w:t>Submit to the state agency</w:t>
      </w:r>
      <w:r w:rsidRPr="00B74D49">
        <w:t xml:space="preserve"> </w:t>
      </w:r>
      <w:r>
        <w:t xml:space="preserve">all policies and procedures that require prior approval as requested by the state agency. </w:t>
      </w:r>
      <w:r w:rsidR="00E15F0B">
        <w:t xml:space="preserve"> </w:t>
      </w:r>
      <w:r>
        <w:t xml:space="preserve">The required policies and procedures may be accessed at: </w:t>
      </w:r>
      <w:r w:rsidRPr="00D7499C">
        <w:rPr>
          <w:i/>
        </w:rPr>
        <w:t>Policies and Procedures Requiring Prior Approval</w:t>
      </w:r>
      <w:r>
        <w:t xml:space="preserve"> located and periodically updated on the MO HealthNet website at Health Plan Reporting Schedule and Templates (</w:t>
      </w:r>
      <w:hyperlink r:id="rId60" w:history="1">
        <w:r w:rsidRPr="000B676E">
          <w:rPr>
            <w:rStyle w:val="Hyperlink"/>
          </w:rPr>
          <w:t>http://dss.mo.gov/business-processes/managed-care-2017/health-plan-reporting-schedules-templates</w:t>
        </w:r>
      </w:hyperlink>
      <w:r w:rsidRPr="00C62B77">
        <w:rPr>
          <w:color w:val="000000"/>
        </w:rPr>
        <w:t>/)</w:t>
      </w:r>
      <w:r w:rsidRPr="00C62B77">
        <w:t xml:space="preserve">. </w:t>
      </w:r>
      <w:r>
        <w:t xml:space="preserve"> </w:t>
      </w:r>
      <w:r w:rsidRPr="00C62B77">
        <w:t xml:space="preserve">The health plan shall access the </w:t>
      </w:r>
      <w:r w:rsidRPr="00C62B77">
        <w:rPr>
          <w:i/>
          <w:iCs/>
        </w:rPr>
        <w:t>Policy Submission Form</w:t>
      </w:r>
      <w:r w:rsidRPr="00C62B77">
        <w:t xml:space="preserve"> located </w:t>
      </w:r>
      <w:r>
        <w:t xml:space="preserve">and periodically updated </w:t>
      </w:r>
      <w:r w:rsidRPr="00C62B77">
        <w:t>on the MO HealthNet website at Health Plan Reporting Schedule and Templates (</w:t>
      </w:r>
      <w:hyperlink r:id="rId61" w:history="1">
        <w:r w:rsidRPr="000B676E">
          <w:rPr>
            <w:rStyle w:val="Hyperlink"/>
          </w:rPr>
          <w:t>http://dss.mo.gov/business</w:t>
        </w:r>
        <w:r w:rsidRPr="00A46CE2">
          <w:rPr>
            <w:rStyle w:val="Hyperlink"/>
          </w:rPr>
          <w:t>-processes/managed-care</w:t>
        </w:r>
        <w:r w:rsidRPr="00974A85">
          <w:rPr>
            <w:rStyle w:val="Hyperlink"/>
          </w:rPr>
          <w:t>-2017/health-plan-reporting-schedules-templates/</w:t>
        </w:r>
      </w:hyperlink>
      <w:r w:rsidRPr="00C62B77">
        <w:rPr>
          <w:color w:val="000000"/>
        </w:rPr>
        <w:t xml:space="preserve">) to </w:t>
      </w:r>
      <w:r w:rsidRPr="00C62B77">
        <w:t>submit all modifications, additions, or deletions to such policies and procedures to</w:t>
      </w:r>
      <w:r w:rsidRPr="00405F46">
        <w:t xml:space="preserve"> the state agency at least thirty (30) days prior to implementation. The health plan </w:t>
      </w:r>
      <w:r>
        <w:t xml:space="preserve">shall </w:t>
      </w:r>
      <w:r w:rsidRPr="00405F46">
        <w:t xml:space="preserve">operate in accordance with such policies and procedures.  The health plan </w:t>
      </w:r>
      <w:r>
        <w:t xml:space="preserve">shall </w:t>
      </w:r>
      <w:r w:rsidRPr="00405F46">
        <w:t xml:space="preserve">incorporate and implement any revisions identified by the state agency to the health plan’s policies and procedures within the </w:t>
      </w:r>
      <w:r>
        <w:t>timeframe</w:t>
      </w:r>
      <w:r w:rsidRPr="00405F46">
        <w:t xml:space="preserve"> specified by the state agency.  All other policies and procedures required herein shall be submitted to the state agency </w:t>
      </w:r>
      <w:r w:rsidR="00954FA2">
        <w:t>up</w:t>
      </w:r>
      <w:r w:rsidRPr="00405F46">
        <w:t>on request.</w:t>
      </w:r>
    </w:p>
    <w:p w:rsidR="002B65DA" w:rsidRDefault="002B65DA" w:rsidP="002B65DA">
      <w:pPr>
        <w:pStyle w:val="ListParagraph"/>
      </w:pPr>
    </w:p>
    <w:p w:rsidR="002B65DA" w:rsidRDefault="002B65DA" w:rsidP="003C027D">
      <w:pPr>
        <w:pStyle w:val="Heading3"/>
      </w:pPr>
      <w:r w:rsidRPr="00405F46">
        <w:t>The health plan</w:t>
      </w:r>
      <w:r>
        <w:t xml:space="preserve"> </w:t>
      </w:r>
      <w:r w:rsidRPr="00405F46">
        <w:t>shall provide services to individuals determined eligible by the state agency for the MO HealthNet Managed Care Program</w:t>
      </w:r>
      <w:r>
        <w:t xml:space="preserve"> on a statewide basis</w:t>
      </w:r>
      <w:r w:rsidRPr="00405F46">
        <w:t xml:space="preserve"> in all </w:t>
      </w:r>
      <w:r>
        <w:t xml:space="preserve">Missouri counties </w:t>
      </w:r>
      <w:r w:rsidRPr="00405F46">
        <w:t xml:space="preserve">in the </w:t>
      </w:r>
      <w:r w:rsidR="00E15F0B">
        <w:t xml:space="preserve">following </w:t>
      </w:r>
      <w:r>
        <w:t xml:space="preserve">four (4) designated regions of the </w:t>
      </w:r>
      <w:r w:rsidRPr="00405F46">
        <w:t>State of Missouri</w:t>
      </w:r>
      <w:r>
        <w:t>:</w:t>
      </w:r>
    </w:p>
    <w:p w:rsidR="002B65DA" w:rsidRDefault="002B65DA" w:rsidP="002B65DA"/>
    <w:p w:rsidR="002B65DA" w:rsidRDefault="002B65DA" w:rsidP="003C027D">
      <w:pPr>
        <w:pStyle w:val="Heading4"/>
      </w:pPr>
      <w:r>
        <w:t>Central Region:</w:t>
      </w:r>
    </w:p>
    <w:p w:rsidR="002B65DA" w:rsidRPr="00ED01FF" w:rsidRDefault="002B65DA" w:rsidP="003C027D">
      <w:pPr>
        <w:pStyle w:val="Heading5"/>
      </w:pPr>
      <w:r>
        <w:t>Adair County</w:t>
      </w:r>
    </w:p>
    <w:p w:rsidR="002B65DA" w:rsidRDefault="002B65DA" w:rsidP="003C027D">
      <w:pPr>
        <w:pStyle w:val="Heading5"/>
      </w:pPr>
      <w:r>
        <w:t>Andrew County</w:t>
      </w:r>
    </w:p>
    <w:p w:rsidR="002B65DA" w:rsidRDefault="002B65DA" w:rsidP="003C027D">
      <w:pPr>
        <w:pStyle w:val="Heading5"/>
      </w:pPr>
      <w:r>
        <w:t>Atchison County,</w:t>
      </w:r>
    </w:p>
    <w:p w:rsidR="002B65DA" w:rsidRDefault="002B65DA" w:rsidP="003C027D">
      <w:pPr>
        <w:pStyle w:val="Heading5"/>
      </w:pPr>
      <w:r w:rsidRPr="00405F46">
        <w:t>Audrain County</w:t>
      </w:r>
    </w:p>
    <w:p w:rsidR="002B65DA" w:rsidRDefault="002B65DA" w:rsidP="003C027D">
      <w:pPr>
        <w:pStyle w:val="Heading5"/>
      </w:pPr>
      <w:r w:rsidRPr="00405F46">
        <w:t>Benton County</w:t>
      </w:r>
    </w:p>
    <w:p w:rsidR="002B65DA" w:rsidRDefault="002B65DA" w:rsidP="003C027D">
      <w:pPr>
        <w:pStyle w:val="Heading5"/>
      </w:pPr>
      <w:r>
        <w:t>Bollinger County</w:t>
      </w:r>
    </w:p>
    <w:p w:rsidR="002B65DA" w:rsidRDefault="002B65DA" w:rsidP="003C027D">
      <w:pPr>
        <w:pStyle w:val="Heading5"/>
      </w:pPr>
      <w:r w:rsidRPr="00405F46">
        <w:t>Boone County</w:t>
      </w:r>
    </w:p>
    <w:p w:rsidR="002B65DA" w:rsidRDefault="002B65DA" w:rsidP="003C027D">
      <w:pPr>
        <w:pStyle w:val="Heading5"/>
      </w:pPr>
      <w:r>
        <w:t>Buchanan County</w:t>
      </w:r>
    </w:p>
    <w:p w:rsidR="002B65DA" w:rsidRDefault="002B65DA" w:rsidP="003C027D">
      <w:pPr>
        <w:pStyle w:val="Heading5"/>
      </w:pPr>
      <w:r>
        <w:t>Butler County</w:t>
      </w:r>
    </w:p>
    <w:p w:rsidR="002B65DA" w:rsidRDefault="002B65DA" w:rsidP="003C027D">
      <w:pPr>
        <w:pStyle w:val="Heading5"/>
      </w:pPr>
      <w:r>
        <w:t>Caldwell County</w:t>
      </w:r>
    </w:p>
    <w:p w:rsidR="002B65DA" w:rsidRDefault="002B65DA" w:rsidP="003C027D">
      <w:pPr>
        <w:pStyle w:val="Heading5"/>
      </w:pPr>
      <w:r w:rsidRPr="00405F46">
        <w:t>Callaway County</w:t>
      </w:r>
    </w:p>
    <w:p w:rsidR="002B65DA" w:rsidRDefault="002B65DA" w:rsidP="003C027D">
      <w:pPr>
        <w:pStyle w:val="Heading5"/>
      </w:pPr>
      <w:r w:rsidRPr="00405F46">
        <w:t>Camden County</w:t>
      </w:r>
    </w:p>
    <w:p w:rsidR="002B65DA" w:rsidRDefault="002B65DA" w:rsidP="003C027D">
      <w:pPr>
        <w:pStyle w:val="Heading5"/>
      </w:pPr>
      <w:r>
        <w:t>Cape Girardeau County</w:t>
      </w:r>
    </w:p>
    <w:p w:rsidR="002B65DA" w:rsidRDefault="002B65DA" w:rsidP="003C027D">
      <w:pPr>
        <w:pStyle w:val="Heading5"/>
      </w:pPr>
      <w:r>
        <w:t>Carroll County</w:t>
      </w:r>
    </w:p>
    <w:p w:rsidR="002B65DA" w:rsidRDefault="002B65DA" w:rsidP="003C027D">
      <w:pPr>
        <w:pStyle w:val="Heading5"/>
      </w:pPr>
      <w:r>
        <w:t>Carter County</w:t>
      </w:r>
    </w:p>
    <w:p w:rsidR="002B65DA" w:rsidRDefault="002B65DA" w:rsidP="003C027D">
      <w:pPr>
        <w:pStyle w:val="Heading5"/>
      </w:pPr>
      <w:r w:rsidRPr="00405F46">
        <w:t>Chariton County</w:t>
      </w:r>
    </w:p>
    <w:p w:rsidR="002B65DA" w:rsidRDefault="002B65DA" w:rsidP="003C027D">
      <w:pPr>
        <w:pStyle w:val="Heading5"/>
      </w:pPr>
      <w:r>
        <w:t>Clark County</w:t>
      </w:r>
    </w:p>
    <w:p w:rsidR="002B65DA" w:rsidRDefault="002B65DA" w:rsidP="003C027D">
      <w:pPr>
        <w:pStyle w:val="Heading5"/>
      </w:pPr>
      <w:r>
        <w:t>Clinton County</w:t>
      </w:r>
    </w:p>
    <w:p w:rsidR="002B65DA" w:rsidRDefault="002B65DA" w:rsidP="003C027D">
      <w:pPr>
        <w:pStyle w:val="Heading5"/>
      </w:pPr>
      <w:r w:rsidRPr="00405F46">
        <w:t>Cole County</w:t>
      </w:r>
    </w:p>
    <w:p w:rsidR="002B65DA" w:rsidRDefault="002B65DA" w:rsidP="003C027D">
      <w:pPr>
        <w:pStyle w:val="Heading5"/>
      </w:pPr>
      <w:r w:rsidRPr="00405F46">
        <w:t>Cooper County</w:t>
      </w:r>
    </w:p>
    <w:p w:rsidR="002B65DA" w:rsidRDefault="002B65DA" w:rsidP="003C027D">
      <w:pPr>
        <w:pStyle w:val="Heading5"/>
      </w:pPr>
      <w:r>
        <w:t>Crawford County,</w:t>
      </w:r>
    </w:p>
    <w:p w:rsidR="002B65DA" w:rsidRDefault="002B65DA" w:rsidP="003C027D">
      <w:pPr>
        <w:pStyle w:val="Heading5"/>
      </w:pPr>
      <w:r>
        <w:t>Daviess County</w:t>
      </w:r>
    </w:p>
    <w:p w:rsidR="002B65DA" w:rsidRDefault="002B65DA" w:rsidP="003C027D">
      <w:pPr>
        <w:pStyle w:val="Heading5"/>
      </w:pPr>
      <w:r>
        <w:t>DeKalb County</w:t>
      </w:r>
    </w:p>
    <w:p w:rsidR="002B65DA" w:rsidRDefault="002B65DA" w:rsidP="003C027D">
      <w:pPr>
        <w:pStyle w:val="Heading5"/>
      </w:pPr>
      <w:r>
        <w:t>Dent County</w:t>
      </w:r>
    </w:p>
    <w:p w:rsidR="002B65DA" w:rsidRDefault="002B65DA" w:rsidP="003C027D">
      <w:pPr>
        <w:pStyle w:val="Heading5"/>
      </w:pPr>
      <w:r>
        <w:t>Dunklin County</w:t>
      </w:r>
    </w:p>
    <w:p w:rsidR="002B65DA" w:rsidRDefault="002B65DA" w:rsidP="003C027D">
      <w:pPr>
        <w:pStyle w:val="Heading5"/>
      </w:pPr>
      <w:r w:rsidRPr="00405F46">
        <w:t>Gasconade County</w:t>
      </w:r>
    </w:p>
    <w:p w:rsidR="002B65DA" w:rsidRDefault="002B65DA" w:rsidP="003C027D">
      <w:pPr>
        <w:pStyle w:val="Heading5"/>
      </w:pPr>
      <w:r>
        <w:t>Gentry County</w:t>
      </w:r>
    </w:p>
    <w:p w:rsidR="002B65DA" w:rsidRDefault="002B65DA" w:rsidP="003C027D">
      <w:pPr>
        <w:pStyle w:val="Heading5"/>
      </w:pPr>
      <w:r>
        <w:t>Grundy County</w:t>
      </w:r>
    </w:p>
    <w:p w:rsidR="002B65DA" w:rsidRDefault="002B65DA" w:rsidP="003C027D">
      <w:pPr>
        <w:pStyle w:val="Heading5"/>
      </w:pPr>
      <w:r>
        <w:t>Harrison County</w:t>
      </w:r>
    </w:p>
    <w:p w:rsidR="002B65DA" w:rsidRDefault="002B65DA" w:rsidP="003C027D">
      <w:pPr>
        <w:pStyle w:val="Heading5"/>
      </w:pPr>
      <w:r>
        <w:t>Holt County</w:t>
      </w:r>
    </w:p>
    <w:p w:rsidR="002B65DA" w:rsidRDefault="002B65DA" w:rsidP="003C027D">
      <w:pPr>
        <w:pStyle w:val="Heading5"/>
      </w:pPr>
      <w:r w:rsidRPr="00405F46">
        <w:t>Howard County</w:t>
      </w:r>
    </w:p>
    <w:p w:rsidR="002B65DA" w:rsidRDefault="002B65DA" w:rsidP="003C027D">
      <w:pPr>
        <w:pStyle w:val="Heading5"/>
      </w:pPr>
      <w:r>
        <w:t>Iron County</w:t>
      </w:r>
    </w:p>
    <w:p w:rsidR="002B65DA" w:rsidRDefault="002B65DA" w:rsidP="003C027D">
      <w:pPr>
        <w:pStyle w:val="Heading5"/>
      </w:pPr>
      <w:r>
        <w:t>Knox County</w:t>
      </w:r>
    </w:p>
    <w:p w:rsidR="002B65DA" w:rsidRDefault="002B65DA" w:rsidP="003C027D">
      <w:pPr>
        <w:pStyle w:val="Heading5"/>
      </w:pPr>
      <w:r w:rsidRPr="00405F46">
        <w:t>Laclede County</w:t>
      </w:r>
    </w:p>
    <w:p w:rsidR="002B65DA" w:rsidRDefault="002B65DA" w:rsidP="003C027D">
      <w:pPr>
        <w:pStyle w:val="Heading5"/>
      </w:pPr>
      <w:r>
        <w:t>Lewis County</w:t>
      </w:r>
    </w:p>
    <w:p w:rsidR="002B65DA" w:rsidRDefault="002B65DA" w:rsidP="003C027D">
      <w:pPr>
        <w:pStyle w:val="Heading5"/>
      </w:pPr>
      <w:r w:rsidRPr="00405F46">
        <w:t>Linn County</w:t>
      </w:r>
    </w:p>
    <w:p w:rsidR="002B65DA" w:rsidRDefault="002B65DA" w:rsidP="003C027D">
      <w:pPr>
        <w:pStyle w:val="Heading5"/>
      </w:pPr>
      <w:r>
        <w:t>Livingston County</w:t>
      </w:r>
    </w:p>
    <w:p w:rsidR="002B65DA" w:rsidRDefault="002B65DA" w:rsidP="003C027D">
      <w:pPr>
        <w:pStyle w:val="Heading5"/>
      </w:pPr>
      <w:r w:rsidRPr="00405F46">
        <w:t>Macon County</w:t>
      </w:r>
    </w:p>
    <w:p w:rsidR="002B65DA" w:rsidRDefault="002B65DA" w:rsidP="003C027D">
      <w:pPr>
        <w:pStyle w:val="Heading5"/>
      </w:pPr>
      <w:r w:rsidRPr="00405F46">
        <w:t>Maries County</w:t>
      </w:r>
    </w:p>
    <w:p w:rsidR="002B65DA" w:rsidRDefault="002B65DA" w:rsidP="003C027D">
      <w:pPr>
        <w:pStyle w:val="Heading5"/>
      </w:pPr>
      <w:r w:rsidRPr="00405F46">
        <w:t>Marion County</w:t>
      </w:r>
    </w:p>
    <w:p w:rsidR="002B65DA" w:rsidRDefault="002B65DA" w:rsidP="003C027D">
      <w:pPr>
        <w:pStyle w:val="Heading5"/>
      </w:pPr>
      <w:r>
        <w:t>Mercer County</w:t>
      </w:r>
    </w:p>
    <w:p w:rsidR="002B65DA" w:rsidRDefault="002B65DA" w:rsidP="003C027D">
      <w:pPr>
        <w:pStyle w:val="Heading5"/>
      </w:pPr>
      <w:r w:rsidRPr="00405F46">
        <w:t>Miller County</w:t>
      </w:r>
    </w:p>
    <w:p w:rsidR="002B65DA" w:rsidRDefault="002B65DA" w:rsidP="003C027D">
      <w:pPr>
        <w:pStyle w:val="Heading5"/>
      </w:pPr>
      <w:r>
        <w:t>Mississippi County</w:t>
      </w:r>
    </w:p>
    <w:p w:rsidR="002B65DA" w:rsidRDefault="002B65DA" w:rsidP="003C027D">
      <w:pPr>
        <w:pStyle w:val="Heading5"/>
      </w:pPr>
      <w:r w:rsidRPr="00405F46">
        <w:t>Moniteau County</w:t>
      </w:r>
    </w:p>
    <w:p w:rsidR="002B65DA" w:rsidRDefault="002B65DA" w:rsidP="003C027D">
      <w:pPr>
        <w:pStyle w:val="Heading5"/>
      </w:pPr>
      <w:r w:rsidRPr="00405F46">
        <w:t>Monroe County</w:t>
      </w:r>
    </w:p>
    <w:p w:rsidR="002B65DA" w:rsidRDefault="002B65DA" w:rsidP="003C027D">
      <w:pPr>
        <w:pStyle w:val="Heading5"/>
      </w:pPr>
      <w:r w:rsidRPr="00405F46">
        <w:t>Montgomery County</w:t>
      </w:r>
    </w:p>
    <w:p w:rsidR="002B65DA" w:rsidRDefault="002B65DA" w:rsidP="003C027D">
      <w:pPr>
        <w:pStyle w:val="Heading5"/>
      </w:pPr>
      <w:r w:rsidRPr="00405F46">
        <w:t>Morgan County</w:t>
      </w:r>
    </w:p>
    <w:p w:rsidR="002B65DA" w:rsidRDefault="002B65DA" w:rsidP="003C027D">
      <w:pPr>
        <w:pStyle w:val="Heading5"/>
      </w:pPr>
      <w:r>
        <w:t>New Madrid County</w:t>
      </w:r>
    </w:p>
    <w:p w:rsidR="002B65DA" w:rsidRDefault="002B65DA" w:rsidP="003C027D">
      <w:pPr>
        <w:pStyle w:val="Heading5"/>
      </w:pPr>
      <w:r>
        <w:t>Nodaway County</w:t>
      </w:r>
    </w:p>
    <w:p w:rsidR="002B65DA" w:rsidRDefault="002B65DA" w:rsidP="003C027D">
      <w:pPr>
        <w:pStyle w:val="Heading5"/>
      </w:pPr>
      <w:r w:rsidRPr="00405F46">
        <w:t>Osage County</w:t>
      </w:r>
    </w:p>
    <w:p w:rsidR="002B65DA" w:rsidRDefault="002B65DA" w:rsidP="003C027D">
      <w:pPr>
        <w:pStyle w:val="Heading5"/>
      </w:pPr>
      <w:r>
        <w:t>Pemiscot County</w:t>
      </w:r>
    </w:p>
    <w:p w:rsidR="002B65DA" w:rsidRDefault="002B65DA" w:rsidP="003C027D">
      <w:pPr>
        <w:pStyle w:val="Heading5"/>
      </w:pPr>
      <w:r w:rsidRPr="00405F46">
        <w:t>Pettis County</w:t>
      </w:r>
    </w:p>
    <w:p w:rsidR="002B65DA" w:rsidRDefault="002B65DA" w:rsidP="003C027D">
      <w:pPr>
        <w:pStyle w:val="Heading5"/>
      </w:pPr>
      <w:r w:rsidRPr="00405F46">
        <w:t>Phelps County</w:t>
      </w:r>
    </w:p>
    <w:p w:rsidR="002B65DA" w:rsidRDefault="002B65DA" w:rsidP="003C027D">
      <w:pPr>
        <w:pStyle w:val="Heading5"/>
      </w:pPr>
      <w:r w:rsidRPr="00405F46">
        <w:t>Pulaski County</w:t>
      </w:r>
    </w:p>
    <w:p w:rsidR="002B65DA" w:rsidRDefault="002B65DA" w:rsidP="003C027D">
      <w:pPr>
        <w:pStyle w:val="Heading5"/>
      </w:pPr>
      <w:r>
        <w:t>Putman County</w:t>
      </w:r>
    </w:p>
    <w:p w:rsidR="002B65DA" w:rsidRDefault="002B65DA" w:rsidP="003C027D">
      <w:pPr>
        <w:pStyle w:val="Heading5"/>
      </w:pPr>
      <w:r w:rsidRPr="00405F46">
        <w:t>Ralls County</w:t>
      </w:r>
    </w:p>
    <w:p w:rsidR="002B65DA" w:rsidRDefault="002B65DA" w:rsidP="003C027D">
      <w:pPr>
        <w:pStyle w:val="Heading5"/>
      </w:pPr>
      <w:r w:rsidRPr="00405F46">
        <w:t>Randolph County</w:t>
      </w:r>
    </w:p>
    <w:p w:rsidR="002B65DA" w:rsidRDefault="002B65DA" w:rsidP="003C027D">
      <w:pPr>
        <w:pStyle w:val="Heading5"/>
      </w:pPr>
      <w:r>
        <w:t>Reynolds County</w:t>
      </w:r>
    </w:p>
    <w:p w:rsidR="002B65DA" w:rsidRDefault="002B65DA" w:rsidP="003C027D">
      <w:pPr>
        <w:pStyle w:val="Heading5"/>
      </w:pPr>
      <w:r>
        <w:t>Ripley County</w:t>
      </w:r>
    </w:p>
    <w:p w:rsidR="002B65DA" w:rsidRDefault="002B65DA" w:rsidP="003C027D">
      <w:pPr>
        <w:pStyle w:val="Heading5"/>
      </w:pPr>
      <w:r w:rsidRPr="00405F46">
        <w:t>Saline County</w:t>
      </w:r>
    </w:p>
    <w:p w:rsidR="002B65DA" w:rsidRDefault="002B65DA" w:rsidP="003C027D">
      <w:pPr>
        <w:pStyle w:val="Heading5"/>
      </w:pPr>
      <w:r>
        <w:t>Schuyler County</w:t>
      </w:r>
    </w:p>
    <w:p w:rsidR="002B65DA" w:rsidRDefault="002B65DA" w:rsidP="003C027D">
      <w:pPr>
        <w:pStyle w:val="Heading5"/>
      </w:pPr>
      <w:r>
        <w:t>Scotland County</w:t>
      </w:r>
    </w:p>
    <w:p w:rsidR="002B65DA" w:rsidRDefault="002B65DA" w:rsidP="003C027D">
      <w:pPr>
        <w:pStyle w:val="Heading5"/>
      </w:pPr>
      <w:r>
        <w:t>Scott County</w:t>
      </w:r>
    </w:p>
    <w:p w:rsidR="002B65DA" w:rsidRDefault="002B65DA" w:rsidP="003C027D">
      <w:pPr>
        <w:pStyle w:val="Heading5"/>
      </w:pPr>
      <w:r w:rsidRPr="00405F46">
        <w:t>Shelby County</w:t>
      </w:r>
    </w:p>
    <w:p w:rsidR="002B65DA" w:rsidRDefault="002B65DA" w:rsidP="003C027D">
      <w:pPr>
        <w:pStyle w:val="Heading5"/>
      </w:pPr>
      <w:r>
        <w:t>Stoddard County</w:t>
      </w:r>
    </w:p>
    <w:p w:rsidR="002B65DA" w:rsidRDefault="002B65DA" w:rsidP="003C027D">
      <w:pPr>
        <w:pStyle w:val="Heading5"/>
      </w:pPr>
      <w:r>
        <w:t>Sullivan County</w:t>
      </w:r>
    </w:p>
    <w:p w:rsidR="002B65DA" w:rsidRDefault="002B65DA" w:rsidP="003C027D">
      <w:pPr>
        <w:pStyle w:val="Heading5"/>
      </w:pPr>
      <w:r>
        <w:t>Wayne County</w:t>
      </w:r>
    </w:p>
    <w:p w:rsidR="002B65DA" w:rsidRPr="00C71285" w:rsidRDefault="002B65DA" w:rsidP="003C027D">
      <w:pPr>
        <w:pStyle w:val="Heading5"/>
      </w:pPr>
      <w:r>
        <w:t>Worth County</w:t>
      </w:r>
    </w:p>
    <w:p w:rsidR="002B65DA" w:rsidRDefault="002B65DA" w:rsidP="003C027D">
      <w:pPr>
        <w:pStyle w:val="Heading5"/>
        <w:numPr>
          <w:ilvl w:val="0"/>
          <w:numId w:val="0"/>
        </w:numPr>
        <w:ind w:left="1627"/>
      </w:pPr>
    </w:p>
    <w:p w:rsidR="002B65DA" w:rsidRPr="000279EC" w:rsidRDefault="002B65DA" w:rsidP="003C027D">
      <w:pPr>
        <w:pStyle w:val="Heading4"/>
      </w:pPr>
      <w:r>
        <w:t>Eastern Region:</w:t>
      </w:r>
    </w:p>
    <w:p w:rsidR="002B65DA" w:rsidRDefault="002B65DA" w:rsidP="003C027D">
      <w:pPr>
        <w:pStyle w:val="Heading5"/>
      </w:pPr>
      <w:r w:rsidRPr="00405F46">
        <w:t>Franklin County</w:t>
      </w:r>
    </w:p>
    <w:p w:rsidR="002B65DA" w:rsidRDefault="002B65DA" w:rsidP="003C027D">
      <w:pPr>
        <w:pStyle w:val="Heading5"/>
      </w:pPr>
      <w:r w:rsidRPr="00405F46">
        <w:t xml:space="preserve">Jefferson County </w:t>
      </w:r>
    </w:p>
    <w:p w:rsidR="002B65DA" w:rsidRDefault="002B65DA" w:rsidP="003C027D">
      <w:pPr>
        <w:pStyle w:val="Heading5"/>
      </w:pPr>
      <w:r w:rsidRPr="00405F46">
        <w:t>Lincoln County</w:t>
      </w:r>
    </w:p>
    <w:p w:rsidR="002B65DA" w:rsidRDefault="002B65DA" w:rsidP="003C027D">
      <w:pPr>
        <w:pStyle w:val="Heading5"/>
      </w:pPr>
      <w:r w:rsidRPr="00405F46">
        <w:t>Madison County</w:t>
      </w:r>
    </w:p>
    <w:p w:rsidR="002B65DA" w:rsidRDefault="002B65DA" w:rsidP="003C027D">
      <w:pPr>
        <w:pStyle w:val="Heading5"/>
      </w:pPr>
      <w:r w:rsidRPr="00405F46">
        <w:t>Perry County</w:t>
      </w:r>
    </w:p>
    <w:p w:rsidR="002B65DA" w:rsidRDefault="002B65DA" w:rsidP="003C027D">
      <w:pPr>
        <w:pStyle w:val="Heading5"/>
      </w:pPr>
      <w:r w:rsidRPr="00405F46">
        <w:t>Pike County</w:t>
      </w:r>
    </w:p>
    <w:p w:rsidR="002B65DA" w:rsidRDefault="002B65DA" w:rsidP="003C027D">
      <w:pPr>
        <w:pStyle w:val="Heading5"/>
      </w:pPr>
      <w:r w:rsidRPr="00405F46">
        <w:t xml:space="preserve">St. Charles County </w:t>
      </w:r>
    </w:p>
    <w:p w:rsidR="002B65DA" w:rsidRDefault="002B65DA" w:rsidP="003C027D">
      <w:pPr>
        <w:pStyle w:val="Heading5"/>
      </w:pPr>
      <w:r w:rsidRPr="00405F46">
        <w:t xml:space="preserve">St. Francois County </w:t>
      </w:r>
    </w:p>
    <w:p w:rsidR="002B65DA" w:rsidRDefault="002B65DA" w:rsidP="003C027D">
      <w:pPr>
        <w:pStyle w:val="Heading5"/>
      </w:pPr>
      <w:r w:rsidRPr="00405F46">
        <w:t>Ste. Genevieve County</w:t>
      </w:r>
    </w:p>
    <w:p w:rsidR="002B65DA" w:rsidRDefault="002B65DA" w:rsidP="003C027D">
      <w:pPr>
        <w:pStyle w:val="Heading5"/>
      </w:pPr>
      <w:r w:rsidRPr="00405F46">
        <w:t>St. Louis County</w:t>
      </w:r>
    </w:p>
    <w:p w:rsidR="002B65DA" w:rsidRDefault="002B65DA" w:rsidP="003C027D">
      <w:pPr>
        <w:pStyle w:val="Heading5"/>
      </w:pPr>
      <w:r w:rsidRPr="00405F46">
        <w:t>Warren County</w:t>
      </w:r>
    </w:p>
    <w:p w:rsidR="002B65DA" w:rsidRDefault="002B65DA" w:rsidP="003C027D">
      <w:pPr>
        <w:pStyle w:val="Heading5"/>
      </w:pPr>
      <w:r w:rsidRPr="00405F46">
        <w:t>Washington County</w:t>
      </w:r>
    </w:p>
    <w:p w:rsidR="002B65DA" w:rsidRDefault="002B65DA" w:rsidP="003C027D">
      <w:pPr>
        <w:pStyle w:val="Heading5"/>
      </w:pPr>
      <w:r w:rsidRPr="00405F46">
        <w:t>St. Louis City</w:t>
      </w:r>
    </w:p>
    <w:p w:rsidR="002B65DA" w:rsidRPr="00C73464" w:rsidRDefault="002B65DA" w:rsidP="002B65DA"/>
    <w:p w:rsidR="002B65DA" w:rsidRDefault="002B65DA" w:rsidP="003C027D">
      <w:pPr>
        <w:pStyle w:val="Heading4"/>
      </w:pPr>
      <w:r>
        <w:t>Southwestern Region:</w:t>
      </w:r>
    </w:p>
    <w:p w:rsidR="002B65DA" w:rsidRDefault="002B65DA" w:rsidP="003C027D">
      <w:pPr>
        <w:pStyle w:val="Heading5"/>
      </w:pPr>
      <w:r>
        <w:t>Barry County</w:t>
      </w:r>
    </w:p>
    <w:p w:rsidR="002B65DA" w:rsidRDefault="002B65DA" w:rsidP="003C027D">
      <w:pPr>
        <w:pStyle w:val="Heading5"/>
      </w:pPr>
      <w:r>
        <w:t>Barton County</w:t>
      </w:r>
    </w:p>
    <w:p w:rsidR="002B65DA" w:rsidRDefault="002B65DA" w:rsidP="003C027D">
      <w:pPr>
        <w:pStyle w:val="Heading5"/>
      </w:pPr>
      <w:r>
        <w:t>Christian County</w:t>
      </w:r>
    </w:p>
    <w:p w:rsidR="002B65DA" w:rsidRDefault="002B65DA" w:rsidP="003C027D">
      <w:pPr>
        <w:pStyle w:val="Heading5"/>
      </w:pPr>
      <w:r>
        <w:t>Dade County</w:t>
      </w:r>
    </w:p>
    <w:p w:rsidR="002B65DA" w:rsidRDefault="002B65DA" w:rsidP="003C027D">
      <w:pPr>
        <w:pStyle w:val="Heading5"/>
      </w:pPr>
      <w:r>
        <w:t>Dallas County</w:t>
      </w:r>
    </w:p>
    <w:p w:rsidR="002B65DA" w:rsidRDefault="002B65DA" w:rsidP="003C027D">
      <w:pPr>
        <w:pStyle w:val="Heading5"/>
      </w:pPr>
      <w:r>
        <w:t>Douglas County</w:t>
      </w:r>
    </w:p>
    <w:p w:rsidR="002B65DA" w:rsidRDefault="002B65DA" w:rsidP="003C027D">
      <w:pPr>
        <w:pStyle w:val="Heading5"/>
      </w:pPr>
      <w:r>
        <w:t>Greene County</w:t>
      </w:r>
    </w:p>
    <w:p w:rsidR="002B65DA" w:rsidRDefault="002B65DA" w:rsidP="003C027D">
      <w:pPr>
        <w:pStyle w:val="Heading5"/>
      </w:pPr>
      <w:r>
        <w:t>Hickory County</w:t>
      </w:r>
    </w:p>
    <w:p w:rsidR="002B65DA" w:rsidRDefault="002B65DA" w:rsidP="003C027D">
      <w:pPr>
        <w:pStyle w:val="Heading5"/>
      </w:pPr>
      <w:r>
        <w:t>Howell County</w:t>
      </w:r>
    </w:p>
    <w:p w:rsidR="002B65DA" w:rsidRDefault="002B65DA" w:rsidP="003C027D">
      <w:pPr>
        <w:pStyle w:val="Heading5"/>
      </w:pPr>
      <w:r>
        <w:t>Jasper County</w:t>
      </w:r>
    </w:p>
    <w:p w:rsidR="002B65DA" w:rsidRDefault="002B65DA" w:rsidP="003C027D">
      <w:pPr>
        <w:pStyle w:val="Heading5"/>
      </w:pPr>
      <w:r>
        <w:t>Lawrence County</w:t>
      </w:r>
    </w:p>
    <w:p w:rsidR="002B65DA" w:rsidRDefault="002B65DA" w:rsidP="003C027D">
      <w:pPr>
        <w:pStyle w:val="Heading5"/>
      </w:pPr>
      <w:r>
        <w:t>McDonald County</w:t>
      </w:r>
    </w:p>
    <w:p w:rsidR="002B65DA" w:rsidRDefault="002B65DA" w:rsidP="003C027D">
      <w:pPr>
        <w:pStyle w:val="Heading5"/>
      </w:pPr>
      <w:r>
        <w:t>Newton County</w:t>
      </w:r>
    </w:p>
    <w:p w:rsidR="002B65DA" w:rsidRDefault="002B65DA" w:rsidP="003C027D">
      <w:pPr>
        <w:pStyle w:val="Heading5"/>
      </w:pPr>
      <w:r>
        <w:t>Oregon County</w:t>
      </w:r>
    </w:p>
    <w:p w:rsidR="002B65DA" w:rsidRDefault="002B65DA" w:rsidP="003C027D">
      <w:pPr>
        <w:pStyle w:val="Heading5"/>
      </w:pPr>
      <w:r>
        <w:t>Ozark County</w:t>
      </w:r>
    </w:p>
    <w:p w:rsidR="002B65DA" w:rsidRDefault="002B65DA" w:rsidP="003C027D">
      <w:pPr>
        <w:pStyle w:val="Heading5"/>
      </w:pPr>
      <w:r>
        <w:t>Shannon County</w:t>
      </w:r>
    </w:p>
    <w:p w:rsidR="002B65DA" w:rsidRDefault="002B65DA" w:rsidP="003C027D">
      <w:pPr>
        <w:pStyle w:val="Heading5"/>
      </w:pPr>
      <w:r>
        <w:t>Stone County</w:t>
      </w:r>
    </w:p>
    <w:p w:rsidR="002B65DA" w:rsidRDefault="002B65DA" w:rsidP="003C027D">
      <w:pPr>
        <w:pStyle w:val="Heading5"/>
      </w:pPr>
      <w:r>
        <w:t>Taney County</w:t>
      </w:r>
    </w:p>
    <w:p w:rsidR="002B65DA" w:rsidRDefault="002B65DA" w:rsidP="003C027D">
      <w:pPr>
        <w:pStyle w:val="Heading5"/>
      </w:pPr>
      <w:r>
        <w:t>Texas County</w:t>
      </w:r>
    </w:p>
    <w:p w:rsidR="002B65DA" w:rsidRDefault="002B65DA" w:rsidP="003C027D">
      <w:pPr>
        <w:pStyle w:val="Heading5"/>
      </w:pPr>
      <w:r>
        <w:t>Webster County</w:t>
      </w:r>
    </w:p>
    <w:p w:rsidR="002B65DA" w:rsidRDefault="002B65DA" w:rsidP="003C027D">
      <w:pPr>
        <w:pStyle w:val="Heading5"/>
      </w:pPr>
      <w:r>
        <w:t xml:space="preserve">Wright County </w:t>
      </w:r>
    </w:p>
    <w:p w:rsidR="002B65DA" w:rsidRPr="00261221" w:rsidRDefault="002B65DA" w:rsidP="002B65DA">
      <w:pPr>
        <w:ind w:left="720"/>
      </w:pPr>
    </w:p>
    <w:p w:rsidR="002B65DA" w:rsidRDefault="002B65DA" w:rsidP="003C027D">
      <w:pPr>
        <w:pStyle w:val="Heading4"/>
      </w:pPr>
      <w:r>
        <w:t>Western Region:</w:t>
      </w:r>
    </w:p>
    <w:p w:rsidR="002B65DA" w:rsidRDefault="002B65DA" w:rsidP="003C027D">
      <w:pPr>
        <w:pStyle w:val="Heading5"/>
      </w:pPr>
      <w:r>
        <w:t>Bates County</w:t>
      </w:r>
    </w:p>
    <w:p w:rsidR="002B65DA" w:rsidRDefault="002B65DA" w:rsidP="003C027D">
      <w:pPr>
        <w:pStyle w:val="Heading5"/>
      </w:pPr>
      <w:r w:rsidRPr="00405F46">
        <w:t>Cass County</w:t>
      </w:r>
    </w:p>
    <w:p w:rsidR="002B65DA" w:rsidRDefault="002B65DA" w:rsidP="003C027D">
      <w:pPr>
        <w:pStyle w:val="Heading5"/>
      </w:pPr>
      <w:r>
        <w:t>Cedar County</w:t>
      </w:r>
    </w:p>
    <w:p w:rsidR="002B65DA" w:rsidRDefault="002B65DA" w:rsidP="003C027D">
      <w:pPr>
        <w:pStyle w:val="Heading5"/>
      </w:pPr>
      <w:r w:rsidRPr="00405F46">
        <w:t xml:space="preserve">Clay County </w:t>
      </w:r>
    </w:p>
    <w:p w:rsidR="002B65DA" w:rsidRDefault="002B65DA" w:rsidP="003C027D">
      <w:pPr>
        <w:pStyle w:val="Heading5"/>
      </w:pPr>
      <w:r w:rsidRPr="00405F46">
        <w:t>Henry County</w:t>
      </w:r>
    </w:p>
    <w:p w:rsidR="002B65DA" w:rsidRDefault="002B65DA" w:rsidP="003C027D">
      <w:pPr>
        <w:pStyle w:val="Heading5"/>
      </w:pPr>
      <w:r w:rsidRPr="00405F46">
        <w:t>Jackson County</w:t>
      </w:r>
    </w:p>
    <w:p w:rsidR="002B65DA" w:rsidRDefault="002B65DA" w:rsidP="003C027D">
      <w:pPr>
        <w:pStyle w:val="Heading5"/>
      </w:pPr>
      <w:r>
        <w:t>Johnson County</w:t>
      </w:r>
    </w:p>
    <w:p w:rsidR="002B65DA" w:rsidRDefault="002B65DA" w:rsidP="003C027D">
      <w:pPr>
        <w:pStyle w:val="Heading5"/>
      </w:pPr>
      <w:r>
        <w:t>Lafayette County</w:t>
      </w:r>
    </w:p>
    <w:p w:rsidR="002B65DA" w:rsidRDefault="002B65DA" w:rsidP="003C027D">
      <w:pPr>
        <w:pStyle w:val="Heading5"/>
      </w:pPr>
      <w:r w:rsidRPr="00405F46">
        <w:t>Platte County</w:t>
      </w:r>
    </w:p>
    <w:p w:rsidR="002B65DA" w:rsidRDefault="002B65DA" w:rsidP="003C027D">
      <w:pPr>
        <w:pStyle w:val="Heading5"/>
      </w:pPr>
      <w:r>
        <w:t>Polk County</w:t>
      </w:r>
    </w:p>
    <w:p w:rsidR="002B65DA" w:rsidRDefault="002B65DA" w:rsidP="003C027D">
      <w:pPr>
        <w:pStyle w:val="Heading5"/>
      </w:pPr>
      <w:r>
        <w:t>Ray County</w:t>
      </w:r>
    </w:p>
    <w:p w:rsidR="002B65DA" w:rsidRDefault="002B65DA" w:rsidP="003C027D">
      <w:pPr>
        <w:pStyle w:val="Heading5"/>
      </w:pPr>
      <w:r w:rsidRPr="00405F46">
        <w:t>St. Clair County</w:t>
      </w:r>
    </w:p>
    <w:p w:rsidR="002B65DA" w:rsidRDefault="002B65DA" w:rsidP="003C027D">
      <w:pPr>
        <w:pStyle w:val="Heading5"/>
      </w:pPr>
      <w:r w:rsidRPr="00405F46">
        <w:t>Vernon</w:t>
      </w:r>
      <w:r>
        <w:t xml:space="preserve"> County</w:t>
      </w:r>
    </w:p>
    <w:p w:rsidR="002B65DA" w:rsidRDefault="002B65DA" w:rsidP="002B65DA"/>
    <w:p w:rsidR="002B65DA" w:rsidRPr="00900544" w:rsidRDefault="002B65DA" w:rsidP="003C027D">
      <w:pPr>
        <w:pStyle w:val="Heading4"/>
      </w:pPr>
      <w:r w:rsidRPr="00900544">
        <w:t>The state agency will notify the health plan</w:t>
      </w:r>
      <w:r w:rsidR="00904F9E">
        <w:t xml:space="preserve">, via </w:t>
      </w:r>
      <w:r w:rsidR="000745C0">
        <w:t xml:space="preserve">a </w:t>
      </w:r>
      <w:r w:rsidR="00904F9E">
        <w:t>contract amendment,</w:t>
      </w:r>
      <w:r w:rsidRPr="00900544">
        <w:t xml:space="preserve"> if:</w:t>
      </w:r>
    </w:p>
    <w:p w:rsidR="002B65DA" w:rsidRPr="00900544" w:rsidRDefault="002B65DA" w:rsidP="002B65DA">
      <w:pPr>
        <w:pStyle w:val="Heading4"/>
        <w:numPr>
          <w:ilvl w:val="0"/>
          <w:numId w:val="0"/>
        </w:numPr>
        <w:ind w:left="1152"/>
      </w:pPr>
    </w:p>
    <w:p w:rsidR="002B65DA" w:rsidRPr="00900544" w:rsidRDefault="002B65DA" w:rsidP="003C027D">
      <w:pPr>
        <w:pStyle w:val="Heading5"/>
      </w:pPr>
      <w:r w:rsidRPr="00900544">
        <w:t>There are any significant changes in services, benefits, geographic service areas, or payments; or</w:t>
      </w:r>
    </w:p>
    <w:p w:rsidR="002B65DA" w:rsidRDefault="002B65DA" w:rsidP="002B65DA"/>
    <w:p w:rsidR="002B65DA" w:rsidRDefault="002B65DA" w:rsidP="003C027D">
      <w:pPr>
        <w:pStyle w:val="Heading5"/>
      </w:pPr>
      <w:r w:rsidRPr="00900544">
        <w:t>The state agency requires enrollment of a new population in the health plan.</w:t>
      </w:r>
    </w:p>
    <w:p w:rsidR="00244E8C" w:rsidRDefault="00244E8C" w:rsidP="00244E8C">
      <w:pPr>
        <w:pBdr>
          <w:top w:val="single" w:sz="4" w:space="1" w:color="auto"/>
          <w:left w:val="single" w:sz="4" w:space="4" w:color="auto"/>
          <w:bottom w:val="single" w:sz="4" w:space="1" w:color="auto"/>
          <w:right w:val="single" w:sz="4" w:space="4" w:color="auto"/>
        </w:pBdr>
      </w:pPr>
      <w:r>
        <w:t>The following A</w:t>
      </w:r>
      <w:r w:rsidR="00FC3C6B">
        <w:t>mendments have</w:t>
      </w:r>
      <w:r>
        <w:t xml:space="preserve"> revised this section:</w:t>
      </w:r>
    </w:p>
    <w:p w:rsidR="00244E8C" w:rsidRDefault="00FC3C6B" w:rsidP="00244E8C">
      <w:pPr>
        <w:pBdr>
          <w:top w:val="single" w:sz="4" w:space="1" w:color="auto"/>
          <w:left w:val="single" w:sz="4" w:space="4" w:color="auto"/>
          <w:bottom w:val="single" w:sz="4" w:space="1" w:color="auto"/>
          <w:right w:val="single" w:sz="4" w:space="4" w:color="auto"/>
        </w:pBdr>
      </w:pPr>
      <w:r>
        <w:t>Amendment 001</w:t>
      </w:r>
      <w:r w:rsidR="00E013BC">
        <w:t xml:space="preserve">, </w:t>
      </w:r>
      <w:r w:rsidR="008554AA">
        <w:t>004</w:t>
      </w:r>
      <w:r w:rsidR="00244E8C">
        <w:t xml:space="preserve"> Home State Health Plan</w:t>
      </w:r>
    </w:p>
    <w:p w:rsidR="00244E8C" w:rsidRDefault="00FC3C6B" w:rsidP="00244E8C">
      <w:pPr>
        <w:pBdr>
          <w:top w:val="single" w:sz="4" w:space="1" w:color="auto"/>
          <w:left w:val="single" w:sz="4" w:space="4" w:color="auto"/>
          <w:bottom w:val="single" w:sz="4" w:space="1" w:color="auto"/>
          <w:right w:val="single" w:sz="4" w:space="4" w:color="auto"/>
        </w:pBdr>
      </w:pPr>
      <w:r>
        <w:t>Amendment 001</w:t>
      </w:r>
      <w:r w:rsidR="00E013BC">
        <w:t xml:space="preserve">, </w:t>
      </w:r>
      <w:r w:rsidR="008554AA">
        <w:t>004</w:t>
      </w:r>
      <w:r w:rsidR="00244E8C">
        <w:t xml:space="preserve"> Missouri Care</w:t>
      </w:r>
    </w:p>
    <w:p w:rsidR="00244E8C" w:rsidRPr="00244E8C" w:rsidRDefault="00FC3C6B" w:rsidP="00244E8C">
      <w:pPr>
        <w:pBdr>
          <w:top w:val="single" w:sz="4" w:space="1" w:color="auto"/>
          <w:left w:val="single" w:sz="4" w:space="4" w:color="auto"/>
          <w:bottom w:val="single" w:sz="4" w:space="1" w:color="auto"/>
          <w:right w:val="single" w:sz="4" w:space="4" w:color="auto"/>
        </w:pBdr>
      </w:pPr>
      <w:r>
        <w:t>Amendment 001</w:t>
      </w:r>
      <w:r w:rsidR="00E013BC">
        <w:t xml:space="preserve">, </w:t>
      </w:r>
      <w:r w:rsidR="008554AA">
        <w:t>004</w:t>
      </w:r>
      <w:r>
        <w:t xml:space="preserve"> </w:t>
      </w:r>
      <w:r w:rsidR="00244E8C">
        <w:t>UnitedHealthcare</w:t>
      </w:r>
    </w:p>
    <w:p w:rsidR="002B65DA" w:rsidRPr="00900544" w:rsidRDefault="002B65DA" w:rsidP="002B65DA">
      <w:pPr>
        <w:pStyle w:val="Heading4"/>
        <w:numPr>
          <w:ilvl w:val="0"/>
          <w:numId w:val="0"/>
        </w:numPr>
        <w:ind w:left="1152"/>
      </w:pPr>
    </w:p>
    <w:p w:rsidR="002B65DA" w:rsidRDefault="002B65DA" w:rsidP="003C027D">
      <w:pPr>
        <w:pStyle w:val="Heading3"/>
      </w:pPr>
      <w:r>
        <w:t>The state agency</w:t>
      </w:r>
      <w:r w:rsidRPr="00BB08FF">
        <w:t xml:space="preserve"> implemented </w:t>
      </w:r>
      <w:r w:rsidR="00A12833">
        <w:t xml:space="preserve">a </w:t>
      </w:r>
      <w:r w:rsidR="00A12833" w:rsidRPr="00BB08FF">
        <w:t>health home</w:t>
      </w:r>
      <w:r w:rsidR="00A12833">
        <w:t xml:space="preserve"> program </w:t>
      </w:r>
      <w:r>
        <w:t xml:space="preserve">designated by Section 2703 of the ACA </w:t>
      </w:r>
      <w:r w:rsidRPr="00BB08FF">
        <w:t>for</w:t>
      </w:r>
      <w:r>
        <w:t xml:space="preserve"> eligible MO HealthNet members.</w:t>
      </w:r>
    </w:p>
    <w:p w:rsidR="002B65DA" w:rsidRDefault="002B65DA" w:rsidP="002B65DA">
      <w:pPr>
        <w:pStyle w:val="Heading4"/>
        <w:numPr>
          <w:ilvl w:val="0"/>
          <w:numId w:val="0"/>
        </w:numPr>
        <w:ind w:left="1152" w:hanging="432"/>
      </w:pPr>
    </w:p>
    <w:p w:rsidR="002B65DA" w:rsidRDefault="002B65DA" w:rsidP="00C36E56">
      <w:pPr>
        <w:pStyle w:val="Heading3"/>
      </w:pPr>
      <w:r w:rsidRPr="00C36E56">
        <w:rPr>
          <w:b/>
        </w:rPr>
        <w:t>Medicaid Reform and Transformation:</w:t>
      </w:r>
      <w:r w:rsidR="00C36E56" w:rsidRPr="00C36E56">
        <w:rPr>
          <w:b/>
        </w:rPr>
        <w:t xml:space="preserve">  </w:t>
      </w:r>
      <w:r>
        <w:t xml:space="preserve">The health plan shall provide programs involving: personal responsibility, promoting efficiency through state provider incentives, the Local Community Care Coordination Program designed to engage members, providers, and </w:t>
      </w:r>
      <w:r w:rsidR="00954FA2">
        <w:t xml:space="preserve">the </w:t>
      </w:r>
      <w:r>
        <w:t>health plan in transforming the state agency’s service delivery system, and increasing accountability and transparency.</w:t>
      </w:r>
    </w:p>
    <w:p w:rsidR="002B65DA" w:rsidRDefault="002B65DA" w:rsidP="002B65DA">
      <w:pPr>
        <w:pStyle w:val="Heading4"/>
        <w:numPr>
          <w:ilvl w:val="0"/>
          <w:numId w:val="0"/>
        </w:numPr>
        <w:ind w:left="1152" w:hanging="432"/>
      </w:pPr>
    </w:p>
    <w:p w:rsidR="002B65DA" w:rsidRDefault="002B65DA" w:rsidP="00C36E56">
      <w:pPr>
        <w:pStyle w:val="Heading4"/>
      </w:pPr>
      <w:r>
        <w:t>Personal Responsibility</w:t>
      </w:r>
      <w:r w:rsidRPr="00590178">
        <w:t>:</w:t>
      </w:r>
      <w:r>
        <w:t xml:space="preserve"> </w:t>
      </w:r>
      <w:r w:rsidRPr="00590178">
        <w:t xml:space="preserve"> The health plan shall offer member incentives to members in order to promote responsible behavior and encourage efficient use of health care services.</w:t>
      </w:r>
    </w:p>
    <w:p w:rsidR="002B65DA" w:rsidRDefault="002B65DA" w:rsidP="002B65DA">
      <w:pPr>
        <w:pStyle w:val="Heading4"/>
        <w:numPr>
          <w:ilvl w:val="0"/>
          <w:numId w:val="0"/>
        </w:numPr>
        <w:ind w:left="1152"/>
      </w:pPr>
    </w:p>
    <w:p w:rsidR="002B65DA" w:rsidRDefault="002B65DA" w:rsidP="00C36E56">
      <w:pPr>
        <w:pStyle w:val="Heading5"/>
      </w:pPr>
      <w:r>
        <w:t>The health plan shall establish a member incentive program with the following activities in mind</w:t>
      </w:r>
      <w:r w:rsidRPr="00511BE4">
        <w:t>:</w:t>
      </w:r>
    </w:p>
    <w:p w:rsidR="002B65DA" w:rsidRPr="00C7310E" w:rsidRDefault="002B65DA" w:rsidP="002B65DA">
      <w:pPr>
        <w:pStyle w:val="Heading4"/>
        <w:numPr>
          <w:ilvl w:val="0"/>
          <w:numId w:val="0"/>
        </w:numPr>
        <w:ind w:left="1152" w:hanging="432"/>
        <w:rPr>
          <w:szCs w:val="22"/>
        </w:rPr>
      </w:pPr>
    </w:p>
    <w:p w:rsidR="002B65DA" w:rsidRPr="00BD1AF8" w:rsidRDefault="002B65DA" w:rsidP="00357CEC">
      <w:pPr>
        <w:pStyle w:val="Heading5"/>
        <w:numPr>
          <w:ilvl w:val="0"/>
          <w:numId w:val="38"/>
        </w:numPr>
        <w:ind w:left="1980"/>
      </w:pPr>
      <w:r>
        <w:t>To p</w:t>
      </w:r>
      <w:r w:rsidRPr="00BD1AF8">
        <w:t>romote healthy behaviors and encourage members to take ownership of their health care by seeking early preventive care in appropriate settings;</w:t>
      </w:r>
    </w:p>
    <w:p w:rsidR="002B65DA" w:rsidRPr="00BD1AF8" w:rsidRDefault="002B65DA" w:rsidP="002B65DA">
      <w:pPr>
        <w:pStyle w:val="ListParagraph"/>
        <w:ind w:left="1980"/>
        <w:contextualSpacing w:val="0"/>
        <w:jc w:val="left"/>
        <w:rPr>
          <w:szCs w:val="22"/>
        </w:rPr>
      </w:pPr>
    </w:p>
    <w:p w:rsidR="002B65DA" w:rsidRDefault="002B65DA" w:rsidP="00357CEC">
      <w:pPr>
        <w:pStyle w:val="Heading5"/>
        <w:numPr>
          <w:ilvl w:val="0"/>
          <w:numId w:val="38"/>
        </w:numPr>
        <w:ind w:left="1980"/>
      </w:pPr>
      <w:r>
        <w:t>To p</w:t>
      </w:r>
      <w:r w:rsidRPr="00BD1AF8">
        <w:t>romote the adoption of healthier personal habit</w:t>
      </w:r>
      <w:r>
        <w:t xml:space="preserve">s including but not limited to </w:t>
      </w:r>
      <w:r w:rsidRPr="00BD1AF8">
        <w:t>tobacco use, behaviors that lead to obesity, control of asthma, control of diabetes, etc.</w:t>
      </w:r>
      <w:r>
        <w:t>;</w:t>
      </w:r>
    </w:p>
    <w:p w:rsidR="002B65DA" w:rsidRPr="00BD1AF8" w:rsidRDefault="002B65DA" w:rsidP="002B65DA">
      <w:pPr>
        <w:pStyle w:val="ListParagraph"/>
        <w:ind w:left="1980"/>
        <w:rPr>
          <w:szCs w:val="22"/>
        </w:rPr>
      </w:pPr>
    </w:p>
    <w:p w:rsidR="002B65DA" w:rsidRPr="00BD1AF8" w:rsidRDefault="002B65DA" w:rsidP="00357CEC">
      <w:pPr>
        <w:pStyle w:val="Heading5"/>
        <w:numPr>
          <w:ilvl w:val="0"/>
          <w:numId w:val="38"/>
        </w:numPr>
        <w:ind w:left="1980"/>
      </w:pPr>
      <w:r>
        <w:t>To promote enhanced engagement and greater health literacy among members; and</w:t>
      </w:r>
    </w:p>
    <w:p w:rsidR="002B65DA" w:rsidRPr="00BD1AF8" w:rsidRDefault="002B65DA" w:rsidP="002B65DA">
      <w:pPr>
        <w:pStyle w:val="ListParagraph"/>
        <w:ind w:left="1980"/>
        <w:rPr>
          <w:szCs w:val="22"/>
        </w:rPr>
      </w:pPr>
    </w:p>
    <w:p w:rsidR="002B65DA" w:rsidRDefault="002B65DA" w:rsidP="00357CEC">
      <w:pPr>
        <w:pStyle w:val="Heading5"/>
        <w:numPr>
          <w:ilvl w:val="0"/>
          <w:numId w:val="38"/>
        </w:numPr>
        <w:ind w:left="1980"/>
      </w:pPr>
      <w:r>
        <w:t>To p</w:t>
      </w:r>
      <w:r w:rsidRPr="00BD1AF8">
        <w:t>romote appropriate use of emergency room services.</w:t>
      </w:r>
    </w:p>
    <w:p w:rsidR="002B65DA" w:rsidRPr="00B30D66" w:rsidRDefault="002B65DA" w:rsidP="002B65DA">
      <w:pPr>
        <w:pStyle w:val="ListParagraph"/>
        <w:rPr>
          <w:szCs w:val="22"/>
        </w:rPr>
      </w:pPr>
    </w:p>
    <w:p w:rsidR="002B65DA" w:rsidRDefault="002B65DA" w:rsidP="00C36E56">
      <w:pPr>
        <w:pStyle w:val="Heading5"/>
      </w:pPr>
      <w:r w:rsidRPr="00BD1AF8">
        <w:t>The health plan's member incentives:</w:t>
      </w:r>
    </w:p>
    <w:p w:rsidR="002B65DA" w:rsidRDefault="002B65DA" w:rsidP="002B65DA">
      <w:pPr>
        <w:tabs>
          <w:tab w:val="left" w:pos="810"/>
          <w:tab w:val="left" w:pos="900"/>
        </w:tabs>
        <w:ind w:left="2160"/>
        <w:jc w:val="left"/>
        <w:rPr>
          <w:szCs w:val="22"/>
        </w:rPr>
      </w:pPr>
    </w:p>
    <w:p w:rsidR="002B65DA" w:rsidRPr="00B30D66" w:rsidRDefault="002B65DA" w:rsidP="00357CEC">
      <w:pPr>
        <w:pStyle w:val="ListParagraph"/>
        <w:numPr>
          <w:ilvl w:val="0"/>
          <w:numId w:val="39"/>
        </w:numPr>
        <w:ind w:left="1980"/>
      </w:pPr>
      <w:r w:rsidRPr="009E1D91">
        <w:rPr>
          <w:szCs w:val="22"/>
        </w:rPr>
        <w:t xml:space="preserve">Must be directly related to a </w:t>
      </w:r>
      <w:r>
        <w:rPr>
          <w:szCs w:val="22"/>
        </w:rPr>
        <w:t>health plan quality initiative;</w:t>
      </w:r>
    </w:p>
    <w:p w:rsidR="002B65DA" w:rsidRDefault="002B65DA" w:rsidP="002B65DA">
      <w:pPr>
        <w:pStyle w:val="ListParagraph"/>
        <w:ind w:left="1980"/>
      </w:pPr>
    </w:p>
    <w:p w:rsidR="002B65DA" w:rsidRPr="009E1D91" w:rsidRDefault="002B65DA" w:rsidP="00357CEC">
      <w:pPr>
        <w:pStyle w:val="ListParagraph"/>
        <w:numPr>
          <w:ilvl w:val="0"/>
          <w:numId w:val="39"/>
        </w:numPr>
        <w:ind w:left="1980"/>
        <w:jc w:val="left"/>
        <w:rPr>
          <w:szCs w:val="22"/>
        </w:rPr>
      </w:pPr>
      <w:r>
        <w:rPr>
          <w:szCs w:val="22"/>
        </w:rPr>
        <w:t>Must be measurable;</w:t>
      </w:r>
    </w:p>
    <w:p w:rsidR="002B65DA" w:rsidRPr="00B30D66" w:rsidRDefault="002B65DA" w:rsidP="002B65DA">
      <w:pPr>
        <w:pStyle w:val="ListParagraph"/>
        <w:ind w:left="1980"/>
        <w:rPr>
          <w:szCs w:val="22"/>
        </w:rPr>
      </w:pPr>
    </w:p>
    <w:p w:rsidR="002B65DA" w:rsidRPr="009E1D91" w:rsidRDefault="002B65DA" w:rsidP="00357CEC">
      <w:pPr>
        <w:pStyle w:val="ListParagraph"/>
        <w:numPr>
          <w:ilvl w:val="0"/>
          <w:numId w:val="39"/>
        </w:numPr>
        <w:ind w:left="1980"/>
        <w:jc w:val="left"/>
        <w:rPr>
          <w:b/>
          <w:i/>
          <w:szCs w:val="22"/>
        </w:rPr>
      </w:pPr>
      <w:r w:rsidRPr="009E1D91">
        <w:rPr>
          <w:szCs w:val="22"/>
        </w:rPr>
        <w:t>Cannot be used in conjunction with the health p</w:t>
      </w:r>
      <w:r>
        <w:rPr>
          <w:szCs w:val="22"/>
        </w:rPr>
        <w:t>lan's marketing activities; and</w:t>
      </w:r>
    </w:p>
    <w:p w:rsidR="002B65DA" w:rsidRPr="003A6854" w:rsidRDefault="002B65DA" w:rsidP="002B65DA">
      <w:pPr>
        <w:pStyle w:val="ListParagraph"/>
        <w:ind w:left="1980"/>
        <w:jc w:val="left"/>
        <w:rPr>
          <w:szCs w:val="22"/>
        </w:rPr>
      </w:pPr>
    </w:p>
    <w:p w:rsidR="002B65DA" w:rsidRDefault="002B65DA" w:rsidP="00357CEC">
      <w:pPr>
        <w:pStyle w:val="ListParagraph"/>
        <w:numPr>
          <w:ilvl w:val="0"/>
          <w:numId w:val="39"/>
        </w:numPr>
        <w:ind w:left="1980"/>
        <w:rPr>
          <w:szCs w:val="22"/>
        </w:rPr>
      </w:pPr>
      <w:r w:rsidRPr="009E1D91">
        <w:rPr>
          <w:szCs w:val="22"/>
        </w:rPr>
        <w:t>Cannot be convertible to cash or be eligible for redemption in any way for alcohol, tobacco products, firearms, or ammunition.</w:t>
      </w:r>
    </w:p>
    <w:p w:rsidR="00931B22" w:rsidRPr="00931B22" w:rsidRDefault="00931B22" w:rsidP="00931B22">
      <w:pPr>
        <w:rPr>
          <w:szCs w:val="22"/>
        </w:rPr>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5D36EE">
        <w:t>, 009</w:t>
      </w:r>
      <w:r>
        <w:t xml:space="preserve">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5D36EE">
        <w:t>, 009</w:t>
      </w:r>
      <w:r>
        <w:t xml:space="preserve"> Missouri Care</w:t>
      </w:r>
    </w:p>
    <w:p w:rsidR="002B65DA" w:rsidRPr="00931B22" w:rsidRDefault="00FC3C6B" w:rsidP="00931B22">
      <w:pPr>
        <w:pBdr>
          <w:top w:val="single" w:sz="4" w:space="1" w:color="auto"/>
          <w:left w:val="single" w:sz="4" w:space="4" w:color="auto"/>
          <w:bottom w:val="single" w:sz="4" w:space="1" w:color="auto"/>
          <w:right w:val="single" w:sz="4" w:space="4" w:color="auto"/>
        </w:pBdr>
      </w:pPr>
      <w:r>
        <w:t>Amendment 001</w:t>
      </w:r>
      <w:r w:rsidR="005D36EE">
        <w:t>, 009</w:t>
      </w:r>
      <w:r>
        <w:t xml:space="preserve"> UnitedHealthcare</w:t>
      </w:r>
    </w:p>
    <w:p w:rsidR="002B65DA" w:rsidRPr="00700871" w:rsidRDefault="002B65DA" w:rsidP="00C36E56">
      <w:pPr>
        <w:pStyle w:val="Heading5"/>
      </w:pPr>
      <w:r w:rsidRPr="00700871">
        <w:t xml:space="preserve">The </w:t>
      </w:r>
      <w:r w:rsidR="008C7363">
        <w:t>health plan</w:t>
      </w:r>
      <w:r w:rsidR="008C7363" w:rsidRPr="00700871">
        <w:t xml:space="preserve"> </w:t>
      </w:r>
      <w:r w:rsidRPr="00700871">
        <w:t xml:space="preserve">shall agree and understand that the member incentive program submitted in the </w:t>
      </w:r>
      <w:r w:rsidR="008C7363">
        <w:t>health plan</w:t>
      </w:r>
      <w:r w:rsidR="008C7363" w:rsidRPr="00700871">
        <w:t xml:space="preserve">’s </w:t>
      </w:r>
      <w:r w:rsidRPr="00700871">
        <w:t xml:space="preserve">awarded proposal shall be subject to the state agency’s final review and approval.  Contract award does not constitute approval or acceptance of the member incentive program proposed in the health plan’s awarded proposal.  Member incentive programs from prior contracts will not be exempted from approval.  </w:t>
      </w:r>
      <w:r>
        <w:t xml:space="preserve">The state agency’s approval process includes an evaluation of the health plan's member incentive program using a format provided by the state agency.  Please see </w:t>
      </w:r>
      <w:r w:rsidR="00F23FC6">
        <w:rPr>
          <w:i/>
        </w:rPr>
        <w:t>Member Incentive Template</w:t>
      </w:r>
      <w:r w:rsidR="00F23FC6">
        <w:t xml:space="preserve"> </w:t>
      </w:r>
      <w:r>
        <w:t xml:space="preserve">located on the MO HealthNet website at Bidder and Vendor Documents </w:t>
      </w:r>
      <w:hyperlink r:id="rId62" w:history="1">
        <w:r w:rsidRPr="000B676E">
          <w:rPr>
            <w:rStyle w:val="Hyperlink"/>
          </w:rPr>
          <w:t>http://dss.mo.gov/business-processes/managed-care</w:t>
        </w:r>
        <w:r w:rsidRPr="00A46CE2">
          <w:rPr>
            <w:rStyle w:val="Hyperlink"/>
          </w:rPr>
          <w:t>-2017</w:t>
        </w:r>
        <w:r w:rsidRPr="00974A85">
          <w:rPr>
            <w:rStyle w:val="Hyperlink"/>
          </w:rPr>
          <w:t>/bidder-vendor-documents</w:t>
        </w:r>
      </w:hyperlink>
      <w:r w:rsidRPr="00700871">
        <w:rPr>
          <w:color w:val="000000"/>
        </w:rPr>
        <w:t>/)</w:t>
      </w:r>
      <w:r w:rsidRPr="00700871">
        <w:t>.</w:t>
      </w:r>
    </w:p>
    <w:p w:rsidR="002B65DA" w:rsidRDefault="002B65DA" w:rsidP="002B65DA">
      <w:pPr>
        <w:ind w:left="2520" w:hanging="360"/>
        <w:rPr>
          <w:szCs w:val="22"/>
        </w:rPr>
      </w:pPr>
    </w:p>
    <w:p w:rsidR="002B65DA" w:rsidRDefault="002B65DA" w:rsidP="00357CEC">
      <w:pPr>
        <w:pStyle w:val="Heading5"/>
        <w:numPr>
          <w:ilvl w:val="0"/>
          <w:numId w:val="97"/>
        </w:numPr>
        <w:ind w:left="1980"/>
      </w:pPr>
      <w:r>
        <w:t xml:space="preserve">The </w:t>
      </w:r>
      <w:r w:rsidRPr="00BC6335">
        <w:t xml:space="preserve">outreach or education </w:t>
      </w:r>
      <w:r>
        <w:t>related to the p</w:t>
      </w:r>
      <w:r w:rsidRPr="00BC6335">
        <w:t xml:space="preserve">roposed member incentives must be approved by the state agency through the established marketing process.  Any activities that are passive in nature and not explicitly aimed at promoting greater member engagement will not be approved.  Marketing activities shall not be utilized in a way that could </w:t>
      </w:r>
      <w:r w:rsidR="001840C1" w:rsidRPr="00BC6335">
        <w:t>construe the</w:t>
      </w:r>
      <w:r w:rsidR="001840C1">
        <w:t xml:space="preserve"> marketing activities</w:t>
      </w:r>
      <w:r w:rsidR="001840C1" w:rsidRPr="00BC6335">
        <w:t xml:space="preserve"> </w:t>
      </w:r>
      <w:r w:rsidR="001840C1">
        <w:t>as</w:t>
      </w:r>
      <w:r w:rsidRPr="00BC6335">
        <w:t xml:space="preserve"> incentives to join a particular health plan.</w:t>
      </w:r>
    </w:p>
    <w:p w:rsidR="002B65DA" w:rsidRDefault="002B65DA" w:rsidP="002B65DA">
      <w:pPr>
        <w:pStyle w:val="NM3TOC"/>
        <w:tabs>
          <w:tab w:val="clear" w:pos="810"/>
        </w:tabs>
        <w:spacing w:after="0"/>
        <w:ind w:left="1800" w:firstLine="0"/>
        <w:rPr>
          <w:sz w:val="22"/>
          <w:szCs w:val="22"/>
          <w:u w:val="none"/>
        </w:rPr>
      </w:pPr>
    </w:p>
    <w:p w:rsidR="002B65DA" w:rsidRDefault="002B65DA" w:rsidP="00C36E56">
      <w:pPr>
        <w:pStyle w:val="Heading5"/>
      </w:pPr>
      <w:r w:rsidRPr="00590178">
        <w:t xml:space="preserve">The health plan shall document its efforts to inform all members about the opportunity to participate in the member incentive program. </w:t>
      </w:r>
      <w:r w:rsidR="007A6D26">
        <w:t xml:space="preserve"> </w:t>
      </w:r>
      <w:r w:rsidRPr="00590178">
        <w:t>The health plan shall ensure that at a minimum:</w:t>
      </w:r>
    </w:p>
    <w:p w:rsidR="002B65DA" w:rsidRDefault="002B65DA" w:rsidP="002B65DA">
      <w:pPr>
        <w:ind w:left="2520" w:hanging="360"/>
        <w:rPr>
          <w:szCs w:val="22"/>
        </w:rPr>
      </w:pPr>
    </w:p>
    <w:p w:rsidR="002B65DA" w:rsidRDefault="001840C1" w:rsidP="00357CEC">
      <w:pPr>
        <w:pStyle w:val="Heading5"/>
        <w:numPr>
          <w:ilvl w:val="4"/>
          <w:numId w:val="40"/>
        </w:numPr>
        <w:ind w:left="1980" w:hanging="360"/>
      </w:pPr>
      <w:r>
        <w:t>Fifteen</w:t>
      </w:r>
      <w:r w:rsidR="002B65DA" w:rsidRPr="00590178">
        <w:t xml:space="preserve"> percent (1</w:t>
      </w:r>
      <w:r>
        <w:t>5</w:t>
      </w:r>
      <w:r w:rsidR="002B65DA" w:rsidRPr="00590178">
        <w:t xml:space="preserve">%) of </w:t>
      </w:r>
      <w:r>
        <w:t>eligible</w:t>
      </w:r>
      <w:r w:rsidR="002B65DA" w:rsidRPr="00590178">
        <w:t xml:space="preserve"> members participate in the member incentive program</w:t>
      </w:r>
      <w:r w:rsidR="00125E73">
        <w:t>. The health plan shall maintain documentation demonstrating compliance with this requirement. The documentation is subject to audit.</w:t>
      </w:r>
    </w:p>
    <w:p w:rsidR="002B65DA" w:rsidRDefault="002B65DA" w:rsidP="002B65DA">
      <w:pPr>
        <w:ind w:left="2160"/>
        <w:rPr>
          <w:szCs w:val="22"/>
        </w:rPr>
      </w:pPr>
    </w:p>
    <w:p w:rsidR="002B65DA" w:rsidRDefault="002B65DA" w:rsidP="00C36E56">
      <w:pPr>
        <w:pStyle w:val="Heading5"/>
      </w:pPr>
      <w:r w:rsidRPr="00BD1AF8">
        <w:t>Member incentive gifts related to the delivery of preventive care services as defined by the US Preventive Services Taskforce are limited to a value of $30.00 or less per eligible member per month</w:t>
      </w:r>
      <w:r>
        <w:t>,</w:t>
      </w:r>
      <w:r w:rsidRPr="00BD1AF8">
        <w:t xml:space="preserve"> per incentive program.</w:t>
      </w:r>
    </w:p>
    <w:p w:rsidR="002B65DA" w:rsidRDefault="002B65DA" w:rsidP="002B65DA">
      <w:pPr>
        <w:ind w:left="2160"/>
        <w:rPr>
          <w:szCs w:val="22"/>
        </w:rPr>
      </w:pPr>
    </w:p>
    <w:p w:rsidR="006F660E" w:rsidRDefault="006F660E" w:rsidP="006F660E">
      <w:pPr>
        <w:pBdr>
          <w:top w:val="single" w:sz="4" w:space="1" w:color="auto"/>
          <w:left w:val="single" w:sz="4" w:space="4" w:color="auto"/>
          <w:bottom w:val="single" w:sz="4" w:space="1" w:color="auto"/>
          <w:right w:val="single" w:sz="4" w:space="4" w:color="auto"/>
        </w:pBdr>
      </w:pPr>
      <w:r>
        <w:t>The following Amendments have revised this section:</w:t>
      </w:r>
    </w:p>
    <w:p w:rsidR="006F660E" w:rsidRDefault="006F660E" w:rsidP="006F660E">
      <w:pPr>
        <w:pBdr>
          <w:top w:val="single" w:sz="4" w:space="1" w:color="auto"/>
          <w:left w:val="single" w:sz="4" w:space="4" w:color="auto"/>
          <w:bottom w:val="single" w:sz="4" w:space="1" w:color="auto"/>
          <w:right w:val="single" w:sz="4" w:space="4" w:color="auto"/>
        </w:pBdr>
      </w:pPr>
      <w:r>
        <w:t>Amendment 010 Home State Health Plan</w:t>
      </w:r>
    </w:p>
    <w:p w:rsidR="006F660E" w:rsidRDefault="006F660E" w:rsidP="006F660E">
      <w:pPr>
        <w:pBdr>
          <w:top w:val="single" w:sz="4" w:space="1" w:color="auto"/>
          <w:left w:val="single" w:sz="4" w:space="4" w:color="auto"/>
          <w:bottom w:val="single" w:sz="4" w:space="1" w:color="auto"/>
          <w:right w:val="single" w:sz="4" w:space="4" w:color="auto"/>
        </w:pBdr>
      </w:pPr>
      <w:r>
        <w:t>Amendment 010 Missouri Care</w:t>
      </w:r>
    </w:p>
    <w:p w:rsidR="006F660E" w:rsidRPr="00931B22" w:rsidRDefault="006F660E" w:rsidP="006F660E">
      <w:pPr>
        <w:pBdr>
          <w:top w:val="single" w:sz="4" w:space="1" w:color="auto"/>
          <w:left w:val="single" w:sz="4" w:space="4" w:color="auto"/>
          <w:bottom w:val="single" w:sz="4" w:space="1" w:color="auto"/>
          <w:right w:val="single" w:sz="4" w:space="4" w:color="auto"/>
        </w:pBdr>
      </w:pPr>
      <w:r>
        <w:t>Amendment 010 UnitedHealthcare</w:t>
      </w:r>
    </w:p>
    <w:p w:rsidR="006F660E" w:rsidRDefault="006F660E" w:rsidP="006F660E">
      <w:pPr>
        <w:rPr>
          <w:szCs w:val="22"/>
        </w:rPr>
      </w:pPr>
    </w:p>
    <w:p w:rsidR="002B65DA" w:rsidRDefault="002B65DA" w:rsidP="00C36E56">
      <w:pPr>
        <w:pStyle w:val="Heading5"/>
      </w:pPr>
      <w:r w:rsidRPr="00BD1AF8">
        <w:t xml:space="preserve">Member incentive gifts not related to preventive care services </w:t>
      </w:r>
      <w:r w:rsidR="00C36E56">
        <w:t xml:space="preserve">as </w:t>
      </w:r>
      <w:r w:rsidRPr="00BD1AF8">
        <w:t>defined by the US Preventive Services Taskforce are limited to a value of $</w:t>
      </w:r>
      <w:r w:rsidR="006F660E">
        <w:t>15.00</w:t>
      </w:r>
      <w:r w:rsidRPr="00BD1AF8">
        <w:t xml:space="preserve"> each or an aggregate annual value of $</w:t>
      </w:r>
      <w:r w:rsidR="006F660E">
        <w:t>75.00</w:t>
      </w:r>
      <w:r w:rsidRPr="00BD1AF8">
        <w:t>.</w:t>
      </w:r>
    </w:p>
    <w:p w:rsidR="002B65DA" w:rsidRDefault="002B65DA" w:rsidP="002B65DA">
      <w:pPr>
        <w:ind w:left="2520" w:hanging="360"/>
        <w:rPr>
          <w:szCs w:val="22"/>
        </w:rPr>
      </w:pPr>
    </w:p>
    <w:p w:rsidR="002B65DA" w:rsidRDefault="002B65DA" w:rsidP="00C36E56">
      <w:pPr>
        <w:pStyle w:val="Heading5"/>
      </w:pPr>
      <w:r w:rsidRPr="00273EF2">
        <w:t xml:space="preserve">The health plan shall </w:t>
      </w:r>
      <w:r>
        <w:t xml:space="preserve">regularly </w:t>
      </w:r>
      <w:r w:rsidRPr="00273EF2">
        <w:t xml:space="preserve">monitor their member incentive program to ensure that the </w:t>
      </w:r>
      <w:r w:rsidR="007A6D26" w:rsidRPr="00273EF2">
        <w:t xml:space="preserve">member incentive </w:t>
      </w:r>
      <w:r w:rsidRPr="00273EF2">
        <w:t xml:space="preserve">program has met the health plan's quality initiative and to evaluate on an ongoing basis the effectiveness of the member incentive program based on the </w:t>
      </w:r>
      <w:r w:rsidRPr="00BC6335">
        <w:t xml:space="preserve">program </w:t>
      </w:r>
      <w:r>
        <w:t xml:space="preserve">goals </w:t>
      </w:r>
      <w:r w:rsidRPr="00BC6335">
        <w:t>submitted to and approved by the state agency</w:t>
      </w:r>
      <w:r>
        <w:t xml:space="preserve">. </w:t>
      </w:r>
      <w:r w:rsidRPr="00273EF2">
        <w:t xml:space="preserve"> Monitoring activities may include, but are not limited to, audits and secret shopper activities</w:t>
      </w:r>
      <w:r>
        <w:t xml:space="preserve"> conducted by the state agency.</w:t>
      </w:r>
    </w:p>
    <w:p w:rsidR="002B65DA" w:rsidRPr="00C3774E" w:rsidRDefault="002B65DA" w:rsidP="002B65DA"/>
    <w:p w:rsidR="002B65DA" w:rsidRDefault="002B65DA" w:rsidP="00C36E56">
      <w:pPr>
        <w:pStyle w:val="Heading5"/>
      </w:pPr>
      <w:r w:rsidRPr="00273EF2">
        <w:t>The health plan shall report the status and results of member incentive programs to the state agency as requested.</w:t>
      </w:r>
    </w:p>
    <w:p w:rsidR="002B65DA" w:rsidRPr="00C3774E" w:rsidRDefault="002B65DA" w:rsidP="002B65DA"/>
    <w:p w:rsidR="002B65DA" w:rsidRDefault="002B65DA" w:rsidP="00C36E56">
      <w:pPr>
        <w:pStyle w:val="Heading4"/>
      </w:pPr>
      <w:r>
        <w:t xml:space="preserve">State </w:t>
      </w:r>
      <w:r w:rsidRPr="00C008F9">
        <w:t>Provider Incentive</w:t>
      </w:r>
      <w:r>
        <w:t xml:space="preserve"> Program:</w:t>
      </w:r>
    </w:p>
    <w:p w:rsidR="002B65DA" w:rsidRDefault="002B65DA" w:rsidP="002B65DA">
      <w:pPr>
        <w:pStyle w:val="Heading4"/>
        <w:keepNext/>
        <w:numPr>
          <w:ilvl w:val="0"/>
          <w:numId w:val="0"/>
        </w:numPr>
        <w:ind w:left="1152"/>
      </w:pPr>
    </w:p>
    <w:p w:rsidR="002B65DA" w:rsidRDefault="002B65DA" w:rsidP="00C36E56">
      <w:pPr>
        <w:pStyle w:val="Heading5"/>
      </w:pPr>
      <w:r w:rsidRPr="00C008F9">
        <w:t>The</w:t>
      </w:r>
      <w:r>
        <w:t xml:space="preserve"> h</w:t>
      </w:r>
      <w:r w:rsidRPr="00C36E56">
        <w:t>e</w:t>
      </w:r>
      <w:r>
        <w:t>alth plan shall use the state provider incentive program with providers and provider groups to promote and achieve the following goals:</w:t>
      </w:r>
    </w:p>
    <w:p w:rsidR="001A3D34" w:rsidRPr="001A3D34" w:rsidRDefault="001A3D34" w:rsidP="001A3D34"/>
    <w:p w:rsidR="002B65DA" w:rsidRDefault="002B65DA" w:rsidP="00357CEC">
      <w:pPr>
        <w:pStyle w:val="NM3TOC"/>
        <w:numPr>
          <w:ilvl w:val="3"/>
          <w:numId w:val="41"/>
        </w:numPr>
        <w:spacing w:after="0"/>
        <w:ind w:left="2070" w:hanging="450"/>
        <w:rPr>
          <w:sz w:val="22"/>
          <w:szCs w:val="22"/>
          <w:u w:val="none"/>
        </w:rPr>
      </w:pPr>
      <w:r>
        <w:rPr>
          <w:sz w:val="22"/>
          <w:szCs w:val="22"/>
          <w:u w:val="none"/>
        </w:rPr>
        <w:t>Improve members’ health outcomes;</w:t>
      </w:r>
    </w:p>
    <w:p w:rsidR="002B65DA" w:rsidRDefault="002B65DA" w:rsidP="00357CEC">
      <w:pPr>
        <w:pStyle w:val="NM3TOC"/>
        <w:numPr>
          <w:ilvl w:val="3"/>
          <w:numId w:val="41"/>
        </w:numPr>
        <w:spacing w:after="0"/>
        <w:ind w:left="2070" w:hanging="450"/>
        <w:rPr>
          <w:sz w:val="22"/>
          <w:szCs w:val="22"/>
          <w:u w:val="none"/>
        </w:rPr>
      </w:pPr>
      <w:r>
        <w:rPr>
          <w:sz w:val="22"/>
          <w:szCs w:val="22"/>
          <w:u w:val="none"/>
        </w:rPr>
        <w:t>Decrease inappropriate utilization of services;</w:t>
      </w:r>
      <w:r w:rsidR="001A3D34">
        <w:rPr>
          <w:sz w:val="22"/>
          <w:szCs w:val="22"/>
          <w:u w:val="none"/>
        </w:rPr>
        <w:t xml:space="preserve"> and</w:t>
      </w:r>
    </w:p>
    <w:p w:rsidR="002B65DA" w:rsidRDefault="002B65DA" w:rsidP="00357CEC">
      <w:pPr>
        <w:pStyle w:val="NM3TOC"/>
        <w:numPr>
          <w:ilvl w:val="3"/>
          <w:numId w:val="41"/>
        </w:numPr>
        <w:spacing w:after="0"/>
        <w:ind w:left="2070" w:hanging="450"/>
        <w:rPr>
          <w:sz w:val="22"/>
          <w:szCs w:val="22"/>
          <w:u w:val="none"/>
        </w:rPr>
      </w:pPr>
      <w:r>
        <w:rPr>
          <w:sz w:val="22"/>
          <w:szCs w:val="22"/>
          <w:u w:val="none"/>
        </w:rPr>
        <w:t>Decrease health risk factors in the populations the providers and provider groups serve.</w:t>
      </w:r>
    </w:p>
    <w:p w:rsidR="002B65DA" w:rsidRDefault="002B65DA" w:rsidP="002B65DA">
      <w:pPr>
        <w:pStyle w:val="NM3TOC"/>
        <w:tabs>
          <w:tab w:val="clear" w:pos="810"/>
        </w:tabs>
        <w:spacing w:after="0"/>
        <w:ind w:left="2520" w:firstLine="0"/>
        <w:rPr>
          <w:sz w:val="22"/>
          <w:szCs w:val="22"/>
          <w:u w:val="none"/>
        </w:rPr>
      </w:pPr>
    </w:p>
    <w:p w:rsidR="002B65DA" w:rsidRDefault="002B65DA" w:rsidP="00C36E56">
      <w:pPr>
        <w:pStyle w:val="Heading5"/>
      </w:pPr>
      <w:r w:rsidRPr="00AF6DAF">
        <w:t xml:space="preserve">The health plan shall require that all subcontractors, including any health care services subcontractors, comply with all </w:t>
      </w:r>
      <w:r>
        <w:t>provider incentive requirements outlined herein.</w:t>
      </w:r>
    </w:p>
    <w:p w:rsidR="00931B22" w:rsidRPr="00931B22" w:rsidRDefault="00931B22" w:rsidP="00931B22"/>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5D36EE">
        <w:t>, 009</w:t>
      </w:r>
      <w:r>
        <w:t xml:space="preserve">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5D36EE">
        <w:t>, 009</w:t>
      </w:r>
      <w:r>
        <w:t xml:space="preserve"> Missouri Care</w:t>
      </w:r>
    </w:p>
    <w:p w:rsidR="002B65DA" w:rsidRPr="00AF6DAF" w:rsidRDefault="00FC3C6B" w:rsidP="00931B22">
      <w:pPr>
        <w:pBdr>
          <w:top w:val="single" w:sz="4" w:space="1" w:color="auto"/>
          <w:left w:val="single" w:sz="4" w:space="4" w:color="auto"/>
          <w:bottom w:val="single" w:sz="4" w:space="1" w:color="auto"/>
          <w:right w:val="single" w:sz="4" w:space="4" w:color="auto"/>
        </w:pBdr>
      </w:pPr>
      <w:r>
        <w:t>Amendment 001</w:t>
      </w:r>
      <w:r w:rsidR="005D36EE">
        <w:t>, 009</w:t>
      </w:r>
      <w:r>
        <w:t xml:space="preserve"> UnitedHealthcare</w:t>
      </w:r>
    </w:p>
    <w:p w:rsidR="002B65DA" w:rsidRDefault="002B65DA" w:rsidP="00C36E56">
      <w:pPr>
        <w:pStyle w:val="Heading5"/>
      </w:pPr>
      <w:r w:rsidRPr="00590178">
        <w:t xml:space="preserve">The </w:t>
      </w:r>
      <w:r w:rsidR="008C7363">
        <w:t>health plan</w:t>
      </w:r>
      <w:r w:rsidR="008C7363" w:rsidRPr="00590178">
        <w:t xml:space="preserve"> </w:t>
      </w:r>
      <w:r w:rsidRPr="00590178">
        <w:t>shall agree that the state provider incentive program submitted in the</w:t>
      </w:r>
      <w:r>
        <w:t xml:space="preserve"> </w:t>
      </w:r>
      <w:r w:rsidR="008C7363">
        <w:t>health plan</w:t>
      </w:r>
      <w:r w:rsidR="008C7363" w:rsidRPr="00590178">
        <w:t xml:space="preserve">’s </w:t>
      </w:r>
      <w:r w:rsidRPr="00590178">
        <w:t>awarded proposal shall be subject to the state agency’s final review and</w:t>
      </w:r>
      <w:r>
        <w:t xml:space="preserve"> </w:t>
      </w:r>
      <w:r w:rsidRPr="00590178">
        <w:t xml:space="preserve">approval.  Contract award does not constitute approval or acceptance of the state provider incentive program proposed in the health plan’s awarded proposal.  The health plan shall submit a plan for the health plan’s state provider incentive program to the state agency for approval prior to implementation. </w:t>
      </w:r>
      <w:r w:rsidR="001A3D34">
        <w:t xml:space="preserve"> </w:t>
      </w:r>
      <w:r w:rsidR="00F23FC6">
        <w:t xml:space="preserve">Please see </w:t>
      </w:r>
      <w:r w:rsidR="00F23FC6">
        <w:rPr>
          <w:i/>
        </w:rPr>
        <w:t xml:space="preserve">State Provider Incentive Program </w:t>
      </w:r>
      <w:r w:rsidR="00F23FC6" w:rsidRPr="004C0075">
        <w:rPr>
          <w:i/>
        </w:rPr>
        <w:t>Tool</w:t>
      </w:r>
      <w:r w:rsidR="00F23FC6">
        <w:rPr>
          <w:i/>
        </w:rPr>
        <w:t xml:space="preserve"> </w:t>
      </w:r>
      <w:r w:rsidR="00F23FC6">
        <w:t>located on the</w:t>
      </w:r>
      <w:r w:rsidR="00F23FC6" w:rsidRPr="004C0075">
        <w:t xml:space="preserve"> </w:t>
      </w:r>
      <w:r w:rsidR="00F23FC6" w:rsidRPr="00947C1A">
        <w:t xml:space="preserve">MO HealthNet website at Bidder and Vendor Documents </w:t>
      </w:r>
      <w:hyperlink r:id="rId63" w:history="1">
        <w:r w:rsidR="00F23FC6" w:rsidRPr="00947C1A">
          <w:rPr>
            <w:color w:val="0000FF"/>
            <w:u w:val="single"/>
          </w:rPr>
          <w:t>http://dss.mo.gov/business-processes/managed-care-2017/bidder-vendor-documents</w:t>
        </w:r>
      </w:hyperlink>
      <w:r w:rsidR="00F23FC6" w:rsidRPr="00947C1A">
        <w:rPr>
          <w:color w:val="000000"/>
        </w:rPr>
        <w:t>/)</w:t>
      </w:r>
      <w:r w:rsidR="00F23FC6" w:rsidRPr="00947C1A">
        <w:t>.</w:t>
      </w:r>
      <w:r w:rsidR="00F23FC6">
        <w:t xml:space="preserve"> </w:t>
      </w:r>
      <w:r w:rsidR="009079C4" w:rsidRPr="00F65224">
        <w:rPr>
          <w:szCs w:val="22"/>
        </w:rPr>
        <w:t>The health plan shall ensure ten percent (10%) of the defined providers participate in the provider incentive program</w:t>
      </w:r>
      <w:r w:rsidR="00F23FC6">
        <w:t>.</w:t>
      </w:r>
      <w:r w:rsidR="00822162">
        <w:t xml:space="preserve"> The health plan shall maintain documentation demonstrating compliance with this requirement. The documentation is subject to audit.</w:t>
      </w:r>
    </w:p>
    <w:p w:rsidR="002B65DA" w:rsidRDefault="002B65DA" w:rsidP="002B65DA">
      <w:pPr>
        <w:pStyle w:val="Heading4"/>
        <w:numPr>
          <w:ilvl w:val="0"/>
          <w:numId w:val="0"/>
        </w:numPr>
        <w:ind w:left="2070" w:hanging="450"/>
        <w:rPr>
          <w:szCs w:val="22"/>
        </w:rPr>
      </w:pPr>
    </w:p>
    <w:p w:rsidR="002B65DA" w:rsidRDefault="002B65DA" w:rsidP="00C36E56">
      <w:pPr>
        <w:pStyle w:val="Heading5"/>
      </w:pPr>
      <w:r w:rsidRPr="00AF6DAF">
        <w:t xml:space="preserve">The </w:t>
      </w:r>
      <w:r>
        <w:t xml:space="preserve">health plan’s state provider incentive program </w:t>
      </w:r>
      <w:r w:rsidRPr="00AF6DAF">
        <w:t>shall include</w:t>
      </w:r>
      <w:r>
        <w:t>, at a minimum,</w:t>
      </w:r>
      <w:r w:rsidRPr="00AF6DAF">
        <w:t xml:space="preserve"> the following</w:t>
      </w:r>
      <w:r>
        <w:t xml:space="preserve"> information</w:t>
      </w:r>
      <w:r w:rsidRPr="00AF6DAF">
        <w:t>:</w:t>
      </w:r>
    </w:p>
    <w:p w:rsidR="002B65DA" w:rsidRPr="00AF6DAF" w:rsidRDefault="002B65DA" w:rsidP="002B65DA">
      <w:pPr>
        <w:pStyle w:val="Heading4"/>
        <w:numPr>
          <w:ilvl w:val="0"/>
          <w:numId w:val="0"/>
        </w:numPr>
        <w:ind w:left="2592"/>
        <w:rPr>
          <w:szCs w:val="22"/>
        </w:rPr>
      </w:pPr>
    </w:p>
    <w:p w:rsidR="002B65DA" w:rsidRPr="00AF6DAF" w:rsidRDefault="002B65DA" w:rsidP="00357CEC">
      <w:pPr>
        <w:pStyle w:val="Heading5"/>
        <w:numPr>
          <w:ilvl w:val="0"/>
          <w:numId w:val="42"/>
        </w:numPr>
        <w:ind w:left="1980"/>
        <w:rPr>
          <w:szCs w:val="22"/>
        </w:rPr>
      </w:pPr>
      <w:r w:rsidRPr="00AF6DAF">
        <w:rPr>
          <w:szCs w:val="22"/>
        </w:rPr>
        <w:t xml:space="preserve">Whether services furnished by the </w:t>
      </w:r>
      <w:r>
        <w:rPr>
          <w:szCs w:val="22"/>
        </w:rPr>
        <w:t>rendering provider</w:t>
      </w:r>
      <w:r w:rsidRPr="00AF6DAF">
        <w:rPr>
          <w:szCs w:val="22"/>
        </w:rPr>
        <w:t xml:space="preserve"> or </w:t>
      </w:r>
      <w:r>
        <w:rPr>
          <w:szCs w:val="22"/>
        </w:rPr>
        <w:t>provider</w:t>
      </w:r>
      <w:r w:rsidRPr="00AF6DAF">
        <w:rPr>
          <w:szCs w:val="22"/>
        </w:rPr>
        <w:t xml:space="preserve"> group are covered by </w:t>
      </w:r>
      <w:r>
        <w:rPr>
          <w:szCs w:val="22"/>
        </w:rPr>
        <w:t>the</w:t>
      </w:r>
      <w:r w:rsidRPr="00AF6DAF">
        <w:rPr>
          <w:szCs w:val="22"/>
        </w:rPr>
        <w:t xml:space="preserve"> </w:t>
      </w:r>
      <w:r>
        <w:rPr>
          <w:szCs w:val="22"/>
        </w:rPr>
        <w:t xml:space="preserve">state provider </w:t>
      </w:r>
      <w:r w:rsidRPr="00AF6DAF">
        <w:rPr>
          <w:szCs w:val="22"/>
        </w:rPr>
        <w:t xml:space="preserve">incentive </w:t>
      </w:r>
      <w:r>
        <w:rPr>
          <w:szCs w:val="22"/>
        </w:rPr>
        <w:t>program</w:t>
      </w:r>
      <w:r w:rsidRPr="00AF6DAF">
        <w:rPr>
          <w:szCs w:val="22"/>
        </w:rPr>
        <w:t>.</w:t>
      </w:r>
      <w:r>
        <w:rPr>
          <w:szCs w:val="22"/>
        </w:rPr>
        <w:t xml:space="preserve"> </w:t>
      </w:r>
      <w:r w:rsidR="001A3D34">
        <w:rPr>
          <w:szCs w:val="22"/>
        </w:rPr>
        <w:t xml:space="preserve"> </w:t>
      </w:r>
      <w:r w:rsidRPr="00AF6DAF">
        <w:rPr>
          <w:szCs w:val="22"/>
        </w:rPr>
        <w:t>No further disclosure shall be required if the</w:t>
      </w:r>
      <w:r>
        <w:rPr>
          <w:szCs w:val="22"/>
        </w:rPr>
        <w:t xml:space="preserve"> state provider</w:t>
      </w:r>
      <w:r w:rsidRPr="00AF6DAF">
        <w:rPr>
          <w:szCs w:val="22"/>
        </w:rPr>
        <w:t xml:space="preserve"> incentive </w:t>
      </w:r>
      <w:r>
        <w:rPr>
          <w:szCs w:val="22"/>
        </w:rPr>
        <w:t>program</w:t>
      </w:r>
      <w:r w:rsidRPr="00AF6DAF">
        <w:rPr>
          <w:szCs w:val="22"/>
        </w:rPr>
        <w:t xml:space="preserve"> does not cover services furnished by the </w:t>
      </w:r>
      <w:r>
        <w:rPr>
          <w:szCs w:val="22"/>
        </w:rPr>
        <w:t>rendering provider</w:t>
      </w:r>
      <w:r w:rsidRPr="00AF6DAF">
        <w:rPr>
          <w:szCs w:val="22"/>
        </w:rPr>
        <w:t xml:space="preserve"> or the </w:t>
      </w:r>
      <w:r>
        <w:rPr>
          <w:szCs w:val="22"/>
        </w:rPr>
        <w:t>provider</w:t>
      </w:r>
      <w:r w:rsidRPr="00AF6DAF">
        <w:rPr>
          <w:szCs w:val="22"/>
        </w:rPr>
        <w:t xml:space="preserve"> groups in question;</w:t>
      </w:r>
    </w:p>
    <w:p w:rsidR="002B65DA" w:rsidRPr="00AF6DAF" w:rsidRDefault="002B65DA" w:rsidP="002B65DA">
      <w:pPr>
        <w:pStyle w:val="Heading5"/>
        <w:numPr>
          <w:ilvl w:val="0"/>
          <w:numId w:val="0"/>
        </w:numPr>
        <w:ind w:left="1980" w:hanging="475"/>
        <w:rPr>
          <w:szCs w:val="22"/>
        </w:rPr>
      </w:pPr>
    </w:p>
    <w:p w:rsidR="002B65DA" w:rsidRPr="00AF6DAF" w:rsidRDefault="002B65DA" w:rsidP="00357CEC">
      <w:pPr>
        <w:pStyle w:val="Heading5"/>
        <w:numPr>
          <w:ilvl w:val="0"/>
          <w:numId w:val="42"/>
        </w:numPr>
        <w:ind w:left="1980"/>
        <w:rPr>
          <w:szCs w:val="22"/>
        </w:rPr>
      </w:pPr>
      <w:r w:rsidRPr="00AF6DAF">
        <w:rPr>
          <w:szCs w:val="22"/>
        </w:rPr>
        <w:t xml:space="preserve">Effective date of the </w:t>
      </w:r>
      <w:r>
        <w:rPr>
          <w:szCs w:val="22"/>
        </w:rPr>
        <w:t>state provider incentive program</w:t>
      </w:r>
      <w:r w:rsidRPr="00AF6DAF">
        <w:rPr>
          <w:szCs w:val="22"/>
        </w:rPr>
        <w:t>;</w:t>
      </w:r>
    </w:p>
    <w:p w:rsidR="002B65DA" w:rsidRPr="00AF6DAF" w:rsidRDefault="002B65DA" w:rsidP="002B65DA">
      <w:pPr>
        <w:ind w:left="1980"/>
      </w:pPr>
    </w:p>
    <w:p w:rsidR="002B65DA" w:rsidRPr="00AF6DAF" w:rsidRDefault="002B65DA" w:rsidP="00357CEC">
      <w:pPr>
        <w:pStyle w:val="Heading5"/>
        <w:numPr>
          <w:ilvl w:val="0"/>
          <w:numId w:val="42"/>
        </w:numPr>
        <w:ind w:left="1980"/>
        <w:rPr>
          <w:szCs w:val="22"/>
        </w:rPr>
      </w:pPr>
      <w:r w:rsidRPr="00AF6DAF">
        <w:rPr>
          <w:szCs w:val="22"/>
        </w:rPr>
        <w:t>The type of</w:t>
      </w:r>
      <w:r>
        <w:rPr>
          <w:szCs w:val="22"/>
        </w:rPr>
        <w:t xml:space="preserve"> state provider</w:t>
      </w:r>
      <w:r w:rsidRPr="00AF6DAF">
        <w:rPr>
          <w:szCs w:val="22"/>
        </w:rPr>
        <w:t xml:space="preserve"> incentive </w:t>
      </w:r>
      <w:r>
        <w:rPr>
          <w:szCs w:val="22"/>
        </w:rPr>
        <w:t>program</w:t>
      </w:r>
      <w:r w:rsidRPr="00AF6DAF">
        <w:rPr>
          <w:szCs w:val="22"/>
        </w:rPr>
        <w:t>;</w:t>
      </w:r>
    </w:p>
    <w:p w:rsidR="002B65DA" w:rsidRPr="00AF6DAF" w:rsidRDefault="002B65DA" w:rsidP="002B65DA">
      <w:pPr>
        <w:ind w:left="1980"/>
      </w:pPr>
    </w:p>
    <w:p w:rsidR="002B65DA" w:rsidRPr="00AF6DAF" w:rsidRDefault="002B65DA" w:rsidP="00357CEC">
      <w:pPr>
        <w:pStyle w:val="Heading5"/>
        <w:numPr>
          <w:ilvl w:val="0"/>
          <w:numId w:val="42"/>
        </w:numPr>
        <w:ind w:left="1980"/>
        <w:rPr>
          <w:szCs w:val="22"/>
        </w:rPr>
      </w:pPr>
      <w:r w:rsidRPr="00AF6DAF">
        <w:rPr>
          <w:szCs w:val="22"/>
        </w:rPr>
        <w:t>The percent of withhold or bonus applied, if applicable;</w:t>
      </w:r>
    </w:p>
    <w:p w:rsidR="002B65DA" w:rsidRPr="00AF6DAF" w:rsidRDefault="002B65DA" w:rsidP="002B65DA">
      <w:pPr>
        <w:pStyle w:val="Heading5"/>
        <w:numPr>
          <w:ilvl w:val="0"/>
          <w:numId w:val="0"/>
        </w:numPr>
        <w:ind w:left="1980" w:hanging="475"/>
        <w:rPr>
          <w:szCs w:val="22"/>
        </w:rPr>
      </w:pPr>
    </w:p>
    <w:p w:rsidR="002B65DA" w:rsidRPr="00AF6DAF" w:rsidRDefault="002B65DA" w:rsidP="00357CEC">
      <w:pPr>
        <w:pStyle w:val="Heading5"/>
        <w:numPr>
          <w:ilvl w:val="0"/>
          <w:numId w:val="42"/>
        </w:numPr>
        <w:ind w:left="1980"/>
        <w:rPr>
          <w:szCs w:val="22"/>
        </w:rPr>
      </w:pPr>
      <w:r w:rsidRPr="00AF6DAF">
        <w:rPr>
          <w:szCs w:val="22"/>
        </w:rPr>
        <w:t xml:space="preserve">If the </w:t>
      </w:r>
      <w:r>
        <w:rPr>
          <w:szCs w:val="22"/>
        </w:rPr>
        <w:t>rendering provider or provider</w:t>
      </w:r>
      <w:r w:rsidRPr="00AF6DAF">
        <w:rPr>
          <w:szCs w:val="22"/>
        </w:rPr>
        <w:t xml:space="preserve"> group is at substantial financial risk, proof that the </w:t>
      </w:r>
      <w:r>
        <w:rPr>
          <w:szCs w:val="22"/>
        </w:rPr>
        <w:t>rendering provider or provider</w:t>
      </w:r>
      <w:r w:rsidRPr="00AF6DAF">
        <w:rPr>
          <w:szCs w:val="22"/>
        </w:rPr>
        <w:t xml:space="preserve"> group has adequate stop loss coverage;</w:t>
      </w:r>
    </w:p>
    <w:p w:rsidR="002B65DA" w:rsidRPr="00AF6DAF" w:rsidRDefault="002B65DA" w:rsidP="002B65DA">
      <w:pPr>
        <w:pStyle w:val="Heading5"/>
        <w:numPr>
          <w:ilvl w:val="0"/>
          <w:numId w:val="0"/>
        </w:numPr>
        <w:ind w:left="1980" w:hanging="475"/>
        <w:rPr>
          <w:szCs w:val="22"/>
        </w:rPr>
      </w:pPr>
    </w:p>
    <w:p w:rsidR="002B65DA" w:rsidRDefault="002B65DA" w:rsidP="00357CEC">
      <w:pPr>
        <w:pStyle w:val="Heading5"/>
        <w:numPr>
          <w:ilvl w:val="0"/>
          <w:numId w:val="42"/>
        </w:numPr>
        <w:ind w:left="1980"/>
        <w:rPr>
          <w:szCs w:val="22"/>
        </w:rPr>
      </w:pPr>
      <w:r w:rsidRPr="00AF6DAF">
        <w:rPr>
          <w:szCs w:val="22"/>
        </w:rPr>
        <w:t>The amount and type of stop-loss protection</w:t>
      </w:r>
      <w:r>
        <w:rPr>
          <w:szCs w:val="22"/>
        </w:rPr>
        <w:t>, if applicable</w:t>
      </w:r>
      <w:r w:rsidRPr="00AF6DAF">
        <w:rPr>
          <w:szCs w:val="22"/>
        </w:rPr>
        <w:t>;</w:t>
      </w:r>
    </w:p>
    <w:p w:rsidR="002B65DA" w:rsidRPr="00AF6DAF" w:rsidRDefault="002B65DA" w:rsidP="002B65DA">
      <w:pPr>
        <w:ind w:left="1980"/>
      </w:pPr>
    </w:p>
    <w:p w:rsidR="002B65DA" w:rsidRPr="00AF6DAF" w:rsidRDefault="002B65DA" w:rsidP="00357CEC">
      <w:pPr>
        <w:pStyle w:val="Heading5"/>
        <w:numPr>
          <w:ilvl w:val="0"/>
          <w:numId w:val="42"/>
        </w:numPr>
        <w:ind w:left="1980"/>
        <w:rPr>
          <w:szCs w:val="22"/>
        </w:rPr>
      </w:pPr>
      <w:r w:rsidRPr="00AF6DAF">
        <w:rPr>
          <w:szCs w:val="22"/>
        </w:rPr>
        <w:t>The patient panel size;</w:t>
      </w:r>
    </w:p>
    <w:p w:rsidR="002B65DA" w:rsidRPr="00AF6DAF" w:rsidRDefault="002B65DA" w:rsidP="002B65DA">
      <w:pPr>
        <w:ind w:left="1980"/>
      </w:pPr>
    </w:p>
    <w:p w:rsidR="002B65DA" w:rsidRPr="00AF6DAF" w:rsidRDefault="002B65DA" w:rsidP="00357CEC">
      <w:pPr>
        <w:pStyle w:val="Heading5"/>
        <w:numPr>
          <w:ilvl w:val="0"/>
          <w:numId w:val="42"/>
        </w:numPr>
        <w:ind w:left="1980"/>
        <w:rPr>
          <w:szCs w:val="22"/>
        </w:rPr>
      </w:pPr>
      <w:r w:rsidRPr="00AF6DAF">
        <w:rPr>
          <w:szCs w:val="22"/>
        </w:rPr>
        <w:t>If the patient panel is pooled, a description of the approved method;</w:t>
      </w:r>
    </w:p>
    <w:p w:rsidR="002B65DA" w:rsidRPr="00AF6DAF" w:rsidRDefault="002B65DA" w:rsidP="002B65DA">
      <w:pPr>
        <w:ind w:left="1980"/>
      </w:pPr>
    </w:p>
    <w:p w:rsidR="002B65DA" w:rsidRDefault="002B65DA" w:rsidP="00357CEC">
      <w:pPr>
        <w:pStyle w:val="Heading5"/>
        <w:numPr>
          <w:ilvl w:val="0"/>
          <w:numId w:val="42"/>
        </w:numPr>
        <w:ind w:left="1980"/>
        <w:rPr>
          <w:szCs w:val="22"/>
        </w:rPr>
      </w:pPr>
      <w:r w:rsidRPr="00AF6DAF">
        <w:rPr>
          <w:szCs w:val="22"/>
        </w:rPr>
        <w:t>The computations of significant financial risk</w:t>
      </w:r>
      <w:r>
        <w:rPr>
          <w:szCs w:val="22"/>
        </w:rPr>
        <w:t>; and</w:t>
      </w:r>
    </w:p>
    <w:p w:rsidR="002B65DA" w:rsidRPr="00AF6DAF" w:rsidRDefault="002B65DA" w:rsidP="002B65DA">
      <w:pPr>
        <w:ind w:left="1980"/>
      </w:pPr>
    </w:p>
    <w:p w:rsidR="002B65DA" w:rsidRDefault="002B65DA" w:rsidP="00357CEC">
      <w:pPr>
        <w:pStyle w:val="Heading5"/>
        <w:numPr>
          <w:ilvl w:val="0"/>
          <w:numId w:val="42"/>
        </w:numPr>
        <w:ind w:left="1980"/>
        <w:rPr>
          <w:szCs w:val="22"/>
        </w:rPr>
      </w:pPr>
      <w:r w:rsidRPr="00AF6DAF">
        <w:rPr>
          <w:szCs w:val="22"/>
        </w:rPr>
        <w:t xml:space="preserve">Name, address, phone number, and other contact information for a person from the health plan who may be contacted with questions regarding the </w:t>
      </w:r>
      <w:r>
        <w:rPr>
          <w:szCs w:val="22"/>
        </w:rPr>
        <w:t xml:space="preserve">incentive </w:t>
      </w:r>
      <w:r w:rsidR="001A3D34">
        <w:rPr>
          <w:szCs w:val="22"/>
        </w:rPr>
        <w:t>program</w:t>
      </w:r>
      <w:r>
        <w:rPr>
          <w:szCs w:val="22"/>
        </w:rPr>
        <w:t>.</w:t>
      </w:r>
    </w:p>
    <w:p w:rsidR="002B65DA" w:rsidRPr="00681680" w:rsidRDefault="002B65DA" w:rsidP="002B65DA"/>
    <w:p w:rsidR="002B65DA" w:rsidRPr="00AF6DAF" w:rsidRDefault="002B65DA" w:rsidP="00C36E56">
      <w:pPr>
        <w:pStyle w:val="Heading5"/>
      </w:pPr>
      <w:r w:rsidRPr="00AF6DAF">
        <w:t xml:space="preserve">Once the state agency has approved the submitted </w:t>
      </w:r>
      <w:r>
        <w:t>state provider incentive program plan</w:t>
      </w:r>
      <w:r w:rsidRPr="00AF6DAF">
        <w:t xml:space="preserve">, the state agency will regularly monitor the health plan’s activities based on the approved plan. </w:t>
      </w:r>
      <w:r>
        <w:t xml:space="preserve"> </w:t>
      </w:r>
      <w:r w:rsidRPr="00AF6DAF">
        <w:t>Monitoring activities may include, but are not limited to</w:t>
      </w:r>
      <w:r w:rsidR="003500A0">
        <w:t>,</w:t>
      </w:r>
      <w:r w:rsidRPr="00AF6DAF">
        <w:t xml:space="preserve"> audits and secret shopper activities</w:t>
      </w:r>
      <w:r>
        <w:t xml:space="preserve"> conducted by the state agency.</w:t>
      </w:r>
    </w:p>
    <w:p w:rsidR="002B65DA" w:rsidRPr="00AF6DAF" w:rsidRDefault="002B65DA" w:rsidP="002B65DA">
      <w:pPr>
        <w:pStyle w:val="Heading4"/>
        <w:numPr>
          <w:ilvl w:val="0"/>
          <w:numId w:val="0"/>
        </w:numPr>
        <w:ind w:left="2070" w:hanging="450"/>
        <w:rPr>
          <w:szCs w:val="22"/>
        </w:rPr>
      </w:pPr>
    </w:p>
    <w:p w:rsidR="002B65DA" w:rsidRPr="00AF6DAF" w:rsidRDefault="002B65DA" w:rsidP="00C36E56">
      <w:pPr>
        <w:pStyle w:val="Heading5"/>
      </w:pPr>
      <w:r w:rsidRPr="00AF6DAF">
        <w:t xml:space="preserve">Annually, the health plan shall submit a disclosure statement to the state agency indicating whether or not there have been changes to </w:t>
      </w:r>
      <w:r>
        <w:t>the health plan’s state</w:t>
      </w:r>
      <w:r w:rsidRPr="00AF6DAF">
        <w:t xml:space="preserve"> </w:t>
      </w:r>
      <w:r>
        <w:t>provider incentive program plan</w:t>
      </w:r>
      <w:r w:rsidRPr="00AF6DAF">
        <w:t xml:space="preserve">.  If no changes were made to </w:t>
      </w:r>
      <w:r>
        <w:t>the state provider incentive program plan</w:t>
      </w:r>
      <w:r w:rsidRPr="00AF6DAF">
        <w:t>, the health plan shall submit a statement certifying that no changes were made.</w:t>
      </w:r>
    </w:p>
    <w:p w:rsidR="002B65DA" w:rsidRPr="00AF6DAF" w:rsidRDefault="002B65DA" w:rsidP="002B65DA">
      <w:pPr>
        <w:pStyle w:val="Heading4"/>
        <w:numPr>
          <w:ilvl w:val="0"/>
          <w:numId w:val="0"/>
        </w:numPr>
        <w:ind w:left="2070" w:hanging="450"/>
        <w:rPr>
          <w:szCs w:val="22"/>
        </w:rPr>
      </w:pPr>
    </w:p>
    <w:p w:rsidR="002B65DA" w:rsidRPr="00AF6DAF" w:rsidRDefault="002B65DA" w:rsidP="00C36E56">
      <w:pPr>
        <w:pStyle w:val="Heading5"/>
      </w:pPr>
      <w:r w:rsidRPr="00AF6DAF">
        <w:t xml:space="preserve">The health plan shall maintain all </w:t>
      </w:r>
      <w:r>
        <w:t xml:space="preserve">state provider incentive program plan </w:t>
      </w:r>
      <w:r w:rsidRPr="00AF6DAF">
        <w:t xml:space="preserve">reporting and disclosures in the </w:t>
      </w:r>
      <w:r>
        <w:t xml:space="preserve">health plan’s </w:t>
      </w:r>
      <w:r w:rsidRPr="00AF6DAF">
        <w:t>files for review by the state agency upon request.</w:t>
      </w:r>
    </w:p>
    <w:p w:rsidR="002B65DA" w:rsidRPr="00AF6DAF" w:rsidRDefault="002B65DA" w:rsidP="002B65DA">
      <w:pPr>
        <w:pStyle w:val="ListParagraph"/>
        <w:ind w:left="2070" w:hanging="450"/>
        <w:rPr>
          <w:szCs w:val="22"/>
        </w:rPr>
      </w:pPr>
    </w:p>
    <w:p w:rsidR="002B65DA" w:rsidRPr="00796410" w:rsidRDefault="002B65DA" w:rsidP="00C36E56">
      <w:pPr>
        <w:pStyle w:val="Heading5"/>
      </w:pPr>
      <w:r w:rsidRPr="00AF6DAF">
        <w:t xml:space="preserve">The health plan shall notify the state agency within five (5) business days of any change to the health plan’s or the subcontractors’ </w:t>
      </w:r>
      <w:r>
        <w:t>state provider incentive program plan.</w:t>
      </w:r>
    </w:p>
    <w:p w:rsidR="002B65DA" w:rsidRPr="00796410" w:rsidRDefault="002B65DA" w:rsidP="002B65DA">
      <w:pPr>
        <w:pStyle w:val="Heading4"/>
        <w:numPr>
          <w:ilvl w:val="0"/>
          <w:numId w:val="0"/>
        </w:numPr>
        <w:ind w:left="2070" w:hanging="450"/>
        <w:rPr>
          <w:szCs w:val="22"/>
        </w:rPr>
      </w:pPr>
    </w:p>
    <w:p w:rsidR="002B65DA" w:rsidRDefault="002B65DA" w:rsidP="00C36E56">
      <w:pPr>
        <w:pStyle w:val="Heading5"/>
      </w:pPr>
      <w:r w:rsidRPr="00796410">
        <w:t>The health plan shall ensure that no financial or non-financial incentives offered directly or indirectly to a provider or provider group induce the provider or provider group in any way to limit or reduce medically necessary services furnished to any member.</w:t>
      </w:r>
    </w:p>
    <w:p w:rsidR="00931B22" w:rsidRPr="00931B22" w:rsidRDefault="00931B22" w:rsidP="00931B22"/>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2B65DA"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0D7F92">
      <w:pPr>
        <w:pStyle w:val="Heading5"/>
        <w:keepNext/>
      </w:pPr>
      <w:r>
        <w:t xml:space="preserve">Federal </w:t>
      </w:r>
      <w:r w:rsidRPr="00BC0CFA">
        <w:t>Physician Incentive Plan Requirements</w:t>
      </w:r>
      <w:r w:rsidRPr="00A855B9">
        <w:t>:</w:t>
      </w:r>
    </w:p>
    <w:p w:rsidR="002B65DA" w:rsidRPr="00BC0CFA" w:rsidRDefault="002B65DA" w:rsidP="000D7F92">
      <w:pPr>
        <w:keepNext/>
      </w:pPr>
    </w:p>
    <w:p w:rsidR="002B65DA" w:rsidRDefault="002B65DA" w:rsidP="00357CEC">
      <w:pPr>
        <w:pStyle w:val="Heading5"/>
        <w:numPr>
          <w:ilvl w:val="0"/>
          <w:numId w:val="43"/>
        </w:numPr>
        <w:ind w:left="1980"/>
      </w:pPr>
      <w:r>
        <w:t xml:space="preserve">The health plan may establish physician incentive plans pursuant to Federal and State regulations, including 42 CFR  422.208, 422.210 and </w:t>
      </w:r>
      <w:r w:rsidR="00F23FC6">
        <w:t xml:space="preserve">438.3(i).  </w:t>
      </w:r>
      <w:r>
        <w:t xml:space="preserve">. </w:t>
      </w:r>
      <w:r w:rsidR="000D7F92">
        <w:t xml:space="preserve"> </w:t>
      </w:r>
      <w:r>
        <w:t>T</w:t>
      </w:r>
      <w:r w:rsidRPr="004718BE">
        <w:t xml:space="preserve">he </w:t>
      </w:r>
      <w:r>
        <w:t xml:space="preserve">health plan shall require all subcontractors, </w:t>
      </w:r>
      <w:r w:rsidRPr="004718BE">
        <w:t>including any health care services subcontractors</w:t>
      </w:r>
      <w:r>
        <w:t>,</w:t>
      </w:r>
      <w:r w:rsidRPr="004718BE">
        <w:t xml:space="preserve"> </w:t>
      </w:r>
      <w:r>
        <w:t xml:space="preserve">comply with all physician incentive plan </w:t>
      </w:r>
      <w:r w:rsidRPr="004718BE">
        <w:t>regulation</w:t>
      </w:r>
      <w:r>
        <w:t>s</w:t>
      </w:r>
      <w:r w:rsidRPr="004718BE">
        <w:t xml:space="preserve">.  The </w:t>
      </w:r>
      <w:r>
        <w:t>physician incentive plan</w:t>
      </w:r>
      <w:r w:rsidRPr="004718BE">
        <w:t xml:space="preserve"> regulation</w:t>
      </w:r>
      <w:r>
        <w:t>s</w:t>
      </w:r>
      <w:r w:rsidRPr="004718BE">
        <w:t xml:space="preserve"> do not apply outside the scope of </w:t>
      </w:r>
      <w:r w:rsidR="008B68F6">
        <w:t>physician</w:t>
      </w:r>
      <w:r w:rsidR="003500A0">
        <w:t xml:space="preserve"> </w:t>
      </w:r>
      <w:r w:rsidRPr="004718BE">
        <w:t xml:space="preserve">incentive plans for </w:t>
      </w:r>
      <w:r>
        <w:t>healthcare providers</w:t>
      </w:r>
      <w:r w:rsidRPr="004718BE">
        <w:t xml:space="preserve"> providing services to Medicare or </w:t>
      </w:r>
      <w:r>
        <w:t>MO HealthNet M</w:t>
      </w:r>
      <w:r w:rsidRPr="004718BE">
        <w:t xml:space="preserve">anaged </w:t>
      </w:r>
      <w:r>
        <w:t>C</w:t>
      </w:r>
      <w:r w:rsidRPr="004718BE">
        <w:t>are members.</w:t>
      </w:r>
    </w:p>
    <w:p w:rsidR="002B65DA" w:rsidRPr="004718BE" w:rsidRDefault="002B65DA" w:rsidP="00004EFF">
      <w:pPr>
        <w:pStyle w:val="Heading4"/>
        <w:numPr>
          <w:ilvl w:val="0"/>
          <w:numId w:val="0"/>
        </w:numPr>
        <w:ind w:left="1980" w:hanging="360"/>
      </w:pPr>
    </w:p>
    <w:p w:rsidR="002B65DA" w:rsidRDefault="002B65DA" w:rsidP="00357CEC">
      <w:pPr>
        <w:pStyle w:val="Heading4"/>
        <w:numPr>
          <w:ilvl w:val="0"/>
          <w:numId w:val="43"/>
        </w:numPr>
        <w:ind w:left="1980"/>
      </w:pPr>
      <w:r w:rsidRPr="004718BE">
        <w:t>The health plan shall not offer financial incentives to induce physicians to limit or reduce medically necessary services to a specific member.  The health plan shall not offer non-financial incentives to limit or reduce medically necessary services to a specific member.</w:t>
      </w:r>
    </w:p>
    <w:p w:rsidR="002B65DA" w:rsidRDefault="002B65DA" w:rsidP="00004EFF">
      <w:pPr>
        <w:pStyle w:val="ListParagraph"/>
        <w:ind w:left="1980" w:hanging="360"/>
      </w:pPr>
    </w:p>
    <w:p w:rsidR="002B65DA" w:rsidRDefault="002B65DA" w:rsidP="00357CEC">
      <w:pPr>
        <w:pStyle w:val="Heading4"/>
        <w:numPr>
          <w:ilvl w:val="0"/>
          <w:numId w:val="43"/>
        </w:numPr>
        <w:ind w:left="1980"/>
      </w:pPr>
      <w:r w:rsidRPr="004718BE">
        <w:t xml:space="preserve">A physician group is at "substantial" financial risk if more than </w:t>
      </w:r>
      <w:r>
        <w:t>twenty-five percent (</w:t>
      </w:r>
      <w:r w:rsidRPr="004718BE">
        <w:t>25%</w:t>
      </w:r>
      <w:r>
        <w:t>)</w:t>
      </w:r>
      <w:r w:rsidRPr="004718BE">
        <w:t xml:space="preserve"> of its potential payment is at risk for services it does not provide.</w:t>
      </w:r>
    </w:p>
    <w:p w:rsidR="002B65DA" w:rsidRDefault="002B65DA" w:rsidP="002B65DA">
      <w:pPr>
        <w:pStyle w:val="ListParagraph"/>
      </w:pPr>
    </w:p>
    <w:p w:rsidR="002B65DA" w:rsidRDefault="002B65DA" w:rsidP="00357CEC">
      <w:pPr>
        <w:pStyle w:val="Heading5"/>
        <w:numPr>
          <w:ilvl w:val="0"/>
          <w:numId w:val="44"/>
        </w:numPr>
        <w:ind w:left="2340"/>
      </w:pPr>
      <w:r>
        <w:t>If a physician group is at “substantial” financial risk, the health plan shall provide adequate protection to limit financial losses.  The health plan has the option of: (1) retaining the risk in its direct provider contracts, or (2) the Managed Care Organization (MCO), intermediate entity, physician, or physician group can reinsure the risk through a reinsurance carrier.  Stop-loss protection must cover at least ninety percent (90%) of the costs of referral amounts that exceed twenty-five percent (</w:t>
      </w:r>
      <w:r w:rsidRPr="004718BE">
        <w:t>25%</w:t>
      </w:r>
      <w:r>
        <w:t>) of the total potential payment on either a per member, per year or an aggregate basis.</w:t>
      </w:r>
    </w:p>
    <w:p w:rsidR="002B65DA" w:rsidRPr="00BC0CFA" w:rsidRDefault="002B65DA" w:rsidP="00DC323A">
      <w:pPr>
        <w:ind w:left="2340"/>
      </w:pPr>
    </w:p>
    <w:p w:rsidR="002B65DA" w:rsidRDefault="002B65DA" w:rsidP="00357CEC">
      <w:pPr>
        <w:pStyle w:val="Heading5"/>
        <w:numPr>
          <w:ilvl w:val="0"/>
          <w:numId w:val="44"/>
        </w:numPr>
        <w:ind w:left="2340"/>
      </w:pPr>
      <w:r w:rsidRPr="00370C05">
        <w:t xml:space="preserve">For the purposes of the </w:t>
      </w:r>
      <w:r>
        <w:t>physician incentive plan</w:t>
      </w:r>
      <w:r w:rsidRPr="00370C05">
        <w:t xml:space="preserve"> regulation, the term “physician” is defined as: Doctors of medicine, doctors of osteopathy, doctors of dental surgery or dental medicine, doctors of podiatric medicine, doctors of optometry, chiropractors, and any limited practice provider that provides services on </w:t>
      </w:r>
      <w:r>
        <w:t>s</w:t>
      </w:r>
      <w:r w:rsidRPr="00370C05">
        <w:t xml:space="preserve">tate </w:t>
      </w:r>
      <w:r>
        <w:t xml:space="preserve">agency </w:t>
      </w:r>
      <w:r w:rsidRPr="00370C05">
        <w:t>authority to perform such services.</w:t>
      </w:r>
    </w:p>
    <w:p w:rsidR="002B65DA" w:rsidRPr="00BC0CFA" w:rsidRDefault="002B65DA" w:rsidP="002B65DA"/>
    <w:p w:rsidR="002B65DA" w:rsidRDefault="002B65DA" w:rsidP="00357CEC">
      <w:pPr>
        <w:pStyle w:val="Heading4"/>
        <w:numPr>
          <w:ilvl w:val="0"/>
          <w:numId w:val="46"/>
        </w:numPr>
        <w:ind w:left="1980"/>
      </w:pPr>
      <w:r>
        <w:t>If the health plan chooses to establish a physician incentive plan, the health plan shall submit the physician incentive plan to the state agency for approval prior to implementation.  The information to be disclosed shall include the following:</w:t>
      </w:r>
    </w:p>
    <w:p w:rsidR="002B65DA" w:rsidRDefault="002B65DA" w:rsidP="002B65DA">
      <w:pPr>
        <w:pStyle w:val="Heading4"/>
        <w:numPr>
          <w:ilvl w:val="0"/>
          <w:numId w:val="0"/>
        </w:numPr>
        <w:ind w:left="2304"/>
      </w:pPr>
    </w:p>
    <w:p w:rsidR="002B65DA" w:rsidRDefault="002B65DA" w:rsidP="00357CEC">
      <w:pPr>
        <w:pStyle w:val="Heading5"/>
        <w:numPr>
          <w:ilvl w:val="0"/>
          <w:numId w:val="45"/>
        </w:numPr>
        <w:ind w:left="2340"/>
      </w:pPr>
      <w:r>
        <w:t>Effective date of the physician incentive plan;</w:t>
      </w:r>
    </w:p>
    <w:p w:rsidR="002B65DA" w:rsidRPr="006137B9" w:rsidRDefault="002B65DA" w:rsidP="00DC323A">
      <w:pPr>
        <w:ind w:left="2340"/>
      </w:pPr>
    </w:p>
    <w:p w:rsidR="002B65DA" w:rsidRDefault="002B65DA" w:rsidP="00357CEC">
      <w:pPr>
        <w:pStyle w:val="Heading5"/>
        <w:numPr>
          <w:ilvl w:val="0"/>
          <w:numId w:val="45"/>
        </w:numPr>
        <w:ind w:left="2340"/>
      </w:pPr>
      <w:r>
        <w:t>The type of incentive arrangement;</w:t>
      </w:r>
    </w:p>
    <w:p w:rsidR="002B65DA" w:rsidRPr="006137B9" w:rsidRDefault="002B65DA" w:rsidP="00DC323A">
      <w:pPr>
        <w:ind w:left="2340"/>
      </w:pPr>
    </w:p>
    <w:p w:rsidR="002B65DA" w:rsidRDefault="002B65DA" w:rsidP="00357CEC">
      <w:pPr>
        <w:pStyle w:val="Heading5"/>
        <w:numPr>
          <w:ilvl w:val="0"/>
          <w:numId w:val="45"/>
        </w:numPr>
        <w:ind w:left="2340"/>
      </w:pPr>
      <w:r>
        <w:t>The amount and type of stop-loss protection;</w:t>
      </w:r>
    </w:p>
    <w:p w:rsidR="002B65DA" w:rsidRPr="006137B9" w:rsidRDefault="002B65DA" w:rsidP="00DC323A">
      <w:pPr>
        <w:ind w:left="2340"/>
      </w:pPr>
    </w:p>
    <w:p w:rsidR="002B65DA" w:rsidRDefault="002B65DA" w:rsidP="00357CEC">
      <w:pPr>
        <w:pStyle w:val="Heading5"/>
        <w:numPr>
          <w:ilvl w:val="0"/>
          <w:numId w:val="45"/>
        </w:numPr>
        <w:ind w:left="2340"/>
      </w:pPr>
      <w:r>
        <w:t>The patient panel size;</w:t>
      </w:r>
    </w:p>
    <w:p w:rsidR="002B65DA" w:rsidRPr="006137B9" w:rsidRDefault="002B65DA" w:rsidP="00DC323A">
      <w:pPr>
        <w:ind w:left="2340"/>
      </w:pPr>
    </w:p>
    <w:p w:rsidR="002B65DA" w:rsidRDefault="002B65DA" w:rsidP="00357CEC">
      <w:pPr>
        <w:pStyle w:val="Heading5"/>
        <w:numPr>
          <w:ilvl w:val="0"/>
          <w:numId w:val="45"/>
        </w:numPr>
        <w:ind w:left="2340"/>
      </w:pPr>
      <w:r>
        <w:t xml:space="preserve">If </w:t>
      </w:r>
      <w:r w:rsidRPr="00405F46">
        <w:t xml:space="preserve">the patient panel is </w:t>
      </w:r>
      <w:r>
        <w:t>pooled, a description of the method;</w:t>
      </w:r>
    </w:p>
    <w:p w:rsidR="002B65DA" w:rsidRPr="006137B9" w:rsidRDefault="002B65DA" w:rsidP="00DC323A">
      <w:pPr>
        <w:ind w:left="2340"/>
      </w:pPr>
    </w:p>
    <w:p w:rsidR="002B65DA" w:rsidRDefault="002B65DA" w:rsidP="00357CEC">
      <w:pPr>
        <w:pStyle w:val="Heading5"/>
        <w:numPr>
          <w:ilvl w:val="0"/>
          <w:numId w:val="45"/>
        </w:numPr>
        <w:ind w:left="2340"/>
      </w:pPr>
      <w:r>
        <w:t>The computations of significant financial risk; and</w:t>
      </w:r>
    </w:p>
    <w:p w:rsidR="002B65DA" w:rsidRDefault="002B65DA" w:rsidP="00DC323A">
      <w:pPr>
        <w:ind w:left="2340"/>
      </w:pPr>
    </w:p>
    <w:p w:rsidR="002B65DA" w:rsidRDefault="002B65DA" w:rsidP="00357CEC">
      <w:pPr>
        <w:pStyle w:val="Heading5"/>
        <w:numPr>
          <w:ilvl w:val="0"/>
          <w:numId w:val="45"/>
        </w:numPr>
        <w:ind w:left="2340"/>
      </w:pPr>
      <w:r>
        <w:t>Name, address, phone number, and other contact information for a person from the health plan who may be contacted with questions regarding the physician incentive plan.</w:t>
      </w:r>
    </w:p>
    <w:p w:rsidR="002B65DA" w:rsidRPr="00BC0CFA" w:rsidRDefault="002B65DA" w:rsidP="002B65DA">
      <w:pPr>
        <w:tabs>
          <w:tab w:val="left" w:pos="3084"/>
        </w:tabs>
      </w:pPr>
    </w:p>
    <w:p w:rsidR="002B65DA" w:rsidRDefault="002B65DA" w:rsidP="00357CEC">
      <w:pPr>
        <w:pStyle w:val="Heading4"/>
        <w:numPr>
          <w:ilvl w:val="0"/>
          <w:numId w:val="46"/>
        </w:numPr>
        <w:ind w:left="1980"/>
      </w:pPr>
      <w:r>
        <w:t>Annually, the health plan shall submit a disclosure statement to the state agency indicating whether or not there have been changes to the health plan’s physician incentive plan arrangements.  If no changes were made to the physician incentive plan arrangements, the health plan shall submit a statement certifying that no changes were made.</w:t>
      </w:r>
    </w:p>
    <w:p w:rsidR="002B65DA" w:rsidRDefault="002B65DA" w:rsidP="00004EFF">
      <w:pPr>
        <w:pStyle w:val="Heading4"/>
        <w:numPr>
          <w:ilvl w:val="0"/>
          <w:numId w:val="0"/>
        </w:numPr>
        <w:tabs>
          <w:tab w:val="left" w:pos="2975"/>
        </w:tabs>
        <w:ind w:left="1980"/>
      </w:pPr>
    </w:p>
    <w:p w:rsidR="002B65DA" w:rsidRDefault="002B65DA" w:rsidP="00357CEC">
      <w:pPr>
        <w:pStyle w:val="Heading4"/>
        <w:numPr>
          <w:ilvl w:val="0"/>
          <w:numId w:val="46"/>
        </w:numPr>
        <w:ind w:left="1980"/>
      </w:pPr>
      <w:r>
        <w:t>The health plan shall maintain all physician incentive plan reporting and disclosures in their files for review by the state agency upon request.</w:t>
      </w:r>
    </w:p>
    <w:p w:rsidR="002B65DA" w:rsidRDefault="002B65DA" w:rsidP="00004EFF">
      <w:pPr>
        <w:pStyle w:val="ListParagraph"/>
        <w:ind w:left="1980"/>
      </w:pPr>
    </w:p>
    <w:p w:rsidR="002B65DA" w:rsidRDefault="002B65DA" w:rsidP="00357CEC">
      <w:pPr>
        <w:pStyle w:val="Heading4"/>
        <w:numPr>
          <w:ilvl w:val="0"/>
          <w:numId w:val="46"/>
        </w:numPr>
        <w:ind w:left="1980"/>
      </w:pPr>
      <w:r w:rsidRPr="004718BE">
        <w:t xml:space="preserve">In compliance with the </w:t>
      </w:r>
      <w:r>
        <w:t>Federal</w:t>
      </w:r>
      <w:r w:rsidRPr="004718BE">
        <w:t xml:space="preserve"> regulation, the health plan shall disclose to the members, upon request, whether the health plan use</w:t>
      </w:r>
      <w:r>
        <w:t>s</w:t>
      </w:r>
      <w:r w:rsidRPr="004718BE">
        <w:t xml:space="preserve"> a </w:t>
      </w:r>
      <w:r>
        <w:t>physician incentive plan</w:t>
      </w:r>
      <w:r w:rsidRPr="004718BE">
        <w:t xml:space="preserve">, what type of </w:t>
      </w:r>
      <w:r>
        <w:t>physician incentive plan the health plan</w:t>
      </w:r>
      <w:r w:rsidRPr="004718BE">
        <w:t xml:space="preserve"> uses</w:t>
      </w:r>
      <w:r>
        <w:t xml:space="preserve">, and </w:t>
      </w:r>
      <w:r w:rsidRPr="004718BE">
        <w:t xml:space="preserve">whether stop-loss </w:t>
      </w:r>
      <w:r>
        <w:t>insurance</w:t>
      </w:r>
      <w:r w:rsidRPr="004718BE">
        <w:t xml:space="preserve"> is provided.</w:t>
      </w:r>
    </w:p>
    <w:p w:rsidR="002B65DA" w:rsidRDefault="002B65DA" w:rsidP="00004EFF">
      <w:pPr>
        <w:pStyle w:val="ListParagraph"/>
        <w:ind w:left="1980"/>
      </w:pPr>
    </w:p>
    <w:p w:rsidR="002B65DA" w:rsidRDefault="002B65DA" w:rsidP="00357CEC">
      <w:pPr>
        <w:pStyle w:val="Heading4"/>
        <w:numPr>
          <w:ilvl w:val="0"/>
          <w:numId w:val="46"/>
        </w:numPr>
        <w:ind w:left="1980"/>
      </w:pPr>
      <w:r>
        <w:t xml:space="preserve">The health plan </w:t>
      </w:r>
      <w:r w:rsidRPr="004718BE">
        <w:t>shall notify the state agency within five (5) business days of any change to the</w:t>
      </w:r>
      <w:r>
        <w:t xml:space="preserve"> </w:t>
      </w:r>
      <w:r w:rsidRPr="004718BE">
        <w:t>health</w:t>
      </w:r>
      <w:r w:rsidRPr="00306B8F">
        <w:t xml:space="preserve"> plan or the subcontractors’ </w:t>
      </w:r>
      <w:r>
        <w:t>physician incentive plans</w:t>
      </w:r>
      <w:r w:rsidRPr="00306B8F">
        <w:t>.</w:t>
      </w:r>
    </w:p>
    <w:p w:rsidR="00931B22" w:rsidRDefault="00931B22" w:rsidP="00931B22">
      <w:pPr>
        <w:pStyle w:val="Heading4"/>
        <w:numPr>
          <w:ilvl w:val="0"/>
          <w:numId w:val="0"/>
        </w:numPr>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6F660E">
        <w:t>, 010</w:t>
      </w:r>
      <w:r>
        <w:t xml:space="preserve">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6F660E">
        <w:t>, 010</w:t>
      </w:r>
      <w:r>
        <w:t xml:space="preserve"> Missouri Care</w:t>
      </w:r>
    </w:p>
    <w:p w:rsidR="002B65DA" w:rsidRPr="00931B22" w:rsidRDefault="00FC3C6B" w:rsidP="00931B22">
      <w:pPr>
        <w:pBdr>
          <w:top w:val="single" w:sz="4" w:space="1" w:color="auto"/>
          <w:left w:val="single" w:sz="4" w:space="4" w:color="auto"/>
          <w:bottom w:val="single" w:sz="4" w:space="1" w:color="auto"/>
          <w:right w:val="single" w:sz="4" w:space="4" w:color="auto"/>
        </w:pBdr>
      </w:pPr>
      <w:r>
        <w:t>Amendment 001</w:t>
      </w:r>
      <w:r w:rsidR="006F660E">
        <w:t>, 010</w:t>
      </w:r>
      <w:r>
        <w:t xml:space="preserve"> UnitedHealthcare</w:t>
      </w:r>
    </w:p>
    <w:p w:rsidR="002B65DA" w:rsidRDefault="002B65DA" w:rsidP="009C1B5D">
      <w:pPr>
        <w:pStyle w:val="Heading4"/>
        <w:keepNext/>
      </w:pPr>
      <w:r w:rsidRPr="00FD68E7">
        <w:t xml:space="preserve">Local Community Care Coordination </w:t>
      </w:r>
      <w:r>
        <w:t xml:space="preserve">Program </w:t>
      </w:r>
      <w:r w:rsidRPr="00FD68E7">
        <w:t>(LCCC</w:t>
      </w:r>
      <w:r>
        <w:t>P</w:t>
      </w:r>
      <w:r w:rsidRPr="00FD68E7">
        <w:t>)</w:t>
      </w:r>
    </w:p>
    <w:p w:rsidR="002B65DA" w:rsidRPr="00FD68E7" w:rsidRDefault="002B65DA" w:rsidP="009C1B5D">
      <w:pPr>
        <w:pStyle w:val="Heading4"/>
        <w:keepNext/>
        <w:numPr>
          <w:ilvl w:val="0"/>
          <w:numId w:val="0"/>
        </w:numPr>
        <w:ind w:left="1152"/>
      </w:pPr>
    </w:p>
    <w:p w:rsidR="002B65DA" w:rsidRDefault="002B65DA" w:rsidP="00C36E56">
      <w:pPr>
        <w:pStyle w:val="Heading5"/>
      </w:pPr>
      <w:r w:rsidRPr="007058CD">
        <w:t xml:space="preserve">The </w:t>
      </w:r>
      <w:r>
        <w:t>health plan</w:t>
      </w:r>
      <w:r w:rsidRPr="007058CD">
        <w:t xml:space="preserve"> shall </w:t>
      </w:r>
      <w:r>
        <w:t xml:space="preserve">develop a Local Community Care Coordination Program (LCCCP) to be implemented no later than May 1, 2017. </w:t>
      </w:r>
      <w:r w:rsidR="001F00A0">
        <w:t xml:space="preserve"> </w:t>
      </w:r>
      <w:r>
        <w:t xml:space="preserve">Such program may use any delivery model that focuses on providing care management, care coordination, and disease management through local healthcare providers; however such model shall be prior approved by the state agency.  Models may include accountable care organizations (ACOs), patient-centered medical homes (PCMHs), primary care </w:t>
      </w:r>
      <w:r w:rsidR="00821473">
        <w:t xml:space="preserve">case </w:t>
      </w:r>
      <w:r>
        <w:t xml:space="preserve">management (PCCM), subcapitated entities, a combination thereof, or other similar models consistent with the principles and requirements listed below.  Providers within these applicable models may include, but are not limited to, primary care physicians/specialties/groups, CMHCs, FQHCs, behavioral health providers/groups, or other provider types or groups that coordinate and manage the care of members.  The health plan shall submit to the state agency for prior review and written approval the health plan’s LCCCP application and </w:t>
      </w:r>
      <w:r w:rsidR="009079C4">
        <w:t xml:space="preserve">program model. The </w:t>
      </w:r>
      <w:r>
        <w:t xml:space="preserve">health plan shall also describe its own internal care management program to which members not enrolled, eligible, or opting into one of the other models would default.  The state agency will work with the health plan to achieve an appropriate and approvable LCCCP model to be approved and implemented as soon as feasible but no later than May 1, 2017. </w:t>
      </w:r>
      <w:r w:rsidR="001F00A0">
        <w:t xml:space="preserve"> </w:t>
      </w:r>
      <w:r>
        <w:t xml:space="preserve">The health plan’s failure to obtain approval from the state agency on its LCCCP application and program model and to implement the program by </w:t>
      </w:r>
      <w:r w:rsidR="003500A0">
        <w:t>May 1, 2017</w:t>
      </w:r>
      <w:r>
        <w:t xml:space="preserve"> may result in the withheld funds (described elsewhere herein) not being returned in their entirety to the health plan.</w:t>
      </w:r>
    </w:p>
    <w:p w:rsidR="002B65DA" w:rsidRDefault="002B65DA" w:rsidP="002B65DA">
      <w:pPr>
        <w:pStyle w:val="ListParagraph"/>
        <w:ind w:left="1800"/>
      </w:pPr>
    </w:p>
    <w:p w:rsidR="00012D00" w:rsidRDefault="00012D00" w:rsidP="00012D00">
      <w:pPr>
        <w:pBdr>
          <w:top w:val="single" w:sz="4" w:space="1" w:color="auto"/>
          <w:left w:val="single" w:sz="4" w:space="4" w:color="auto"/>
          <w:bottom w:val="single" w:sz="4" w:space="1" w:color="auto"/>
          <w:right w:val="single" w:sz="4" w:space="4" w:color="auto"/>
        </w:pBdr>
      </w:pPr>
      <w:r>
        <w:t>The following Amendments have revised this section:</w:t>
      </w:r>
    </w:p>
    <w:p w:rsidR="00012D00" w:rsidRDefault="00012D00" w:rsidP="00012D00">
      <w:pPr>
        <w:pBdr>
          <w:top w:val="single" w:sz="4" w:space="1" w:color="auto"/>
          <w:left w:val="single" w:sz="4" w:space="4" w:color="auto"/>
          <w:bottom w:val="single" w:sz="4" w:space="1" w:color="auto"/>
          <w:right w:val="single" w:sz="4" w:space="4" w:color="auto"/>
        </w:pBdr>
      </w:pPr>
      <w:r>
        <w:t>Amendment 008 Home State Health Plan</w:t>
      </w:r>
    </w:p>
    <w:p w:rsidR="00012D00" w:rsidRDefault="00012D00" w:rsidP="00012D00">
      <w:pPr>
        <w:pBdr>
          <w:top w:val="single" w:sz="4" w:space="1" w:color="auto"/>
          <w:left w:val="single" w:sz="4" w:space="4" w:color="auto"/>
          <w:bottom w:val="single" w:sz="4" w:space="1" w:color="auto"/>
          <w:right w:val="single" w:sz="4" w:space="4" w:color="auto"/>
        </w:pBdr>
      </w:pPr>
      <w:r>
        <w:t>Amendment 008 Missouri Care</w:t>
      </w:r>
    </w:p>
    <w:p w:rsidR="00012D00" w:rsidRPr="00E702C9" w:rsidRDefault="00012D00" w:rsidP="00012D00">
      <w:pPr>
        <w:pBdr>
          <w:top w:val="single" w:sz="4" w:space="1" w:color="auto"/>
          <w:left w:val="single" w:sz="4" w:space="4" w:color="auto"/>
          <w:bottom w:val="single" w:sz="4" w:space="1" w:color="auto"/>
          <w:right w:val="single" w:sz="4" w:space="4" w:color="auto"/>
        </w:pBdr>
      </w:pPr>
      <w:r>
        <w:t>Amendment 008 UnitedHealthcare</w:t>
      </w:r>
    </w:p>
    <w:p w:rsidR="002B65DA" w:rsidRDefault="002B65DA" w:rsidP="00C36E56">
      <w:pPr>
        <w:pStyle w:val="Heading5"/>
      </w:pPr>
      <w:r>
        <w:t xml:space="preserve">Individuals enrolled in the state-operated health homes shall not be included in a LCCCP. </w:t>
      </w:r>
      <w:r w:rsidR="003D584E">
        <w:t xml:space="preserve"> </w:t>
      </w:r>
      <w:r>
        <w:t xml:space="preserve">Individuals enrolled in </w:t>
      </w:r>
      <w:r w:rsidR="00012D00">
        <w:t xml:space="preserve">a </w:t>
      </w:r>
      <w:r>
        <w:t xml:space="preserve">state-approved LCCCP </w:t>
      </w:r>
      <w:r w:rsidR="00012D00">
        <w:t>must be provided all care management services required in this contract</w:t>
      </w:r>
      <w:r>
        <w:t>.</w:t>
      </w:r>
    </w:p>
    <w:p w:rsidR="002B65DA" w:rsidRPr="007058CD" w:rsidRDefault="002B65DA" w:rsidP="002B65DA">
      <w:pPr>
        <w:ind w:left="720"/>
      </w:pPr>
    </w:p>
    <w:p w:rsidR="002B65DA" w:rsidRPr="00B96591" w:rsidRDefault="002B65DA" w:rsidP="00C36E56">
      <w:pPr>
        <w:pStyle w:val="Heading5"/>
      </w:pPr>
      <w:r w:rsidRPr="00B96591">
        <w:t>The health plan’s LCCC</w:t>
      </w:r>
      <w:r>
        <w:t>P</w:t>
      </w:r>
      <w:r w:rsidRPr="00B96591">
        <w:t xml:space="preserve"> application shall explain how the program will operate to ensure that services are coordinated and not duplicative of any other services provided by the health plan.  In addition, the LCCC</w:t>
      </w:r>
      <w:r>
        <w:t>P</w:t>
      </w:r>
      <w:r w:rsidRPr="00B96591">
        <w:t xml:space="preserve"> application shall explain how members may transition between such programs (as medical</w:t>
      </w:r>
      <w:r>
        <w:t>ly necessary and appropriate).</w:t>
      </w:r>
    </w:p>
    <w:p w:rsidR="002B65DA" w:rsidRPr="00B96591" w:rsidRDefault="002B65DA" w:rsidP="002B65DA">
      <w:pPr>
        <w:pStyle w:val="ListParagraph"/>
        <w:rPr>
          <w:szCs w:val="22"/>
        </w:rPr>
      </w:pPr>
    </w:p>
    <w:p w:rsidR="002B65DA" w:rsidRPr="00B96591" w:rsidRDefault="002B65DA" w:rsidP="00C36E56">
      <w:pPr>
        <w:pStyle w:val="Heading5"/>
      </w:pPr>
      <w:r w:rsidRPr="00B96591">
        <w:t>The health plan’s LCCC</w:t>
      </w:r>
      <w:r>
        <w:t>P</w:t>
      </w:r>
      <w:r w:rsidRPr="00B96591">
        <w:t xml:space="preserve"> </w:t>
      </w:r>
      <w:r>
        <w:t>is</w:t>
      </w:r>
      <w:r w:rsidRPr="00B96591">
        <w:t xml:space="preserve"> encouraged to achieve some form of national recognition and/or certifi</w:t>
      </w:r>
      <w:r>
        <w:t>cation.</w:t>
      </w:r>
    </w:p>
    <w:p w:rsidR="002B65DA" w:rsidRPr="00B96591" w:rsidRDefault="002B65DA" w:rsidP="002B65DA">
      <w:pPr>
        <w:pStyle w:val="ListParagraph"/>
        <w:ind w:left="1440"/>
        <w:rPr>
          <w:szCs w:val="22"/>
        </w:rPr>
      </w:pPr>
    </w:p>
    <w:p w:rsidR="002B65DA" w:rsidRDefault="002B65DA" w:rsidP="00C36E56">
      <w:pPr>
        <w:pStyle w:val="Heading5"/>
      </w:pPr>
      <w:r w:rsidRPr="00B96591">
        <w:t>All LCCC</w:t>
      </w:r>
      <w:r>
        <w:t>Ps</w:t>
      </w:r>
      <w:r w:rsidRPr="00B96591">
        <w:t xml:space="preserve"> shall incorporate the following principles:</w:t>
      </w:r>
    </w:p>
    <w:p w:rsidR="002B65DA" w:rsidRPr="00760297" w:rsidRDefault="002B65DA" w:rsidP="002B65DA"/>
    <w:p w:rsidR="002B65DA" w:rsidRDefault="002B65DA" w:rsidP="00357CEC">
      <w:pPr>
        <w:pStyle w:val="NM40"/>
        <w:numPr>
          <w:ilvl w:val="0"/>
          <w:numId w:val="47"/>
        </w:numPr>
        <w:tabs>
          <w:tab w:val="clear" w:pos="1080"/>
        </w:tabs>
        <w:spacing w:after="0"/>
        <w:ind w:left="1980"/>
        <w:rPr>
          <w:sz w:val="22"/>
          <w:szCs w:val="22"/>
        </w:rPr>
      </w:pPr>
      <w:r>
        <w:rPr>
          <w:sz w:val="22"/>
          <w:szCs w:val="22"/>
        </w:rPr>
        <w:t>Every</w:t>
      </w:r>
      <w:r w:rsidRPr="00B96591">
        <w:rPr>
          <w:sz w:val="22"/>
          <w:szCs w:val="22"/>
        </w:rPr>
        <w:t xml:space="preserve"> member has a selected primary care provider;</w:t>
      </w:r>
    </w:p>
    <w:p w:rsidR="002B65DA" w:rsidRPr="00B96591" w:rsidRDefault="002B65DA" w:rsidP="00E76F3D">
      <w:pPr>
        <w:pStyle w:val="NM40"/>
        <w:numPr>
          <w:ilvl w:val="0"/>
          <w:numId w:val="0"/>
        </w:numPr>
        <w:tabs>
          <w:tab w:val="clear" w:pos="1080"/>
        </w:tabs>
        <w:spacing w:after="0"/>
        <w:ind w:left="1980" w:hanging="360"/>
        <w:rPr>
          <w:sz w:val="22"/>
          <w:szCs w:val="22"/>
        </w:rPr>
      </w:pPr>
    </w:p>
    <w:p w:rsidR="002B65DA" w:rsidRDefault="002B65DA" w:rsidP="00357CEC">
      <w:pPr>
        <w:pStyle w:val="NM50"/>
        <w:numPr>
          <w:ilvl w:val="0"/>
          <w:numId w:val="47"/>
        </w:numPr>
        <w:tabs>
          <w:tab w:val="clear" w:pos="1800"/>
        </w:tabs>
        <w:spacing w:after="0"/>
        <w:ind w:left="1980"/>
        <w:rPr>
          <w:sz w:val="22"/>
          <w:szCs w:val="22"/>
        </w:rPr>
      </w:pPr>
      <w:r w:rsidRPr="00B96591">
        <w:rPr>
          <w:sz w:val="22"/>
          <w:szCs w:val="22"/>
        </w:rPr>
        <w:t>Care is provided by a physician-directed team that col</w:t>
      </w:r>
      <w:r>
        <w:rPr>
          <w:sz w:val="22"/>
          <w:szCs w:val="22"/>
        </w:rPr>
        <w:t>lectively cares for the member;</w:t>
      </w:r>
    </w:p>
    <w:p w:rsidR="002B65DA" w:rsidRDefault="002B65DA" w:rsidP="00E76F3D">
      <w:pPr>
        <w:pStyle w:val="ListParagraph"/>
        <w:ind w:left="1980" w:hanging="360"/>
        <w:rPr>
          <w:szCs w:val="22"/>
        </w:rPr>
      </w:pPr>
    </w:p>
    <w:p w:rsidR="002B65DA" w:rsidRDefault="002B65DA" w:rsidP="00357CEC">
      <w:pPr>
        <w:pStyle w:val="NM50"/>
        <w:numPr>
          <w:ilvl w:val="0"/>
          <w:numId w:val="47"/>
        </w:numPr>
        <w:tabs>
          <w:tab w:val="clear" w:pos="1800"/>
          <w:tab w:val="left" w:pos="1980"/>
        </w:tabs>
        <w:spacing w:after="0"/>
        <w:ind w:left="1980"/>
        <w:rPr>
          <w:sz w:val="22"/>
          <w:szCs w:val="22"/>
        </w:rPr>
      </w:pPr>
      <w:r w:rsidRPr="00B96591">
        <w:rPr>
          <w:sz w:val="22"/>
          <w:szCs w:val="22"/>
        </w:rPr>
        <w:t>Care is coordinated and/or integrated across all aspects of health care;</w:t>
      </w:r>
    </w:p>
    <w:p w:rsidR="002B65DA" w:rsidRDefault="002B65DA" w:rsidP="00E76F3D">
      <w:pPr>
        <w:pStyle w:val="ListParagraph"/>
        <w:ind w:left="1980" w:hanging="360"/>
        <w:rPr>
          <w:szCs w:val="22"/>
        </w:rPr>
      </w:pPr>
    </w:p>
    <w:p w:rsidR="002B65DA" w:rsidRDefault="002B65DA" w:rsidP="00357CEC">
      <w:pPr>
        <w:pStyle w:val="ListParagraph"/>
        <w:numPr>
          <w:ilvl w:val="0"/>
          <w:numId w:val="100"/>
        </w:numPr>
        <w:ind w:left="1980"/>
        <w:jc w:val="left"/>
      </w:pPr>
      <w:r>
        <w:t>Member Care Management Services to include but not limited to:</w:t>
      </w:r>
    </w:p>
    <w:p w:rsidR="003D584E" w:rsidRDefault="003D584E" w:rsidP="00E76F3D">
      <w:pPr>
        <w:pStyle w:val="ListParagraph"/>
        <w:ind w:left="2520" w:hanging="360"/>
        <w:jc w:val="left"/>
      </w:pPr>
    </w:p>
    <w:p w:rsidR="002B65DA" w:rsidRDefault="002B65DA" w:rsidP="00357CEC">
      <w:pPr>
        <w:pStyle w:val="ListParagraph"/>
        <w:numPr>
          <w:ilvl w:val="0"/>
          <w:numId w:val="103"/>
        </w:numPr>
        <w:ind w:left="2340"/>
        <w:jc w:val="left"/>
      </w:pPr>
      <w:r>
        <w:t>Comprehensive care management applying clinical knowledge to the member’s condition;</w:t>
      </w:r>
    </w:p>
    <w:p w:rsidR="002B65DA" w:rsidRDefault="00E76F3D" w:rsidP="00357CEC">
      <w:pPr>
        <w:pStyle w:val="ListParagraph"/>
        <w:numPr>
          <w:ilvl w:val="0"/>
          <w:numId w:val="103"/>
        </w:numPr>
        <w:ind w:left="2340"/>
        <w:jc w:val="left"/>
      </w:pPr>
      <w:r>
        <w:t>Care coordination;</w:t>
      </w:r>
    </w:p>
    <w:p w:rsidR="002B65DA" w:rsidRDefault="00E76F3D" w:rsidP="00357CEC">
      <w:pPr>
        <w:pStyle w:val="ListParagraph"/>
        <w:numPr>
          <w:ilvl w:val="0"/>
          <w:numId w:val="103"/>
        </w:numPr>
        <w:ind w:left="2340"/>
        <w:jc w:val="left"/>
      </w:pPr>
      <w:r>
        <w:t>Health promotion services;</w:t>
      </w:r>
    </w:p>
    <w:p w:rsidR="002B65DA" w:rsidRDefault="002B65DA" w:rsidP="00357CEC">
      <w:pPr>
        <w:pStyle w:val="ListParagraph"/>
        <w:numPr>
          <w:ilvl w:val="0"/>
          <w:numId w:val="103"/>
        </w:numPr>
        <w:ind w:left="2340"/>
        <w:jc w:val="left"/>
      </w:pPr>
      <w:r>
        <w:t>Comprehensive transitional care;</w:t>
      </w:r>
    </w:p>
    <w:p w:rsidR="002B65DA" w:rsidRDefault="002B65DA" w:rsidP="00357CEC">
      <w:pPr>
        <w:pStyle w:val="ListParagraph"/>
        <w:numPr>
          <w:ilvl w:val="0"/>
          <w:numId w:val="103"/>
        </w:numPr>
        <w:ind w:left="2340"/>
        <w:jc w:val="left"/>
      </w:pPr>
      <w:r>
        <w:t>Individual</w:t>
      </w:r>
      <w:r w:rsidR="00E76F3D">
        <w:t xml:space="preserve"> and family support activities;</w:t>
      </w:r>
    </w:p>
    <w:p w:rsidR="002B65DA" w:rsidRDefault="00E76F3D" w:rsidP="00357CEC">
      <w:pPr>
        <w:pStyle w:val="ListParagraph"/>
        <w:numPr>
          <w:ilvl w:val="0"/>
          <w:numId w:val="103"/>
        </w:numPr>
        <w:ind w:left="2340"/>
        <w:jc w:val="left"/>
      </w:pPr>
      <w:r>
        <w:t>Disease management; and</w:t>
      </w:r>
    </w:p>
    <w:p w:rsidR="002B65DA" w:rsidRDefault="002B65DA" w:rsidP="00357CEC">
      <w:pPr>
        <w:pStyle w:val="ListParagraph"/>
        <w:numPr>
          <w:ilvl w:val="0"/>
          <w:numId w:val="103"/>
        </w:numPr>
        <w:ind w:left="2340"/>
        <w:jc w:val="left"/>
      </w:pPr>
      <w:r>
        <w:t>Referrals to community and social supports are performed at the local level by the LCCCP.</w:t>
      </w:r>
    </w:p>
    <w:p w:rsidR="002B65DA" w:rsidRDefault="002B65DA" w:rsidP="002B65DA">
      <w:pPr>
        <w:pStyle w:val="ListParagraph"/>
        <w:rPr>
          <w:szCs w:val="22"/>
        </w:rPr>
      </w:pPr>
    </w:p>
    <w:p w:rsidR="002B65DA" w:rsidRDefault="002B65DA" w:rsidP="00357CEC">
      <w:pPr>
        <w:pStyle w:val="NM50"/>
        <w:numPr>
          <w:ilvl w:val="0"/>
          <w:numId w:val="47"/>
        </w:numPr>
        <w:tabs>
          <w:tab w:val="clear" w:pos="1800"/>
        </w:tabs>
        <w:spacing w:after="0"/>
        <w:ind w:left="1980"/>
        <w:rPr>
          <w:sz w:val="22"/>
          <w:szCs w:val="22"/>
        </w:rPr>
      </w:pPr>
      <w:r w:rsidRPr="00B96591">
        <w:rPr>
          <w:sz w:val="22"/>
          <w:szCs w:val="22"/>
        </w:rPr>
        <w:t>Care includes recognition of and referral to necessary community and social support options</w:t>
      </w:r>
      <w:r w:rsidR="00E76F3D">
        <w:rPr>
          <w:sz w:val="22"/>
          <w:szCs w:val="22"/>
        </w:rPr>
        <w:t>.</w:t>
      </w:r>
    </w:p>
    <w:p w:rsidR="002B65DA" w:rsidRDefault="002B65DA" w:rsidP="002B65DA">
      <w:pPr>
        <w:pStyle w:val="ListParagraph"/>
        <w:rPr>
          <w:szCs w:val="22"/>
        </w:rPr>
      </w:pPr>
    </w:p>
    <w:p w:rsidR="002B65DA" w:rsidRDefault="002B65DA" w:rsidP="00C36E56">
      <w:pPr>
        <w:pStyle w:val="Heading5"/>
      </w:pPr>
      <w:r w:rsidRPr="00B96591">
        <w:t xml:space="preserve">The </w:t>
      </w:r>
      <w:r>
        <w:t xml:space="preserve">health plan </w:t>
      </w:r>
      <w:r w:rsidRPr="00B96591">
        <w:t xml:space="preserve">shall ensure that </w:t>
      </w:r>
      <w:r>
        <w:t>each</w:t>
      </w:r>
      <w:r w:rsidRPr="00B96591">
        <w:t xml:space="preserve"> LCCC</w:t>
      </w:r>
      <w:r>
        <w:t>P</w:t>
      </w:r>
      <w:r w:rsidRPr="00B96591">
        <w:t>:</w:t>
      </w:r>
    </w:p>
    <w:p w:rsidR="002B65DA" w:rsidRPr="00760297" w:rsidRDefault="002B65DA" w:rsidP="002B65DA"/>
    <w:p w:rsidR="002B65DA" w:rsidRDefault="002B65DA" w:rsidP="00357CEC">
      <w:pPr>
        <w:pStyle w:val="NM50"/>
        <w:numPr>
          <w:ilvl w:val="0"/>
          <w:numId w:val="48"/>
        </w:numPr>
        <w:tabs>
          <w:tab w:val="clear" w:pos="1800"/>
        </w:tabs>
        <w:spacing w:after="0"/>
        <w:ind w:left="1980"/>
        <w:rPr>
          <w:sz w:val="22"/>
          <w:szCs w:val="22"/>
        </w:rPr>
      </w:pPr>
      <w:r w:rsidRPr="00B96591">
        <w:rPr>
          <w:sz w:val="22"/>
          <w:szCs w:val="22"/>
        </w:rPr>
        <w:t>Provides patient-centered care;</w:t>
      </w:r>
    </w:p>
    <w:p w:rsidR="002B65DA" w:rsidRDefault="002B65DA" w:rsidP="00E76F3D">
      <w:pPr>
        <w:pStyle w:val="NM50"/>
        <w:numPr>
          <w:ilvl w:val="0"/>
          <w:numId w:val="0"/>
        </w:numPr>
        <w:tabs>
          <w:tab w:val="clear" w:pos="1800"/>
        </w:tabs>
        <w:spacing w:after="0"/>
        <w:ind w:left="1980" w:hanging="360"/>
        <w:rPr>
          <w:sz w:val="22"/>
          <w:szCs w:val="22"/>
        </w:rPr>
      </w:pPr>
    </w:p>
    <w:p w:rsidR="002B65DA" w:rsidRDefault="002B65DA" w:rsidP="00357CEC">
      <w:pPr>
        <w:pStyle w:val="NM50"/>
        <w:numPr>
          <w:ilvl w:val="0"/>
          <w:numId w:val="48"/>
        </w:numPr>
        <w:tabs>
          <w:tab w:val="clear" w:pos="1800"/>
        </w:tabs>
        <w:spacing w:after="0"/>
        <w:ind w:left="1980"/>
        <w:rPr>
          <w:sz w:val="22"/>
          <w:szCs w:val="22"/>
        </w:rPr>
      </w:pPr>
      <w:r w:rsidRPr="00B96591">
        <w:rPr>
          <w:sz w:val="22"/>
          <w:szCs w:val="22"/>
        </w:rPr>
        <w:t>Practices evidence-based medicine and clinical decision supports;</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357CEC">
      <w:pPr>
        <w:pStyle w:val="NM50"/>
        <w:numPr>
          <w:ilvl w:val="0"/>
          <w:numId w:val="48"/>
        </w:numPr>
        <w:tabs>
          <w:tab w:val="clear" w:pos="1800"/>
        </w:tabs>
        <w:spacing w:after="0"/>
        <w:ind w:left="1980"/>
        <w:rPr>
          <w:sz w:val="22"/>
          <w:szCs w:val="22"/>
        </w:rPr>
      </w:pPr>
      <w:r w:rsidRPr="00760297">
        <w:rPr>
          <w:sz w:val="22"/>
          <w:szCs w:val="22"/>
        </w:rPr>
        <w:t>Participates in continuous quality improvement and performance measurement;</w:t>
      </w:r>
    </w:p>
    <w:p w:rsidR="002B65DA" w:rsidRDefault="002B65DA" w:rsidP="00E76F3D">
      <w:pPr>
        <w:pStyle w:val="NM50"/>
        <w:numPr>
          <w:ilvl w:val="0"/>
          <w:numId w:val="0"/>
        </w:numPr>
        <w:tabs>
          <w:tab w:val="clear" w:pos="1800"/>
        </w:tabs>
        <w:spacing w:after="0"/>
        <w:ind w:left="1980" w:hanging="360"/>
        <w:rPr>
          <w:sz w:val="22"/>
          <w:szCs w:val="22"/>
        </w:rPr>
      </w:pPr>
    </w:p>
    <w:p w:rsidR="002B65DA" w:rsidRPr="00760297" w:rsidRDefault="002B65DA" w:rsidP="00357CEC">
      <w:pPr>
        <w:pStyle w:val="NM50"/>
        <w:numPr>
          <w:ilvl w:val="0"/>
          <w:numId w:val="48"/>
        </w:numPr>
        <w:tabs>
          <w:tab w:val="clear" w:pos="1800"/>
        </w:tabs>
        <w:spacing w:after="0"/>
        <w:ind w:left="1980"/>
        <w:rPr>
          <w:sz w:val="22"/>
          <w:szCs w:val="22"/>
        </w:rPr>
      </w:pPr>
      <w:r w:rsidRPr="00760297">
        <w:rPr>
          <w:sz w:val="22"/>
          <w:szCs w:val="22"/>
        </w:rPr>
        <w:t xml:space="preserve">Coordinates care between all the healthcare providers utilized by </w:t>
      </w:r>
      <w:r>
        <w:rPr>
          <w:sz w:val="22"/>
          <w:szCs w:val="22"/>
        </w:rPr>
        <w:t>the member</w:t>
      </w:r>
      <w:r w:rsidRPr="00760297">
        <w:rPr>
          <w:sz w:val="22"/>
          <w:szCs w:val="22"/>
        </w:rPr>
        <w:t>;</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357CEC">
      <w:pPr>
        <w:pStyle w:val="NM50"/>
        <w:numPr>
          <w:ilvl w:val="0"/>
          <w:numId w:val="48"/>
        </w:numPr>
        <w:tabs>
          <w:tab w:val="clear" w:pos="1800"/>
        </w:tabs>
        <w:spacing w:after="0"/>
        <w:ind w:left="1980"/>
        <w:rPr>
          <w:sz w:val="22"/>
          <w:szCs w:val="22"/>
        </w:rPr>
      </w:pPr>
      <w:r w:rsidRPr="00B96591">
        <w:rPr>
          <w:sz w:val="22"/>
          <w:szCs w:val="22"/>
        </w:rPr>
        <w:t>Engages members and/or family members to actively participate in decision-making and provide feedback;</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357CEC">
      <w:pPr>
        <w:pStyle w:val="NM50"/>
        <w:numPr>
          <w:ilvl w:val="0"/>
          <w:numId w:val="48"/>
        </w:numPr>
        <w:tabs>
          <w:tab w:val="clear" w:pos="1800"/>
        </w:tabs>
        <w:spacing w:after="0"/>
        <w:ind w:left="1980"/>
        <w:rPr>
          <w:sz w:val="22"/>
          <w:szCs w:val="22"/>
        </w:rPr>
      </w:pPr>
      <w:r w:rsidRPr="00B96591">
        <w:rPr>
          <w:sz w:val="22"/>
          <w:szCs w:val="22"/>
        </w:rPr>
        <w:t>Uses health information technology to support care delivery and efficiency improvement;</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357CEC">
      <w:pPr>
        <w:pStyle w:val="NM50"/>
        <w:numPr>
          <w:ilvl w:val="0"/>
          <w:numId w:val="48"/>
        </w:numPr>
        <w:tabs>
          <w:tab w:val="clear" w:pos="1800"/>
        </w:tabs>
        <w:spacing w:after="0"/>
        <w:ind w:left="1980"/>
        <w:rPr>
          <w:sz w:val="22"/>
          <w:szCs w:val="22"/>
        </w:rPr>
      </w:pPr>
      <w:r w:rsidRPr="00B96591">
        <w:rPr>
          <w:sz w:val="22"/>
          <w:szCs w:val="22"/>
        </w:rPr>
        <w:t>Provides for enhanced access</w:t>
      </w:r>
      <w:r>
        <w:rPr>
          <w:sz w:val="22"/>
          <w:szCs w:val="22"/>
        </w:rPr>
        <w:t>,</w:t>
      </w:r>
      <w:r w:rsidRPr="00B96591">
        <w:rPr>
          <w:sz w:val="22"/>
          <w:szCs w:val="22"/>
        </w:rPr>
        <w:t xml:space="preserve"> including but not limited to</w:t>
      </w:r>
      <w:r>
        <w:rPr>
          <w:sz w:val="22"/>
          <w:szCs w:val="22"/>
        </w:rPr>
        <w:t>,</w:t>
      </w:r>
      <w:r w:rsidRPr="00B96591">
        <w:rPr>
          <w:sz w:val="22"/>
          <w:szCs w:val="22"/>
        </w:rPr>
        <w:t xml:space="preserve"> extended office hours outside of 8:00 AM to 5:00 PM (Central Time), open scheduling</w:t>
      </w:r>
      <w:r>
        <w:rPr>
          <w:sz w:val="22"/>
          <w:szCs w:val="22"/>
        </w:rPr>
        <w:t>,</w:t>
      </w:r>
      <w:r w:rsidRPr="00B96591">
        <w:rPr>
          <w:sz w:val="22"/>
          <w:szCs w:val="22"/>
        </w:rPr>
        <w:t xml:space="preserve"> and alternative communication models such as web-based or telephonic options; and</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357CEC">
      <w:pPr>
        <w:pStyle w:val="NM50"/>
        <w:numPr>
          <w:ilvl w:val="0"/>
          <w:numId w:val="48"/>
        </w:numPr>
        <w:tabs>
          <w:tab w:val="clear" w:pos="1800"/>
        </w:tabs>
        <w:spacing w:after="0"/>
        <w:ind w:left="1980"/>
        <w:rPr>
          <w:sz w:val="22"/>
          <w:szCs w:val="22"/>
        </w:rPr>
      </w:pPr>
      <w:r w:rsidRPr="00B96591">
        <w:rPr>
          <w:sz w:val="22"/>
          <w:szCs w:val="22"/>
        </w:rPr>
        <w:t>Members enrolled in a LCCC</w:t>
      </w:r>
      <w:r>
        <w:rPr>
          <w:sz w:val="22"/>
          <w:szCs w:val="22"/>
        </w:rPr>
        <w:t>P</w:t>
      </w:r>
      <w:r w:rsidRPr="00B96591">
        <w:rPr>
          <w:sz w:val="22"/>
          <w:szCs w:val="22"/>
        </w:rPr>
        <w:t xml:space="preserve"> are not eligible for the state’s health home program and the health plan’s </w:t>
      </w:r>
      <w:r>
        <w:rPr>
          <w:sz w:val="22"/>
          <w:szCs w:val="22"/>
        </w:rPr>
        <w:t>care</w:t>
      </w:r>
      <w:r w:rsidRPr="00B96591">
        <w:rPr>
          <w:sz w:val="22"/>
          <w:szCs w:val="22"/>
        </w:rPr>
        <w:t xml:space="preserve"> management services.</w:t>
      </w:r>
    </w:p>
    <w:p w:rsidR="002B65DA" w:rsidRPr="00B96591" w:rsidRDefault="002B65DA" w:rsidP="00E76F3D">
      <w:pPr>
        <w:pStyle w:val="NM50"/>
        <w:numPr>
          <w:ilvl w:val="0"/>
          <w:numId w:val="0"/>
        </w:numPr>
        <w:tabs>
          <w:tab w:val="clear" w:pos="1800"/>
        </w:tabs>
        <w:spacing w:after="0"/>
        <w:ind w:left="1980" w:hanging="360"/>
        <w:rPr>
          <w:sz w:val="22"/>
          <w:szCs w:val="22"/>
        </w:rPr>
      </w:pPr>
    </w:p>
    <w:p w:rsidR="00AC2243" w:rsidRDefault="002B65DA" w:rsidP="009079C4">
      <w:pPr>
        <w:pStyle w:val="Heading5"/>
      </w:pPr>
      <w:r w:rsidRPr="00B96591">
        <w:t>It is anticipated that the development and implementation of all LCCC</w:t>
      </w:r>
      <w:r>
        <w:t xml:space="preserve">Ps </w:t>
      </w:r>
      <w:r w:rsidRPr="00B96591">
        <w:t>shall be budget neutra</w:t>
      </w:r>
      <w:r>
        <w:t>l throughout the contract term.</w:t>
      </w:r>
    </w:p>
    <w:p w:rsidR="002B65DA" w:rsidRPr="00B96591" w:rsidRDefault="002B65DA" w:rsidP="002B65DA">
      <w:pPr>
        <w:pStyle w:val="NM50"/>
        <w:numPr>
          <w:ilvl w:val="0"/>
          <w:numId w:val="0"/>
        </w:numPr>
        <w:spacing w:after="0"/>
        <w:ind w:left="1890"/>
        <w:jc w:val="left"/>
        <w:rPr>
          <w:sz w:val="22"/>
          <w:szCs w:val="22"/>
        </w:rPr>
      </w:pPr>
    </w:p>
    <w:p w:rsidR="002B65DA" w:rsidRDefault="002B65DA" w:rsidP="00C36E56">
      <w:pPr>
        <w:pStyle w:val="Heading5"/>
      </w:pPr>
      <w:r>
        <w:t>In its LCCCP application, the health plan shall provide its plan for sharing any claims data, care management data, and other data available with the providers within their chosen model to effectively meet the obligations of its LCCCP.</w:t>
      </w:r>
    </w:p>
    <w:p w:rsidR="002B65DA" w:rsidRDefault="002B65DA" w:rsidP="002B65DA">
      <w:pPr>
        <w:pStyle w:val="Heading4"/>
        <w:numPr>
          <w:ilvl w:val="0"/>
          <w:numId w:val="0"/>
        </w:numPr>
        <w:ind w:left="1440"/>
      </w:pPr>
    </w:p>
    <w:p w:rsidR="002B65DA" w:rsidRDefault="002B65DA" w:rsidP="00C36E56">
      <w:pPr>
        <w:pStyle w:val="Heading5"/>
      </w:pPr>
      <w:r w:rsidRPr="00B96591">
        <w:t>The health plan’s LCCC</w:t>
      </w:r>
      <w:r>
        <w:t>P m</w:t>
      </w:r>
      <w:r w:rsidRPr="00B96591">
        <w:t>odel shall support engagement and transition of primary</w:t>
      </w:r>
      <w:r>
        <w:t xml:space="preserve"> care practices to LCCCPs by focusing on the following areas:</w:t>
      </w:r>
    </w:p>
    <w:p w:rsidR="002B65DA" w:rsidRPr="00B96591" w:rsidRDefault="002B65DA" w:rsidP="002B65DA">
      <w:pPr>
        <w:pStyle w:val="Heading4"/>
        <w:numPr>
          <w:ilvl w:val="0"/>
          <w:numId w:val="0"/>
        </w:numPr>
        <w:ind w:left="1152"/>
      </w:pPr>
    </w:p>
    <w:p w:rsidR="002B65DA" w:rsidRDefault="002B65DA" w:rsidP="00357CEC">
      <w:pPr>
        <w:pStyle w:val="NM50"/>
        <w:numPr>
          <w:ilvl w:val="0"/>
          <w:numId w:val="49"/>
        </w:numPr>
        <w:tabs>
          <w:tab w:val="clear" w:pos="1800"/>
        </w:tabs>
        <w:spacing w:after="0"/>
        <w:ind w:left="1980"/>
        <w:rPr>
          <w:sz w:val="22"/>
          <w:szCs w:val="22"/>
        </w:rPr>
      </w:pPr>
      <w:r w:rsidRPr="00B96591">
        <w:rPr>
          <w:sz w:val="22"/>
          <w:szCs w:val="22"/>
        </w:rPr>
        <w:t>Screening/identification and targeting of LCCC</w:t>
      </w:r>
      <w:r>
        <w:rPr>
          <w:sz w:val="22"/>
          <w:szCs w:val="22"/>
        </w:rPr>
        <w:t>P</w:t>
      </w:r>
      <w:r w:rsidRPr="00B96591">
        <w:rPr>
          <w:sz w:val="22"/>
          <w:szCs w:val="22"/>
        </w:rPr>
        <w:t xml:space="preserve"> participants</w:t>
      </w:r>
      <w:r>
        <w:rPr>
          <w:sz w:val="22"/>
          <w:szCs w:val="22"/>
        </w:rPr>
        <w:t xml:space="preserve"> including but not limited to:</w:t>
      </w:r>
    </w:p>
    <w:p w:rsidR="002B65DA" w:rsidRDefault="002B65DA" w:rsidP="002B65DA">
      <w:pPr>
        <w:pStyle w:val="NM50"/>
        <w:numPr>
          <w:ilvl w:val="0"/>
          <w:numId w:val="0"/>
        </w:numPr>
        <w:spacing w:after="0"/>
        <w:ind w:left="1980"/>
        <w:rPr>
          <w:sz w:val="22"/>
          <w:szCs w:val="22"/>
        </w:rPr>
      </w:pPr>
    </w:p>
    <w:p w:rsidR="002B65DA" w:rsidRDefault="002B65DA" w:rsidP="00357CEC">
      <w:pPr>
        <w:pStyle w:val="NM50"/>
        <w:numPr>
          <w:ilvl w:val="0"/>
          <w:numId w:val="51"/>
        </w:numPr>
        <w:tabs>
          <w:tab w:val="clear" w:pos="1800"/>
        </w:tabs>
        <w:spacing w:after="0"/>
        <w:ind w:left="2340"/>
        <w:rPr>
          <w:sz w:val="22"/>
          <w:szCs w:val="22"/>
        </w:rPr>
      </w:pPr>
      <w:r>
        <w:rPr>
          <w:sz w:val="22"/>
          <w:szCs w:val="22"/>
        </w:rPr>
        <w:t>M</w:t>
      </w:r>
      <w:r w:rsidRPr="00B96591">
        <w:rPr>
          <w:sz w:val="22"/>
          <w:szCs w:val="22"/>
        </w:rPr>
        <w:t>embers with an identified disease state/condition aligned with the health plan’s proposed d</w:t>
      </w:r>
      <w:r>
        <w:rPr>
          <w:sz w:val="22"/>
          <w:szCs w:val="22"/>
        </w:rPr>
        <w:t>isease management programs; and</w:t>
      </w:r>
    </w:p>
    <w:p w:rsidR="002B65DA" w:rsidRDefault="002B65DA" w:rsidP="00DC323A">
      <w:pPr>
        <w:pStyle w:val="NM50"/>
        <w:numPr>
          <w:ilvl w:val="0"/>
          <w:numId w:val="0"/>
        </w:numPr>
        <w:tabs>
          <w:tab w:val="clear" w:pos="1800"/>
        </w:tabs>
        <w:spacing w:after="0"/>
        <w:ind w:left="2340" w:hanging="360"/>
        <w:rPr>
          <w:sz w:val="22"/>
          <w:szCs w:val="22"/>
        </w:rPr>
      </w:pPr>
    </w:p>
    <w:p w:rsidR="002B65DA" w:rsidRDefault="002B65DA" w:rsidP="00357CEC">
      <w:pPr>
        <w:pStyle w:val="NM50"/>
        <w:numPr>
          <w:ilvl w:val="0"/>
          <w:numId w:val="51"/>
        </w:numPr>
        <w:tabs>
          <w:tab w:val="clear" w:pos="1800"/>
        </w:tabs>
        <w:spacing w:after="0"/>
        <w:ind w:left="2340"/>
        <w:rPr>
          <w:sz w:val="22"/>
          <w:szCs w:val="22"/>
        </w:rPr>
      </w:pPr>
      <w:r>
        <w:rPr>
          <w:sz w:val="22"/>
          <w:szCs w:val="22"/>
        </w:rPr>
        <w:t>M</w:t>
      </w:r>
      <w:r w:rsidRPr="00B96591">
        <w:rPr>
          <w:sz w:val="22"/>
          <w:szCs w:val="22"/>
        </w:rPr>
        <w:t xml:space="preserve">embers identified with a higher level of need for continuity of care such as those with a behavioral health diagnosis including substance </w:t>
      </w:r>
      <w:r>
        <w:rPr>
          <w:sz w:val="22"/>
          <w:szCs w:val="22"/>
        </w:rPr>
        <w:t>use disorder</w:t>
      </w:r>
      <w:r w:rsidRPr="00B96591">
        <w:rPr>
          <w:sz w:val="22"/>
          <w:szCs w:val="22"/>
        </w:rPr>
        <w:t>, those with frequent emergency department visits or hospital admissions and re-admissions, or those with co-morbid health conditions that require a heightened level of attention;</w:t>
      </w:r>
    </w:p>
    <w:p w:rsidR="002B65DA" w:rsidRDefault="002B65DA" w:rsidP="002B65DA">
      <w:pPr>
        <w:pStyle w:val="ListParagraph"/>
        <w:rPr>
          <w:szCs w:val="22"/>
        </w:rPr>
      </w:pPr>
    </w:p>
    <w:p w:rsidR="002B65DA" w:rsidRDefault="002B65DA" w:rsidP="00357CEC">
      <w:pPr>
        <w:pStyle w:val="Heading5"/>
        <w:numPr>
          <w:ilvl w:val="4"/>
          <w:numId w:val="50"/>
        </w:numPr>
        <w:ind w:left="1980" w:hanging="360"/>
      </w:pPr>
      <w:r w:rsidRPr="00B96591">
        <w:t>Continuous, accessible, comprehensive</w:t>
      </w:r>
      <w:r>
        <w:t>,</w:t>
      </w:r>
      <w:r w:rsidRPr="00B96591">
        <w:t xml:space="preserve"> and coordinated care using community-based resources as appropriate;</w:t>
      </w:r>
    </w:p>
    <w:p w:rsidR="002B65DA" w:rsidRPr="002826F3" w:rsidRDefault="002B65DA" w:rsidP="00F15419">
      <w:pPr>
        <w:ind w:left="1980" w:hanging="360"/>
      </w:pPr>
    </w:p>
    <w:p w:rsidR="002B65DA" w:rsidRDefault="002B65DA" w:rsidP="00357CEC">
      <w:pPr>
        <w:pStyle w:val="Heading5"/>
        <w:numPr>
          <w:ilvl w:val="4"/>
          <w:numId w:val="50"/>
        </w:numPr>
        <w:ind w:left="1980" w:hanging="360"/>
      </w:pPr>
      <w:r w:rsidRPr="00B96591">
        <w:t>Focusing care on prevention, chronic care management, reducing emergency room visits and unnecessary hospitalizations</w:t>
      </w:r>
      <w:r>
        <w:t>,</w:t>
      </w:r>
      <w:r w:rsidRPr="00B96591">
        <w:t xml:space="preserve"> and improving care transitions;</w:t>
      </w:r>
    </w:p>
    <w:p w:rsidR="002B65DA" w:rsidRPr="002826F3" w:rsidRDefault="002B65DA" w:rsidP="00F15419">
      <w:pPr>
        <w:ind w:left="1980" w:hanging="360"/>
      </w:pPr>
    </w:p>
    <w:p w:rsidR="002B65DA" w:rsidRDefault="002B65DA" w:rsidP="00357CEC">
      <w:pPr>
        <w:pStyle w:val="Heading5"/>
        <w:numPr>
          <w:ilvl w:val="4"/>
          <w:numId w:val="50"/>
        </w:numPr>
        <w:ind w:left="1980" w:hanging="360"/>
      </w:pPr>
      <w:r w:rsidRPr="00B96591">
        <w:t xml:space="preserve">Using access and quality measures (HEDIS and surveys), as defined by the </w:t>
      </w:r>
      <w:r>
        <w:t>s</w:t>
      </w:r>
      <w:r w:rsidRPr="00B96591">
        <w:t>tate agency;</w:t>
      </w:r>
    </w:p>
    <w:p w:rsidR="002B65DA" w:rsidRPr="002826F3" w:rsidRDefault="002B65DA" w:rsidP="00F15419">
      <w:pPr>
        <w:ind w:left="1980" w:hanging="360"/>
      </w:pPr>
    </w:p>
    <w:p w:rsidR="002B65DA" w:rsidRDefault="002B65DA" w:rsidP="00357CEC">
      <w:pPr>
        <w:pStyle w:val="Heading5"/>
        <w:numPr>
          <w:ilvl w:val="4"/>
          <w:numId w:val="50"/>
        </w:numPr>
        <w:ind w:left="1980" w:hanging="360"/>
      </w:pPr>
      <w:r w:rsidRPr="00B96591">
        <w:t xml:space="preserve">Demonstrating improved health status and outcomes for members as defined by the </w:t>
      </w:r>
      <w:r>
        <w:t>s</w:t>
      </w:r>
      <w:r w:rsidRPr="00B96591">
        <w:t>tate agency; and</w:t>
      </w:r>
    </w:p>
    <w:p w:rsidR="002B65DA" w:rsidRPr="002826F3" w:rsidRDefault="002B65DA" w:rsidP="00F15419">
      <w:pPr>
        <w:ind w:left="1980" w:hanging="360"/>
      </w:pPr>
    </w:p>
    <w:p w:rsidR="002B65DA" w:rsidRDefault="002B65DA" w:rsidP="00357CEC">
      <w:pPr>
        <w:pStyle w:val="Heading5"/>
        <w:numPr>
          <w:ilvl w:val="4"/>
          <w:numId w:val="50"/>
        </w:numPr>
        <w:ind w:left="1980" w:hanging="360"/>
      </w:pPr>
      <w:r w:rsidRPr="00B96591">
        <w:t>Promoting integration between primary care and other providers of covered services through care coordination as well as data exchange; specifically data that may be used to support decision making and continuous quality improvement, which may include the release of Medicaid claims/encounter data, health plan claims/encounter data</w:t>
      </w:r>
      <w:r>
        <w:t>,</w:t>
      </w:r>
      <w:r w:rsidRPr="00B96591">
        <w:t xml:space="preserve"> and health plan authorization data as directed by the </w:t>
      </w:r>
      <w:r>
        <w:t>s</w:t>
      </w:r>
      <w:r w:rsidRPr="00B96591">
        <w:t>tate agency.</w:t>
      </w:r>
    </w:p>
    <w:p w:rsidR="002B65DA" w:rsidRPr="002826F3" w:rsidRDefault="002B65DA" w:rsidP="002B65DA"/>
    <w:p w:rsidR="002B65DA" w:rsidRPr="009D5307" w:rsidRDefault="002B65DA" w:rsidP="00C36E56">
      <w:pPr>
        <w:pStyle w:val="Heading5"/>
      </w:pPr>
      <w:r>
        <w:t xml:space="preserve">The health plan is encouraged to contract with ACOs in order to fulfill the requirements of the LCCCP program. </w:t>
      </w:r>
      <w:r w:rsidR="00F15419">
        <w:t xml:space="preserve"> </w:t>
      </w:r>
      <w:r>
        <w:t>A qualifying ACO could be a Medicare ACO or could be an entity providing a comprehensive array of medical services where a portion of reimbursement is performance based such as pay-for-performance programs and/or at financial risk for certain services or populations (</w:t>
      </w:r>
      <w:r w:rsidR="009079C4">
        <w:t xml:space="preserve">subcapitation).  The </w:t>
      </w:r>
      <w:r>
        <w:t>state agency shall monitor the health plan’s activity with any identified ACO during the contract period to e</w:t>
      </w:r>
      <w:r w:rsidR="00F15419">
        <w:t>nsure movement in the process.</w:t>
      </w:r>
    </w:p>
    <w:p w:rsidR="003352A7" w:rsidRPr="003352A7" w:rsidRDefault="003352A7" w:rsidP="00D61644"/>
    <w:p w:rsidR="00E702C9" w:rsidRDefault="00E702C9" w:rsidP="00E702C9">
      <w:pPr>
        <w:pBdr>
          <w:top w:val="single" w:sz="4" w:space="1" w:color="auto"/>
          <w:left w:val="single" w:sz="4" w:space="4" w:color="auto"/>
          <w:bottom w:val="single" w:sz="4" w:space="1" w:color="auto"/>
          <w:right w:val="single" w:sz="4" w:space="4" w:color="auto"/>
        </w:pBdr>
      </w:pPr>
      <w:r>
        <w:t>The following Amendments have revised this section:</w:t>
      </w:r>
    </w:p>
    <w:p w:rsidR="00E702C9" w:rsidRDefault="00E702C9" w:rsidP="00E702C9">
      <w:pPr>
        <w:pBdr>
          <w:top w:val="single" w:sz="4" w:space="1" w:color="auto"/>
          <w:left w:val="single" w:sz="4" w:space="4" w:color="auto"/>
          <w:bottom w:val="single" w:sz="4" w:space="1" w:color="auto"/>
          <w:right w:val="single" w:sz="4" w:space="4" w:color="auto"/>
        </w:pBdr>
      </w:pPr>
      <w:r>
        <w:t>Amendment 003</w:t>
      </w:r>
      <w:r w:rsidR="00012D00">
        <w:t>, 008</w:t>
      </w:r>
      <w:r>
        <w:t xml:space="preserve"> Home State Health Plan</w:t>
      </w:r>
    </w:p>
    <w:p w:rsidR="00E702C9" w:rsidRDefault="00E702C9" w:rsidP="00E702C9">
      <w:pPr>
        <w:pBdr>
          <w:top w:val="single" w:sz="4" w:space="1" w:color="auto"/>
          <w:left w:val="single" w:sz="4" w:space="4" w:color="auto"/>
          <w:bottom w:val="single" w:sz="4" w:space="1" w:color="auto"/>
          <w:right w:val="single" w:sz="4" w:space="4" w:color="auto"/>
        </w:pBdr>
      </w:pPr>
      <w:r>
        <w:t>Amendment 003</w:t>
      </w:r>
      <w:r w:rsidR="00012D00">
        <w:t>, 008</w:t>
      </w:r>
      <w:r>
        <w:t xml:space="preserve"> Missouri Care</w:t>
      </w:r>
    </w:p>
    <w:p w:rsidR="00E702C9" w:rsidRPr="00E702C9" w:rsidRDefault="00E702C9" w:rsidP="00D61644">
      <w:pPr>
        <w:pBdr>
          <w:top w:val="single" w:sz="4" w:space="1" w:color="auto"/>
          <w:left w:val="single" w:sz="4" w:space="4" w:color="auto"/>
          <w:bottom w:val="single" w:sz="4" w:space="1" w:color="auto"/>
          <w:right w:val="single" w:sz="4" w:space="4" w:color="auto"/>
        </w:pBdr>
      </w:pPr>
      <w:r>
        <w:t>Amendment 003</w:t>
      </w:r>
      <w:r w:rsidR="00012D00">
        <w:t>, 008</w:t>
      </w:r>
      <w:r>
        <w:t xml:space="preserve"> UnitedHealthcare</w:t>
      </w:r>
    </w:p>
    <w:p w:rsidR="00433252" w:rsidRDefault="00012D00" w:rsidP="00433252">
      <w:pPr>
        <w:pStyle w:val="Heading5"/>
      </w:pPr>
      <w:r>
        <w:t xml:space="preserve">The LCCCP shall be a subcontractor of the health plan. </w:t>
      </w:r>
      <w:r w:rsidR="00E702C9">
        <w:t>The health plan shall ensure that all subcontractors meet the requirements outlined in the subcontractors section of the contract.</w:t>
      </w:r>
    </w:p>
    <w:p w:rsidR="00433252" w:rsidRPr="00433252" w:rsidRDefault="00433252" w:rsidP="00433252"/>
    <w:p w:rsidR="00433252" w:rsidRDefault="00433252" w:rsidP="00433252">
      <w:pPr>
        <w:pBdr>
          <w:top w:val="single" w:sz="4" w:space="1" w:color="auto"/>
          <w:left w:val="single" w:sz="4" w:space="4" w:color="auto"/>
          <w:bottom w:val="single" w:sz="4" w:space="1" w:color="auto"/>
          <w:right w:val="single" w:sz="4" w:space="4" w:color="auto"/>
        </w:pBdr>
      </w:pPr>
      <w:r>
        <w:t>The following Amendments have revised this section:</w:t>
      </w:r>
    </w:p>
    <w:p w:rsidR="00433252" w:rsidRDefault="00433252" w:rsidP="00433252">
      <w:pPr>
        <w:pBdr>
          <w:top w:val="single" w:sz="4" w:space="1" w:color="auto"/>
          <w:left w:val="single" w:sz="4" w:space="4" w:color="auto"/>
          <w:bottom w:val="single" w:sz="4" w:space="1" w:color="auto"/>
          <w:right w:val="single" w:sz="4" w:space="4" w:color="auto"/>
        </w:pBdr>
      </w:pPr>
      <w:r>
        <w:t xml:space="preserve">Amendment 003, </w:t>
      </w:r>
      <w:r w:rsidR="008554AA">
        <w:t>004</w:t>
      </w:r>
      <w:r>
        <w:t xml:space="preserve"> Home State Health Plan</w:t>
      </w:r>
    </w:p>
    <w:p w:rsidR="00433252" w:rsidRDefault="00433252" w:rsidP="00433252">
      <w:pPr>
        <w:pBdr>
          <w:top w:val="single" w:sz="4" w:space="1" w:color="auto"/>
          <w:left w:val="single" w:sz="4" w:space="4" w:color="auto"/>
          <w:bottom w:val="single" w:sz="4" w:space="1" w:color="auto"/>
          <w:right w:val="single" w:sz="4" w:space="4" w:color="auto"/>
        </w:pBdr>
      </w:pPr>
      <w:r>
        <w:t xml:space="preserve">Amendment 003, </w:t>
      </w:r>
      <w:r w:rsidR="008554AA">
        <w:t>004</w:t>
      </w:r>
      <w:r>
        <w:t xml:space="preserve"> Missouri Care</w:t>
      </w:r>
    </w:p>
    <w:p w:rsidR="00E702C9" w:rsidRPr="00E702C9" w:rsidRDefault="00433252" w:rsidP="00931B22">
      <w:pPr>
        <w:pBdr>
          <w:top w:val="single" w:sz="4" w:space="1" w:color="auto"/>
          <w:left w:val="single" w:sz="4" w:space="4" w:color="auto"/>
          <w:bottom w:val="single" w:sz="4" w:space="1" w:color="auto"/>
          <w:right w:val="single" w:sz="4" w:space="4" w:color="auto"/>
        </w:pBdr>
      </w:pPr>
      <w:r>
        <w:t xml:space="preserve">Amendment 003, </w:t>
      </w:r>
      <w:r w:rsidR="008554AA">
        <w:t>004</w:t>
      </w:r>
      <w:r>
        <w:t xml:space="preserve"> UnitedHealthcare</w:t>
      </w:r>
    </w:p>
    <w:p w:rsidR="004875D2" w:rsidRPr="0059075B" w:rsidRDefault="004875D2" w:rsidP="006F660E">
      <w:pPr>
        <w:pStyle w:val="Heading5"/>
      </w:pPr>
      <w:r w:rsidRPr="0059075B">
        <w:t xml:space="preserve">The health plan shall ensure that the LCCCP submits the LCCCP Survey in the format and frequency specified by the state agency located and periodically updated on the MO HealthNet website at Health Plan Reporting Schedule and Templates </w:t>
      </w:r>
      <w:r>
        <w:t>(</w:t>
      </w:r>
      <w:hyperlink r:id="rId64" w:history="1">
        <w:r w:rsidRPr="00E702C9">
          <w:rPr>
            <w:rStyle w:val="Hyperlink"/>
          </w:rPr>
          <w:t>http://dss.mo.gov/business-processes/managed-care-2017/health-plan-reporting-schedules-templates</w:t>
        </w:r>
        <w:r w:rsidRPr="00F85681">
          <w:rPr>
            <w:rStyle w:val="Hyperlink"/>
          </w:rPr>
          <w:t>/</w:t>
        </w:r>
      </w:hyperlink>
      <w:r w:rsidRPr="004875D2">
        <w:rPr>
          <w:color w:val="000000"/>
        </w:rPr>
        <w:t>)</w:t>
      </w:r>
      <w:r w:rsidRPr="0059075B">
        <w:t xml:space="preserve">. The health plan shall submit a LCCCP Survey attestation to the state agency attesting to the submission of the LCCCP Survey as required herein. </w:t>
      </w:r>
    </w:p>
    <w:p w:rsidR="002B65DA" w:rsidRDefault="002B65DA" w:rsidP="002B65DA">
      <w:pPr>
        <w:pStyle w:val="NM3TOC"/>
        <w:tabs>
          <w:tab w:val="clear" w:pos="810"/>
        </w:tabs>
        <w:spacing w:after="0"/>
        <w:ind w:left="720" w:firstLine="0"/>
        <w:rPr>
          <w:sz w:val="22"/>
          <w:szCs w:val="22"/>
          <w:u w:val="none"/>
        </w:rPr>
      </w:pPr>
    </w:p>
    <w:p w:rsidR="00A13E44" w:rsidRDefault="002B65DA" w:rsidP="00A13E44">
      <w:pPr>
        <w:pStyle w:val="Heading4"/>
      </w:pPr>
      <w:r w:rsidRPr="000D6243">
        <w:t>Accountability and Transparency</w:t>
      </w:r>
      <w:r>
        <w:t xml:space="preserve">: </w:t>
      </w:r>
      <w:r w:rsidRPr="000D6243">
        <w:t>The health plan shall implement internal controls, policies, and procedures to prevent, coordinate, detect, investigate, enforce</w:t>
      </w:r>
      <w:r>
        <w:t>,</w:t>
      </w:r>
      <w:r w:rsidRPr="000D6243">
        <w:t xml:space="preserve"> and report fraud, waste, and abuse. </w:t>
      </w:r>
      <w:r>
        <w:t xml:space="preserve"> </w:t>
      </w:r>
      <w:r w:rsidRPr="000D6243">
        <w:t>The health plan shall also ensure that all employees, subcontractors, providers</w:t>
      </w:r>
      <w:r>
        <w:t>,</w:t>
      </w:r>
      <w:r w:rsidRPr="000D6243">
        <w:t xml:space="preserve"> and members are properly educated about their individual responsibilities; the responsibilities of others; as well as how fraud, waste, and abuse is defined and how and in what instances to report it.</w:t>
      </w:r>
      <w:r>
        <w:t xml:space="preserve"> </w:t>
      </w:r>
      <w:r w:rsidRPr="000D6243">
        <w:t xml:space="preserve"> Finally, the health plan shall ensure that </w:t>
      </w:r>
      <w:r>
        <w:t xml:space="preserve">the health plan’s </w:t>
      </w:r>
      <w:r w:rsidRPr="000D6243">
        <w:t>employees, subcontractors, providers</w:t>
      </w:r>
      <w:r>
        <w:t>,</w:t>
      </w:r>
      <w:r w:rsidRPr="000D6243">
        <w:t xml:space="preserve"> and members meet all requirements outlined in </w:t>
      </w:r>
      <w:r w:rsidR="009079C4" w:rsidRPr="000D6243">
        <w:t>the</w:t>
      </w:r>
      <w:r w:rsidR="009079C4">
        <w:t xml:space="preserve"> Fraud, Waste, and Abuse and Program Integrity Policies, </w:t>
      </w:r>
      <w:r w:rsidR="009079C4" w:rsidRPr="000D6243">
        <w:t xml:space="preserve">Operational </w:t>
      </w:r>
      <w:r w:rsidRPr="000D6243">
        <w:t>Data Reporting</w:t>
      </w:r>
      <w:r>
        <w:t xml:space="preserve">, Encounter Data and Transactions, Member Grievance System, and Provider Complaints and Appeals </w:t>
      </w:r>
      <w:r w:rsidRPr="000D6243">
        <w:t>section</w:t>
      </w:r>
      <w:r>
        <w:t>s</w:t>
      </w:r>
      <w:r w:rsidRPr="000D6243">
        <w:t xml:space="preserve"> of </w:t>
      </w:r>
      <w:r>
        <w:t>the</w:t>
      </w:r>
      <w:r w:rsidRPr="000D6243">
        <w:t xml:space="preserve"> contract.</w:t>
      </w:r>
    </w:p>
    <w:p w:rsidR="003352A7" w:rsidRDefault="003352A7" w:rsidP="00D61644">
      <w:pPr>
        <w:pStyle w:val="Heading4"/>
        <w:numPr>
          <w:ilvl w:val="0"/>
          <w:numId w:val="0"/>
        </w:numPr>
        <w:ind w:left="1152"/>
      </w:pPr>
    </w:p>
    <w:p w:rsidR="00E702C9" w:rsidRDefault="00E702C9" w:rsidP="00E702C9">
      <w:pPr>
        <w:pBdr>
          <w:top w:val="single" w:sz="4" w:space="1" w:color="auto"/>
          <w:left w:val="single" w:sz="4" w:space="4" w:color="auto"/>
          <w:bottom w:val="single" w:sz="4" w:space="1" w:color="auto"/>
          <w:right w:val="single" w:sz="4" w:space="4" w:color="auto"/>
        </w:pBdr>
      </w:pPr>
      <w:r>
        <w:t>The following Amendments have revised this section:</w:t>
      </w:r>
    </w:p>
    <w:p w:rsidR="00E702C9" w:rsidRDefault="00E702C9" w:rsidP="00E702C9">
      <w:pPr>
        <w:pBdr>
          <w:top w:val="single" w:sz="4" w:space="1" w:color="auto"/>
          <w:left w:val="single" w:sz="4" w:space="4" w:color="auto"/>
          <w:bottom w:val="single" w:sz="4" w:space="1" w:color="auto"/>
          <w:right w:val="single" w:sz="4" w:space="4" w:color="auto"/>
        </w:pBdr>
      </w:pPr>
      <w:r>
        <w:t>Amendment 003</w:t>
      </w:r>
      <w:r w:rsidR="00433252">
        <w:t xml:space="preserve">, </w:t>
      </w:r>
      <w:r w:rsidR="008554AA">
        <w:t>004</w:t>
      </w:r>
      <w:r>
        <w:t xml:space="preserve"> Home State Health Plan</w:t>
      </w:r>
    </w:p>
    <w:p w:rsidR="00E702C9" w:rsidRDefault="00E702C9" w:rsidP="00E702C9">
      <w:pPr>
        <w:pBdr>
          <w:top w:val="single" w:sz="4" w:space="1" w:color="auto"/>
          <w:left w:val="single" w:sz="4" w:space="4" w:color="auto"/>
          <w:bottom w:val="single" w:sz="4" w:space="1" w:color="auto"/>
          <w:right w:val="single" w:sz="4" w:space="4" w:color="auto"/>
        </w:pBdr>
      </w:pPr>
      <w:r>
        <w:t>Amendment 003</w:t>
      </w:r>
      <w:r w:rsidR="00433252">
        <w:t xml:space="preserve">, </w:t>
      </w:r>
      <w:r w:rsidR="008554AA">
        <w:t>004</w:t>
      </w:r>
      <w:r>
        <w:t xml:space="preserve"> Missouri Care</w:t>
      </w:r>
    </w:p>
    <w:p w:rsidR="00A13E44" w:rsidRDefault="00E702C9" w:rsidP="00D61644">
      <w:pPr>
        <w:pBdr>
          <w:top w:val="single" w:sz="4" w:space="1" w:color="auto"/>
          <w:left w:val="single" w:sz="4" w:space="4" w:color="auto"/>
          <w:bottom w:val="single" w:sz="4" w:space="1" w:color="auto"/>
          <w:right w:val="single" w:sz="4" w:space="4" w:color="auto"/>
        </w:pBdr>
      </w:pPr>
      <w:r>
        <w:t>Amendment 003</w:t>
      </w:r>
      <w:r w:rsidR="00433252">
        <w:t xml:space="preserve">, </w:t>
      </w:r>
      <w:r w:rsidR="008554AA">
        <w:t>004</w:t>
      </w:r>
      <w:r>
        <w:t xml:space="preserve"> UnitedHealthcare</w:t>
      </w:r>
    </w:p>
    <w:p w:rsidR="004875D2" w:rsidRPr="001A1884" w:rsidRDefault="004875D2" w:rsidP="00357CEC">
      <w:pPr>
        <w:pStyle w:val="Heading4"/>
        <w:numPr>
          <w:ilvl w:val="0"/>
          <w:numId w:val="131"/>
        </w:numPr>
        <w:ind w:left="1170"/>
      </w:pPr>
      <w:r w:rsidRPr="001A1884">
        <w:t xml:space="preserve">The health plan shall participate in the Show Me ECHO project that focuses on the health care needs of MO HealthNet Managed Care members and aligns with the state’s health priorities. </w:t>
      </w:r>
    </w:p>
    <w:p w:rsidR="004875D2" w:rsidRPr="001A1884" w:rsidRDefault="004875D2" w:rsidP="004875D2"/>
    <w:p w:rsidR="004875D2" w:rsidRDefault="004875D2" w:rsidP="004875D2">
      <w:pPr>
        <w:pStyle w:val="Heading5"/>
        <w:ind w:left="1710" w:hanging="450"/>
      </w:pPr>
      <w:r w:rsidRPr="001A1884">
        <w:t>In the first year of the program, the health plan shall collaborate with the state to develop the focus of the project, create evidence-based goals and expected outcomes, and develop metrics to measure health outcomes and anticipated reduced health care costs. This may include activities such as attending meetings and engaging with existing projects.</w:t>
      </w:r>
    </w:p>
    <w:p w:rsidR="009B7562" w:rsidRPr="009B7562" w:rsidRDefault="009B7562" w:rsidP="009B7562"/>
    <w:p w:rsidR="009B7562" w:rsidRDefault="004875D2" w:rsidP="004875D2">
      <w:pPr>
        <w:pStyle w:val="Heading5"/>
        <w:ind w:left="1710" w:hanging="450"/>
      </w:pPr>
      <w:r w:rsidRPr="001A1884">
        <w:t>Beginning July 1, 2018, the health plan will participate in Show Me ECHO projects that address the management of high-risk obstetrics cases, the reduction in the occurrence of neonatal abstinence syndrome, the management of opioid use disorder and the management of chronic pain.</w:t>
      </w:r>
    </w:p>
    <w:p w:rsidR="004875D2" w:rsidRPr="001A1884" w:rsidRDefault="004875D2" w:rsidP="009B7562">
      <w:pPr>
        <w:pStyle w:val="Heading5"/>
        <w:numPr>
          <w:ilvl w:val="0"/>
          <w:numId w:val="0"/>
        </w:numPr>
        <w:ind w:left="1710"/>
      </w:pPr>
      <w:r w:rsidRPr="001A1884">
        <w:t xml:space="preserve">     </w:t>
      </w:r>
    </w:p>
    <w:p w:rsidR="009B7562" w:rsidRDefault="004875D2" w:rsidP="009B7562">
      <w:pPr>
        <w:pStyle w:val="Heading5"/>
        <w:ind w:left="1710" w:hanging="450"/>
      </w:pPr>
      <w:r w:rsidRPr="001A1884">
        <w:t xml:space="preserve">The health plan  shall assist the Missouri Telehealth Network and the MO HealthNet Division  to  develop outcome measures for participants in the Show Me ECHO program.  </w:t>
      </w:r>
    </w:p>
    <w:p w:rsidR="009B7562" w:rsidRPr="009B7562" w:rsidRDefault="009B7562" w:rsidP="009B7562"/>
    <w:p w:rsidR="004875D2" w:rsidRDefault="004875D2" w:rsidP="004875D2">
      <w:pPr>
        <w:pStyle w:val="Heading5"/>
        <w:ind w:left="1710" w:hanging="450"/>
      </w:pPr>
      <w:r w:rsidRPr="001A1884">
        <w:t xml:space="preserve">The health plan  shall provide data to the Missouri Telehealth Network  and  the MO HealthNet Division to evaluate outcomes for participants in Show Me ECHO projects.  </w:t>
      </w:r>
    </w:p>
    <w:p w:rsidR="009B7562" w:rsidRPr="009B7562" w:rsidRDefault="009B7562" w:rsidP="009B7562"/>
    <w:p w:rsidR="004875D2" w:rsidRPr="001A1884" w:rsidRDefault="004875D2" w:rsidP="004875D2">
      <w:pPr>
        <w:pStyle w:val="Heading5"/>
        <w:ind w:left="1710" w:hanging="450"/>
      </w:pPr>
      <w:r w:rsidRPr="001A1884">
        <w:t>The health plan  shall work with the Missouri Telehealth Network  to promote Show-Me ECHO to the health care providers in Missouri, focusing on health care providers in the Managed Medicaid Organization’s contracted networks.</w:t>
      </w:r>
    </w:p>
    <w:p w:rsidR="002B65DA" w:rsidRDefault="002B65DA" w:rsidP="002B65DA">
      <w:pPr>
        <w:pStyle w:val="Heading4"/>
        <w:numPr>
          <w:ilvl w:val="0"/>
          <w:numId w:val="0"/>
        </w:numPr>
        <w:ind w:left="1152" w:hanging="432"/>
      </w:pPr>
    </w:p>
    <w:p w:rsidR="009D2676" w:rsidRDefault="009D2676" w:rsidP="000232C6">
      <w:pPr>
        <w:pStyle w:val="Heading3"/>
      </w:pPr>
      <w:bookmarkStart w:id="17" w:name="_Toc480881502"/>
      <w:bookmarkStart w:id="18" w:name="_Toc11481318"/>
      <w:r>
        <w:t xml:space="preserve">Medicaid Expansion:  </w:t>
      </w:r>
      <w:r w:rsidRPr="00331AB0">
        <w:t>The Patient Protection and Affordable Care Act created an eligibility group effective January 1, 2014 for individuals between the ages of nineteen (19) and sixty-four (64) with income up to and including one hundred thirty-three percent (133%) of the FPL.</w:t>
      </w:r>
      <w:r>
        <w:t xml:space="preserve"> </w:t>
      </w:r>
      <w:r w:rsidRPr="00331AB0">
        <w:t xml:space="preserve"> To the extent that </w:t>
      </w:r>
      <w:r>
        <w:t>the state agency</w:t>
      </w:r>
      <w:r w:rsidRPr="00331AB0">
        <w:t xml:space="preserve"> receives authority to provide coverage to this eligibility group (“Medicaid Expansion”), the contract will be amended accordingly</w:t>
      </w:r>
      <w:r w:rsidR="00A47E09" w:rsidRPr="00A47E09">
        <w:t xml:space="preserve"> </w:t>
      </w:r>
      <w:r w:rsidR="00A47E09">
        <w:t>and the health plan</w:t>
      </w:r>
      <w:r w:rsidR="00A47E09" w:rsidRPr="00351BF9">
        <w:t xml:space="preserve"> </w:t>
      </w:r>
      <w:r w:rsidR="00A47E09">
        <w:t>must accept and provide covered services to the newly eligible adult population covered under Affordable Care Act Medicaid Expansion</w:t>
      </w:r>
      <w:r w:rsidRPr="00331AB0">
        <w:t xml:space="preserve">. </w:t>
      </w:r>
      <w:r>
        <w:t xml:space="preserve"> </w:t>
      </w:r>
      <w:r w:rsidRPr="00331AB0">
        <w:t xml:space="preserve">Medicaid Expansion would be covered on a statewide basis by the three </w:t>
      </w:r>
      <w:r>
        <w:t xml:space="preserve">health </w:t>
      </w:r>
      <w:r w:rsidRPr="00331AB0">
        <w:t xml:space="preserve">plans awarded </w:t>
      </w:r>
      <w:r>
        <w:t>a</w:t>
      </w:r>
      <w:r w:rsidRPr="00331AB0">
        <w:t xml:space="preserve"> contract. </w:t>
      </w:r>
      <w:r>
        <w:t xml:space="preserve"> </w:t>
      </w:r>
      <w:r w:rsidRPr="00331AB0">
        <w:t>An amendment would be subject to CMS review and approval and applicable to the following areas of the contrac</w:t>
      </w:r>
      <w:r w:rsidR="00A706A4">
        <w:t>t including but not limited to:</w:t>
      </w:r>
    </w:p>
    <w:p w:rsidR="000232C6" w:rsidRPr="00701059" w:rsidRDefault="000232C6" w:rsidP="000232C6"/>
    <w:p w:rsidR="008A7312" w:rsidRDefault="008A7312" w:rsidP="000232C6">
      <w:pPr>
        <w:pStyle w:val="Heading4"/>
      </w:pPr>
      <w:r>
        <w:t>Inclusion of the new adult eligibility group covered under the ACA;</w:t>
      </w:r>
    </w:p>
    <w:p w:rsidR="008A7312" w:rsidRDefault="008A7312" w:rsidP="008A7312">
      <w:pPr>
        <w:pStyle w:val="ListParagraph"/>
      </w:pPr>
    </w:p>
    <w:p w:rsidR="008A7312" w:rsidRDefault="008A7312" w:rsidP="000232C6">
      <w:pPr>
        <w:pStyle w:val="Heading4"/>
      </w:pPr>
      <w:r>
        <w:t xml:space="preserve">Amending the benefits for all eligibility groups to include any benefits necessary to comply with the ten (10) Essential Health Benefits (EHB) as described in section 1302(b) of the ACA </w:t>
      </w:r>
      <w:r w:rsidRPr="00F17820">
        <w:t>if necessary;</w:t>
      </w:r>
    </w:p>
    <w:p w:rsidR="008A7312" w:rsidRDefault="008A7312" w:rsidP="008A7312">
      <w:pPr>
        <w:pStyle w:val="ListParagraph"/>
      </w:pPr>
    </w:p>
    <w:p w:rsidR="008A7312" w:rsidRDefault="008A7312" w:rsidP="000232C6">
      <w:pPr>
        <w:pStyle w:val="Heading4"/>
      </w:pPr>
      <w:r w:rsidRPr="00F17820">
        <w:t>Readiness review of the health plan to ensure it is prepared to provide medically necessary services timely to the new eligibility group;</w:t>
      </w:r>
    </w:p>
    <w:p w:rsidR="008A7312" w:rsidRDefault="008A7312" w:rsidP="008A7312">
      <w:pPr>
        <w:pStyle w:val="ListParagraph"/>
      </w:pPr>
    </w:p>
    <w:p w:rsidR="008A7312" w:rsidRDefault="008A7312" w:rsidP="000232C6">
      <w:pPr>
        <w:pStyle w:val="Heading4"/>
      </w:pPr>
      <w:r w:rsidRPr="00F17820">
        <w:t xml:space="preserve">Updated </w:t>
      </w:r>
      <w:r>
        <w:t xml:space="preserve">Care Management Programs including the </w:t>
      </w:r>
      <w:r w:rsidRPr="00F17820">
        <w:t>LCCCP plan to account for the new eligibility group;</w:t>
      </w:r>
    </w:p>
    <w:p w:rsidR="008A7312" w:rsidRDefault="008A7312" w:rsidP="008A7312">
      <w:pPr>
        <w:pStyle w:val="ListParagraph"/>
      </w:pPr>
    </w:p>
    <w:p w:rsidR="000232C6" w:rsidRDefault="000232C6" w:rsidP="000232C6">
      <w:pPr>
        <w:pStyle w:val="Heading4"/>
      </w:pPr>
      <w:r w:rsidRPr="00F17820">
        <w:t>Any necessary updates to reports;</w:t>
      </w:r>
    </w:p>
    <w:p w:rsidR="000232C6" w:rsidRPr="00F17820" w:rsidRDefault="000232C6" w:rsidP="000232C6">
      <w:pPr>
        <w:pStyle w:val="Heading4"/>
        <w:numPr>
          <w:ilvl w:val="0"/>
          <w:numId w:val="0"/>
        </w:numPr>
        <w:ind w:left="1152"/>
      </w:pPr>
    </w:p>
    <w:p w:rsidR="000232C6" w:rsidRDefault="000232C6" w:rsidP="008A7312">
      <w:pPr>
        <w:pStyle w:val="Heading4"/>
      </w:pPr>
      <w:r w:rsidRPr="00F17820">
        <w:t>Any necessary changes to payment mechanisms to reflect final benefits, capitation rate cell structure, no risk adjustment for the ACA Expansion population for at least the first two years of the contract, other risk mitigation mechanisms and/or changes to medical loss ratio</w:t>
      </w:r>
      <w:r w:rsidRPr="007F15B4">
        <w:t xml:space="preserve"> requirements; and</w:t>
      </w:r>
    </w:p>
    <w:p w:rsidR="000232C6" w:rsidRDefault="000232C6" w:rsidP="000232C6">
      <w:pPr>
        <w:pStyle w:val="ListParagraph"/>
      </w:pPr>
    </w:p>
    <w:p w:rsidR="000232C6" w:rsidRDefault="000232C6" w:rsidP="000232C6">
      <w:pPr>
        <w:pStyle w:val="Heading4"/>
      </w:pPr>
      <w:r>
        <w:t>Any necessary changes to the performance withhold program.</w:t>
      </w:r>
    </w:p>
    <w:p w:rsidR="000232C6" w:rsidRDefault="000232C6" w:rsidP="0095213C">
      <w:pPr>
        <w:pStyle w:val="Heading4"/>
        <w:numPr>
          <w:ilvl w:val="0"/>
          <w:numId w:val="0"/>
        </w:numPr>
      </w:pPr>
    </w:p>
    <w:p w:rsidR="002B65DA" w:rsidRDefault="002B65DA" w:rsidP="002B65DA">
      <w:pPr>
        <w:pStyle w:val="Heading2"/>
        <w:keepNext/>
      </w:pPr>
      <w:r w:rsidRPr="00405F46">
        <w:t>Health Plan Administration:</w:t>
      </w:r>
      <w:bookmarkEnd w:id="17"/>
      <w:bookmarkEnd w:id="18"/>
    </w:p>
    <w:p w:rsidR="002B65DA" w:rsidRPr="00041D95" w:rsidRDefault="002B65DA" w:rsidP="002B65DA">
      <w:pPr>
        <w:keepNext/>
      </w:pPr>
    </w:p>
    <w:p w:rsidR="002B65DA" w:rsidRDefault="002B65DA" w:rsidP="00414964">
      <w:pPr>
        <w:pStyle w:val="Heading3"/>
      </w:pPr>
      <w:r w:rsidRPr="00405F46">
        <w:t xml:space="preserve">The health plan shall have in place sufficient administrative </w:t>
      </w:r>
      <w:r>
        <w:t>personnel</w:t>
      </w:r>
      <w:r w:rsidRPr="00405F46">
        <w:t xml:space="preserve"> and </w:t>
      </w:r>
      <w:r>
        <w:t xml:space="preserve">an </w:t>
      </w:r>
      <w:r w:rsidRPr="00405F46">
        <w:t xml:space="preserve">organizational structure to comply with all requirements described herein. </w:t>
      </w:r>
      <w:r w:rsidR="00F42851">
        <w:t xml:space="preserve"> </w:t>
      </w:r>
      <w:r w:rsidRPr="00405F46">
        <w:t xml:space="preserve">The health plan shall </w:t>
      </w:r>
      <w:r>
        <w:t>provide</w:t>
      </w:r>
      <w:r w:rsidRPr="00405F46">
        <w:t xml:space="preserve"> qualified persons in numbers appropriate to the health plan's size of enrollment</w:t>
      </w:r>
      <w:r>
        <w:t>.</w:t>
      </w:r>
      <w:r w:rsidRPr="00405F46">
        <w:t xml:space="preserve"> </w:t>
      </w:r>
      <w:r w:rsidR="00F42851">
        <w:t xml:space="preserve"> </w:t>
      </w:r>
      <w:r w:rsidRPr="00405F46">
        <w:t xml:space="preserve">At a minimum, the health plan shall have the following </w:t>
      </w:r>
      <w:r>
        <w:t>personnel</w:t>
      </w:r>
      <w:r w:rsidRPr="00405F46">
        <w:t xml:space="preserve"> to perform the responsibilities listed.  Unless otherwise specified, the health plan may combine or split the listed responsibilities among the health plan’s </w:t>
      </w:r>
      <w:r>
        <w:t>personnel</w:t>
      </w:r>
      <w:r w:rsidRPr="00405F46">
        <w:t xml:space="preserve"> as long as the health plan demonstrates that the responsibilities are being met.  Similarly, the health plan may contract with a third party (subcontractor) to perform one or more of these responsibilities.</w:t>
      </w:r>
    </w:p>
    <w:p w:rsidR="002B65DA" w:rsidRPr="00041D95" w:rsidRDefault="002B65DA" w:rsidP="002B65DA"/>
    <w:p w:rsidR="002B65DA" w:rsidRDefault="002B65DA" w:rsidP="00414964">
      <w:pPr>
        <w:pStyle w:val="Heading4"/>
      </w:pPr>
      <w:r w:rsidRPr="00405F46">
        <w:t>A full time Health Plan Administrator with clear authority over the general administration and implementation of the requirements set forth herein.</w:t>
      </w:r>
    </w:p>
    <w:p w:rsidR="002B65DA" w:rsidRPr="00405F46" w:rsidRDefault="002B65DA" w:rsidP="002B65DA">
      <w:pPr>
        <w:pStyle w:val="Heading4"/>
        <w:numPr>
          <w:ilvl w:val="0"/>
          <w:numId w:val="0"/>
        </w:numPr>
        <w:ind w:left="1872"/>
      </w:pPr>
    </w:p>
    <w:p w:rsidR="002B65DA" w:rsidRDefault="002B65DA" w:rsidP="00414964">
      <w:pPr>
        <w:pStyle w:val="Heading4"/>
      </w:pPr>
      <w:r w:rsidRPr="001541FD">
        <w:t>Clerical and support staff to ensure appropriate functioning of the health plan's operation.</w:t>
      </w:r>
    </w:p>
    <w:p w:rsidR="002B65DA" w:rsidRDefault="002B65DA" w:rsidP="002B65DA">
      <w:pPr>
        <w:pStyle w:val="ListParagraph"/>
        <w:ind w:left="1440"/>
      </w:pPr>
    </w:p>
    <w:p w:rsidR="002B65DA" w:rsidRDefault="002B65DA" w:rsidP="00414964">
      <w:pPr>
        <w:pStyle w:val="Heading4"/>
      </w:pPr>
      <w:r w:rsidRPr="001541FD">
        <w:t xml:space="preserve">A Medical Director, </w:t>
      </w:r>
      <w:r w:rsidRPr="00BB08FF">
        <w:t xml:space="preserve">for physical </w:t>
      </w:r>
      <w:r>
        <w:t>and</w:t>
      </w:r>
      <w:r w:rsidRPr="00BB08FF">
        <w:t xml:space="preserve"> behavioral health</w:t>
      </w:r>
      <w:r>
        <w:t>,</w:t>
      </w:r>
      <w:r w:rsidRPr="001541FD">
        <w:t xml:space="preserve"> who is a Missouri-licensed physician, </w:t>
      </w:r>
      <w:r w:rsidRPr="00BB08FF">
        <w:t xml:space="preserve">has or does practice medicine in the United States, is in good standing with the State Board of Medical Licensure, </w:t>
      </w:r>
      <w:r w:rsidR="002E45D7">
        <w:t xml:space="preserve">and </w:t>
      </w:r>
      <w:r w:rsidRPr="00BB08FF">
        <w:t>has not had his</w:t>
      </w:r>
      <w:r>
        <w:t>/</w:t>
      </w:r>
      <w:r w:rsidRPr="00BB08FF">
        <w:t>her license revoked or suspended under 20 CSR 2150.2.</w:t>
      </w:r>
      <w:r w:rsidR="00F42851">
        <w:t xml:space="preserve"> </w:t>
      </w:r>
      <w:r w:rsidRPr="00BB08FF">
        <w:t xml:space="preserve"> The Medical Director shall sign any denial letter required under the Missouri regulation.  </w:t>
      </w:r>
      <w:r w:rsidR="00F42851" w:rsidRPr="00BB08FF">
        <w:t xml:space="preserve">The Medical Director </w:t>
      </w:r>
      <w:r w:rsidRPr="00BB08FF">
        <w:t>must be board-certified, board-eligible, or have sufficient experience in his</w:t>
      </w:r>
      <w:r>
        <w:t>/</w:t>
      </w:r>
      <w:r w:rsidRPr="00BB08FF">
        <w:t>her field or specialty to be determined competent by the health plan’s Credentials Committee.</w:t>
      </w:r>
      <w:r w:rsidRPr="001541FD">
        <w:t xml:space="preserve">  The Medical Director shall be </w:t>
      </w:r>
      <w:r w:rsidRPr="00BB08FF">
        <w:t>a primary leader of the organization, being</w:t>
      </w:r>
      <w:r w:rsidRPr="001541FD">
        <w:t xml:space="preserve"> actively involved in all clinical and quality program components of the health plan </w:t>
      </w:r>
      <w:r w:rsidRPr="00BB08FF">
        <w:t>and shall be responsible for the treatment policies, protocols, quality assurance activities, and utilization management decisions of the health plan.</w:t>
      </w:r>
      <w:r w:rsidRPr="001541FD">
        <w:t xml:space="preserve"> </w:t>
      </w:r>
      <w:r>
        <w:t xml:space="preserve"> </w:t>
      </w:r>
      <w:r w:rsidRPr="001541FD">
        <w:t>The Medical Director shall devote sufficient time to the health plan to ensure timely medical decisions, including after</w:t>
      </w:r>
      <w:r>
        <w:t>-</w:t>
      </w:r>
      <w:r w:rsidRPr="001541FD">
        <w:t xml:space="preserve">hours consultation as needed.  The Medical Director </w:t>
      </w:r>
      <w:r w:rsidRPr="00BB08FF">
        <w:t xml:space="preserve">shall report to the </w:t>
      </w:r>
      <w:r w:rsidRPr="00405F46">
        <w:t xml:space="preserve">Health </w:t>
      </w:r>
      <w:r w:rsidRPr="003C0607">
        <w:t>Plan Administrator and be responsible for the sufficiency and supervision of the health plan provider network; oversee the development of clinical care standards, practice guidelines, and protocols;</w:t>
      </w:r>
      <w:r>
        <w:t xml:space="preserve"> and</w:t>
      </w:r>
      <w:r w:rsidRPr="003C0607">
        <w:t xml:space="preserve"> maintain current medical information pertaining to clinical practice and guidelines. </w:t>
      </w:r>
      <w:r>
        <w:t xml:space="preserve"> </w:t>
      </w:r>
      <w:r w:rsidRPr="003C0607">
        <w:t>The Medical Director</w:t>
      </w:r>
      <w:r>
        <w:t xml:space="preserve"> must</w:t>
      </w:r>
      <w:r w:rsidRPr="00550BC1">
        <w:t xml:space="preserve"> be available to the health plan's medical staff for consultation on referrals, denials, grievances</w:t>
      </w:r>
      <w:r w:rsidR="004F3981">
        <w:t>,</w:t>
      </w:r>
      <w:r w:rsidRPr="00550BC1">
        <w:t xml:space="preserve"> and appeals, and problems.  </w:t>
      </w:r>
      <w:r>
        <w:t>The following health plan staff shall report to the Medical Director: the Quality Assessment and Improvement and Utilization Management Coordinator and the Care Management Supervisor</w:t>
      </w:r>
      <w:r w:rsidR="004F3981">
        <w:t>s</w:t>
      </w:r>
      <w:r>
        <w:t xml:space="preserve">.  </w:t>
      </w:r>
      <w:r w:rsidRPr="00550BC1">
        <w:t>The Medical</w:t>
      </w:r>
      <w:r w:rsidRPr="001541FD">
        <w:t xml:space="preserve"> Director shall ensure compliance with </w:t>
      </w:r>
      <w:r>
        <w:t xml:space="preserve">the </w:t>
      </w:r>
      <w:r w:rsidRPr="00BB08FF">
        <w:t xml:space="preserve">National Committee for Quality Assurance (NCQA), and all Federal, </w:t>
      </w:r>
      <w:r w:rsidRPr="001541FD">
        <w:t>State</w:t>
      </w:r>
      <w:r w:rsidR="004F3981">
        <w:t>,</w:t>
      </w:r>
      <w:r w:rsidRPr="001541FD">
        <w:t xml:space="preserve"> and local reporting laws on communicable diseases, child abuse, neglect, etc.</w:t>
      </w:r>
    </w:p>
    <w:p w:rsidR="002B65DA" w:rsidRPr="001541FD" w:rsidRDefault="002B65DA" w:rsidP="002B65DA">
      <w:pPr>
        <w:pStyle w:val="Heading4"/>
        <w:numPr>
          <w:ilvl w:val="0"/>
          <w:numId w:val="0"/>
        </w:numPr>
        <w:ind w:left="1872"/>
      </w:pPr>
    </w:p>
    <w:p w:rsidR="002B65DA" w:rsidRDefault="002B65DA" w:rsidP="00414964">
      <w:pPr>
        <w:pStyle w:val="Heading4"/>
      </w:pPr>
      <w:r w:rsidRPr="00405F46">
        <w:t>A Dental Consultant who is a Missouri-licensed dentist.  The Dental Consultant shall devote sufficient time to the health plan to ensure timely dental decisions and claim review.</w:t>
      </w:r>
    </w:p>
    <w:p w:rsidR="002B65DA" w:rsidRDefault="002B65DA" w:rsidP="002B65DA">
      <w:pPr>
        <w:pStyle w:val="ListParagraph"/>
        <w:ind w:left="1440"/>
      </w:pPr>
    </w:p>
    <w:p w:rsidR="002B65DA" w:rsidRDefault="002B65DA" w:rsidP="00414964">
      <w:pPr>
        <w:pStyle w:val="Heading4"/>
      </w:pPr>
      <w:r w:rsidRPr="00405F46">
        <w:t>A full</w:t>
      </w:r>
      <w:r w:rsidRPr="00414964">
        <w:t>-</w:t>
      </w:r>
      <w:r w:rsidRPr="00405F46">
        <w:t>time Chief Financial Officer to oversee the budget and accounting systems implemented by the health plan.</w:t>
      </w:r>
    </w:p>
    <w:p w:rsidR="002B65DA" w:rsidRDefault="002B65DA" w:rsidP="002B65DA">
      <w:pPr>
        <w:pStyle w:val="ListParagraph"/>
        <w:ind w:left="1440"/>
      </w:pPr>
    </w:p>
    <w:p w:rsidR="002B65DA" w:rsidRDefault="002B65DA" w:rsidP="00414964">
      <w:pPr>
        <w:pStyle w:val="Heading4"/>
      </w:pPr>
      <w:r w:rsidRPr="00405F46">
        <w:t>A Quality Assessment and Improvement and Utilization Management Coordinator</w:t>
      </w:r>
      <w:r>
        <w:t xml:space="preserve"> who is a registered nurse, nurse practitioner, or physician.  The registered nurse or nurse practitioner must be licensed in the State of Missouri.  The Quality Assessment and Improvement and Utilization Management Coordinator must have formal certification in quality improvement, risk management, or another parallel field.  The physician must be Missouri licensed </w:t>
      </w:r>
      <w:r w:rsidRPr="001541FD">
        <w:t xml:space="preserve">and </w:t>
      </w:r>
      <w:r w:rsidRPr="00BB08FF">
        <w:t xml:space="preserve">has </w:t>
      </w:r>
      <w:r>
        <w:t xml:space="preserve">practiced </w:t>
      </w:r>
      <w:r w:rsidRPr="00BB08FF">
        <w:t>or does</w:t>
      </w:r>
      <w:r w:rsidRPr="001541FD">
        <w:t xml:space="preserve"> practice</w:t>
      </w:r>
      <w:r>
        <w:t xml:space="preserve"> medicine in the United States.  </w:t>
      </w:r>
      <w:r w:rsidR="004F3981">
        <w:t xml:space="preserve">The Quality Assessment and Improvement and Utilization Management Coordinator </w:t>
      </w:r>
      <w:r>
        <w:t>must be board-certified, board-eligible, or have sufficient experience in his or her field or specialty to be determined competent by the health plan’s Medical Director or the Credentials Committee.</w:t>
      </w:r>
    </w:p>
    <w:p w:rsidR="002B65DA" w:rsidRDefault="002B65DA" w:rsidP="002B65DA">
      <w:pPr>
        <w:pStyle w:val="ListParagraph"/>
        <w:ind w:left="1440"/>
      </w:pPr>
    </w:p>
    <w:p w:rsidR="002B65DA" w:rsidRDefault="002B65DA" w:rsidP="00414964">
      <w:pPr>
        <w:pStyle w:val="Heading4"/>
      </w:pPr>
      <w:r w:rsidRPr="004B6B02">
        <w:t>A Special Programs Coordinator who is either (1) a Missouri-licensed social worker; (2) a Missouri-licensed registered nurse including advanced practice nurse, physician, or physician's assistant; or (3) has a Master's degree in health services, public health, or health care administration</w:t>
      </w:r>
      <w:r>
        <w:t>.</w:t>
      </w:r>
      <w:r w:rsidRPr="004B6B02">
        <w:t xml:space="preserve">  In addition, the Special Programs Coordinator should be familiar with the variety of services available through the Missouri human services agencies that interface with health care.  The duties of the Special Programs Coordinator shall include care coordination with all stakeholders and providers involved in the care of members.  These stakeholders and providers may include, but not be limited to, the state agency, the Department of Health and Senior Services</w:t>
      </w:r>
      <w:r>
        <w:t xml:space="preserve"> (DHSS)</w:t>
      </w:r>
      <w:r w:rsidRPr="004B6B02">
        <w:t>, local public health agencies, the Department of Mental Health</w:t>
      </w:r>
      <w:r>
        <w:t xml:space="preserve"> (DMH)</w:t>
      </w:r>
      <w:r w:rsidRPr="004B6B02">
        <w:t>, the Department of Elementary and Secondary Education</w:t>
      </w:r>
      <w:r>
        <w:t xml:space="preserve"> (DESE)</w:t>
      </w:r>
      <w:r w:rsidRPr="004B6B02">
        <w:t>, the Family Support Division</w:t>
      </w:r>
      <w:r>
        <w:t xml:space="preserve"> (FSD)</w:t>
      </w:r>
      <w:r w:rsidRPr="004B6B02">
        <w:t>, Children’s Division</w:t>
      </w:r>
      <w:r>
        <w:t xml:space="preserve"> (CD)</w:t>
      </w:r>
      <w:r w:rsidRPr="004B6B02">
        <w:t xml:space="preserve">, hospitals, the judicial system, schools, and </w:t>
      </w:r>
      <w:r>
        <w:t>Community Mental Health Centers (CMHCs)</w:t>
      </w:r>
      <w:r w:rsidRPr="004B6B02">
        <w:t xml:space="preserve">.  The Special Programs Coordinator shall provide timely and comprehensive facilitation of the identification of medically necessary services and implementation of such when included in a member's Individualized Education Program/Individual Family Service Plan.  The Special Programs Coordinator is </w:t>
      </w:r>
      <w:r w:rsidRPr="00AA3C58">
        <w:t>the main point</w:t>
      </w:r>
      <w:r w:rsidRPr="004B6B02">
        <w:t xml:space="preserve"> of contact for members, their representatives, providers, the state agencies, and local public health agencies.</w:t>
      </w:r>
    </w:p>
    <w:p w:rsidR="002B65DA" w:rsidRDefault="002B65DA" w:rsidP="002B65DA">
      <w:pPr>
        <w:pStyle w:val="Heading4"/>
        <w:numPr>
          <w:ilvl w:val="0"/>
          <w:numId w:val="0"/>
        </w:numPr>
        <w:ind w:left="1872" w:hanging="432"/>
      </w:pPr>
    </w:p>
    <w:p w:rsidR="002B65DA" w:rsidRDefault="002B65DA" w:rsidP="00414964">
      <w:pPr>
        <w:pStyle w:val="Heading4"/>
      </w:pPr>
      <w:r>
        <w:t>Care</w:t>
      </w:r>
      <w:r w:rsidRPr="00590178">
        <w:t xml:space="preserve"> Management Supervisor</w:t>
      </w:r>
      <w:r>
        <w:t xml:space="preserve">s. </w:t>
      </w:r>
      <w:r w:rsidRPr="00590178">
        <w:t xml:space="preserve"> The </w:t>
      </w:r>
      <w:r>
        <w:t>Care</w:t>
      </w:r>
      <w:r w:rsidRPr="00590178">
        <w:t xml:space="preserve"> Management Supervisor</w:t>
      </w:r>
      <w:r>
        <w:t>s</w:t>
      </w:r>
      <w:r w:rsidRPr="00590178">
        <w:t xml:space="preserve"> shall be responsible for all staff and activities related to the </w:t>
      </w:r>
      <w:r>
        <w:t>care</w:t>
      </w:r>
      <w:r w:rsidRPr="00590178">
        <w:t xml:space="preserve"> management program, and shall be responsible for ensuring the functioning of </w:t>
      </w:r>
      <w:r>
        <w:t>care</w:t>
      </w:r>
      <w:r w:rsidRPr="00590178">
        <w:t xml:space="preserve"> management activities across the continuum of care</w:t>
      </w:r>
      <w:r>
        <w:t xml:space="preserve">. </w:t>
      </w:r>
      <w:r w:rsidRPr="002A7D66">
        <w:t xml:space="preserve"> </w:t>
      </w:r>
      <w:r>
        <w:t>The health plan shall provide Care Management Supervisors with the following qualifications, unless otherwise</w:t>
      </w:r>
      <w:r w:rsidRPr="00590178">
        <w:t xml:space="preserve"> requested and justified by the health plan and approved by the state agency</w:t>
      </w:r>
      <w:r>
        <w:t>:</w:t>
      </w:r>
    </w:p>
    <w:p w:rsidR="002B65DA" w:rsidRPr="00F05932" w:rsidRDefault="002B65DA" w:rsidP="002B65DA">
      <w:pPr>
        <w:pStyle w:val="Heading4"/>
        <w:numPr>
          <w:ilvl w:val="0"/>
          <w:numId w:val="0"/>
        </w:numPr>
        <w:ind w:left="1152"/>
      </w:pPr>
    </w:p>
    <w:p w:rsidR="002B65DA" w:rsidRDefault="002B65DA" w:rsidP="00414964">
      <w:pPr>
        <w:pStyle w:val="Heading5"/>
      </w:pPr>
      <w:r>
        <w:rPr>
          <w:szCs w:val="22"/>
        </w:rPr>
        <w:t>A Care</w:t>
      </w:r>
      <w:r w:rsidRPr="00590178">
        <w:rPr>
          <w:szCs w:val="22"/>
        </w:rPr>
        <w:t xml:space="preserve"> Management Supervisor </w:t>
      </w:r>
      <w:r w:rsidRPr="00590178">
        <w:t>for behavioral health services is either</w:t>
      </w:r>
      <w:r>
        <w:t xml:space="preserve"> </w:t>
      </w:r>
      <w:r w:rsidRPr="00590178">
        <w:t>a Missouri-licensed Mental Health Clinical Nurse Specialist, Mental Health Nurse Practitioner, or a Missouri licensed psychologist</w:t>
      </w:r>
      <w:r>
        <w:t>.</w:t>
      </w:r>
    </w:p>
    <w:p w:rsidR="002B65DA" w:rsidRDefault="002B65DA" w:rsidP="00414964">
      <w:pPr>
        <w:pStyle w:val="Heading5"/>
      </w:pPr>
      <w:r>
        <w:t>A Care</w:t>
      </w:r>
      <w:r w:rsidRPr="00590178">
        <w:t xml:space="preserve"> Management Supervisor for medical services is a Misso</w:t>
      </w:r>
      <w:r>
        <w:t>uri-licensed registered nurse.</w:t>
      </w:r>
    </w:p>
    <w:p w:rsidR="002B65DA" w:rsidRDefault="002B65DA" w:rsidP="002B65DA">
      <w:pPr>
        <w:pStyle w:val="Heading4"/>
        <w:numPr>
          <w:ilvl w:val="0"/>
          <w:numId w:val="0"/>
        </w:numPr>
        <w:ind w:left="1872" w:hanging="432"/>
      </w:pPr>
    </w:p>
    <w:p w:rsidR="002B65DA" w:rsidRPr="00892ADB" w:rsidRDefault="002B65DA" w:rsidP="00414964">
      <w:pPr>
        <w:pStyle w:val="Heading4"/>
      </w:pPr>
      <w:r w:rsidRPr="00405F46">
        <w:t xml:space="preserve">A </w:t>
      </w:r>
      <w:r w:rsidRPr="00892ADB">
        <w:t xml:space="preserve">Behavioral Health Coordinator, who is licensed in the State of Missouri, is a </w:t>
      </w:r>
      <w:r>
        <w:t>Q</w:t>
      </w:r>
      <w:r w:rsidRPr="00892ADB">
        <w:t xml:space="preserve">ualified </w:t>
      </w:r>
      <w:r>
        <w:t>B</w:t>
      </w:r>
      <w:r w:rsidRPr="00892ADB">
        <w:t xml:space="preserve">ehavioral </w:t>
      </w:r>
      <w:r>
        <w:t>H</w:t>
      </w:r>
      <w:r w:rsidRPr="00892ADB">
        <w:t>ealth</w:t>
      </w:r>
      <w:r>
        <w:t>care</w:t>
      </w:r>
      <w:r w:rsidRPr="00892ADB">
        <w:t xml:space="preserve"> </w:t>
      </w:r>
      <w:r>
        <w:t>P</w:t>
      </w:r>
      <w:r w:rsidRPr="00892ADB">
        <w:t>rofessional (QBHP) as specified herein, and possesses, at a minimum, a master’s degree.</w:t>
      </w:r>
    </w:p>
    <w:p w:rsidR="002B65DA" w:rsidRPr="00892ADB" w:rsidRDefault="002B65DA" w:rsidP="002B65DA">
      <w:pPr>
        <w:pStyle w:val="ListParagraph"/>
        <w:rPr>
          <w:szCs w:val="22"/>
        </w:rPr>
      </w:pPr>
    </w:p>
    <w:p w:rsidR="002B65DA" w:rsidRDefault="002B65DA" w:rsidP="00414964">
      <w:pPr>
        <w:pStyle w:val="Heading4"/>
      </w:pPr>
      <w:r w:rsidRPr="001541FD">
        <w:t xml:space="preserve">Prior </w:t>
      </w:r>
      <w:r>
        <w:t>A</w:t>
      </w:r>
      <w:r w:rsidRPr="001541FD">
        <w:t xml:space="preserve">uthorization </w:t>
      </w:r>
      <w:r>
        <w:t>S</w:t>
      </w:r>
      <w:r w:rsidRPr="001541FD">
        <w:t xml:space="preserve">taff that are available to authorize services twenty-four (24) hours per day, seven (7) days per week.  Prior </w:t>
      </w:r>
      <w:r>
        <w:t>A</w:t>
      </w:r>
      <w:r w:rsidRPr="001541FD">
        <w:t xml:space="preserve">uthorization </w:t>
      </w:r>
      <w:r>
        <w:t>S</w:t>
      </w:r>
      <w:r w:rsidRPr="001541FD">
        <w:t xml:space="preserve">taff shall be directly supervised by a Missouri-licensed registered nurse, physician, or physician's assistant.  Prior </w:t>
      </w:r>
      <w:r>
        <w:t>authorization</w:t>
      </w:r>
      <w:r w:rsidRPr="001541FD">
        <w:t xml:space="preserve"> functions for </w:t>
      </w:r>
      <w:r w:rsidRPr="00BB08FF">
        <w:t>behavioral health services shall be performed and</w:t>
      </w:r>
      <w:r>
        <w:t>/</w:t>
      </w:r>
      <w:r w:rsidRPr="00BB08FF">
        <w:t>or supervised by a licensed</w:t>
      </w:r>
      <w:r w:rsidRPr="001541FD">
        <w:t xml:space="preserve"> </w:t>
      </w:r>
      <w:r>
        <w:t>QBHP</w:t>
      </w:r>
      <w:r w:rsidRPr="001541FD">
        <w:t>.</w:t>
      </w:r>
    </w:p>
    <w:p w:rsidR="002B65DA" w:rsidRDefault="002B65DA" w:rsidP="002B65DA">
      <w:pPr>
        <w:pStyle w:val="ListParagraph"/>
        <w:ind w:left="1440"/>
      </w:pPr>
    </w:p>
    <w:p w:rsidR="002B65DA" w:rsidRDefault="002B65DA" w:rsidP="00414964">
      <w:pPr>
        <w:pStyle w:val="Heading4"/>
      </w:pPr>
      <w:r w:rsidRPr="00405F46">
        <w:t xml:space="preserve">Inpatient </w:t>
      </w:r>
      <w:r>
        <w:t>C</w:t>
      </w:r>
      <w:r w:rsidRPr="00405F46">
        <w:t xml:space="preserve">ertification </w:t>
      </w:r>
      <w:r>
        <w:t>R</w:t>
      </w:r>
      <w:r w:rsidRPr="00405F46">
        <w:t xml:space="preserve">eview </w:t>
      </w:r>
      <w:r>
        <w:t>S</w:t>
      </w:r>
      <w:r w:rsidRPr="00405F46">
        <w:t xml:space="preserve">taff to conduct inpatient initial, concurrent, and retrospective reviews. </w:t>
      </w:r>
      <w:r w:rsidR="004F3981">
        <w:t xml:space="preserve"> </w:t>
      </w:r>
      <w:r w:rsidRPr="00405F46">
        <w:t xml:space="preserve">The Inpatient </w:t>
      </w:r>
      <w:r>
        <w:t>C</w:t>
      </w:r>
      <w:r w:rsidRPr="00405F46">
        <w:t xml:space="preserve">ertification </w:t>
      </w:r>
      <w:r>
        <w:t>R</w:t>
      </w:r>
      <w:r w:rsidRPr="00405F46">
        <w:t xml:space="preserve">eview </w:t>
      </w:r>
      <w:r>
        <w:t>S</w:t>
      </w:r>
      <w:r w:rsidRPr="00405F46">
        <w:t xml:space="preserve">taff shall </w:t>
      </w:r>
      <w:r w:rsidRPr="001541FD">
        <w:t xml:space="preserve">consist of </w:t>
      </w:r>
      <w:r>
        <w:t xml:space="preserve">Missouri-licensed </w:t>
      </w:r>
      <w:r w:rsidRPr="001541FD">
        <w:t>registered nurses, physicians, physician's assistants, and/or</w:t>
      </w:r>
      <w:r>
        <w:t xml:space="preserve"> Missouri-</w:t>
      </w:r>
      <w:r w:rsidRPr="001541FD">
        <w:t xml:space="preserve">licensed practical nurses experienced in inpatient reviews and </w:t>
      </w:r>
      <w:r>
        <w:t xml:space="preserve">be </w:t>
      </w:r>
      <w:r w:rsidRPr="001541FD">
        <w:t xml:space="preserve">under the direct supervision of </w:t>
      </w:r>
      <w:r>
        <w:t>a Missouri-licensed</w:t>
      </w:r>
      <w:r w:rsidRPr="001541FD">
        <w:t xml:space="preserve"> registered nurse, physician, or physician's assistant.  </w:t>
      </w:r>
      <w:r w:rsidRPr="00405F46">
        <w:t xml:space="preserve">Inpatient </w:t>
      </w:r>
      <w:r>
        <w:t>C</w:t>
      </w:r>
      <w:r w:rsidRPr="00405F46">
        <w:t xml:space="preserve">ertification </w:t>
      </w:r>
      <w:r>
        <w:t>R</w:t>
      </w:r>
      <w:r w:rsidRPr="00405F46">
        <w:t xml:space="preserve">eview </w:t>
      </w:r>
      <w:r>
        <w:t>S</w:t>
      </w:r>
      <w:r w:rsidRPr="00405F46">
        <w:t xml:space="preserve">taff </w:t>
      </w:r>
      <w:r w:rsidRPr="00BB08FF">
        <w:t xml:space="preserve">functions for behavioral health services shall be performed by licensed </w:t>
      </w:r>
      <w:r>
        <w:t>QBHPs</w:t>
      </w:r>
      <w:r w:rsidRPr="00BB08FF">
        <w:rPr>
          <w:b/>
          <w:i/>
        </w:rPr>
        <w:t>.</w:t>
      </w:r>
    </w:p>
    <w:p w:rsidR="002B65DA" w:rsidRDefault="002B65DA" w:rsidP="002B65DA">
      <w:pPr>
        <w:pStyle w:val="ListParagraph"/>
        <w:ind w:left="1440"/>
      </w:pPr>
    </w:p>
    <w:p w:rsidR="002B65DA" w:rsidRDefault="002B65DA" w:rsidP="00414964">
      <w:pPr>
        <w:pStyle w:val="Heading4"/>
      </w:pPr>
      <w:r>
        <w:t>Member S</w:t>
      </w:r>
      <w:r w:rsidRPr="00306B8F">
        <w:t xml:space="preserve">ervices </w:t>
      </w:r>
      <w:r>
        <w:t>S</w:t>
      </w:r>
      <w:r w:rsidRPr="00306B8F">
        <w:t>taff to coordinate communications with members and act as member advocates.  The</w:t>
      </w:r>
      <w:r w:rsidRPr="00405F46">
        <w:t xml:space="preserve"> health plan shall provide sufficient </w:t>
      </w:r>
      <w:r>
        <w:t>Member S</w:t>
      </w:r>
      <w:r w:rsidRPr="00306B8F">
        <w:t xml:space="preserve">ervices </w:t>
      </w:r>
      <w:r>
        <w:t>S</w:t>
      </w:r>
      <w:r w:rsidRPr="00306B8F">
        <w:t xml:space="preserve">taff </w:t>
      </w:r>
      <w:r w:rsidRPr="00405F46">
        <w:t>to enable members to receive prompt resolution to their problems or inquiries.</w:t>
      </w:r>
    </w:p>
    <w:p w:rsidR="002B65DA" w:rsidRDefault="002B65DA" w:rsidP="002B65DA">
      <w:pPr>
        <w:pStyle w:val="ListParagraph"/>
        <w:ind w:left="1440"/>
      </w:pPr>
    </w:p>
    <w:p w:rsidR="002B65DA" w:rsidRDefault="002B65DA" w:rsidP="00414964">
      <w:pPr>
        <w:pStyle w:val="Heading4"/>
      </w:pPr>
      <w:r w:rsidRPr="00405F46">
        <w:t xml:space="preserve">Provider </w:t>
      </w:r>
      <w:r>
        <w:t>S</w:t>
      </w:r>
      <w:r w:rsidRPr="00405F46">
        <w:t xml:space="preserve">ervices </w:t>
      </w:r>
      <w:r>
        <w:t>S</w:t>
      </w:r>
      <w:r w:rsidRPr="00405F46">
        <w:t xml:space="preserve">taff to coordinate communications between the health plan and providers.  The health plan shall provide sufficient Provider </w:t>
      </w:r>
      <w:r>
        <w:t>S</w:t>
      </w:r>
      <w:r w:rsidRPr="00405F46">
        <w:t xml:space="preserve">ervices </w:t>
      </w:r>
      <w:r>
        <w:t>S</w:t>
      </w:r>
      <w:r w:rsidRPr="00405F46">
        <w:t>taff to enable providers to receive prompt resolution to their problems or inquiries.</w:t>
      </w:r>
    </w:p>
    <w:p w:rsidR="002B65DA" w:rsidRDefault="002B65DA" w:rsidP="002B65DA">
      <w:pPr>
        <w:pStyle w:val="ListParagraph"/>
        <w:ind w:left="1440"/>
      </w:pPr>
    </w:p>
    <w:p w:rsidR="002B65DA" w:rsidRDefault="002B65DA" w:rsidP="00414964">
      <w:pPr>
        <w:pStyle w:val="Heading4"/>
      </w:pPr>
      <w:r w:rsidRPr="00405F46">
        <w:t>A Complaint, Grievance, and Appeal Coordinator to manage and adjudicate member and provider complaints, grievances, and appeals in a timely manner.</w:t>
      </w:r>
    </w:p>
    <w:p w:rsidR="002B65DA" w:rsidRDefault="002B65DA" w:rsidP="002B65DA">
      <w:pPr>
        <w:pStyle w:val="ListParagraph"/>
        <w:ind w:left="1440"/>
      </w:pPr>
    </w:p>
    <w:p w:rsidR="002B65DA" w:rsidRDefault="002B65DA" w:rsidP="00414964">
      <w:pPr>
        <w:pStyle w:val="Heading4"/>
      </w:pPr>
      <w:r w:rsidRPr="00405F46">
        <w:t>A Claims Administrator/Management Information System (MIS) Director.</w:t>
      </w:r>
    </w:p>
    <w:p w:rsidR="0095213C" w:rsidRDefault="0095213C" w:rsidP="0095213C">
      <w:pPr>
        <w:pStyle w:val="ListParagraph"/>
      </w:pPr>
    </w:p>
    <w:p w:rsidR="0095213C" w:rsidRDefault="0095213C" w:rsidP="0095213C">
      <w:pPr>
        <w:pBdr>
          <w:top w:val="single" w:sz="4" w:space="1" w:color="auto"/>
          <w:left w:val="single" w:sz="4" w:space="4" w:color="auto"/>
          <w:bottom w:val="single" w:sz="4" w:space="1" w:color="auto"/>
          <w:right w:val="single" w:sz="4" w:space="4" w:color="auto"/>
        </w:pBdr>
      </w:pPr>
      <w:r>
        <w:t>The following Amendment has revised this section:</w:t>
      </w:r>
    </w:p>
    <w:p w:rsidR="0095213C" w:rsidRDefault="0095213C" w:rsidP="0095213C">
      <w:pPr>
        <w:pBdr>
          <w:top w:val="single" w:sz="4" w:space="1" w:color="auto"/>
          <w:left w:val="single" w:sz="4" w:space="4" w:color="auto"/>
          <w:bottom w:val="single" w:sz="4" w:space="1" w:color="auto"/>
          <w:right w:val="single" w:sz="4" w:space="4" w:color="auto"/>
        </w:pBdr>
      </w:pPr>
      <w:r>
        <w:t>Amendment 013 Home State Health Plan</w:t>
      </w:r>
    </w:p>
    <w:p w:rsidR="0095213C" w:rsidRDefault="0095213C" w:rsidP="0095213C">
      <w:pPr>
        <w:pBdr>
          <w:top w:val="single" w:sz="4" w:space="1" w:color="auto"/>
          <w:left w:val="single" w:sz="4" w:space="4" w:color="auto"/>
          <w:bottom w:val="single" w:sz="4" w:space="1" w:color="auto"/>
          <w:right w:val="single" w:sz="4" w:space="4" w:color="auto"/>
        </w:pBdr>
      </w:pPr>
      <w:r>
        <w:t>Amendment 013 Healthy Blue</w:t>
      </w:r>
    </w:p>
    <w:p w:rsidR="0095213C" w:rsidRDefault="0095213C" w:rsidP="0095213C">
      <w:pPr>
        <w:pBdr>
          <w:top w:val="single" w:sz="4" w:space="1" w:color="auto"/>
          <w:left w:val="single" w:sz="4" w:space="4" w:color="auto"/>
          <w:bottom w:val="single" w:sz="4" w:space="1" w:color="auto"/>
          <w:right w:val="single" w:sz="4" w:space="4" w:color="auto"/>
        </w:pBdr>
      </w:pPr>
      <w:r>
        <w:t>Amendment 013 UnitedHealthcare</w:t>
      </w:r>
    </w:p>
    <w:p w:rsidR="0095213C" w:rsidRDefault="0095213C" w:rsidP="0095213C">
      <w:pPr>
        <w:pStyle w:val="Heading4"/>
        <w:numPr>
          <w:ilvl w:val="0"/>
          <w:numId w:val="0"/>
        </w:numPr>
      </w:pPr>
    </w:p>
    <w:p w:rsidR="002B65DA" w:rsidRDefault="002B65DA" w:rsidP="002B65DA">
      <w:pPr>
        <w:pStyle w:val="ListParagraph"/>
        <w:ind w:left="1440"/>
      </w:pPr>
    </w:p>
    <w:p w:rsidR="002B65DA" w:rsidRDefault="002B65DA" w:rsidP="00414964">
      <w:pPr>
        <w:pStyle w:val="Heading4"/>
      </w:pPr>
      <w:r w:rsidRPr="00405F46">
        <w:t>A Compliance Officer to oversee and</w:t>
      </w:r>
      <w:r w:rsidR="00E95F64">
        <w:t xml:space="preserve"> assist with the health plan’s Special Investigations Unit to</w:t>
      </w:r>
      <w:r w:rsidRPr="00405F46">
        <w:t xml:space="preserve"> manage all fraud</w:t>
      </w:r>
      <w:r>
        <w:t>, waste,</w:t>
      </w:r>
      <w:r w:rsidRPr="00405F46">
        <w:t xml:space="preserve"> and abuse and compliance activities.</w:t>
      </w:r>
    </w:p>
    <w:p w:rsidR="00E95F64" w:rsidRDefault="00E95F64" w:rsidP="00E95F64">
      <w:pPr>
        <w:pStyle w:val="ListParagraph"/>
      </w:pPr>
    </w:p>
    <w:p w:rsidR="00E95F64" w:rsidRDefault="00E95F64" w:rsidP="00414964">
      <w:pPr>
        <w:pStyle w:val="Heading4"/>
      </w:pPr>
      <w:r>
        <w:t>One (1) full-time equivalent fraud, waste, and abuse investigator per 100,000 members.</w:t>
      </w:r>
    </w:p>
    <w:p w:rsidR="0095213C" w:rsidRDefault="0095213C" w:rsidP="0095213C">
      <w:pPr>
        <w:pStyle w:val="Heading4"/>
        <w:numPr>
          <w:ilvl w:val="0"/>
          <w:numId w:val="0"/>
        </w:numPr>
      </w:pPr>
    </w:p>
    <w:p w:rsidR="0095213C" w:rsidRDefault="0095213C" w:rsidP="0095213C">
      <w:pPr>
        <w:pBdr>
          <w:top w:val="single" w:sz="4" w:space="1" w:color="auto"/>
          <w:left w:val="single" w:sz="4" w:space="4" w:color="auto"/>
          <w:bottom w:val="single" w:sz="4" w:space="1" w:color="auto"/>
          <w:right w:val="single" w:sz="4" w:space="4" w:color="auto"/>
        </w:pBdr>
      </w:pPr>
      <w:r>
        <w:t>The following Amendment has revised this section:</w:t>
      </w:r>
    </w:p>
    <w:p w:rsidR="0095213C" w:rsidRDefault="0095213C" w:rsidP="0095213C">
      <w:pPr>
        <w:pBdr>
          <w:top w:val="single" w:sz="4" w:space="1" w:color="auto"/>
          <w:left w:val="single" w:sz="4" w:space="4" w:color="auto"/>
          <w:bottom w:val="single" w:sz="4" w:space="1" w:color="auto"/>
          <w:right w:val="single" w:sz="4" w:space="4" w:color="auto"/>
        </w:pBdr>
      </w:pPr>
      <w:r>
        <w:t>Amendment 013 Home State Health Plan</w:t>
      </w:r>
    </w:p>
    <w:p w:rsidR="0095213C" w:rsidRDefault="0095213C" w:rsidP="0095213C">
      <w:pPr>
        <w:pBdr>
          <w:top w:val="single" w:sz="4" w:space="1" w:color="auto"/>
          <w:left w:val="single" w:sz="4" w:space="4" w:color="auto"/>
          <w:bottom w:val="single" w:sz="4" w:space="1" w:color="auto"/>
          <w:right w:val="single" w:sz="4" w:space="4" w:color="auto"/>
        </w:pBdr>
      </w:pPr>
      <w:r>
        <w:t>Amendment 013 Healthy Blue</w:t>
      </w:r>
    </w:p>
    <w:p w:rsidR="0095213C" w:rsidRDefault="0095213C" w:rsidP="0095213C">
      <w:pPr>
        <w:pBdr>
          <w:top w:val="single" w:sz="4" w:space="1" w:color="auto"/>
          <w:left w:val="single" w:sz="4" w:space="4" w:color="auto"/>
          <w:bottom w:val="single" w:sz="4" w:space="1" w:color="auto"/>
          <w:right w:val="single" w:sz="4" w:space="4" w:color="auto"/>
        </w:pBdr>
      </w:pPr>
      <w:r>
        <w:t>Amendment 013 UnitedHealthcare</w:t>
      </w:r>
    </w:p>
    <w:p w:rsidR="002B65DA" w:rsidRDefault="002B65DA" w:rsidP="002B65DA">
      <w:pPr>
        <w:pStyle w:val="ListParagraph"/>
        <w:ind w:left="1440"/>
      </w:pPr>
    </w:p>
    <w:p w:rsidR="002B65DA" w:rsidRDefault="002B65DA" w:rsidP="00414964">
      <w:pPr>
        <w:pStyle w:val="Heading3"/>
      </w:pPr>
      <w:r>
        <w:t>The health plan must have a physical presence in Missouri by having one or more offices located in the State.  Additionally, the following personnel, at a minimum, shall be located in and operate from the State of Missouri:</w:t>
      </w:r>
    </w:p>
    <w:p w:rsidR="002B65DA" w:rsidRDefault="002B65DA" w:rsidP="002B65DA"/>
    <w:p w:rsidR="002B65DA" w:rsidRDefault="002B65DA" w:rsidP="00414964">
      <w:pPr>
        <w:pStyle w:val="Heading4"/>
      </w:pPr>
      <w:r>
        <w:t>Health Plan Administrator;</w:t>
      </w:r>
    </w:p>
    <w:p w:rsidR="002B65DA" w:rsidRDefault="002B65DA" w:rsidP="00414964">
      <w:pPr>
        <w:pStyle w:val="Heading4"/>
      </w:pPr>
      <w:r>
        <w:t>Clerical and support staff;</w:t>
      </w:r>
    </w:p>
    <w:p w:rsidR="002B65DA" w:rsidRDefault="002B65DA" w:rsidP="00414964">
      <w:pPr>
        <w:pStyle w:val="Heading4"/>
      </w:pPr>
      <w:r>
        <w:t>Medical Director;</w:t>
      </w:r>
    </w:p>
    <w:p w:rsidR="002B65DA" w:rsidRDefault="002B65DA" w:rsidP="00414964">
      <w:pPr>
        <w:pStyle w:val="Heading4"/>
      </w:pPr>
      <w:r>
        <w:t>Dental Consultant</w:t>
      </w:r>
    </w:p>
    <w:p w:rsidR="002B65DA" w:rsidRDefault="002B65DA" w:rsidP="00414964">
      <w:pPr>
        <w:pStyle w:val="Heading4"/>
      </w:pPr>
      <w:r>
        <w:t>Chief Financial Officer;</w:t>
      </w:r>
    </w:p>
    <w:p w:rsidR="002B65DA" w:rsidRDefault="002B65DA" w:rsidP="00414964">
      <w:pPr>
        <w:pStyle w:val="Heading4"/>
      </w:pPr>
      <w:r>
        <w:t>Quality Assessment and Improvement and Utilization Management Coordinator;</w:t>
      </w:r>
    </w:p>
    <w:p w:rsidR="002B65DA" w:rsidRDefault="002B65DA" w:rsidP="00414964">
      <w:pPr>
        <w:pStyle w:val="Heading4"/>
      </w:pPr>
      <w:r>
        <w:t>Special Programs Coordinator;</w:t>
      </w:r>
    </w:p>
    <w:p w:rsidR="002B65DA" w:rsidRDefault="002B65DA" w:rsidP="00414964">
      <w:pPr>
        <w:pStyle w:val="Heading4"/>
      </w:pPr>
      <w:r>
        <w:t>Care Management Supervisor</w:t>
      </w:r>
      <w:r w:rsidR="004F3981">
        <w:t>s</w:t>
      </w:r>
      <w:r>
        <w:t xml:space="preserve"> and Care Management Staff;</w:t>
      </w:r>
    </w:p>
    <w:p w:rsidR="002B65DA" w:rsidRDefault="002B65DA" w:rsidP="00414964">
      <w:pPr>
        <w:pStyle w:val="Heading4"/>
      </w:pPr>
      <w:r>
        <w:t>Behavioral Health Coordinator;</w:t>
      </w:r>
    </w:p>
    <w:p w:rsidR="002B65DA" w:rsidRDefault="002B65DA" w:rsidP="00414964">
      <w:pPr>
        <w:pStyle w:val="Heading4"/>
      </w:pPr>
      <w:r>
        <w:t>Inpatient Certification Review Staff;</w:t>
      </w:r>
    </w:p>
    <w:p w:rsidR="002B65DA" w:rsidRDefault="002B65DA" w:rsidP="00414964">
      <w:pPr>
        <w:pStyle w:val="Heading4"/>
      </w:pPr>
      <w:r>
        <w:t>Member Services Staff;</w:t>
      </w:r>
    </w:p>
    <w:p w:rsidR="002B65DA" w:rsidRDefault="002B65DA" w:rsidP="00414964">
      <w:pPr>
        <w:pStyle w:val="Heading4"/>
      </w:pPr>
      <w:r>
        <w:t>Provider Services Staff;</w:t>
      </w:r>
    </w:p>
    <w:p w:rsidR="002B65DA" w:rsidRDefault="002B65DA" w:rsidP="00414964">
      <w:pPr>
        <w:pStyle w:val="Heading4"/>
      </w:pPr>
      <w:r>
        <w:t xml:space="preserve">Compliance Officer;  </w:t>
      </w:r>
    </w:p>
    <w:p w:rsidR="002B65DA" w:rsidRDefault="002B65DA" w:rsidP="00414964">
      <w:pPr>
        <w:pStyle w:val="Heading4"/>
      </w:pPr>
      <w:r>
        <w:t>Complaint, Grievance, and Appeal Coordinator</w:t>
      </w:r>
      <w:r w:rsidR="00E95F64">
        <w:t>; and</w:t>
      </w:r>
    </w:p>
    <w:p w:rsidR="00E95F64" w:rsidRDefault="00E95F64" w:rsidP="00414964">
      <w:pPr>
        <w:pStyle w:val="Heading4"/>
      </w:pPr>
      <w:r>
        <w:t xml:space="preserve"> Fraud, waste, and abuse Investigator(s). The state agency may grant an exception if the Investigator resides in a bordering state. </w:t>
      </w:r>
    </w:p>
    <w:p w:rsidR="002B65DA" w:rsidRDefault="002B65DA" w:rsidP="002B65DA">
      <w:pPr>
        <w:pStyle w:val="Heading4"/>
        <w:numPr>
          <w:ilvl w:val="0"/>
          <w:numId w:val="0"/>
        </w:numPr>
      </w:pPr>
    </w:p>
    <w:p w:rsidR="002B65DA" w:rsidRDefault="002B65DA" w:rsidP="00414964">
      <w:pPr>
        <w:pStyle w:val="Heading3"/>
      </w:pPr>
      <w:r w:rsidRPr="00405F46">
        <w:t>The health plan shall inform the state agency in writing within seven (7) calendar days of staffing changes in the key positions</w:t>
      </w:r>
      <w:r>
        <w:t xml:space="preserve"> listed below</w:t>
      </w:r>
      <w:r w:rsidRPr="00405F46">
        <w:t>.  The health plan shall fill vacancies in any of these key positions with permanent qualified replacements within ninety (90) calendar days of the departure of the former staff member.</w:t>
      </w:r>
    </w:p>
    <w:p w:rsidR="002B65DA" w:rsidRPr="00550BC1" w:rsidRDefault="002B65DA" w:rsidP="002B65DA">
      <w:pPr>
        <w:ind w:left="720"/>
      </w:pPr>
    </w:p>
    <w:p w:rsidR="002B65DA" w:rsidRDefault="002B65DA" w:rsidP="00414964">
      <w:pPr>
        <w:pStyle w:val="Heading4"/>
      </w:pPr>
      <w:r w:rsidRPr="00405F46">
        <w:t>Health Plan Administrator</w:t>
      </w:r>
      <w:r>
        <w:t>;</w:t>
      </w:r>
    </w:p>
    <w:p w:rsidR="002B65DA" w:rsidRDefault="002B65DA" w:rsidP="00414964">
      <w:pPr>
        <w:pStyle w:val="Heading4"/>
      </w:pPr>
      <w:r w:rsidRPr="00405F46">
        <w:t>Medical Director</w:t>
      </w:r>
      <w:r>
        <w:t>;</w:t>
      </w:r>
    </w:p>
    <w:p w:rsidR="002B65DA" w:rsidRDefault="002B65DA" w:rsidP="00414964">
      <w:pPr>
        <w:pStyle w:val="Heading4"/>
      </w:pPr>
      <w:r>
        <w:t>Care Management Supervisor</w:t>
      </w:r>
    </w:p>
    <w:p w:rsidR="002B65DA" w:rsidRDefault="002B65DA" w:rsidP="00414964">
      <w:pPr>
        <w:pStyle w:val="Heading4"/>
      </w:pPr>
      <w:r w:rsidRPr="00405F46">
        <w:t>Quality Assessment and Improvement and Utilization Management Coordinator</w:t>
      </w:r>
      <w:r>
        <w:t>;</w:t>
      </w:r>
    </w:p>
    <w:p w:rsidR="002B65DA" w:rsidRDefault="002B65DA" w:rsidP="00414964">
      <w:pPr>
        <w:pStyle w:val="Heading4"/>
      </w:pPr>
      <w:r w:rsidRPr="00405F46">
        <w:t>Special Programs Coordinator</w:t>
      </w:r>
      <w:r>
        <w:t>;</w:t>
      </w:r>
    </w:p>
    <w:p w:rsidR="002B65DA" w:rsidRDefault="002B65DA" w:rsidP="00414964">
      <w:pPr>
        <w:pStyle w:val="Heading4"/>
      </w:pPr>
      <w:r w:rsidRPr="00405F46">
        <w:t>Claims Administrator/Management Information System (MIS) Director</w:t>
      </w:r>
      <w:r>
        <w:t>;</w:t>
      </w:r>
    </w:p>
    <w:p w:rsidR="002B65DA" w:rsidRDefault="002B65DA" w:rsidP="00414964">
      <w:pPr>
        <w:pStyle w:val="Heading4"/>
      </w:pPr>
      <w:r>
        <w:t xml:space="preserve">Behavioral </w:t>
      </w:r>
      <w:r w:rsidRPr="00405F46">
        <w:t>Health Coordinator</w:t>
      </w:r>
      <w:r>
        <w:t>;</w:t>
      </w:r>
    </w:p>
    <w:p w:rsidR="002B65DA" w:rsidRDefault="002B65DA" w:rsidP="00414964">
      <w:pPr>
        <w:pStyle w:val="Heading4"/>
      </w:pPr>
      <w:r>
        <w:t>Compliance Officer; and</w:t>
      </w:r>
    </w:p>
    <w:p w:rsidR="002B65DA" w:rsidRDefault="002B65DA" w:rsidP="00414964">
      <w:pPr>
        <w:pStyle w:val="Heading4"/>
      </w:pPr>
      <w:r w:rsidRPr="00405F46">
        <w:t>Chief Financial Officer</w:t>
      </w:r>
      <w:r>
        <w:t>.</w:t>
      </w:r>
    </w:p>
    <w:p w:rsidR="002B65DA" w:rsidRPr="00405F46" w:rsidRDefault="002B65DA" w:rsidP="002B65DA">
      <w:pPr>
        <w:pStyle w:val="Heading4"/>
        <w:numPr>
          <w:ilvl w:val="0"/>
          <w:numId w:val="0"/>
        </w:numPr>
        <w:ind w:left="1152"/>
      </w:pPr>
    </w:p>
    <w:p w:rsidR="002B65DA" w:rsidRPr="00550BC1" w:rsidRDefault="002B65DA" w:rsidP="00414964">
      <w:pPr>
        <w:pStyle w:val="Heading3"/>
      </w:pPr>
      <w:r w:rsidRPr="00405F46">
        <w:t xml:space="preserve">The health plan shall ensure that </w:t>
      </w:r>
      <w:r>
        <w:t xml:space="preserve">all </w:t>
      </w:r>
      <w:r w:rsidRPr="00405F46">
        <w:t>staff has appropriate training, education, experience, liability coverage, and orientation to fulfill the requirements of the positions and have met all appropriate licensure requirements.</w:t>
      </w:r>
    </w:p>
    <w:p w:rsidR="002B65DA" w:rsidRDefault="002B65DA" w:rsidP="002B65DA">
      <w:pPr>
        <w:pStyle w:val="Heading3"/>
        <w:numPr>
          <w:ilvl w:val="0"/>
          <w:numId w:val="0"/>
        </w:numPr>
        <w:ind w:left="720" w:hanging="720"/>
      </w:pPr>
    </w:p>
    <w:p w:rsidR="002B65DA" w:rsidRDefault="002B65DA" w:rsidP="00414964">
      <w:pPr>
        <w:pStyle w:val="Heading3"/>
      </w:pPr>
      <w:r w:rsidRPr="00405F46">
        <w:t xml:space="preserve">The health plan shall not knowingly </w:t>
      </w:r>
      <w:r w:rsidRPr="003C0607">
        <w:t>employ as a director, officer, partner, or employee</w:t>
      </w:r>
      <w:r>
        <w:t xml:space="preserve"> </w:t>
      </w:r>
      <w:r w:rsidRPr="00405F46">
        <w:t xml:space="preserve">with beneficial ownership of more than </w:t>
      </w:r>
      <w:r>
        <w:t>five</w:t>
      </w:r>
      <w:r w:rsidRPr="00405F46">
        <w:t xml:space="preserve"> percent </w:t>
      </w:r>
      <w:r>
        <w:t xml:space="preserve">(5%) </w:t>
      </w:r>
      <w:r w:rsidRPr="00405F46">
        <w:t>of the health plan’s equity</w:t>
      </w:r>
      <w:r>
        <w:t>;</w:t>
      </w:r>
      <w:r w:rsidRPr="00405F46">
        <w:t xml:space="preserve"> a person who is debarred, suspended, or otherwise excluded from participating in procurement activities under the Federal Acquisition Regulation or from participating in non-procurement activities under regulations issued pursuant to Executive Order No. 12549 or under guidelines implementing such order; or is an affiliate (as defined in such Act) of such a person.  In addition, the health plan shall not have an employment, consulting, or other agreement with such a person described above for the provision of items and services that are significant and material to the health plan’s obligations required herein.</w:t>
      </w:r>
    </w:p>
    <w:p w:rsidR="002B65DA" w:rsidRDefault="002B65DA" w:rsidP="002B65DA"/>
    <w:p w:rsidR="002B65DA" w:rsidRDefault="002B65DA" w:rsidP="00414964">
      <w:pPr>
        <w:pStyle w:val="Heading3"/>
      </w:pPr>
      <w:r w:rsidRPr="00405F46">
        <w:t>In accordance with 45 CFR § 162.410</w:t>
      </w:r>
      <w:r>
        <w:t xml:space="preserve">, the health plan shall require each ordering and referring professional providing services to health plan members to have a national provider identifier (NPI).  </w:t>
      </w:r>
      <w:r w:rsidRPr="00BB08FF">
        <w:t xml:space="preserve">The health plan shall require that the NPI be included in each claim for payment for services submitted </w:t>
      </w:r>
      <w:r>
        <w:t xml:space="preserve">to the health plan by an ordering or </w:t>
      </w:r>
      <w:r w:rsidRPr="00BB08FF">
        <w:t xml:space="preserve">referring </w:t>
      </w:r>
      <w:r>
        <w:t>professional.</w:t>
      </w:r>
    </w:p>
    <w:p w:rsidR="002B65DA" w:rsidRDefault="002B65DA" w:rsidP="002B65DA">
      <w:pPr>
        <w:ind w:left="720"/>
      </w:pPr>
    </w:p>
    <w:p w:rsidR="002B65DA" w:rsidRPr="00672F2A" w:rsidRDefault="002B65DA" w:rsidP="002B65DA">
      <w:pPr>
        <w:pStyle w:val="Heading3"/>
        <w:keepNext/>
        <w:ind w:left="0" w:firstLine="0"/>
      </w:pPr>
      <w:r w:rsidRPr="009A7523">
        <w:rPr>
          <w:b/>
        </w:rPr>
        <w:t>Non-Discrimination</w:t>
      </w:r>
      <w:r w:rsidRPr="00591BF9">
        <w:rPr>
          <w:b/>
        </w:rPr>
        <w:t xml:space="preserve"> in Hiring and Provision of Services</w:t>
      </w:r>
      <w:r w:rsidRPr="00672F2A">
        <w:t>:</w:t>
      </w:r>
    </w:p>
    <w:p w:rsidR="002B65DA" w:rsidRDefault="002B65DA" w:rsidP="002B65DA">
      <w:pPr>
        <w:keepNext/>
      </w:pPr>
    </w:p>
    <w:p w:rsidR="002B65DA" w:rsidRDefault="002B65DA" w:rsidP="00414964">
      <w:pPr>
        <w:pStyle w:val="Heading4"/>
      </w:pPr>
      <w:r w:rsidRPr="00C44F6B">
        <w:rPr>
          <w:iCs/>
        </w:rPr>
        <w:t>Non-Discrimination and ADA:</w:t>
      </w:r>
      <w:r>
        <w:rPr>
          <w:iCs/>
        </w:rPr>
        <w:t xml:space="preserve">  </w:t>
      </w:r>
      <w:r w:rsidRPr="00430799">
        <w:t xml:space="preserve">The </w:t>
      </w:r>
      <w:r>
        <w:t>health plan</w:t>
      </w:r>
      <w:r w:rsidRPr="00430799">
        <w:t xml:space="preserve"> shall comply with all </w:t>
      </w:r>
      <w:r w:rsidR="00A11B58">
        <w:t>F</w:t>
      </w:r>
      <w:r w:rsidRPr="00430799">
        <w:t xml:space="preserve">ederal and </w:t>
      </w:r>
      <w:r w:rsidR="00A11B58">
        <w:t>S</w:t>
      </w:r>
      <w:r w:rsidRPr="00430799">
        <w:t>tate statutes, regulations and executive orders relating to nondiscrimination and equal employment opportunity</w:t>
      </w:r>
      <w:r w:rsidRPr="00D51A9B">
        <w:t xml:space="preserve"> </w:t>
      </w:r>
      <w:r>
        <w:t>to the extent applicable to the contract</w:t>
      </w:r>
      <w:r w:rsidRPr="00430799">
        <w:t>.  These include but are not limited to:</w:t>
      </w:r>
    </w:p>
    <w:p w:rsidR="002B65DA" w:rsidRDefault="002B65DA" w:rsidP="002B65DA">
      <w:pPr>
        <w:pStyle w:val="Heading4"/>
        <w:numPr>
          <w:ilvl w:val="0"/>
          <w:numId w:val="0"/>
        </w:numPr>
        <w:ind w:left="738"/>
      </w:pPr>
    </w:p>
    <w:p w:rsidR="002B65DA" w:rsidRDefault="002B65DA" w:rsidP="00414964">
      <w:pPr>
        <w:pStyle w:val="Heading5"/>
      </w:pPr>
      <w:r w:rsidRPr="00430799">
        <w:t>Title VI of the Civil Rights Act of 1964 (P.L. 88-352) which prohibits discrimination on the basis of race, color, or national origin (this includes individuals with limited English proficiency) in programs and activities receiving federal financial assistance and Title VII of the Act which prohibits discrimination on the basis of race, color, national origin, sex, or religion in all employment activities;</w:t>
      </w:r>
    </w:p>
    <w:p w:rsidR="002B65DA" w:rsidRPr="00C44F6B" w:rsidRDefault="002B65DA" w:rsidP="002B65DA"/>
    <w:p w:rsidR="002B65DA" w:rsidRDefault="002B65DA" w:rsidP="00414964">
      <w:pPr>
        <w:pStyle w:val="Heading5"/>
      </w:pPr>
      <w:r w:rsidRPr="00430799">
        <w:t>Equal Pay Act of 1963 (P.L. 88-38, as amended, 29 U.S.C. Section 206 (d));</w:t>
      </w:r>
    </w:p>
    <w:p w:rsidR="002B65DA" w:rsidRPr="00C44F6B" w:rsidRDefault="002B65DA" w:rsidP="002B65DA"/>
    <w:p w:rsidR="002B65DA" w:rsidRDefault="002B65DA" w:rsidP="00414964">
      <w:pPr>
        <w:pStyle w:val="Heading5"/>
      </w:pPr>
      <w:r w:rsidRPr="00430799">
        <w:t>Title IX of the Education Amendments of 1972, as amended (20 U.S.C 1681-1683 and 1685-1686) which prohibits discrimination on the basis of sex;</w:t>
      </w:r>
    </w:p>
    <w:p w:rsidR="002B65DA" w:rsidRPr="00C44F6B" w:rsidRDefault="002B65DA" w:rsidP="002B65DA">
      <w:pPr>
        <w:pStyle w:val="Heading5"/>
        <w:numPr>
          <w:ilvl w:val="0"/>
          <w:numId w:val="0"/>
        </w:numPr>
        <w:ind w:left="1627"/>
      </w:pPr>
    </w:p>
    <w:p w:rsidR="002B65DA" w:rsidRDefault="002B65DA" w:rsidP="00414964">
      <w:pPr>
        <w:pStyle w:val="Heading5"/>
      </w:pPr>
      <w:r w:rsidRPr="00430799">
        <w:t>Section 504 of the Rehabilitation Act of 1973, as amended (29 U.S.C. 794) and the Americans with Disabilities Act of 1990 (42 U.S.C. 12101 et seq.) which prohibit discrimination on the basis of disabilities;</w:t>
      </w:r>
    </w:p>
    <w:p w:rsidR="002B65DA" w:rsidRPr="00C44F6B" w:rsidRDefault="002B65DA" w:rsidP="002B65DA"/>
    <w:p w:rsidR="002B65DA" w:rsidRDefault="002B65DA" w:rsidP="00414964">
      <w:pPr>
        <w:pStyle w:val="Heading5"/>
      </w:pPr>
      <w:r>
        <w:t>T</w:t>
      </w:r>
      <w:r w:rsidRPr="00430799">
        <w:t>he Age Discrimination Act of 1975, as amended (42 U.S.C. 6101-6107) which prohibits discrimination on the basis of age;</w:t>
      </w:r>
    </w:p>
    <w:p w:rsidR="002B65DA" w:rsidRPr="00C44F6B" w:rsidRDefault="002B65DA" w:rsidP="002B65DA"/>
    <w:p w:rsidR="002B65DA" w:rsidRDefault="002B65DA" w:rsidP="00414964">
      <w:pPr>
        <w:pStyle w:val="Heading5"/>
      </w:pPr>
      <w:r w:rsidRPr="00430799">
        <w:t>Equal Employment Opportunity – E.O. 11246, “Equal Employment Opportunity”, as amended by E.O. 11375, “Amending Executive Order 11246 Relating to Equal Employment Opportunity”;</w:t>
      </w:r>
    </w:p>
    <w:p w:rsidR="002B65DA" w:rsidRPr="00C44F6B" w:rsidRDefault="002B65DA" w:rsidP="002B65DA"/>
    <w:p w:rsidR="002B65DA" w:rsidRDefault="002B65DA" w:rsidP="00414964">
      <w:pPr>
        <w:pStyle w:val="Heading5"/>
      </w:pPr>
      <w:r w:rsidRPr="00430799">
        <w:t>Missouri State Regulation, 19 CSR 10-2.010</w:t>
      </w:r>
      <w:r>
        <w:t>, Civil Rights Requirements;</w:t>
      </w:r>
    </w:p>
    <w:p w:rsidR="002B65DA" w:rsidRPr="00C44F6B" w:rsidRDefault="002B65DA" w:rsidP="002B65DA"/>
    <w:p w:rsidR="002B65DA" w:rsidRDefault="002B65DA" w:rsidP="00414964">
      <w:pPr>
        <w:pStyle w:val="Heading5"/>
      </w:pPr>
      <w:r w:rsidRPr="00195096">
        <w:t xml:space="preserve">Missouri Governor’s E.O. #94-03 (excluding article II due to its repeal); </w:t>
      </w:r>
    </w:p>
    <w:p w:rsidR="002B65DA" w:rsidRPr="00C44F6B" w:rsidRDefault="002B65DA" w:rsidP="002B65DA"/>
    <w:p w:rsidR="002B65DA" w:rsidRDefault="002B65DA" w:rsidP="00414964">
      <w:pPr>
        <w:pStyle w:val="Heading5"/>
      </w:pPr>
      <w:r w:rsidRPr="00195096">
        <w:t xml:space="preserve">Missouri Governor’s E.O. #05-30; </w:t>
      </w:r>
    </w:p>
    <w:p w:rsidR="00931B22" w:rsidRPr="00931B22" w:rsidRDefault="00931B22" w:rsidP="00931B22"/>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821473"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821473" w:rsidRDefault="00821473" w:rsidP="00EB6917">
      <w:pPr>
        <w:pStyle w:val="Heading5"/>
      </w:pPr>
      <w:r>
        <w:t>The Americans with Disabilities Act of 1990 as amended;</w:t>
      </w:r>
      <w:r w:rsidRPr="00821473">
        <w:t xml:space="preserve"> </w:t>
      </w:r>
    </w:p>
    <w:p w:rsidR="00821473" w:rsidRDefault="00821473" w:rsidP="00EB6917">
      <w:pPr>
        <w:pStyle w:val="Heading5"/>
        <w:numPr>
          <w:ilvl w:val="0"/>
          <w:numId w:val="0"/>
        </w:numPr>
        <w:ind w:left="1627"/>
      </w:pPr>
    </w:p>
    <w:p w:rsidR="00821473" w:rsidRDefault="00821473" w:rsidP="00EB6917">
      <w:pPr>
        <w:pStyle w:val="Heading5"/>
      </w:pPr>
      <w:r>
        <w:t xml:space="preserve">The </w:t>
      </w:r>
      <w:r w:rsidRPr="006A03BC">
        <w:t>Affordable Care Act (ACA) of 2010, Section 1557, the</w:t>
      </w:r>
      <w:r>
        <w:t xml:space="preserve"> </w:t>
      </w:r>
      <w:r w:rsidRPr="006A03BC">
        <w:t xml:space="preserve">nondiscrimination </w:t>
      </w:r>
      <w:r>
        <w:t xml:space="preserve"> </w:t>
      </w:r>
      <w:r w:rsidRPr="006A03BC">
        <w:t>provision of the ACA and states that individuals cann</w:t>
      </w:r>
      <w:r>
        <w:t>ot be subject to discrimination</w:t>
      </w:r>
      <w:r w:rsidRPr="006A03BC">
        <w:t xml:space="preserve"> based on their race, color, national origin, sex, </w:t>
      </w:r>
      <w:r>
        <w:t>age or disability; and</w:t>
      </w:r>
    </w:p>
    <w:p w:rsidR="00821473" w:rsidRPr="00C44F6B" w:rsidRDefault="00821473" w:rsidP="00EB6917">
      <w:pPr>
        <w:pStyle w:val="Heading5"/>
        <w:numPr>
          <w:ilvl w:val="0"/>
          <w:numId w:val="0"/>
        </w:numPr>
        <w:ind w:left="1627"/>
      </w:pPr>
      <w:r>
        <w:tab/>
      </w:r>
      <w:r>
        <w:tab/>
      </w:r>
      <w:r>
        <w:tab/>
      </w:r>
      <w:r>
        <w:tab/>
      </w:r>
    </w:p>
    <w:p w:rsidR="00821473" w:rsidRDefault="00821473" w:rsidP="00EB6917">
      <w:pPr>
        <w:pStyle w:val="Heading5"/>
      </w:pPr>
      <w:r>
        <w:t>T</w:t>
      </w:r>
      <w:r w:rsidRPr="00430799">
        <w:t xml:space="preserve">he requirements of any other nondiscrimination </w:t>
      </w:r>
      <w:r>
        <w:t>F</w:t>
      </w:r>
      <w:r w:rsidRPr="00430799">
        <w:t xml:space="preserve">ederal and </w:t>
      </w:r>
      <w:r>
        <w:t>S</w:t>
      </w:r>
      <w:r w:rsidRPr="00430799">
        <w:t>tate statutes, regulations</w:t>
      </w:r>
      <w:r>
        <w:t>,</w:t>
      </w:r>
      <w:r w:rsidRPr="00430799">
        <w:t xml:space="preserve"> and executive orders which </w:t>
      </w:r>
      <w:r>
        <w:t>may apply to the services provided via the contract.</w:t>
      </w:r>
    </w:p>
    <w:p w:rsidR="002B65DA" w:rsidRPr="00550BC1" w:rsidRDefault="002B65DA" w:rsidP="002B65DA"/>
    <w:p w:rsidR="002B65DA" w:rsidRDefault="002B65DA" w:rsidP="00414964">
      <w:pPr>
        <w:pStyle w:val="Heading4"/>
      </w:pPr>
      <w:r w:rsidRPr="00405F46">
        <w:t>The health plan shall incorporate in its policies, administration, and delivery of services the values of:</w:t>
      </w:r>
    </w:p>
    <w:p w:rsidR="002B65DA" w:rsidRDefault="002B65DA" w:rsidP="002B65DA">
      <w:pPr>
        <w:pStyle w:val="Heading4"/>
        <w:numPr>
          <w:ilvl w:val="0"/>
          <w:numId w:val="0"/>
        </w:numPr>
        <w:ind w:left="1152"/>
      </w:pPr>
    </w:p>
    <w:p w:rsidR="002B65DA" w:rsidRDefault="002B65DA" w:rsidP="00414964">
      <w:pPr>
        <w:pStyle w:val="Heading5"/>
      </w:pPr>
      <w:r w:rsidRPr="00405F46">
        <w:t xml:space="preserve">Honoring </w:t>
      </w:r>
      <w:r w:rsidRPr="00590178">
        <w:rPr>
          <w:szCs w:val="22"/>
        </w:rPr>
        <w:t xml:space="preserve">member's </w:t>
      </w:r>
      <w:r w:rsidRPr="00405F46">
        <w:t>beliefs;</w:t>
      </w:r>
    </w:p>
    <w:p w:rsidR="002B65DA" w:rsidRPr="00CB3F12" w:rsidRDefault="002B65DA" w:rsidP="002B65DA">
      <w:pPr>
        <w:ind w:left="288"/>
      </w:pPr>
    </w:p>
    <w:p w:rsidR="002B65DA" w:rsidRDefault="002B65DA" w:rsidP="00414964">
      <w:pPr>
        <w:pStyle w:val="Heading5"/>
      </w:pPr>
      <w:r w:rsidRPr="00405F46">
        <w:t>Being sensitive to cultural diversity; and</w:t>
      </w:r>
    </w:p>
    <w:p w:rsidR="002B65DA" w:rsidRPr="00CB3F12" w:rsidRDefault="002B65DA" w:rsidP="002B65DA">
      <w:pPr>
        <w:ind w:left="288"/>
      </w:pPr>
    </w:p>
    <w:p w:rsidR="002B65DA" w:rsidRDefault="002B65DA" w:rsidP="00414964">
      <w:pPr>
        <w:pStyle w:val="Heading5"/>
      </w:pPr>
      <w:r w:rsidRPr="00405F46">
        <w:t>Fostering in staff and providers attitudes and interpersonal communication styles which respect the member’s cultural backgrounds.</w:t>
      </w:r>
    </w:p>
    <w:p w:rsidR="002B65DA" w:rsidRPr="00550BC1" w:rsidRDefault="002B65DA" w:rsidP="002B65DA"/>
    <w:p w:rsidR="002B65DA" w:rsidRDefault="002B65DA" w:rsidP="00414964">
      <w:pPr>
        <w:pStyle w:val="Heading4"/>
      </w:pPr>
      <w:r w:rsidRPr="00405F46">
        <w:t>The health plan shall have specific policy statements on minority inclusion and non-discrimination and procedures to communicate the policy statements and procedures to subcontractors.</w:t>
      </w:r>
    </w:p>
    <w:p w:rsidR="002B65DA" w:rsidRPr="00405F46" w:rsidRDefault="002B65DA" w:rsidP="002B65DA">
      <w:pPr>
        <w:pStyle w:val="Heading4"/>
        <w:numPr>
          <w:ilvl w:val="0"/>
          <w:numId w:val="0"/>
        </w:numPr>
        <w:ind w:left="1152"/>
      </w:pPr>
    </w:p>
    <w:p w:rsidR="002B65DA" w:rsidRDefault="002B65DA" w:rsidP="00414964">
      <w:pPr>
        <w:pStyle w:val="Heading4"/>
      </w:pPr>
      <w:r w:rsidRPr="00405F46">
        <w:t xml:space="preserve">The health plan shall not discriminate in regard to the participation, reimbursement, or indemnification of any provider who is acting within the scope of his or her license or certification under applicable State law, solely on the basis of that license or certification.  If </w:t>
      </w:r>
      <w:r>
        <w:t>the</w:t>
      </w:r>
      <w:r w:rsidRPr="00405F46">
        <w:t xml:space="preserve"> health plan declines to include individual or groups of providers in its network, </w:t>
      </w:r>
      <w:r>
        <w:t>the health plan</w:t>
      </w:r>
      <w:r w:rsidRPr="00405F46">
        <w:t xml:space="preserve"> </w:t>
      </w:r>
      <w:r>
        <w:t xml:space="preserve">shall </w:t>
      </w:r>
      <w:r w:rsidRPr="00405F46">
        <w:t>give the affected providers written notice of the reason for its decision.  The health plan’s provider selection policies and procedures cannot discriminate against particular providers that serve high risk populations or specialize in conditions that require costly treatment.  This section may not be construed to:</w:t>
      </w:r>
    </w:p>
    <w:p w:rsidR="002B65DA" w:rsidRPr="00790DD5" w:rsidRDefault="002B65DA" w:rsidP="002B65DA"/>
    <w:p w:rsidR="002B65DA" w:rsidRDefault="002B65DA" w:rsidP="00414964">
      <w:pPr>
        <w:pStyle w:val="Heading5"/>
      </w:pPr>
      <w:r w:rsidRPr="00405F46">
        <w:t>Preclude the health plan from using different reimbursement amounts for different specialties or for different practitioners in the same specialty; or</w:t>
      </w:r>
    </w:p>
    <w:p w:rsidR="002B65DA" w:rsidRPr="00790DD5" w:rsidRDefault="002B65DA" w:rsidP="002B65DA">
      <w:pPr>
        <w:ind w:left="288"/>
      </w:pPr>
    </w:p>
    <w:p w:rsidR="002B65DA" w:rsidRDefault="002B65DA" w:rsidP="00414964">
      <w:pPr>
        <w:pStyle w:val="Heading5"/>
      </w:pPr>
      <w:r w:rsidRPr="00405F46">
        <w:t xml:space="preserve">Preclude the health plan from establishing measures that are designed to maintain quality </w:t>
      </w:r>
      <w:r w:rsidRPr="00306B8F">
        <w:t>of services, control costs, and are consistent with its responsibilities to members.</w:t>
      </w:r>
    </w:p>
    <w:p w:rsidR="002B65DA" w:rsidRPr="00790DD5" w:rsidRDefault="002B65DA" w:rsidP="002B65DA"/>
    <w:p w:rsidR="002B65DA" w:rsidRDefault="002B65DA" w:rsidP="00F71A24">
      <w:pPr>
        <w:pStyle w:val="Heading3"/>
      </w:pPr>
      <w:r w:rsidRPr="00074829">
        <w:t>All services and functions provided by the health plan or its subcontractors under the contract shall be performed in the United States</w:t>
      </w:r>
      <w:r w:rsidR="00F71A24">
        <w:t xml:space="preserve"> in accordance with Executive Order 04-09 (</w:t>
      </w:r>
      <w:hyperlink r:id="rId65" w:history="1">
        <w:r w:rsidR="00F71A24" w:rsidRPr="00EE041B">
          <w:rPr>
            <w:rStyle w:val="Hyperlink"/>
          </w:rPr>
          <w:t>http://s1.sos.mo.gov/CMSImages/Library/Reference/Orders/2004/eo04_009.pdf</w:t>
        </w:r>
      </w:hyperlink>
      <w:r w:rsidR="00F71A24">
        <w:t>)</w:t>
      </w:r>
      <w:r w:rsidRPr="00074829">
        <w:t>.</w:t>
      </w:r>
      <w:r w:rsidR="00F71A24">
        <w:t xml:space="preserve">  Further, the health plan shall not store nor transmit any data related to the Managed Care program to a site outside the United States.</w:t>
      </w:r>
    </w:p>
    <w:p w:rsidR="002B65DA" w:rsidRPr="00074829" w:rsidRDefault="002B65DA" w:rsidP="002B65DA"/>
    <w:p w:rsidR="002B65DA" w:rsidRDefault="002B65DA" w:rsidP="002B65DA">
      <w:pPr>
        <w:pStyle w:val="Heading2"/>
        <w:keepNext/>
      </w:pPr>
      <w:bookmarkStart w:id="19" w:name="_Toc480881503"/>
      <w:bookmarkStart w:id="20" w:name="_Toc11481319"/>
      <w:r>
        <w:t>Cultural Competency:</w:t>
      </w:r>
    </w:p>
    <w:p w:rsidR="002B65DA" w:rsidRPr="00790DD5" w:rsidRDefault="002B65DA" w:rsidP="002B65DA">
      <w:pPr>
        <w:keepNext/>
      </w:pPr>
    </w:p>
    <w:p w:rsidR="002B65DA" w:rsidRDefault="002B65DA" w:rsidP="008D1C1B">
      <w:pPr>
        <w:pStyle w:val="Heading3"/>
      </w:pPr>
      <w:r>
        <w:t>The health plan shall ensure that all health plan members receive equitable and effective treatment in a culturally and linguistically appropriate manner.  The health plan shall exhibit congruent behaviors, attitudes, and policies that come together in a system that enables effective work in cross-cultural situations.  The health plan shall adhere to the following standards:</w:t>
      </w:r>
    </w:p>
    <w:p w:rsidR="002B65DA" w:rsidRPr="008A585A" w:rsidRDefault="002B65DA" w:rsidP="002B65DA">
      <w:pPr>
        <w:ind w:left="720"/>
      </w:pPr>
    </w:p>
    <w:p w:rsidR="002B65DA" w:rsidRDefault="002B65DA" w:rsidP="008D1C1B">
      <w:pPr>
        <w:pStyle w:val="Heading4"/>
      </w:pPr>
      <w:r>
        <w:t>The health plan shall ensure that members receive from all providers and staff effective, understandable, and respectful care that is provided in a manner compatible with their cultural health beliefs and practices and preferred language.</w:t>
      </w:r>
    </w:p>
    <w:p w:rsidR="002B65DA" w:rsidRDefault="002B65DA" w:rsidP="002B65DA">
      <w:pPr>
        <w:pStyle w:val="Heading4"/>
        <w:numPr>
          <w:ilvl w:val="0"/>
          <w:numId w:val="0"/>
        </w:numPr>
        <w:ind w:left="2592"/>
      </w:pPr>
    </w:p>
    <w:p w:rsidR="002B65DA" w:rsidRDefault="002B65DA" w:rsidP="008D1C1B">
      <w:pPr>
        <w:pStyle w:val="Heading4"/>
      </w:pPr>
      <w:r>
        <w:t>The health</w:t>
      </w:r>
      <w:r w:rsidRPr="008D1C1B">
        <w:t xml:space="preserve"> </w:t>
      </w:r>
      <w:r>
        <w:t>plan shall implement strategies to recruit, retain, and promote, at all levels of the organization, a diverse staff and leadership that are representative of the demographic characteristics of regions covered by the contract.</w:t>
      </w:r>
    </w:p>
    <w:p w:rsidR="002B65DA" w:rsidRDefault="002B65DA" w:rsidP="002B65DA">
      <w:pPr>
        <w:pStyle w:val="ListParagraph"/>
        <w:ind w:left="2160"/>
      </w:pPr>
    </w:p>
    <w:p w:rsidR="002B65DA" w:rsidRDefault="002B65DA" w:rsidP="008D1C1B">
      <w:pPr>
        <w:pStyle w:val="Heading4"/>
      </w:pPr>
      <w:r>
        <w:t>The health plan</w:t>
      </w:r>
      <w:r w:rsidRPr="008D1C1B">
        <w:t xml:space="preserve"> </w:t>
      </w:r>
      <w:r>
        <w:t>shall ensure that staff, at all levels and across all disciplines, receives ongoing education and training in culturally and linguistically appropriate service delivery.</w:t>
      </w:r>
    </w:p>
    <w:p w:rsidR="002B65DA" w:rsidRDefault="002B65DA" w:rsidP="002B65DA">
      <w:pPr>
        <w:pStyle w:val="ListParagraph"/>
        <w:ind w:left="2160"/>
      </w:pPr>
    </w:p>
    <w:p w:rsidR="002B65DA" w:rsidRDefault="002B65DA" w:rsidP="008D1C1B">
      <w:pPr>
        <w:pStyle w:val="Heading4"/>
      </w:pPr>
      <w:r>
        <w:t>The health plan shall provide to members, in their preferred language, both verbal offers and written notices, when required, informing them of their right to receive language assistance services.</w:t>
      </w:r>
    </w:p>
    <w:p w:rsidR="002B65DA" w:rsidRDefault="002B65DA" w:rsidP="002B65DA">
      <w:pPr>
        <w:pStyle w:val="ListParagraph"/>
        <w:ind w:left="2160"/>
      </w:pPr>
    </w:p>
    <w:p w:rsidR="002B65DA" w:rsidRDefault="002B65DA" w:rsidP="008D1C1B">
      <w:pPr>
        <w:pStyle w:val="Heading4"/>
      </w:pPr>
      <w:r>
        <w:t>The health plan shall make available easily-understood member-related materials and post signage in the languages of the commonly encountered groups and/or groups represented in regions covered by the contract.</w:t>
      </w:r>
    </w:p>
    <w:p w:rsidR="002B65DA" w:rsidRDefault="002B65DA" w:rsidP="002B65DA">
      <w:pPr>
        <w:pStyle w:val="ListParagraph"/>
        <w:ind w:left="2160"/>
      </w:pPr>
    </w:p>
    <w:p w:rsidR="002B65DA" w:rsidRDefault="002B65DA" w:rsidP="008D1C1B">
      <w:pPr>
        <w:pStyle w:val="Heading4"/>
      </w:pPr>
      <w:r>
        <w:t>The health plan shall develop, implement, and promote a written strategic plan that outlines clear goals, policies, operational plans, and management accountability/oversight mechanisms to provide culturally and linguistically appropriate services.</w:t>
      </w:r>
    </w:p>
    <w:p w:rsidR="002B65DA" w:rsidRDefault="002B65DA" w:rsidP="002B65DA">
      <w:pPr>
        <w:pStyle w:val="ListParagraph"/>
        <w:ind w:left="2160"/>
      </w:pPr>
    </w:p>
    <w:p w:rsidR="002B65DA" w:rsidRDefault="002B65DA" w:rsidP="008D1C1B">
      <w:pPr>
        <w:pStyle w:val="Heading4"/>
      </w:pPr>
      <w:r>
        <w:t>The health plan shall ensure that data on the individual member's race, ethnicity, and spoken and written language are collected in health records, integrated into the health plan's management information systems, and periodically updated.</w:t>
      </w:r>
    </w:p>
    <w:p w:rsidR="002B65DA" w:rsidRDefault="002B65DA" w:rsidP="002B65DA">
      <w:pPr>
        <w:pStyle w:val="ListParagraph"/>
        <w:ind w:left="2160"/>
      </w:pPr>
    </w:p>
    <w:p w:rsidR="002B65DA" w:rsidRDefault="002B65DA" w:rsidP="008D1C1B">
      <w:pPr>
        <w:pStyle w:val="Heading4"/>
      </w:pPr>
      <w:r>
        <w:t>The health plan shall maintain a current demographic, cultural, and epidemiological profile of the community as well as a needs assessment to accurately plan for and implement services that respond to the cultural and linguistic characteristics of regions covered by the contract.</w:t>
      </w:r>
    </w:p>
    <w:p w:rsidR="002B65DA" w:rsidRDefault="002B65DA" w:rsidP="002B65DA">
      <w:pPr>
        <w:pStyle w:val="ListParagraph"/>
        <w:ind w:left="2160"/>
      </w:pPr>
    </w:p>
    <w:p w:rsidR="002B65DA" w:rsidRDefault="002B65DA" w:rsidP="008D1C1B">
      <w:pPr>
        <w:pStyle w:val="Heading4"/>
      </w:pPr>
      <w:r>
        <w:t>The health plan shall develop participatory, collaborative partnerships with communities and utilize a variety of formal and informal mechanisms to facilitate community and member involvement in designing and implementing culturally and linguistically appropriate services in health care.</w:t>
      </w:r>
    </w:p>
    <w:p w:rsidR="002B65DA" w:rsidRDefault="002B65DA" w:rsidP="002B65DA">
      <w:pPr>
        <w:pStyle w:val="ListParagraph"/>
        <w:ind w:left="2160"/>
      </w:pPr>
    </w:p>
    <w:p w:rsidR="002B65DA" w:rsidRDefault="002B65DA" w:rsidP="008D1C1B">
      <w:pPr>
        <w:pStyle w:val="Heading4"/>
      </w:pPr>
      <w:r>
        <w:t>The health plan shall ensure that the grievance and appeal resolution processes are culturally and linguistically sensitive and capable of identifying, preventing, and resolving cross-cultural grievance and appeals by the member.</w:t>
      </w:r>
    </w:p>
    <w:p w:rsidR="002B65DA" w:rsidRDefault="002B65DA" w:rsidP="002B65DA">
      <w:pPr>
        <w:pStyle w:val="ListParagraph"/>
        <w:ind w:left="2160"/>
      </w:pPr>
    </w:p>
    <w:p w:rsidR="002B65DA" w:rsidRDefault="002B65DA" w:rsidP="008D1C1B">
      <w:pPr>
        <w:pStyle w:val="Heading4"/>
      </w:pPr>
      <w:r>
        <w:t>The health plan shall regularly make information available to the public about the health plan’s progress and successful innovations in implementing culturally and linguistically appropriate services and provide public notice in their communities about the availability of this information.</w:t>
      </w:r>
    </w:p>
    <w:p w:rsidR="002B65DA" w:rsidRDefault="002B65DA" w:rsidP="002B65DA">
      <w:pPr>
        <w:pStyle w:val="ListParagraph"/>
      </w:pPr>
    </w:p>
    <w:p w:rsidR="002B65DA" w:rsidRDefault="002B65DA" w:rsidP="002B65DA">
      <w:pPr>
        <w:pStyle w:val="Heading2"/>
        <w:keepNext/>
      </w:pPr>
      <w:r w:rsidRPr="00405F46">
        <w:t>Hea</w:t>
      </w:r>
      <w:r w:rsidRPr="00996CAF">
        <w:t>l</w:t>
      </w:r>
      <w:r w:rsidRPr="00405F46">
        <w:t>th Plan Provider Networks</w:t>
      </w:r>
      <w:bookmarkEnd w:id="19"/>
      <w:bookmarkEnd w:id="20"/>
      <w:r w:rsidRPr="00405F46">
        <w:t>:</w:t>
      </w:r>
    </w:p>
    <w:p w:rsidR="002B65DA" w:rsidRPr="00983D4B" w:rsidRDefault="002B65DA" w:rsidP="002B65DA">
      <w:pPr>
        <w:keepNext/>
      </w:pPr>
    </w:p>
    <w:p w:rsidR="002B65DA" w:rsidRPr="006A2399" w:rsidRDefault="002B65DA" w:rsidP="002B65DA">
      <w:pPr>
        <w:pStyle w:val="Heading3"/>
        <w:keepNext/>
        <w:ind w:left="0" w:firstLine="0"/>
      </w:pPr>
      <w:r w:rsidRPr="0097131F">
        <w:rPr>
          <w:b/>
        </w:rPr>
        <w:t>General</w:t>
      </w:r>
      <w:r w:rsidRPr="006A2399">
        <w:t>:</w:t>
      </w:r>
    </w:p>
    <w:p w:rsidR="002B65DA" w:rsidRPr="00983D4B" w:rsidRDefault="002B65DA" w:rsidP="002B65DA">
      <w:pPr>
        <w:keepNext/>
      </w:pPr>
    </w:p>
    <w:p w:rsidR="002B65DA" w:rsidRDefault="002B65DA" w:rsidP="008D1C1B">
      <w:pPr>
        <w:pStyle w:val="Heading4"/>
      </w:pPr>
      <w:r w:rsidRPr="006A7BB5">
        <w:t xml:space="preserve">The health plan shall establish and maintain health plan provider networks in geographically accessible locations, in accordance with the travel distance standards specified herein.  The health plan’s network shall consist of, at minimum, hospitals, physicians, advanced practice nurses, </w:t>
      </w:r>
      <w:r>
        <w:t>mental</w:t>
      </w:r>
      <w:r w:rsidRPr="006A7BB5">
        <w:t xml:space="preserve"> health providers, substance </w:t>
      </w:r>
      <w:r>
        <w:t>use disorder</w:t>
      </w:r>
      <w:r w:rsidRPr="006A7BB5">
        <w:t xml:space="preserve"> providers, dentists, emergent and non-emergent transportation services, </w:t>
      </w:r>
      <w:r>
        <w:t>s</w:t>
      </w:r>
      <w:r w:rsidRPr="007F2BC7">
        <w:t xml:space="preserve">afety </w:t>
      </w:r>
      <w:r>
        <w:t>n</w:t>
      </w:r>
      <w:r w:rsidRPr="007F2BC7">
        <w:t xml:space="preserve">et </w:t>
      </w:r>
      <w:r>
        <w:t>h</w:t>
      </w:r>
      <w:r w:rsidRPr="007F2BC7">
        <w:t>ospital</w:t>
      </w:r>
      <w:r>
        <w:t xml:space="preserve">s (including acute care safety net hospitals as defined in 13 CSR 70-15.010 of the Code of State Regulations, as amended), </w:t>
      </w:r>
      <w:r w:rsidRPr="006A7BB5">
        <w:t>and all other provider types necessary to ensure sufficient capacity to make available all services in accordance with the service accessibility standards specified herein.  In order to maintain geographically accessible locations for members, the health plan shall look to providers in contiguous and other counties for full development of the network</w:t>
      </w:r>
      <w:r>
        <w:t>.</w:t>
      </w:r>
    </w:p>
    <w:p w:rsidR="002B65DA" w:rsidRDefault="002B65DA" w:rsidP="002B65DA">
      <w:pPr>
        <w:pStyle w:val="Heading4"/>
        <w:numPr>
          <w:ilvl w:val="0"/>
          <w:numId w:val="0"/>
        </w:numPr>
        <w:ind w:left="1440"/>
      </w:pPr>
    </w:p>
    <w:p w:rsidR="002B65DA" w:rsidRDefault="002B65DA" w:rsidP="0019549C">
      <w:pPr>
        <w:pStyle w:val="Heading4"/>
      </w:pPr>
      <w:r>
        <w:t>In order to ensure that members have access to a broad range of providers and to limit the potential for disenrollment due to lack of access to providers or services, the health plan shall not have a contract arrangement with any service provider in which the provider represents or agrees that it will not contract with another health plan or in which the health plan represents or agrees that it will not contract with another provider.  The health plan shall not advertise or otherwise hold itself out as having an exclusive relationship with any service provider.</w:t>
      </w:r>
    </w:p>
    <w:p w:rsidR="002B65DA" w:rsidRDefault="002B65DA" w:rsidP="002B65DA">
      <w:pPr>
        <w:pStyle w:val="ListParagraph"/>
        <w:ind w:left="1368"/>
      </w:pPr>
    </w:p>
    <w:p w:rsidR="002B65DA" w:rsidRDefault="002B65DA" w:rsidP="0019549C">
      <w:pPr>
        <w:pStyle w:val="Heading4"/>
      </w:pPr>
      <w:r w:rsidRPr="004B6B02">
        <w:t>The health plan shall regularly monitor its provider network to ensure that service accessibility standards described herein are being met, that provider listings of panel status (open and closed) are accurate, that members have and use their primary care providers</w:t>
      </w:r>
      <w:r>
        <w:t xml:space="preserve"> (PCPs)</w:t>
      </w:r>
      <w:r w:rsidRPr="004B6B02">
        <w:t>, and that emergency rooms are not being used unnecessarily.  As part of th</w:t>
      </w:r>
      <w:r>
        <w:t>e</w:t>
      </w:r>
      <w:r w:rsidRPr="004B6B02">
        <w:t xml:space="preserve"> monitoring</w:t>
      </w:r>
      <w:r>
        <w:t>,</w:t>
      </w:r>
      <w:r w:rsidRPr="004B6B02">
        <w:t xml:space="preserve"> the health plan shall, at a minimum, require that its providers report on the number of members they will take as </w:t>
      </w:r>
      <w:r w:rsidRPr="00AA3C58">
        <w:t>patients or</w:t>
      </w:r>
      <w:r>
        <w:t xml:space="preserve"> the</w:t>
      </w:r>
      <w:r w:rsidRPr="00AA3C58">
        <w:t xml:space="preserve"> limitations to the number of referrals accepted and report to the health plan when they have reached eighty-five percent (85%) of capacity. </w:t>
      </w:r>
      <w:r w:rsidR="0019549C">
        <w:t xml:space="preserve"> </w:t>
      </w:r>
      <w:r w:rsidRPr="00AA3C58">
        <w:t>The health plan shall have and implement policies and procedures that</w:t>
      </w:r>
      <w:r w:rsidRPr="004B6B02">
        <w:t xml:space="preserve"> describe its network development and monitoring activities</w:t>
      </w:r>
      <w:r>
        <w:t>,</w:t>
      </w:r>
      <w:r w:rsidRPr="004B6B02">
        <w:t xml:space="preserve"> </w:t>
      </w:r>
      <w:r>
        <w:t>including</w:t>
      </w:r>
      <w:r w:rsidRPr="004B6B02">
        <w:t xml:space="preserve"> methods for ensuring adequate capacity for members.</w:t>
      </w:r>
    </w:p>
    <w:p w:rsidR="002074A6" w:rsidRDefault="002074A6" w:rsidP="002074A6">
      <w:pPr>
        <w:pBdr>
          <w:top w:val="single" w:sz="4" w:space="1" w:color="auto"/>
          <w:left w:val="single" w:sz="4" w:space="4" w:color="auto"/>
          <w:bottom w:val="single" w:sz="4" w:space="1" w:color="auto"/>
          <w:right w:val="single" w:sz="4" w:space="4" w:color="auto"/>
        </w:pBdr>
      </w:pPr>
      <w:r>
        <w:t>The following Amendment has added this sub-section:</w:t>
      </w:r>
    </w:p>
    <w:p w:rsidR="002074A6" w:rsidRDefault="002074A6" w:rsidP="002074A6">
      <w:pPr>
        <w:pBdr>
          <w:top w:val="single" w:sz="4" w:space="1" w:color="auto"/>
          <w:left w:val="single" w:sz="4" w:space="4" w:color="auto"/>
          <w:bottom w:val="single" w:sz="4" w:space="1" w:color="auto"/>
          <w:right w:val="single" w:sz="4" w:space="4" w:color="auto"/>
        </w:pBdr>
      </w:pPr>
      <w:r>
        <w:t>Amendment 014 Home State Health Plan</w:t>
      </w:r>
    </w:p>
    <w:p w:rsidR="002074A6" w:rsidRDefault="002074A6" w:rsidP="002074A6">
      <w:pPr>
        <w:pBdr>
          <w:top w:val="single" w:sz="4" w:space="1" w:color="auto"/>
          <w:left w:val="single" w:sz="4" w:space="4" w:color="auto"/>
          <w:bottom w:val="single" w:sz="4" w:space="1" w:color="auto"/>
          <w:right w:val="single" w:sz="4" w:space="4" w:color="auto"/>
        </w:pBdr>
      </w:pPr>
      <w:r>
        <w:t>Amendment 014 Healthy Blue</w:t>
      </w:r>
    </w:p>
    <w:p w:rsidR="002074A6" w:rsidRDefault="002074A6" w:rsidP="002074A6">
      <w:pPr>
        <w:pBdr>
          <w:top w:val="single" w:sz="4" w:space="1" w:color="auto"/>
          <w:left w:val="single" w:sz="4" w:space="4" w:color="auto"/>
          <w:bottom w:val="single" w:sz="4" w:space="1" w:color="auto"/>
          <w:right w:val="single" w:sz="4" w:space="4" w:color="auto"/>
        </w:pBdr>
      </w:pPr>
      <w:r>
        <w:t>Amendment 014 UnitedHealthcare</w:t>
      </w:r>
    </w:p>
    <w:p w:rsidR="002074A6" w:rsidRDefault="002074A6" w:rsidP="002074A6">
      <w:pPr>
        <w:pStyle w:val="ListParagraph"/>
      </w:pPr>
    </w:p>
    <w:p w:rsidR="002074A6" w:rsidRDefault="002074A6" w:rsidP="0019549C">
      <w:pPr>
        <w:pStyle w:val="Heading4"/>
      </w:pPr>
      <w:r>
        <w:t xml:space="preserve"> If the health plan is unable to provide medically necessary covered services to a member in a timely manner or within applicable travel distance standards, the health plan must adequately and timely cover these services by an out-of-network provider for as long as the health plan’s provider network is unable to provide the services. </w:t>
      </w:r>
    </w:p>
    <w:p w:rsidR="002B65DA" w:rsidRDefault="002B65DA" w:rsidP="002B65DA">
      <w:pPr>
        <w:pStyle w:val="ListParagraph"/>
      </w:pPr>
    </w:p>
    <w:p w:rsidR="002B65DA" w:rsidRDefault="002B65DA" w:rsidP="00382F47">
      <w:pPr>
        <w:pStyle w:val="Heading3"/>
      </w:pPr>
      <w:r w:rsidRPr="0044568D">
        <w:rPr>
          <w:b/>
        </w:rPr>
        <w:t>Primary Care Provider Responsibilities</w:t>
      </w:r>
      <w:r w:rsidRPr="006A2399">
        <w:t>:</w:t>
      </w:r>
      <w:r>
        <w:rPr>
          <w:b/>
        </w:rPr>
        <w:t xml:space="preserve">  </w:t>
      </w:r>
      <w:r w:rsidRPr="00405F46">
        <w:t xml:space="preserve">The health plan shall have written policies and procedures for all its primary care provider activities required herein.  At a minimum, these policies and procedures </w:t>
      </w:r>
      <w:r>
        <w:t xml:space="preserve">shall </w:t>
      </w:r>
      <w:r w:rsidRPr="00405F46">
        <w:t xml:space="preserve">provide for </w:t>
      </w:r>
      <w:r>
        <w:t xml:space="preserve">the </w:t>
      </w:r>
      <w:r w:rsidRPr="00405F46">
        <w:t xml:space="preserve">linking </w:t>
      </w:r>
      <w:r>
        <w:t xml:space="preserve">of </w:t>
      </w:r>
      <w:r w:rsidRPr="00405F46">
        <w:t>every member to a primary care provider</w:t>
      </w:r>
      <w:r>
        <w:t>;</w:t>
      </w:r>
      <w:r w:rsidRPr="00405F46">
        <w:t xml:space="preserve"> </w:t>
      </w:r>
      <w:r>
        <w:t xml:space="preserve">the </w:t>
      </w:r>
      <w:r w:rsidRPr="00405F46">
        <w:t xml:space="preserve">monitoring of primary care providers to ensure they are performing the duties described below and are operating in compliance with health plan </w:t>
      </w:r>
      <w:r>
        <w:t xml:space="preserve">policies </w:t>
      </w:r>
      <w:r w:rsidRPr="00405F46">
        <w:t>and</w:t>
      </w:r>
      <w:r>
        <w:t xml:space="preserve"> procedures described herein; </w:t>
      </w:r>
      <w:r w:rsidRPr="001C3F2C">
        <w:t>the use of specialists as primary care provider</w:t>
      </w:r>
      <w:r w:rsidR="00382F47">
        <w:t>s</w:t>
      </w:r>
      <w:r w:rsidRPr="001C3F2C">
        <w:t>; and notifying primary care providers of their assigned m</w:t>
      </w:r>
      <w:r w:rsidRPr="00405F46">
        <w:t>ember(s) prior to the member’s effective date with the primary care provider.</w:t>
      </w:r>
    </w:p>
    <w:p w:rsidR="002B65DA" w:rsidRPr="002708ED" w:rsidRDefault="002B65DA" w:rsidP="002B65DA"/>
    <w:p w:rsidR="002B65DA" w:rsidRDefault="002B65DA" w:rsidP="00382F47">
      <w:pPr>
        <w:pStyle w:val="Heading4"/>
      </w:pPr>
      <w:r w:rsidRPr="00405F46">
        <w:t xml:space="preserve">The primary care provider </w:t>
      </w:r>
      <w:r>
        <w:t xml:space="preserve">shall </w:t>
      </w:r>
      <w:r w:rsidRPr="00405F46">
        <w:t>serve as the member's initial and most important contact.  As such, primary care provider responsibilities must include at a minimum:</w:t>
      </w:r>
    </w:p>
    <w:p w:rsidR="002B65DA" w:rsidRPr="00405F46" w:rsidRDefault="002B65DA" w:rsidP="002B65DA">
      <w:pPr>
        <w:pStyle w:val="Heading4"/>
        <w:numPr>
          <w:ilvl w:val="0"/>
          <w:numId w:val="0"/>
        </w:numPr>
        <w:ind w:left="1152"/>
      </w:pPr>
    </w:p>
    <w:p w:rsidR="002B65DA" w:rsidRDefault="002B65DA" w:rsidP="00382F47">
      <w:pPr>
        <w:pStyle w:val="Heading5"/>
      </w:pPr>
      <w:r w:rsidRPr="00405F46">
        <w:t>Maintaining continuity of each member's health care;</w:t>
      </w:r>
    </w:p>
    <w:p w:rsidR="002B65DA" w:rsidRPr="002708ED" w:rsidRDefault="002B65DA" w:rsidP="002B65DA">
      <w:pPr>
        <w:ind w:left="1008"/>
      </w:pPr>
    </w:p>
    <w:p w:rsidR="002B65DA" w:rsidRDefault="002B65DA" w:rsidP="00382F47">
      <w:pPr>
        <w:pStyle w:val="Heading5"/>
      </w:pPr>
      <w:r w:rsidRPr="00405F46">
        <w:t>Making referrals for specialty care and other medically necessary services to both in-network and out-of-network providers;</w:t>
      </w:r>
    </w:p>
    <w:p w:rsidR="002B65DA" w:rsidRPr="002708ED" w:rsidRDefault="002B65DA" w:rsidP="002B65DA">
      <w:pPr>
        <w:ind w:left="1008"/>
      </w:pPr>
    </w:p>
    <w:p w:rsidR="002B65DA" w:rsidRDefault="002B65DA" w:rsidP="002B65DA">
      <w:pPr>
        <w:pStyle w:val="Heading5"/>
      </w:pPr>
      <w:r w:rsidRPr="00405F46">
        <w:t xml:space="preserve">Working with health plan </w:t>
      </w:r>
      <w:r>
        <w:t>care</w:t>
      </w:r>
      <w:r w:rsidRPr="00405F46">
        <w:t xml:space="preserve"> managers in developing plans of care for members receiving </w:t>
      </w:r>
      <w:r>
        <w:t>care</w:t>
      </w:r>
      <w:r w:rsidRPr="00405F46">
        <w:t xml:space="preserve"> management services;</w:t>
      </w:r>
    </w:p>
    <w:p w:rsidR="002B65DA" w:rsidRPr="002708ED" w:rsidRDefault="002B65DA" w:rsidP="002B65DA">
      <w:pPr>
        <w:ind w:left="1008"/>
      </w:pPr>
    </w:p>
    <w:p w:rsidR="002B65DA" w:rsidRDefault="002B65DA" w:rsidP="002B65DA">
      <w:pPr>
        <w:pStyle w:val="Heading5"/>
      </w:pPr>
      <w:r w:rsidRPr="00405F46">
        <w:t xml:space="preserve">Conducting a </w:t>
      </w:r>
      <w:r>
        <w:t>behavioral</w:t>
      </w:r>
      <w:r w:rsidRPr="00405F46">
        <w:t xml:space="preserve"> health screen to determine whether the member needs behavioral health services;</w:t>
      </w:r>
      <w:r>
        <w:t xml:space="preserve"> </w:t>
      </w:r>
    </w:p>
    <w:p w:rsidR="002B65DA" w:rsidRPr="005031F1" w:rsidRDefault="002B65DA" w:rsidP="002B65DA"/>
    <w:p w:rsidR="002B65DA" w:rsidRDefault="002B65DA" w:rsidP="002B65DA">
      <w:pPr>
        <w:pStyle w:val="Heading5"/>
      </w:pPr>
      <w:r w:rsidRPr="00590178">
        <w:rPr>
          <w:szCs w:val="22"/>
        </w:rPr>
        <w:t>Maintaining a comprehensive, current medical record for the member, including documentation of all services provided to the member by the primary care provider, as well as any specialty or referral services, diagnostic reports, physical and behavioral health screens, etc.; and</w:t>
      </w:r>
    </w:p>
    <w:p w:rsidR="002B65DA" w:rsidRDefault="002B65DA" w:rsidP="002B65DA"/>
    <w:p w:rsidR="002B65DA" w:rsidRDefault="002B65DA" w:rsidP="002B65DA">
      <w:pPr>
        <w:pStyle w:val="Heading5"/>
      </w:pPr>
      <w:r>
        <w:t>Participating in the health plan’s care management team, as applicable and medically necessary.</w:t>
      </w:r>
    </w:p>
    <w:p w:rsidR="002B65DA" w:rsidRPr="001C474B" w:rsidRDefault="002B65DA" w:rsidP="002B65DA"/>
    <w:p w:rsidR="002B65DA" w:rsidRDefault="002B65DA" w:rsidP="00382F47">
      <w:pPr>
        <w:pStyle w:val="Heading4"/>
      </w:pPr>
      <w:r w:rsidRPr="00405F46">
        <w:t xml:space="preserve">Primary care providers may have formalized relationships with other primary care providers to see their members for after-hours care, during certain days, for certain services, or other reasons to extend their practice.  </w:t>
      </w:r>
      <w:r>
        <w:t xml:space="preserve">Primary care providers may also, in addition to working with the health plan’s care managers, provide additional care management support for their members.  </w:t>
      </w:r>
      <w:r w:rsidRPr="00405F46">
        <w:t xml:space="preserve">However, the primary care providers shall be ultimately responsible for the activities </w:t>
      </w:r>
      <w:r>
        <w:t xml:space="preserve">listed in this section </w:t>
      </w:r>
      <w:r w:rsidRPr="00405F46">
        <w:t>for the members assigned to them.</w:t>
      </w:r>
      <w:r w:rsidRPr="00242F14">
        <w:t xml:space="preserve">  The </w:t>
      </w:r>
      <w:r>
        <w:t>health plan</w:t>
      </w:r>
      <w:r w:rsidRPr="00242F14">
        <w:t xml:space="preserve"> shall support the PCP with resources they may have available to which the PCP does not have access.</w:t>
      </w:r>
    </w:p>
    <w:p w:rsidR="002B65DA" w:rsidRPr="00405F46" w:rsidRDefault="002B65DA" w:rsidP="002B65DA">
      <w:pPr>
        <w:pStyle w:val="Heading4"/>
        <w:numPr>
          <w:ilvl w:val="0"/>
          <w:numId w:val="0"/>
        </w:numPr>
        <w:ind w:left="1152"/>
      </w:pPr>
    </w:p>
    <w:p w:rsidR="002B65DA" w:rsidRDefault="002B65DA" w:rsidP="0092056A">
      <w:pPr>
        <w:pStyle w:val="Heading3"/>
      </w:pPr>
      <w:r w:rsidRPr="00226082">
        <w:rPr>
          <w:b/>
        </w:rPr>
        <w:t>Primary Care Providers - Eligible Specialties</w:t>
      </w:r>
      <w:r w:rsidRPr="006A2399">
        <w:t>:</w:t>
      </w:r>
      <w:r>
        <w:rPr>
          <w:b/>
        </w:rPr>
        <w:t xml:space="preserve">  </w:t>
      </w:r>
      <w:r w:rsidRPr="00405F46">
        <w:t xml:space="preserve">The health plan shall limit its primary care providers to </w:t>
      </w:r>
      <w:r w:rsidRPr="00306B8F">
        <w:t xml:space="preserve">licensed </w:t>
      </w:r>
      <w:r w:rsidRPr="00BB08FF">
        <w:t>physicians</w:t>
      </w:r>
      <w:r w:rsidRPr="00306B8F">
        <w:t xml:space="preserve"> specializing in family and general practice, pediatrics, obstetrics and gynecology (OB/GYN), and internal medicine; </w:t>
      </w:r>
      <w:r>
        <w:t xml:space="preserve">and </w:t>
      </w:r>
      <w:r w:rsidRPr="00306B8F">
        <w:t xml:space="preserve">registered nurses who are advanced practice nurses with specialties in family practice, pediatric practice, </w:t>
      </w:r>
      <w:r w:rsidRPr="00BB08FF">
        <w:t>behavioral health</w:t>
      </w:r>
      <w:r>
        <w:t>,</w:t>
      </w:r>
      <w:r w:rsidRPr="00306B8F">
        <w:t xml:space="preserve"> and OB</w:t>
      </w:r>
      <w:r w:rsidRPr="00405F46">
        <w:t xml:space="preserve">/GYN practice.  To the maximum extent possible, the health plan </w:t>
      </w:r>
      <w:r>
        <w:t>shall</w:t>
      </w:r>
      <w:r w:rsidRPr="00405F46">
        <w:t xml:space="preserve"> include all of these specialties in </w:t>
      </w:r>
      <w:r w:rsidR="0092056A">
        <w:t>the</w:t>
      </w:r>
      <w:r w:rsidR="0092056A" w:rsidRPr="00405F46">
        <w:t xml:space="preserve"> </w:t>
      </w:r>
      <w:r w:rsidRPr="00405F46">
        <w:t>health plan</w:t>
      </w:r>
      <w:r w:rsidR="0092056A">
        <w:t>’s</w:t>
      </w:r>
      <w:r w:rsidRPr="00405F46">
        <w:t xml:space="preserve"> provider network.</w:t>
      </w:r>
    </w:p>
    <w:p w:rsidR="002B65DA" w:rsidRPr="002708ED" w:rsidRDefault="002B65DA" w:rsidP="002B65DA"/>
    <w:p w:rsidR="002B65DA" w:rsidRDefault="002B65DA" w:rsidP="0092056A">
      <w:pPr>
        <w:pStyle w:val="Heading3"/>
      </w:pPr>
      <w:r w:rsidRPr="00226082">
        <w:rPr>
          <w:b/>
        </w:rPr>
        <w:t>Primary Care Provider Teams and Primary Care Clinics</w:t>
      </w:r>
      <w:r w:rsidRPr="006A2399">
        <w:t>:</w:t>
      </w:r>
      <w:r>
        <w:rPr>
          <w:b/>
        </w:rPr>
        <w:t xml:space="preserve">  </w:t>
      </w:r>
      <w:r w:rsidRPr="00405F46">
        <w:t>The responsibilities of a primary care provider team and a primary care clinic shall be the same as the responsibilities listed herein for primary care providers.</w:t>
      </w:r>
    </w:p>
    <w:p w:rsidR="002B65DA" w:rsidRPr="002708ED" w:rsidRDefault="002B65DA" w:rsidP="002B65DA"/>
    <w:p w:rsidR="002B65DA" w:rsidRDefault="002B65DA" w:rsidP="0092056A">
      <w:pPr>
        <w:pStyle w:val="Heading4"/>
      </w:pPr>
      <w:r w:rsidRPr="00405F46">
        <w:t xml:space="preserve">If the health plan provider network includes institutions with teaching programs, primary care provider teams </w:t>
      </w:r>
      <w:r>
        <w:t>(</w:t>
      </w:r>
      <w:r w:rsidRPr="00405F46">
        <w:t>comprised of residents and a supervising faculty physician</w:t>
      </w:r>
      <w:r>
        <w:t>)</w:t>
      </w:r>
      <w:r w:rsidRPr="00405F46">
        <w:t xml:space="preserve"> may serve as a primary care provider.  </w:t>
      </w:r>
      <w:r>
        <w:t xml:space="preserve">If primary care provider teams are included within the health plan’s provider network, </w:t>
      </w:r>
      <w:r w:rsidRPr="00405F46">
        <w:t xml:space="preserve">the primary care </w:t>
      </w:r>
      <w:r w:rsidRPr="00306B8F">
        <w:t xml:space="preserve">provider teams </w:t>
      </w:r>
      <w:r w:rsidRPr="00BB08FF">
        <w:t>may</w:t>
      </w:r>
      <w:r w:rsidRPr="00306B8F">
        <w:t xml:space="preserve"> include</w:t>
      </w:r>
      <w:r w:rsidRPr="00405F46">
        <w:t xml:space="preserve"> advanced practice nurses or physician assistants recognized by the Board of Healing Arts who, at the member's discretion, may serve as the point of first contact for the member.  In both instances, the health plan shall organize its primary care provider teams so as to ensure continuity of care to members and identify a "lead physician" within the team for each member.  The "lead physician" must be an attending physician and not a resident.</w:t>
      </w:r>
    </w:p>
    <w:p w:rsidR="002B65DA" w:rsidRPr="00405F46" w:rsidRDefault="002B65DA" w:rsidP="002B65DA">
      <w:pPr>
        <w:pStyle w:val="Heading4"/>
        <w:numPr>
          <w:ilvl w:val="0"/>
          <w:numId w:val="0"/>
        </w:numPr>
        <w:ind w:left="1872"/>
      </w:pPr>
    </w:p>
    <w:p w:rsidR="002B65DA" w:rsidRDefault="002B65DA" w:rsidP="0092056A">
      <w:pPr>
        <w:pStyle w:val="Heading4"/>
      </w:pPr>
      <w:r w:rsidRPr="00405F46">
        <w:t xml:space="preserve">The health plan may elect to make </w:t>
      </w:r>
      <w:r w:rsidR="0092056A">
        <w:t xml:space="preserve">primary care </w:t>
      </w:r>
      <w:r w:rsidRPr="00405F46">
        <w:t>clinics available to serve as primary care providers.  The primary care clinic must provide the range of services required of all primary care providers.  A centralized medical record shall be maintained on each member enrolled with the primary care clinic.</w:t>
      </w:r>
    </w:p>
    <w:p w:rsidR="002B65DA" w:rsidRDefault="002B65DA" w:rsidP="002B65DA">
      <w:pPr>
        <w:pStyle w:val="Heading4"/>
        <w:numPr>
          <w:ilvl w:val="0"/>
          <w:numId w:val="0"/>
        </w:numPr>
        <w:ind w:left="1872" w:hanging="432"/>
      </w:pPr>
    </w:p>
    <w:p w:rsidR="002B65DA" w:rsidRDefault="002B65DA" w:rsidP="0092056A">
      <w:pPr>
        <w:pStyle w:val="Heading4"/>
      </w:pPr>
      <w:r w:rsidRPr="00590178">
        <w:t xml:space="preserve">The state agency must approve the primary care provider teams’ and primary care providers’ responsibilities </w:t>
      </w:r>
      <w:r w:rsidR="0092056A">
        <w:t xml:space="preserve">as </w:t>
      </w:r>
      <w:r w:rsidRPr="00590178">
        <w:t>proposed in the Local Community Care Coordination Program (LCCCP) models</w:t>
      </w:r>
      <w:r>
        <w:t>.</w:t>
      </w:r>
    </w:p>
    <w:p w:rsidR="002B65DA" w:rsidRDefault="002B65DA" w:rsidP="002B65DA">
      <w:pPr>
        <w:pStyle w:val="ListParagraph"/>
      </w:pPr>
    </w:p>
    <w:p w:rsidR="002B65DA" w:rsidRDefault="002B65DA" w:rsidP="0092056A">
      <w:pPr>
        <w:pStyle w:val="Heading3"/>
      </w:pPr>
      <w:r w:rsidRPr="00226082">
        <w:rPr>
          <w:b/>
        </w:rPr>
        <w:t>Primary Care Providers - Selection and Assignment</w:t>
      </w:r>
      <w:r w:rsidRPr="00672F2A">
        <w:t>:</w:t>
      </w:r>
      <w:r>
        <w:rPr>
          <w:b/>
        </w:rPr>
        <w:t xml:space="preserve">  </w:t>
      </w:r>
      <w:r w:rsidRPr="00405F46">
        <w:t xml:space="preserve">The health plan shall offer its members freedom of choice in selecting a primary care provider.  The </w:t>
      </w:r>
      <w:r>
        <w:t xml:space="preserve">health plan shall decrease the </w:t>
      </w:r>
      <w:r w:rsidRPr="00405F46">
        <w:t xml:space="preserve">number of members assigned to a primary care provider if necessary to maintain the </w:t>
      </w:r>
      <w:r w:rsidRPr="00B108B1">
        <w:rPr>
          <w:color w:val="000000"/>
        </w:rPr>
        <w:t>appointment availability standards</w:t>
      </w:r>
      <w:r w:rsidRPr="00B108B1">
        <w:t xml:space="preserve"> </w:t>
      </w:r>
      <w:r w:rsidRPr="00405F46">
        <w:t xml:space="preserve">described herein.  To the degree possible, </w:t>
      </w:r>
      <w:r>
        <w:t>the health plan</w:t>
      </w:r>
      <w:r w:rsidRPr="00405F46">
        <w:t xml:space="preserve"> </w:t>
      </w:r>
      <w:r>
        <w:t>shall</w:t>
      </w:r>
      <w:r w:rsidRPr="00405F46">
        <w:t xml:space="preserve"> </w:t>
      </w:r>
      <w:r>
        <w:t>adjust the primary care provider’s member assignments</w:t>
      </w:r>
      <w:r w:rsidRPr="00405F46">
        <w:t xml:space="preserve"> prospectively (before care has been initiated) and the health plan </w:t>
      </w:r>
      <w:r>
        <w:t>shall</w:t>
      </w:r>
      <w:r w:rsidRPr="00405F46">
        <w:t xml:space="preserve"> take steps to minimize the need for such </w:t>
      </w:r>
      <w:r>
        <w:t>adjustment to the primary care provider’s member assignments</w:t>
      </w:r>
      <w:r w:rsidRPr="00405F46">
        <w:t>.</w:t>
      </w:r>
    </w:p>
    <w:p w:rsidR="002B65DA" w:rsidRPr="002708ED" w:rsidRDefault="002B65DA" w:rsidP="002B65DA"/>
    <w:p w:rsidR="002B65DA" w:rsidRDefault="002B65DA" w:rsidP="0092056A">
      <w:pPr>
        <w:pStyle w:val="Heading3"/>
      </w:pPr>
      <w:r w:rsidRPr="00226082">
        <w:rPr>
          <w:b/>
        </w:rPr>
        <w:t>Specialists as Primary Care Providers</w:t>
      </w:r>
      <w:r w:rsidRPr="00672F2A">
        <w:t>:</w:t>
      </w:r>
      <w:r>
        <w:rPr>
          <w:b/>
        </w:rPr>
        <w:t xml:space="preserve">  </w:t>
      </w:r>
      <w:r w:rsidRPr="00405F46">
        <w:t>The health plan shall allow specialists to serve as primary care providers for members with disabling conditions or chronic conditions which require ongoing care from a specialist so long as the specialist agrees, in writing, to accept the member as a primary care patient and to assume the responsibilities listed herein.</w:t>
      </w:r>
    </w:p>
    <w:p w:rsidR="002B65DA" w:rsidRPr="002708ED" w:rsidRDefault="002B65DA" w:rsidP="002B65DA"/>
    <w:p w:rsidR="002B65DA" w:rsidRDefault="002B65DA" w:rsidP="0092056A">
      <w:pPr>
        <w:pStyle w:val="Heading3"/>
      </w:pPr>
      <w:r w:rsidRPr="00226082">
        <w:rPr>
          <w:b/>
        </w:rPr>
        <w:t>Physician Specialists</w:t>
      </w:r>
      <w:r w:rsidRPr="00672F2A">
        <w:t>:</w:t>
      </w:r>
      <w:r>
        <w:rPr>
          <w:b/>
        </w:rPr>
        <w:t xml:space="preserve">  </w:t>
      </w:r>
      <w:r w:rsidRPr="00405F46">
        <w:t>The health plan shall employ or contract with physician specialists in sufficient numbers to ensure specialty services are available in accordance with travel distance and appointment standards described herein.  The health plan shall have protocols for coordinating care between primary care providers and specialist</w:t>
      </w:r>
      <w:r>
        <w:t>s</w:t>
      </w:r>
      <w:r w:rsidRPr="00405F46">
        <w:t>.  These protocols shall include the expected response time for consults between primary care providers and specialists.</w:t>
      </w:r>
    </w:p>
    <w:p w:rsidR="002B65DA" w:rsidRPr="00FE63B2" w:rsidRDefault="002B65DA" w:rsidP="002B65DA"/>
    <w:p w:rsidR="002B65DA" w:rsidRDefault="002B65DA" w:rsidP="0092056A">
      <w:pPr>
        <w:pStyle w:val="Heading3"/>
      </w:pPr>
      <w:r w:rsidRPr="00226082">
        <w:rPr>
          <w:b/>
        </w:rPr>
        <w:t>Behavioral Health Providers</w:t>
      </w:r>
      <w:r>
        <w:t xml:space="preserve">:  Behavioral Health encompasses mental health and substance use disorder treatment. </w:t>
      </w:r>
      <w:r w:rsidR="00454EAA">
        <w:t xml:space="preserve"> </w:t>
      </w:r>
      <w:r>
        <w:t>To ensure a broad range of treatment options are available, t</w:t>
      </w:r>
      <w:r w:rsidRPr="00405F46">
        <w:t xml:space="preserve">he health plan shall include </w:t>
      </w:r>
      <w:r>
        <w:t xml:space="preserve">in its network </w:t>
      </w:r>
      <w:r w:rsidRPr="00405F46">
        <w:t xml:space="preserve">a mix of </w:t>
      </w:r>
      <w:r>
        <w:t>mental</w:t>
      </w:r>
      <w:r w:rsidRPr="00405F46">
        <w:t xml:space="preserve"> health and substance </w:t>
      </w:r>
      <w:r>
        <w:t xml:space="preserve">use disorder treatment </w:t>
      </w:r>
      <w:r w:rsidRPr="00405F46">
        <w:t>providers with experience in treating children, adolescents, and adults</w:t>
      </w:r>
      <w:r>
        <w:t>.</w:t>
      </w:r>
    </w:p>
    <w:p w:rsidR="002B65DA" w:rsidRDefault="002B65DA" w:rsidP="002B65DA"/>
    <w:p w:rsidR="002B65DA" w:rsidRDefault="002B65DA" w:rsidP="00454EAA">
      <w:pPr>
        <w:pStyle w:val="Heading4"/>
      </w:pPr>
      <w:r w:rsidRPr="00590178">
        <w:t xml:space="preserve">The health plan shall include in the health plan provider network, the majority of Community Mental Health Centers (CMHC) within each county where the health plan has covered lives.  If there is not a CMHC in that county, the health plan must contract with a CMHC within thirty (30) miles of a county where the health plan has covered lives.  If there is not a CMHC within thirty (30) miles of that county, the health plan must contract with a CMHC in the Department of Mental Health (DMH) CMHC catchment area for any county where the health plan has covered lives.  A map of the DMH CMHC catchment areas may be found at </w:t>
      </w:r>
      <w:hyperlink r:id="rId66" w:history="1">
        <w:r w:rsidRPr="005B74B7">
          <w:rPr>
            <w:rStyle w:val="Hyperlink"/>
          </w:rPr>
          <w:t>http://dmh.mo.gov/mentalillness/helpinfo/adminagents.html</w:t>
        </w:r>
      </w:hyperlink>
      <w:r w:rsidR="00454EAA">
        <w:t xml:space="preserve">. </w:t>
      </w:r>
      <w:r>
        <w:t xml:space="preserve"> </w:t>
      </w:r>
      <w:r w:rsidRPr="00590178">
        <w:t xml:space="preserve">To the maximum extent possible, the health plan shall include all CMHCs in its network.  A listing of CMHCs is provided in Exhibit C and in </w:t>
      </w:r>
      <w:r w:rsidRPr="00717AE4">
        <w:rPr>
          <w:i/>
        </w:rPr>
        <w:t>Federally Qualified Health Clinics, Rural Health Clinics, Community Mental Health Centers, Safety Net Hospitals, Family Planning and STD Providers</w:t>
      </w:r>
      <w:r w:rsidRPr="00590178">
        <w:t xml:space="preserve"> located </w:t>
      </w:r>
      <w:r>
        <w:t xml:space="preserve">and periodically updated </w:t>
      </w:r>
      <w:r w:rsidRPr="00590178">
        <w:t>on the MO HealthNet website at Health Plan Reporting Schedule and Templates (</w:t>
      </w:r>
      <w:hyperlink r:id="rId67" w:history="1">
        <w:r w:rsidRPr="000B676E">
          <w:rPr>
            <w:rStyle w:val="Hyperlink"/>
          </w:rPr>
          <w:t>http://dss.mo.gov/business-processes/managed-care</w:t>
        </w:r>
        <w:r w:rsidRPr="00974A85">
          <w:rPr>
            <w:rStyle w:val="Hyperlink"/>
          </w:rPr>
          <w:t>-2017/health-plan-reporting-schedules-templates</w:t>
        </w:r>
      </w:hyperlink>
      <w:r w:rsidRPr="00717AE4">
        <w:rPr>
          <w:color w:val="000000"/>
        </w:rPr>
        <w:t>/)</w:t>
      </w:r>
      <w:r w:rsidRPr="00590178">
        <w:t>.  The health plan shall have protocols for coordinating care between the primary care providers and the CMHC providers.  The protocols shall indicate the expected response time for consults between the primary care providers and the CMHC</w:t>
      </w:r>
      <w:r>
        <w:t>.</w:t>
      </w:r>
    </w:p>
    <w:p w:rsidR="00931B22" w:rsidRDefault="00931B22" w:rsidP="00931B22">
      <w:pPr>
        <w:pStyle w:val="Heading4"/>
        <w:numPr>
          <w:ilvl w:val="0"/>
          <w:numId w:val="0"/>
        </w:numPr>
        <w:ind w:left="1152"/>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012D00">
        <w:t>. 008</w:t>
      </w:r>
      <w:r w:rsidR="005D36EE">
        <w:t>, 009</w:t>
      </w:r>
      <w:r w:rsidR="002D3C5D">
        <w:t>, 011</w:t>
      </w:r>
      <w:r>
        <w:t xml:space="preserve">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012D00">
        <w:t>, 008</w:t>
      </w:r>
      <w:r w:rsidR="005D36EE">
        <w:t>, 009</w:t>
      </w:r>
      <w:r w:rsidR="002D3C5D">
        <w:t>, 011</w:t>
      </w:r>
      <w:r>
        <w:t xml:space="preserve"> Missouri Care</w:t>
      </w:r>
    </w:p>
    <w:p w:rsidR="0035099F" w:rsidRDefault="00FC3C6B" w:rsidP="00931B22">
      <w:pPr>
        <w:pBdr>
          <w:top w:val="single" w:sz="4" w:space="1" w:color="auto"/>
          <w:left w:val="single" w:sz="4" w:space="4" w:color="auto"/>
          <w:bottom w:val="single" w:sz="4" w:space="1" w:color="auto"/>
          <w:right w:val="single" w:sz="4" w:space="4" w:color="auto"/>
        </w:pBdr>
      </w:pPr>
      <w:r>
        <w:t>Amendment 001</w:t>
      </w:r>
      <w:r w:rsidR="00012D00">
        <w:t>, 008</w:t>
      </w:r>
      <w:r w:rsidR="005D36EE">
        <w:t>, 009</w:t>
      </w:r>
      <w:r w:rsidR="002D3C5D">
        <w:t>, 011</w:t>
      </w:r>
      <w:r>
        <w:t xml:space="preserve"> UnitedHealthcare</w:t>
      </w:r>
    </w:p>
    <w:p w:rsidR="0035099F" w:rsidRPr="00EA1D5D" w:rsidRDefault="00822162" w:rsidP="00454EAA">
      <w:pPr>
        <w:pStyle w:val="Heading4"/>
      </w:pPr>
      <w:r>
        <w:t xml:space="preserve">Certified Community Behavioral Health Organizations (CCBHO): </w:t>
      </w:r>
      <w:r w:rsidR="0035099F">
        <w:t xml:space="preserve">The health plan shall include in the health plan provider network, the majority of </w:t>
      </w:r>
      <w:r>
        <w:t>CCBHOs</w:t>
      </w:r>
      <w:r w:rsidR="0035099F">
        <w:t xml:space="preserve"> within</w:t>
      </w:r>
      <w:r w:rsidR="00012D00">
        <w:t xml:space="preserve"> each </w:t>
      </w:r>
      <w:r>
        <w:t>DMH service area</w:t>
      </w:r>
      <w:r w:rsidR="0035099F">
        <w:t>. A list</w:t>
      </w:r>
      <w:r w:rsidR="00012D00">
        <w:t xml:space="preserve"> of the DMH </w:t>
      </w:r>
      <w:r w:rsidR="002D3C5D">
        <w:t xml:space="preserve">CCBHO </w:t>
      </w:r>
      <w:r w:rsidR="0035099F">
        <w:t>designated service</w:t>
      </w:r>
      <w:r w:rsidR="0035099F" w:rsidRPr="00590178">
        <w:t xml:space="preserve"> areas may be found at</w:t>
      </w:r>
      <w:r w:rsidR="0035099F">
        <w:t xml:space="preserve">:  </w:t>
      </w:r>
      <w:r w:rsidR="0035099F">
        <w:tab/>
        <w:t xml:space="preserve">       </w:t>
      </w:r>
      <w:r w:rsidR="002D3C5D">
        <w:rPr>
          <w:rStyle w:val="Hyperlink"/>
        </w:rPr>
        <w:t xml:space="preserve"> </w:t>
      </w:r>
      <w:r w:rsidR="002D3C5D" w:rsidRPr="00B1102F">
        <w:rPr>
          <w:rStyle w:val="Hyperlink"/>
        </w:rPr>
        <w:t>https://dmh.mo.gov/media/pdf/updated-list-certified-community-behavioral-health-clinics</w:t>
      </w:r>
      <w:r w:rsidR="002D3C5D">
        <w:rPr>
          <w:rStyle w:val="Hyperlink"/>
        </w:rPr>
        <w:t>.</w:t>
      </w:r>
    </w:p>
    <w:p w:rsidR="002B65DA" w:rsidRDefault="002B65DA" w:rsidP="002B65DA">
      <w:pPr>
        <w:ind w:left="720"/>
      </w:pPr>
    </w:p>
    <w:p w:rsidR="00012D00" w:rsidRDefault="00012D00" w:rsidP="00012D00">
      <w:pPr>
        <w:pBdr>
          <w:top w:val="single" w:sz="4" w:space="1" w:color="auto"/>
          <w:left w:val="single" w:sz="4" w:space="4" w:color="auto"/>
          <w:bottom w:val="single" w:sz="4" w:space="1" w:color="auto"/>
          <w:right w:val="single" w:sz="4" w:space="4" w:color="auto"/>
        </w:pBdr>
      </w:pPr>
      <w:r>
        <w:t>The following Amendments have revised this section:</w:t>
      </w:r>
    </w:p>
    <w:p w:rsidR="00012D00" w:rsidRDefault="00012D00" w:rsidP="00012D00">
      <w:pPr>
        <w:pBdr>
          <w:top w:val="single" w:sz="4" w:space="1" w:color="auto"/>
          <w:left w:val="single" w:sz="4" w:space="4" w:color="auto"/>
          <w:bottom w:val="single" w:sz="4" w:space="1" w:color="auto"/>
          <w:right w:val="single" w:sz="4" w:space="4" w:color="auto"/>
        </w:pBdr>
      </w:pPr>
      <w:r>
        <w:t>Amendment 008 Home State Health Plan</w:t>
      </w:r>
    </w:p>
    <w:p w:rsidR="00012D00" w:rsidRDefault="00012D00" w:rsidP="00012D00">
      <w:pPr>
        <w:pBdr>
          <w:top w:val="single" w:sz="4" w:space="1" w:color="auto"/>
          <w:left w:val="single" w:sz="4" w:space="4" w:color="auto"/>
          <w:bottom w:val="single" w:sz="4" w:space="1" w:color="auto"/>
          <w:right w:val="single" w:sz="4" w:space="4" w:color="auto"/>
        </w:pBdr>
      </w:pPr>
      <w:r>
        <w:t>Amendment 008 Missouri Care</w:t>
      </w:r>
    </w:p>
    <w:p w:rsidR="00012D00" w:rsidRDefault="00012D00" w:rsidP="00012D00">
      <w:pPr>
        <w:pBdr>
          <w:top w:val="single" w:sz="4" w:space="1" w:color="auto"/>
          <w:left w:val="single" w:sz="4" w:space="4" w:color="auto"/>
          <w:bottom w:val="single" w:sz="4" w:space="1" w:color="auto"/>
          <w:right w:val="single" w:sz="4" w:space="4" w:color="auto"/>
        </w:pBdr>
      </w:pPr>
      <w:r>
        <w:t>Amendment 008 UnitedHealthcare</w:t>
      </w:r>
    </w:p>
    <w:p w:rsidR="002B65DA" w:rsidRDefault="002B65DA" w:rsidP="00454EAA">
      <w:pPr>
        <w:pStyle w:val="Heading4"/>
      </w:pPr>
      <w:r w:rsidRPr="00BB08FF">
        <w:t xml:space="preserve">To be considered adequate, the behavioral health provider network shall, at a minimum, include </w:t>
      </w:r>
      <w:r>
        <w:t>Qualified Behavioral Healthcare Professionals (</w:t>
      </w:r>
      <w:r w:rsidRPr="00BB08FF">
        <w:t>QBHP</w:t>
      </w:r>
      <w:r>
        <w:t>)</w:t>
      </w:r>
      <w:r w:rsidRPr="00BB08FF">
        <w:t xml:space="preserve">, </w:t>
      </w:r>
      <w:r>
        <w:t>certified s</w:t>
      </w:r>
      <w:r w:rsidRPr="00BB08FF">
        <w:t xml:space="preserve">ubstance </w:t>
      </w:r>
      <w:r>
        <w:t xml:space="preserve">use disorder or co-occurring treatment professionals, </w:t>
      </w:r>
      <w:r w:rsidRPr="00BB08FF">
        <w:t xml:space="preserve">licensed psychiatrists, licensed psychologists, </w:t>
      </w:r>
      <w:r>
        <w:t xml:space="preserve">provisionally licensed psychologists, </w:t>
      </w:r>
      <w:r w:rsidRPr="00BB08FF">
        <w:t>licensed psychiatric nurse</w:t>
      </w:r>
      <w:r>
        <w:t xml:space="preserve"> practitioners</w:t>
      </w:r>
      <w:r w:rsidRPr="00BB08FF">
        <w:t xml:space="preserve">, licensed professional counselors, </w:t>
      </w:r>
      <w:r>
        <w:t>provisionally licensed professional counselors,</w:t>
      </w:r>
      <w:r w:rsidRPr="00BB08FF">
        <w:t xml:space="preserve"> licensed clinical social workers, </w:t>
      </w:r>
      <w:r>
        <w:t>licensed master social workers,</w:t>
      </w:r>
      <w:r w:rsidRPr="00BB08FF">
        <w:t xml:space="preserve"> </w:t>
      </w:r>
      <w:r w:rsidR="005D3386">
        <w:t>l</w:t>
      </w:r>
      <w:r w:rsidR="00E55612">
        <w:t xml:space="preserve">icensed martial and family therapists (LMFT), provisional licensed martial and family therapists (PLMFT), </w:t>
      </w:r>
      <w:r w:rsidRPr="00BB08FF">
        <w:t xml:space="preserve">and licensed </w:t>
      </w:r>
      <w:r>
        <w:t xml:space="preserve">psychiatric </w:t>
      </w:r>
      <w:r w:rsidRPr="00BB08FF">
        <w:t>clinical nurse specialists.</w:t>
      </w:r>
    </w:p>
    <w:p w:rsidR="002B65DA" w:rsidRDefault="002B65DA" w:rsidP="002B65DA">
      <w:pPr>
        <w:pStyle w:val="ListParagraph"/>
      </w:pPr>
    </w:p>
    <w:p w:rsidR="002B65DA" w:rsidRDefault="002B65DA" w:rsidP="007600E4">
      <w:pPr>
        <w:pStyle w:val="Heading5"/>
        <w:keepNext/>
      </w:pPr>
      <w:r w:rsidRPr="00405F46">
        <w:t xml:space="preserve">A </w:t>
      </w:r>
      <w:r>
        <w:t>QBHP</w:t>
      </w:r>
      <w:r w:rsidRPr="00405F46">
        <w:t xml:space="preserve"> shall be one of the following and provide services within their defined scope of practice:</w:t>
      </w:r>
    </w:p>
    <w:p w:rsidR="002B65DA" w:rsidRPr="00FD4D5E" w:rsidRDefault="002B65DA" w:rsidP="002B65DA">
      <w:pPr>
        <w:keepNext/>
      </w:pPr>
    </w:p>
    <w:p w:rsidR="002B65DA" w:rsidRDefault="002B65DA" w:rsidP="00357CEC">
      <w:pPr>
        <w:pStyle w:val="MO-Level7"/>
        <w:numPr>
          <w:ilvl w:val="0"/>
          <w:numId w:val="49"/>
        </w:numPr>
        <w:spacing w:before="0" w:after="0"/>
        <w:ind w:left="1980"/>
        <w:jc w:val="both"/>
      </w:pPr>
      <w:r w:rsidRPr="00405F46">
        <w:t xml:space="preserve">A physician, licensed under Missouri </w:t>
      </w:r>
      <w:r>
        <w:t>State</w:t>
      </w:r>
      <w:r w:rsidRPr="00405F46">
        <w:t xml:space="preserve"> law to practice medicine or osteopathy who has either specialized training in </w:t>
      </w:r>
      <w:r>
        <w:t>behavioral</w:t>
      </w:r>
      <w:r w:rsidRPr="00405F46">
        <w:t xml:space="preserve"> health services or one (1) year of experience, under supervision, in treating problems related to </w:t>
      </w:r>
      <w:r>
        <w:t>behavioral</w:t>
      </w:r>
      <w:r w:rsidRPr="00405F46">
        <w:t xml:space="preserve"> </w:t>
      </w:r>
      <w:r>
        <w:t>health or specialized training.</w:t>
      </w:r>
    </w:p>
    <w:p w:rsidR="002B65DA" w:rsidRPr="00405F46" w:rsidRDefault="002B65DA" w:rsidP="007600E4">
      <w:pPr>
        <w:pStyle w:val="MO-Level7"/>
        <w:spacing w:before="0" w:after="0"/>
        <w:ind w:left="1980"/>
        <w:jc w:val="both"/>
      </w:pPr>
    </w:p>
    <w:p w:rsidR="002B65DA" w:rsidRDefault="002B65DA" w:rsidP="00357CEC">
      <w:pPr>
        <w:pStyle w:val="MO-Level7"/>
        <w:numPr>
          <w:ilvl w:val="0"/>
          <w:numId w:val="49"/>
        </w:numPr>
        <w:spacing w:before="0" w:after="0"/>
        <w:ind w:left="1980"/>
        <w:jc w:val="both"/>
      </w:pPr>
      <w:r w:rsidRPr="00405F46">
        <w:t xml:space="preserve">A psychiatrist licensed under Missouri </w:t>
      </w:r>
      <w:r>
        <w:t>State</w:t>
      </w:r>
      <w:r w:rsidRPr="00405F46">
        <w:t xml:space="preserve"> law, who has successfully completed a training program in psychiatry approved by the American Medical Association, the American Osteopathic Association, or other training program identified as</w:t>
      </w:r>
      <w:r>
        <w:t xml:space="preserve"> equivalent by the state agency.</w:t>
      </w:r>
    </w:p>
    <w:p w:rsidR="002B65DA" w:rsidRDefault="002B65DA" w:rsidP="007600E4">
      <w:pPr>
        <w:pStyle w:val="ListParagraph"/>
        <w:ind w:left="1980" w:hanging="360"/>
      </w:pPr>
    </w:p>
    <w:p w:rsidR="002B65DA" w:rsidRDefault="002B65DA" w:rsidP="00357CEC">
      <w:pPr>
        <w:pStyle w:val="MO-Level7"/>
        <w:numPr>
          <w:ilvl w:val="0"/>
          <w:numId w:val="49"/>
        </w:numPr>
        <w:spacing w:before="0" w:after="0"/>
        <w:ind w:left="1980"/>
        <w:jc w:val="both"/>
      </w:pPr>
      <w:r w:rsidRPr="00405F46">
        <w:t xml:space="preserve">A psychologist licensed under Missouri </w:t>
      </w:r>
      <w:r>
        <w:t>State</w:t>
      </w:r>
      <w:r w:rsidRPr="00405F46">
        <w:t xml:space="preserve"> law to practice psychology with specialized training in </w:t>
      </w:r>
      <w:r>
        <w:t>behavioral health services.</w:t>
      </w:r>
    </w:p>
    <w:p w:rsidR="002B65DA" w:rsidRDefault="002B65DA" w:rsidP="007600E4">
      <w:pPr>
        <w:pStyle w:val="ListParagraph"/>
        <w:ind w:left="1980" w:hanging="360"/>
      </w:pPr>
    </w:p>
    <w:p w:rsidR="002B65DA" w:rsidRDefault="002B65DA" w:rsidP="00357CEC">
      <w:pPr>
        <w:pStyle w:val="MO-Level7"/>
        <w:numPr>
          <w:ilvl w:val="0"/>
          <w:numId w:val="49"/>
        </w:numPr>
        <w:spacing w:before="0" w:after="0"/>
        <w:ind w:left="1980"/>
        <w:jc w:val="both"/>
      </w:pPr>
      <w:r w:rsidRPr="00405F46">
        <w:t xml:space="preserve">A professional counselor licensed under Missouri </w:t>
      </w:r>
      <w:r>
        <w:t>State</w:t>
      </w:r>
      <w:r w:rsidRPr="00405F46">
        <w:t xml:space="preserve"> law to practice counseling who has specialized training in </w:t>
      </w:r>
      <w:r>
        <w:t>behavioral health services.</w:t>
      </w:r>
    </w:p>
    <w:p w:rsidR="002B65DA" w:rsidRDefault="002B65DA" w:rsidP="007600E4">
      <w:pPr>
        <w:pStyle w:val="ListParagraph"/>
        <w:ind w:left="1980" w:hanging="360"/>
      </w:pPr>
    </w:p>
    <w:p w:rsidR="002B65DA" w:rsidRDefault="002B65DA" w:rsidP="00357CEC">
      <w:pPr>
        <w:pStyle w:val="MO-Level7"/>
        <w:numPr>
          <w:ilvl w:val="0"/>
          <w:numId w:val="49"/>
        </w:numPr>
        <w:spacing w:before="0" w:after="0"/>
        <w:ind w:left="1980"/>
        <w:jc w:val="both"/>
      </w:pPr>
      <w:r w:rsidRPr="00405F46">
        <w:t xml:space="preserve">A </w:t>
      </w:r>
      <w:r>
        <w:t>c</w:t>
      </w:r>
      <w:r w:rsidRPr="00405F46">
        <w:t xml:space="preserve">linical social worker </w:t>
      </w:r>
      <w:r>
        <w:t xml:space="preserve">licensed under Missouri State law </w:t>
      </w:r>
      <w:r w:rsidRPr="00405F46">
        <w:t xml:space="preserve">with a Master's Degree in social work from an accredited program who has specialized training in </w:t>
      </w:r>
      <w:r>
        <w:t>behavioral health services.</w:t>
      </w:r>
    </w:p>
    <w:p w:rsidR="002B65DA" w:rsidRDefault="002B65DA" w:rsidP="007600E4">
      <w:pPr>
        <w:pStyle w:val="ListParagraph"/>
        <w:ind w:left="1980" w:hanging="360"/>
      </w:pPr>
    </w:p>
    <w:p w:rsidR="002B65DA" w:rsidRDefault="002B65DA" w:rsidP="00CF4D5C">
      <w:pPr>
        <w:pStyle w:val="MO-Level7"/>
        <w:numPr>
          <w:ilvl w:val="0"/>
          <w:numId w:val="23"/>
        </w:numPr>
        <w:spacing w:before="0" w:after="0"/>
        <w:ind w:left="1980"/>
        <w:jc w:val="both"/>
      </w:pPr>
      <w:r w:rsidRPr="00405F46">
        <w:t xml:space="preserve">A psychiatric nurse, a registered professional nurse, licensed under Missouri </w:t>
      </w:r>
      <w:r>
        <w:t>State</w:t>
      </w:r>
      <w:r w:rsidRPr="00405F46">
        <w:t xml:space="preserve"> law who has at least two (2) years of experience in a psychiatric setting or a Master'</w:t>
      </w:r>
      <w:r>
        <w:t>s Degree in psychiatric nursing.</w:t>
      </w:r>
    </w:p>
    <w:p w:rsidR="002B65DA" w:rsidRDefault="002B65DA" w:rsidP="007600E4">
      <w:pPr>
        <w:pStyle w:val="ListParagraph"/>
        <w:ind w:left="1980" w:hanging="360"/>
      </w:pPr>
    </w:p>
    <w:p w:rsidR="002B65DA" w:rsidRDefault="002B65DA" w:rsidP="00CF4D5C">
      <w:pPr>
        <w:pStyle w:val="MO-Level7"/>
        <w:numPr>
          <w:ilvl w:val="0"/>
          <w:numId w:val="23"/>
        </w:numPr>
        <w:spacing w:before="0" w:after="0"/>
        <w:ind w:left="1980"/>
        <w:jc w:val="both"/>
      </w:pPr>
      <w:r w:rsidRPr="00405F46">
        <w:t>An individual possessing a Master's Degree or Doctorate Degree in counseling and guidance, rehabilitation counseling</w:t>
      </w:r>
      <w:r>
        <w:t xml:space="preserve"> and guidance</w:t>
      </w:r>
      <w:r w:rsidRPr="00405F46">
        <w:t xml:space="preserve">, </w:t>
      </w:r>
      <w:r>
        <w:t xml:space="preserve">rehabilitation counseling, </w:t>
      </w:r>
      <w:r w:rsidRPr="00405F46">
        <w:t xml:space="preserve">vocational counseling, psychology, pastoral counseling, family therapy, social work, or a related field, who has successfully completed a practicum or has one (1) year of experience under the supervision of a </w:t>
      </w:r>
      <w:r>
        <w:t>QBHP.</w:t>
      </w:r>
    </w:p>
    <w:p w:rsidR="002B65DA" w:rsidRDefault="002B65DA" w:rsidP="007600E4">
      <w:pPr>
        <w:pStyle w:val="ListParagraph"/>
        <w:ind w:left="1980" w:hanging="360"/>
      </w:pPr>
    </w:p>
    <w:p w:rsidR="002B65DA" w:rsidRDefault="002B65DA" w:rsidP="00CF4D5C">
      <w:pPr>
        <w:pStyle w:val="MO-Level7"/>
        <w:numPr>
          <w:ilvl w:val="0"/>
          <w:numId w:val="23"/>
        </w:numPr>
        <w:spacing w:before="0" w:after="0"/>
        <w:ind w:left="1980"/>
        <w:jc w:val="both"/>
      </w:pPr>
      <w:r>
        <w:t>An advanced practice nurse, as set forth in Section 335.011, RSMo, who has had education beyond the basic nursing education and is certified by a nationally recognized professional organization as having a nursing specialty, or who meets criteria for advanced practice nurses established by the Board of Nursing.</w:t>
      </w:r>
    </w:p>
    <w:p w:rsidR="002B65DA" w:rsidRDefault="002B65DA" w:rsidP="002B65DA">
      <w:pPr>
        <w:pStyle w:val="ListParagraph"/>
      </w:pPr>
    </w:p>
    <w:p w:rsidR="002B65DA" w:rsidRDefault="002B65DA" w:rsidP="0081394B">
      <w:pPr>
        <w:pStyle w:val="Heading5"/>
      </w:pPr>
      <w:r w:rsidRPr="00405F46">
        <w:t xml:space="preserve">A </w:t>
      </w:r>
      <w:r>
        <w:t xml:space="preserve">substance use disorder or co-occurring treatment professional certified by the Missouri Credentialing Board shall demonstrate substantial knowledge and skill regarding substance use and misuse </w:t>
      </w:r>
      <w:r w:rsidRPr="00405F46">
        <w:t xml:space="preserve">and </w:t>
      </w:r>
      <w:r>
        <w:t xml:space="preserve">must </w:t>
      </w:r>
      <w:r w:rsidRPr="00405F46">
        <w:t>provide services within their defined scope of practice</w:t>
      </w:r>
      <w:r>
        <w:t>.</w:t>
      </w:r>
    </w:p>
    <w:p w:rsidR="002B65DA" w:rsidRPr="003B617D" w:rsidRDefault="002B65DA" w:rsidP="002B65DA"/>
    <w:p w:rsidR="002B65DA" w:rsidRDefault="002B65DA" w:rsidP="0081394B">
      <w:pPr>
        <w:pStyle w:val="Heading3"/>
      </w:pPr>
      <w:r w:rsidRPr="00590178">
        <w:rPr>
          <w:b/>
        </w:rPr>
        <w:t>Federally Qualified Health Centers and Rural Health Clinics</w:t>
      </w:r>
      <w:r w:rsidRPr="00590178">
        <w:t>:</w:t>
      </w:r>
      <w:r w:rsidRPr="00590178">
        <w:rPr>
          <w:b/>
        </w:rPr>
        <w:t xml:space="preserve">  </w:t>
      </w:r>
      <w:r>
        <w:t xml:space="preserve">Federal law requires health </w:t>
      </w:r>
      <w:r w:rsidRPr="00590178">
        <w:t>plans to include at least one Federally Qualified Health Cent</w:t>
      </w:r>
      <w:r>
        <w:t xml:space="preserve">er (FQHC) in the health plan’s </w:t>
      </w:r>
      <w:r w:rsidRPr="00590178">
        <w:t>provider network</w:t>
      </w:r>
      <w:r w:rsidRPr="00394216">
        <w:t xml:space="preserve">. </w:t>
      </w:r>
      <w:r w:rsidR="0081394B">
        <w:t xml:space="preserve"> </w:t>
      </w:r>
      <w:r w:rsidRPr="00394216">
        <w:t>The health plan shall include in the health plan provider network, the majority of FQHCs within each county where the health plan has covered lives</w:t>
      </w:r>
      <w:r w:rsidRPr="00590178">
        <w:t>.  The health plan shall offer a contract to all FQHCs</w:t>
      </w:r>
      <w:r>
        <w:t>, Provider-Based Rural Health Clinics (PBR</w:t>
      </w:r>
      <w:r w:rsidRPr="00590178">
        <w:t>HCs)</w:t>
      </w:r>
      <w:r w:rsidR="0081394B">
        <w:t>,</w:t>
      </w:r>
      <w:r w:rsidRPr="00590178">
        <w:t xml:space="preserve"> and Independent Rural Health Clinics (I</w:t>
      </w:r>
      <w:r>
        <w:t xml:space="preserve">RHCs) at the rates established </w:t>
      </w:r>
      <w:r w:rsidRPr="00590178">
        <w:t xml:space="preserve">herein. </w:t>
      </w:r>
      <w:r>
        <w:t xml:space="preserve"> </w:t>
      </w:r>
      <w:r w:rsidRPr="00590178">
        <w:t>If there is not an FQHC in the county, the health plan must have a contract with an FQHC</w:t>
      </w:r>
      <w:r>
        <w:t xml:space="preserve"> </w:t>
      </w:r>
      <w:r w:rsidRPr="00590178">
        <w:t xml:space="preserve">within thirty (30) miles of a county where the health plan has covered lives.  </w:t>
      </w:r>
      <w:r w:rsidRPr="00394216">
        <w:t>To the maximum extent possible, the health plan shall include all FQHCs in its network.</w:t>
      </w:r>
      <w:r w:rsidRPr="00590178">
        <w:t xml:space="preserve"> </w:t>
      </w:r>
      <w:r>
        <w:t xml:space="preserve"> </w:t>
      </w:r>
      <w:r w:rsidRPr="00590178">
        <w:t xml:space="preserve">A description of FQHC and RHC services is in </w:t>
      </w:r>
      <w:r w:rsidRPr="00590178">
        <w:rPr>
          <w:i/>
        </w:rPr>
        <w:t>Federally Qualified Health Center and Rural Health Clinic Services</w:t>
      </w:r>
      <w:r w:rsidRPr="00590178">
        <w:t xml:space="preserve"> located on the MO HealthNet website at Bidder and Vendor Documents (</w:t>
      </w:r>
      <w:hyperlink r:id="rId68" w:history="1">
        <w:r w:rsidRPr="000B676E">
          <w:rPr>
            <w:rStyle w:val="Hyperlink"/>
          </w:rPr>
          <w:t>http://dss.mo.gov/business-processes/managed-care-2017/bidder-vendor-documents</w:t>
        </w:r>
      </w:hyperlink>
      <w:r w:rsidRPr="00590178">
        <w:rPr>
          <w:color w:val="000000"/>
        </w:rPr>
        <w:t>/)</w:t>
      </w:r>
      <w:r w:rsidRPr="00590178">
        <w:t xml:space="preserve">. </w:t>
      </w:r>
      <w:r>
        <w:t xml:space="preserve"> </w:t>
      </w:r>
      <w:r w:rsidRPr="00590178">
        <w:t>A listing of FQHCs and RHCs may be</w:t>
      </w:r>
      <w:r>
        <w:t xml:space="preserve"> </w:t>
      </w:r>
      <w:r w:rsidRPr="00590178">
        <w:t xml:space="preserve">found in Exhibit C and in </w:t>
      </w:r>
      <w:r w:rsidRPr="00590178">
        <w:rPr>
          <w:i/>
        </w:rPr>
        <w:t xml:space="preserve">Federally Qualified Health Centers, Rural Health Clinics, Community Mental Health Centers, Safety Net Hospitals, Local Public Health Agencies, Family Planning and STD Providers </w:t>
      </w:r>
      <w:r w:rsidRPr="00590178">
        <w:t xml:space="preserve">located </w:t>
      </w:r>
      <w:r>
        <w:t xml:space="preserve">and periodically updated </w:t>
      </w:r>
      <w:r w:rsidRPr="00590178">
        <w:t>on the MO HealthNet website at Health Plan Reporting Schedule and</w:t>
      </w:r>
      <w:r>
        <w:t xml:space="preserve"> </w:t>
      </w:r>
      <w:r w:rsidRPr="00590178">
        <w:t>Templates (</w:t>
      </w:r>
      <w:hyperlink r:id="rId69" w:history="1">
        <w:r w:rsidRPr="000B676E">
          <w:rPr>
            <w:rStyle w:val="Hyperlink"/>
          </w:rPr>
          <w:t>http://dss.mo.gov/business-processes/managed-care-2017/health-plan-reporting-schedules-templates/</w:t>
        </w:r>
      </w:hyperlink>
      <w:r w:rsidRPr="00590178">
        <w:rPr>
          <w:color w:val="000000"/>
        </w:rPr>
        <w:t>)</w:t>
      </w:r>
      <w:r w:rsidRPr="00590178">
        <w:t xml:space="preserve">. </w:t>
      </w:r>
      <w:r w:rsidR="0081394B">
        <w:t xml:space="preserve"> </w:t>
      </w:r>
      <w:r w:rsidRPr="00590178">
        <w:t>The health plan shall have protocols for coordinating care between the primary care provider and the FQHC and RHC providers.  The protocols shall indicate the expected response time for consults between the FQHC, RHC</w:t>
      </w:r>
      <w:r>
        <w:t>,</w:t>
      </w:r>
      <w:r w:rsidRPr="00590178">
        <w:t xml:space="preserve"> and the primary care provider</w:t>
      </w:r>
      <w:r w:rsidRPr="00DD46B4">
        <w:t>.</w:t>
      </w:r>
    </w:p>
    <w:p w:rsidR="002B65DA" w:rsidRDefault="002B65DA" w:rsidP="002B65DA">
      <w:pPr>
        <w:pStyle w:val="ListParagraph"/>
      </w:pPr>
    </w:p>
    <w:p w:rsidR="002B65DA" w:rsidRDefault="002B65DA" w:rsidP="0081394B">
      <w:pPr>
        <w:pStyle w:val="Heading3"/>
      </w:pPr>
      <w:r w:rsidRPr="00D55417">
        <w:rPr>
          <w:b/>
        </w:rPr>
        <w:t>Family Planning and Sexually Transmitted Disease (STD) Treatment Providers</w:t>
      </w:r>
      <w:r w:rsidRPr="00590178">
        <w:t>:</w:t>
      </w:r>
      <w:r w:rsidRPr="00D55417">
        <w:rPr>
          <w:b/>
        </w:rPr>
        <w:t xml:space="preserve">  </w:t>
      </w:r>
      <w:r w:rsidRPr="00590178">
        <w:t xml:space="preserve">The health plan shall include Title X and STD providers in its provider network to serve members covered under the comprehensive and extended family planning, women's reproductive health, and sexually transmitted diseases benefit packages.  The health plan shall establish an agreement with each Family Planning and STD treatment provider not in the provider network describing, at a minimum, care coordination, medical record management, and billing procedures.  The health plan shall allow for full freedom of choice for the provision of these services.  A listing of </w:t>
      </w:r>
      <w:bookmarkStart w:id="21" w:name="OLE_LINK3"/>
      <w:bookmarkStart w:id="22" w:name="OLE_LINK4"/>
      <w:r w:rsidRPr="00590178">
        <w:t xml:space="preserve">Family Planning and STD treatment providers </w:t>
      </w:r>
      <w:bookmarkEnd w:id="21"/>
      <w:bookmarkEnd w:id="22"/>
      <w:r w:rsidRPr="00590178">
        <w:t xml:space="preserve">is provided in Exhibit C and </w:t>
      </w:r>
      <w:r w:rsidRPr="00590178">
        <w:rPr>
          <w:i/>
        </w:rPr>
        <w:t>Federally Qualified Health Centers, Rural Health Clinics, Community Mental Health Centers, Safety Net Hospitals, Local Public Health Agencies, Family Planning and STD Providers</w:t>
      </w:r>
      <w:r w:rsidRPr="00590178">
        <w:t xml:space="preserve"> located </w:t>
      </w:r>
      <w:r>
        <w:t xml:space="preserve">and periodically updated </w:t>
      </w:r>
      <w:r w:rsidRPr="00590178">
        <w:t>on the MO HealthNet website at Health Plan Reporting Schedule and Templates (</w:t>
      </w:r>
      <w:hyperlink r:id="rId70" w:history="1">
        <w:r w:rsidRPr="000B676E">
          <w:rPr>
            <w:rStyle w:val="Hyperlink"/>
          </w:rPr>
          <w:t>http://dss.mo.gov/business-processes/managed-care-2017/health-plan-report</w:t>
        </w:r>
        <w:r w:rsidRPr="00974A85">
          <w:rPr>
            <w:rStyle w:val="Hyperlink"/>
          </w:rPr>
          <w:t>ing-schedules-templates/</w:t>
        </w:r>
      </w:hyperlink>
      <w:r w:rsidRPr="00590178">
        <w:rPr>
          <w:color w:val="000000"/>
        </w:rPr>
        <w:t>)</w:t>
      </w:r>
      <w:r w:rsidRPr="00590178">
        <w:t>.</w:t>
      </w:r>
    </w:p>
    <w:p w:rsidR="002B65DA" w:rsidRPr="000279A8" w:rsidRDefault="002B65DA" w:rsidP="002B65DA"/>
    <w:p w:rsidR="002B65DA" w:rsidRDefault="002B65DA" w:rsidP="0081394B">
      <w:pPr>
        <w:pStyle w:val="Heading3"/>
      </w:pPr>
      <w:r w:rsidRPr="00C32594">
        <w:rPr>
          <w:b/>
        </w:rPr>
        <w:t>Local Public Health Agencies</w:t>
      </w:r>
      <w:r w:rsidRPr="00945892">
        <w:t>:</w:t>
      </w:r>
      <w:r w:rsidRPr="00405F46">
        <w:t xml:space="preserve">  The health plan </w:t>
      </w:r>
      <w:r>
        <w:t>shall</w:t>
      </w:r>
      <w:r w:rsidRPr="00405F46">
        <w:t xml:space="preserve"> include local public health agencies in its provider network for the</w:t>
      </w:r>
      <w:r w:rsidR="0081394B">
        <w:t xml:space="preserve"> local</w:t>
      </w:r>
      <w:r w:rsidRPr="00405F46">
        <w:t xml:space="preserve"> public health </w:t>
      </w:r>
      <w:r>
        <w:t xml:space="preserve">agency </w:t>
      </w:r>
      <w:r w:rsidRPr="00405F46">
        <w:t xml:space="preserve">services </w:t>
      </w:r>
      <w:r w:rsidRPr="005464A0">
        <w:t>described herein and for other services</w:t>
      </w:r>
      <w:r>
        <w:t xml:space="preserve"> such as care management and services provided under the LCCC</w:t>
      </w:r>
      <w:r w:rsidR="0081394B">
        <w:t>P</w:t>
      </w:r>
      <w:r>
        <w:t xml:space="preserve"> program.</w:t>
      </w:r>
      <w:r w:rsidRPr="005464A0">
        <w:t xml:space="preserve">  A listing of local public health agencies is provided</w:t>
      </w:r>
      <w:r>
        <w:t xml:space="preserve"> in</w:t>
      </w:r>
      <w:r w:rsidRPr="008A6DD3">
        <w:t xml:space="preserve"> </w:t>
      </w:r>
      <w:r w:rsidRPr="005E1D63">
        <w:t>Exhibit C</w:t>
      </w:r>
      <w:r>
        <w:t xml:space="preserve"> and</w:t>
      </w:r>
      <w:r w:rsidRPr="005464A0">
        <w:rPr>
          <w:i/>
        </w:rPr>
        <w:t xml:space="preserve"> </w:t>
      </w:r>
      <w:r w:rsidRPr="000978C9">
        <w:rPr>
          <w:i/>
        </w:rPr>
        <w:t xml:space="preserve">Federally Qualified Health </w:t>
      </w:r>
      <w:r>
        <w:rPr>
          <w:i/>
        </w:rPr>
        <w:t>Centers</w:t>
      </w:r>
      <w:r w:rsidRPr="000978C9">
        <w:rPr>
          <w:i/>
        </w:rPr>
        <w:t>, Rural Health Clinics, Community Mental Hea</w:t>
      </w:r>
      <w:r>
        <w:rPr>
          <w:i/>
        </w:rPr>
        <w:t>lth</w:t>
      </w:r>
      <w:r w:rsidRPr="000978C9">
        <w:rPr>
          <w:i/>
        </w:rPr>
        <w:t xml:space="preserve"> C</w:t>
      </w:r>
      <w:r>
        <w:rPr>
          <w:i/>
        </w:rPr>
        <w:t>enters</w:t>
      </w:r>
      <w:r w:rsidRPr="000978C9">
        <w:rPr>
          <w:i/>
        </w:rPr>
        <w:t xml:space="preserve">, </w:t>
      </w:r>
      <w:r>
        <w:rPr>
          <w:i/>
        </w:rPr>
        <w:t xml:space="preserve">Safety Net Hospitals, Local Public Health Agencies, </w:t>
      </w:r>
      <w:r w:rsidRPr="000978C9">
        <w:rPr>
          <w:i/>
        </w:rPr>
        <w:t>Family Planning and STD Providers</w:t>
      </w:r>
      <w:r>
        <w:t xml:space="preserve"> located and periodically updated on the MO HealthNet website at Health Plan Reporting Schedule and Templates (</w:t>
      </w:r>
      <w:hyperlink r:id="rId71" w:history="1">
        <w:r w:rsidRPr="000B676E">
          <w:rPr>
            <w:rStyle w:val="Hyperlink"/>
          </w:rPr>
          <w:t>http://dss.mo.gov/business-processes/managed-care-2017/health-plan-reporting-schedules-templates</w:t>
        </w:r>
      </w:hyperlink>
      <w:r>
        <w:rPr>
          <w:color w:val="000000"/>
        </w:rPr>
        <w:t>/)</w:t>
      </w:r>
      <w:r>
        <w:t>.  T</w:t>
      </w:r>
      <w:r w:rsidRPr="00405F46">
        <w:t>he health plan s</w:t>
      </w:r>
      <w:r>
        <w:t>hould</w:t>
      </w:r>
      <w:r w:rsidRPr="00405F46">
        <w:t xml:space="preserve"> establish an agreement with each local public health agency not in the provider network describing, at a minimum, care coordination, medical record management, and billing procedures. </w:t>
      </w:r>
      <w:r w:rsidR="0081394B">
        <w:t xml:space="preserve"> </w:t>
      </w:r>
      <w:r w:rsidRPr="0087675B">
        <w:t>The health plan shall comply with requirements for reimbursement for certain services provided by local public health agencies as specified herein</w:t>
      </w:r>
      <w:r w:rsidRPr="00405F46">
        <w:t xml:space="preserve">.  The health plan shall comply with all statutorily mandated disease </w:t>
      </w:r>
      <w:r>
        <w:t>and</w:t>
      </w:r>
      <w:r w:rsidRPr="00405F46">
        <w:t xml:space="preserve"> condition reporting requirements, regardless of the site of the service. </w:t>
      </w:r>
      <w:r>
        <w:t xml:space="preserve"> </w:t>
      </w:r>
      <w:r w:rsidRPr="005464A0">
        <w:rPr>
          <w:i/>
        </w:rPr>
        <w:t>Managed Care Provider Coordination with Local Public Health Agencies</w:t>
      </w:r>
      <w:r>
        <w:t xml:space="preserve"> is located and periodically updated on the MO HealthNet website at Bidder and Vendor Documents (</w:t>
      </w:r>
      <w:hyperlink r:id="rId72" w:history="1">
        <w:r w:rsidRPr="000B676E">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w:t>
      </w:r>
      <w:r w:rsidRPr="00405F46">
        <w:t xml:space="preserve"> lists the conditions for which the health plan shall report to or cooperate with local public health agencies.</w:t>
      </w:r>
    </w:p>
    <w:p w:rsidR="002B65DA" w:rsidRDefault="002B65DA" w:rsidP="002B65DA"/>
    <w:p w:rsidR="002B65DA" w:rsidRPr="00945892" w:rsidRDefault="002B65DA" w:rsidP="002B65DA">
      <w:pPr>
        <w:pStyle w:val="Heading3"/>
        <w:keepNext/>
        <w:ind w:left="0" w:firstLine="0"/>
      </w:pPr>
      <w:r w:rsidRPr="00C32594">
        <w:rPr>
          <w:b/>
        </w:rPr>
        <w:t>Network Changes</w:t>
      </w:r>
      <w:r w:rsidRPr="00945892">
        <w:t>:</w:t>
      </w:r>
    </w:p>
    <w:p w:rsidR="002B65DA" w:rsidRPr="003B617D" w:rsidRDefault="002B65DA" w:rsidP="002B65DA">
      <w:pPr>
        <w:keepNext/>
      </w:pPr>
    </w:p>
    <w:p w:rsidR="002B65DA" w:rsidRDefault="002B65DA" w:rsidP="00204A03">
      <w:pPr>
        <w:pStyle w:val="Heading4"/>
      </w:pPr>
      <w:r w:rsidRPr="00405F46">
        <w:t>The health plan shall notify the state agency within five (5) business days of first awareness/notification of change</w:t>
      </w:r>
      <w:r>
        <w:t>s</w:t>
      </w:r>
      <w:r w:rsidRPr="00405F46">
        <w:t xml:space="preserve"> to the composition of the health plan provider network or the health care service subcontractors’ provider network that materially affect the health plan’s ability to make available all covered services in a timely manner.  At a minimum, this means the health plan shall notify the state agency when there is:</w:t>
      </w:r>
    </w:p>
    <w:p w:rsidR="002B65DA" w:rsidRPr="00405F46" w:rsidRDefault="002B65DA" w:rsidP="002B65DA">
      <w:pPr>
        <w:pStyle w:val="Heading4"/>
        <w:numPr>
          <w:ilvl w:val="0"/>
          <w:numId w:val="0"/>
        </w:numPr>
        <w:ind w:left="1152"/>
      </w:pPr>
    </w:p>
    <w:p w:rsidR="002B65DA" w:rsidRDefault="002B65DA" w:rsidP="00204A03">
      <w:pPr>
        <w:pStyle w:val="Heading5"/>
      </w:pPr>
      <w:r w:rsidRPr="00405F46">
        <w:t>A decrease in the total number of primary care providers by more than five percent (5%);</w:t>
      </w:r>
    </w:p>
    <w:p w:rsidR="002B65DA" w:rsidRPr="003B617D" w:rsidRDefault="002B65DA" w:rsidP="002B65DA">
      <w:pPr>
        <w:ind w:left="720"/>
      </w:pPr>
    </w:p>
    <w:p w:rsidR="002B65DA" w:rsidRDefault="002B65DA" w:rsidP="002B65DA">
      <w:pPr>
        <w:pStyle w:val="Heading5"/>
      </w:pPr>
      <w:r w:rsidRPr="00405F46">
        <w:t xml:space="preserve">A loss of providers that will result in the health plan failing to meet the </w:t>
      </w:r>
      <w:r>
        <w:t xml:space="preserve">service </w:t>
      </w:r>
      <w:r w:rsidRPr="00405F46">
        <w:t>access</w:t>
      </w:r>
      <w:r>
        <w:t>ibility</w:t>
      </w:r>
      <w:r w:rsidRPr="00405F46">
        <w:t xml:space="preserve"> standards defined herein and in 20 CSR 400-7.095;</w:t>
      </w:r>
    </w:p>
    <w:p w:rsidR="002B65DA" w:rsidRPr="003B617D" w:rsidRDefault="002B65DA" w:rsidP="002B65DA">
      <w:pPr>
        <w:ind w:left="720"/>
      </w:pPr>
    </w:p>
    <w:p w:rsidR="002B65DA" w:rsidRDefault="002B65DA" w:rsidP="002B65DA">
      <w:pPr>
        <w:pStyle w:val="Heading5"/>
      </w:pPr>
      <w:r w:rsidRPr="00405F46">
        <w:t xml:space="preserve">A loss of any hospital regardless of whether the loss will result in the health plan failing to meet the </w:t>
      </w:r>
      <w:r>
        <w:t xml:space="preserve">service </w:t>
      </w:r>
      <w:r w:rsidRPr="00405F46">
        <w:t>access</w:t>
      </w:r>
      <w:r>
        <w:t>ibility</w:t>
      </w:r>
      <w:r w:rsidRPr="00405F46">
        <w:t xml:space="preserve"> standards defined </w:t>
      </w:r>
      <w:r>
        <w:t>herein and in 20 CSR 400-7.095;</w:t>
      </w:r>
    </w:p>
    <w:p w:rsidR="002B65DA" w:rsidRPr="003B617D" w:rsidRDefault="002B65DA" w:rsidP="002B65DA">
      <w:pPr>
        <w:ind w:left="720"/>
      </w:pPr>
    </w:p>
    <w:p w:rsidR="002B65DA" w:rsidRDefault="002B65DA" w:rsidP="002B65DA">
      <w:pPr>
        <w:pStyle w:val="Heading5"/>
      </w:pPr>
      <w:r>
        <w:t>Any o</w:t>
      </w:r>
      <w:r w:rsidRPr="00405F46">
        <w:t>ther adverse change to the composition of the provider network which impair</w:t>
      </w:r>
      <w:r>
        <w:t>s</w:t>
      </w:r>
      <w:r w:rsidRPr="00405F46">
        <w:t xml:space="preserve"> or den</w:t>
      </w:r>
      <w:r>
        <w:t>ies</w:t>
      </w:r>
      <w:r w:rsidRPr="00405F46">
        <w:t xml:space="preserve"> the members adequate access to in-network providers</w:t>
      </w:r>
      <w:r>
        <w:t>, including but not limited to reporting to the state agency when a provider has reached eighty-five percent (85%) of capacity;</w:t>
      </w:r>
    </w:p>
    <w:p w:rsidR="002B65DA" w:rsidRPr="00704451" w:rsidRDefault="002B65DA" w:rsidP="002B65DA"/>
    <w:p w:rsidR="002B65DA" w:rsidRDefault="002B65DA" w:rsidP="00204A03">
      <w:pPr>
        <w:pStyle w:val="Heading4"/>
      </w:pPr>
      <w:r w:rsidRPr="00405F46">
        <w:t>If a primary care provider ceases participation in the health plan’s provider network, the health plan shall send written notices to the members who have chosen or are assigned to that provider as their primary care provider.  The health plan shall mail this notice, with information about how to select a new primary care provider, at least thirty (30) calendar days</w:t>
      </w:r>
      <w:r>
        <w:t xml:space="preserve"> prior to the effective date of </w:t>
      </w:r>
      <w:r w:rsidRPr="00405F46">
        <w:t>the termination.</w:t>
      </w:r>
    </w:p>
    <w:p w:rsidR="002B65DA" w:rsidRDefault="002B65DA" w:rsidP="0095213C">
      <w:pPr>
        <w:pStyle w:val="Heading4"/>
        <w:numPr>
          <w:ilvl w:val="0"/>
          <w:numId w:val="0"/>
        </w:numPr>
      </w:pPr>
    </w:p>
    <w:p w:rsidR="0095213C" w:rsidRDefault="0095213C" w:rsidP="0095213C">
      <w:pPr>
        <w:pBdr>
          <w:top w:val="single" w:sz="4" w:space="1" w:color="auto"/>
          <w:left w:val="single" w:sz="4" w:space="4" w:color="auto"/>
          <w:bottom w:val="single" w:sz="4" w:space="1" w:color="auto"/>
          <w:right w:val="single" w:sz="4" w:space="4" w:color="auto"/>
        </w:pBdr>
      </w:pPr>
      <w:r>
        <w:t>The following Amendment has revised this section:</w:t>
      </w:r>
    </w:p>
    <w:p w:rsidR="0095213C" w:rsidRDefault="0095213C" w:rsidP="0095213C">
      <w:pPr>
        <w:pBdr>
          <w:top w:val="single" w:sz="4" w:space="1" w:color="auto"/>
          <w:left w:val="single" w:sz="4" w:space="4" w:color="auto"/>
          <w:bottom w:val="single" w:sz="4" w:space="1" w:color="auto"/>
          <w:right w:val="single" w:sz="4" w:space="4" w:color="auto"/>
        </w:pBdr>
      </w:pPr>
      <w:r>
        <w:t>Amendment 013 Home State Health Plan</w:t>
      </w:r>
    </w:p>
    <w:p w:rsidR="0095213C" w:rsidRDefault="0095213C" w:rsidP="0095213C">
      <w:pPr>
        <w:pBdr>
          <w:top w:val="single" w:sz="4" w:space="1" w:color="auto"/>
          <w:left w:val="single" w:sz="4" w:space="4" w:color="auto"/>
          <w:bottom w:val="single" w:sz="4" w:space="1" w:color="auto"/>
          <w:right w:val="single" w:sz="4" w:space="4" w:color="auto"/>
        </w:pBdr>
      </w:pPr>
      <w:r>
        <w:t>Amendment 013 Healthy Blue</w:t>
      </w:r>
    </w:p>
    <w:p w:rsidR="0095213C" w:rsidRDefault="0095213C" w:rsidP="0095213C">
      <w:pPr>
        <w:pBdr>
          <w:top w:val="single" w:sz="4" w:space="1" w:color="auto"/>
          <w:left w:val="single" w:sz="4" w:space="4" w:color="auto"/>
          <w:bottom w:val="single" w:sz="4" w:space="1" w:color="auto"/>
          <w:right w:val="single" w:sz="4" w:space="4" w:color="auto"/>
        </w:pBdr>
      </w:pPr>
      <w:r>
        <w:t>Amendment 013 UnitedHealthcare</w:t>
      </w:r>
    </w:p>
    <w:p w:rsidR="0095213C" w:rsidRPr="00405F46" w:rsidRDefault="0095213C" w:rsidP="0095213C">
      <w:pPr>
        <w:pStyle w:val="Heading4"/>
        <w:numPr>
          <w:ilvl w:val="0"/>
          <w:numId w:val="0"/>
        </w:numPr>
      </w:pPr>
    </w:p>
    <w:p w:rsidR="002B65DA" w:rsidRDefault="002B65DA" w:rsidP="00204A03">
      <w:pPr>
        <w:pStyle w:val="Heading4"/>
      </w:pPr>
      <w:r w:rsidRPr="00405F46">
        <w:t>If</w:t>
      </w:r>
      <w:r w:rsidR="00E95F64">
        <w:t xml:space="preserve"> a</w:t>
      </w:r>
      <w:r w:rsidRPr="00405F46">
        <w:t xml:space="preserve"> </w:t>
      </w:r>
      <w:r w:rsidR="00E95F64" w:rsidRPr="00E95F64">
        <w:t>member is in a prior-authorized, ongoing course of treatment with any other participating provider who becomes unavailable to continue to provide services, the health plan shall notify the member in writing the later of thirty (30) calendar days prior to the effective date of the termination, or within fifteen (15) days of notice from the provider of the termination.</w:t>
      </w:r>
    </w:p>
    <w:p w:rsidR="002B65DA" w:rsidRDefault="002B65DA" w:rsidP="002B65DA">
      <w:pPr>
        <w:pStyle w:val="ListParagraph"/>
        <w:ind w:left="1008"/>
      </w:pPr>
    </w:p>
    <w:p w:rsidR="002B65DA" w:rsidRDefault="002B65DA" w:rsidP="00204A03">
      <w:pPr>
        <w:pStyle w:val="Heading4"/>
      </w:pPr>
      <w:r w:rsidRPr="00405F46">
        <w:t>The requirements to provide notice prior to the effective dates of termination shall be waived in instances where a provider (1) becomes physically unable to care for members due to illness, (2)</w:t>
      </w:r>
      <w:r>
        <w:t> </w:t>
      </w:r>
      <w:r w:rsidRPr="00405F46">
        <w:t>dies, (3) relocates outside of the region, (4) fails to notify the health plan, or (5) fail</w:t>
      </w:r>
      <w:r>
        <w:t>s</w:t>
      </w:r>
      <w:r w:rsidRPr="00405F46">
        <w:t xml:space="preserve"> credentialing.  Under these circumstances,</w:t>
      </w:r>
      <w:r>
        <w:t xml:space="preserve"> the health plan shall issue</w:t>
      </w:r>
      <w:r w:rsidRPr="00405F46">
        <w:t xml:space="preserve"> </w:t>
      </w:r>
      <w:r>
        <w:t xml:space="preserve">the </w:t>
      </w:r>
      <w:r w:rsidRPr="00405F46">
        <w:t>notice immediatel</w:t>
      </w:r>
      <w:r>
        <w:t xml:space="preserve">y upon becoming </w:t>
      </w:r>
      <w:r w:rsidRPr="00405F46">
        <w:t>aware of the circumstances.</w:t>
      </w:r>
    </w:p>
    <w:p w:rsidR="002B65DA" w:rsidRDefault="002B65DA" w:rsidP="002B65DA">
      <w:pPr>
        <w:pStyle w:val="ListParagraph"/>
        <w:ind w:left="1440"/>
      </w:pPr>
    </w:p>
    <w:p w:rsidR="002B65DA" w:rsidRDefault="002B65DA" w:rsidP="00204A03">
      <w:pPr>
        <w:pStyle w:val="Heading4"/>
      </w:pPr>
      <w:r w:rsidRPr="00405F46">
        <w:t>The health plan shall have procedures to address changes in its provider network that negatively affect the ability of members to access services, including access to a culturally diverse provider network.  Material changes in network composition that negatively affect member access to services may be grounds for contract cancellation or State determined sanctions.</w:t>
      </w:r>
    </w:p>
    <w:p w:rsidR="002B65DA" w:rsidRDefault="002B65DA" w:rsidP="002B65DA">
      <w:pPr>
        <w:pStyle w:val="ListParagraph"/>
      </w:pPr>
    </w:p>
    <w:p w:rsidR="002B65DA" w:rsidRDefault="002B65DA" w:rsidP="00204A03">
      <w:pPr>
        <w:pStyle w:val="Heading3"/>
      </w:pPr>
      <w:r w:rsidRPr="008A08AB">
        <w:rPr>
          <w:b/>
        </w:rPr>
        <w:t>Mainstreaming</w:t>
      </w:r>
      <w:r w:rsidRPr="00945892">
        <w:t>:</w:t>
      </w:r>
      <w:r>
        <w:rPr>
          <w:b/>
        </w:rPr>
        <w:t xml:space="preserve">  </w:t>
      </w:r>
      <w:r w:rsidRPr="00405F46">
        <w:t xml:space="preserve">The state agency considers mainstreaming of MO HealthNet Managed Care members into the broader health delivery system to be important.  The health plan therefore </w:t>
      </w:r>
      <w:r>
        <w:t xml:space="preserve">shall </w:t>
      </w:r>
      <w:r w:rsidRPr="00405F46">
        <w:t>ensure that all of the in-network providers accept members for treatment and that in-network providers do not intentionally segregate members in any way from other persons receiving services.</w:t>
      </w:r>
    </w:p>
    <w:p w:rsidR="002B65DA" w:rsidRPr="00A77971" w:rsidRDefault="002B65DA" w:rsidP="002B65DA"/>
    <w:p w:rsidR="002B65DA" w:rsidRDefault="002B65DA" w:rsidP="00204A03">
      <w:pPr>
        <w:pStyle w:val="Heading4"/>
      </w:pPr>
      <w:r w:rsidRPr="00405F46">
        <w:t xml:space="preserve">To ensure mainstreaming of members, the health plan shall </w:t>
      </w:r>
      <w:r>
        <w:t xml:space="preserve">take affirmative action so that </w:t>
      </w:r>
      <w:r w:rsidRPr="00405F46">
        <w:t xml:space="preserve">members are provided covered services without regard to race, color, creed, </w:t>
      </w:r>
      <w:r w:rsidRPr="002E6785">
        <w:t>gender,</w:t>
      </w:r>
      <w:r w:rsidRPr="00405F46">
        <w:t xml:space="preserve"> religion, age, national origin, ancestry, marital status, sexual</w:t>
      </w:r>
      <w:r>
        <w:t xml:space="preserve"> </w:t>
      </w:r>
      <w:r w:rsidRPr="007D1D73">
        <w:t>orientation</w:t>
      </w:r>
      <w:r w:rsidRPr="00405F46">
        <w:t xml:space="preserve">, health status, income status, program membership, or physical or </w:t>
      </w:r>
      <w:r>
        <w:t>behavioral</w:t>
      </w:r>
      <w:r w:rsidRPr="00405F46">
        <w:t xml:space="preserve"> disability, except where medically indicated.  Examples of prohibited practices include, but are not limited to, the following:</w:t>
      </w:r>
    </w:p>
    <w:p w:rsidR="002B65DA" w:rsidRPr="00405F46" w:rsidRDefault="002B65DA" w:rsidP="002B65DA">
      <w:pPr>
        <w:pStyle w:val="Heading4"/>
        <w:numPr>
          <w:ilvl w:val="0"/>
          <w:numId w:val="0"/>
        </w:numPr>
        <w:ind w:left="1872"/>
      </w:pPr>
    </w:p>
    <w:p w:rsidR="002B65DA" w:rsidRDefault="002B65DA" w:rsidP="002B65DA">
      <w:pPr>
        <w:pStyle w:val="Heading5"/>
      </w:pPr>
      <w:r w:rsidRPr="00405F46">
        <w:t>Denying or not providing to a member any covered service or availability of a facility</w:t>
      </w:r>
      <w:r>
        <w:t>;</w:t>
      </w:r>
    </w:p>
    <w:p w:rsidR="002B65DA" w:rsidRPr="00A77971" w:rsidRDefault="002B65DA" w:rsidP="002B65DA">
      <w:pPr>
        <w:ind w:left="1440"/>
      </w:pPr>
    </w:p>
    <w:p w:rsidR="002B65DA" w:rsidRDefault="002B65DA" w:rsidP="002B65DA">
      <w:pPr>
        <w:pStyle w:val="Heading5"/>
      </w:pPr>
      <w:r w:rsidRPr="00405F46">
        <w:t>Providing to a member any covered service which is different, or is provided in a different manner, or at a different time from that provided to other members, other public or private patients, or the public at large</w:t>
      </w:r>
      <w:r>
        <w:t>; and</w:t>
      </w:r>
    </w:p>
    <w:p w:rsidR="002B65DA" w:rsidRPr="00A77971" w:rsidRDefault="002B65DA" w:rsidP="002B65DA">
      <w:pPr>
        <w:ind w:left="1440"/>
      </w:pPr>
    </w:p>
    <w:p w:rsidR="002B65DA" w:rsidRDefault="002B65DA" w:rsidP="002B65DA">
      <w:pPr>
        <w:pStyle w:val="Heading5"/>
      </w:pPr>
      <w:r w:rsidRPr="00405F46">
        <w:t>Subjecting a member to segregation or separate treatment in any manner related to the receipt of any covered service.</w:t>
      </w:r>
    </w:p>
    <w:p w:rsidR="002B65DA" w:rsidRPr="00A77971" w:rsidRDefault="002B65DA" w:rsidP="002B65DA"/>
    <w:p w:rsidR="002B65DA" w:rsidRDefault="002B65DA" w:rsidP="00204A03">
      <w:pPr>
        <w:pStyle w:val="Heading4"/>
      </w:pPr>
      <w:r w:rsidRPr="00405F46">
        <w:t xml:space="preserve">If the health plan knowingly executes a subcontract with a provider with the intent of allowing or permitting the subcontractor to implement barriers to care (i.e., the terms of the subcontract are more restrictive than </w:t>
      </w:r>
      <w:r w:rsidRPr="00A77971">
        <w:t>the contract), the State shall consider the health plan to have breached the provisions and requireme</w:t>
      </w:r>
      <w:r w:rsidRPr="00405F46">
        <w:t>nts of the contract.  In addition, if the h</w:t>
      </w:r>
      <w:r>
        <w:t xml:space="preserve">ealth plan becomes aware of any </w:t>
      </w:r>
      <w:r w:rsidRPr="00405F46">
        <w:t xml:space="preserve">of </w:t>
      </w:r>
      <w:r>
        <w:t>the health plan’s</w:t>
      </w:r>
      <w:r w:rsidRPr="00405F46">
        <w:t xml:space="preserve"> existing subcontractors' failure to comply with this section and does not take action to correct </w:t>
      </w:r>
      <w:r>
        <w:t>such</w:t>
      </w:r>
      <w:r w:rsidRPr="00405F46">
        <w:t xml:space="preserve"> within thirty (30) calendar days, the State shall consider the health plan to have breached the provisions and requirements of the contract.</w:t>
      </w:r>
    </w:p>
    <w:p w:rsidR="002B65DA" w:rsidRPr="00405F46" w:rsidRDefault="002B65DA" w:rsidP="002B65DA">
      <w:pPr>
        <w:pStyle w:val="Heading4"/>
        <w:numPr>
          <w:ilvl w:val="0"/>
          <w:numId w:val="0"/>
        </w:numPr>
        <w:ind w:left="1152"/>
      </w:pPr>
    </w:p>
    <w:p w:rsidR="002B65DA" w:rsidRDefault="002B65DA" w:rsidP="00204A03">
      <w:pPr>
        <w:pStyle w:val="Heading3"/>
      </w:pPr>
      <w:r w:rsidRPr="00C32594">
        <w:rPr>
          <w:b/>
        </w:rPr>
        <w:t>Home Health Agencies</w:t>
      </w:r>
      <w:r w:rsidRPr="00945892">
        <w:t>:</w:t>
      </w:r>
      <w:r>
        <w:rPr>
          <w:b/>
        </w:rPr>
        <w:t xml:space="preserve">  </w:t>
      </w:r>
      <w:r w:rsidRPr="00405F46">
        <w:t xml:space="preserve">The health plan shall comply with any applicable </w:t>
      </w:r>
      <w:r>
        <w:t>Federal</w:t>
      </w:r>
      <w:r w:rsidRPr="00405F46">
        <w:t xml:space="preserve"> requirements with respect to home health agencies, as amended.</w:t>
      </w:r>
      <w:r>
        <w:t xml:space="preserve">  Federal regulations regarding home health agencies are available via the Internet at </w:t>
      </w:r>
      <w:hyperlink r:id="rId73" w:history="1">
        <w:r w:rsidRPr="00FB5F9B">
          <w:rPr>
            <w:rStyle w:val="Hyperlink"/>
          </w:rPr>
          <w:t>www.ecfr.gov</w:t>
        </w:r>
      </w:hyperlink>
      <w:r>
        <w:t xml:space="preserve"> (42 Code of Federal Regulations (CFR) 484, Subpart A, B, C and 42 CFR 441.15).</w:t>
      </w:r>
    </w:p>
    <w:p w:rsidR="002B65DA" w:rsidRPr="00A77971" w:rsidRDefault="002B65DA" w:rsidP="002B65DA">
      <w:pPr>
        <w:ind w:left="720"/>
      </w:pPr>
    </w:p>
    <w:p w:rsidR="002B65DA" w:rsidRDefault="002B65DA" w:rsidP="00204A03">
      <w:pPr>
        <w:pStyle w:val="Heading3"/>
      </w:pPr>
      <w:r w:rsidRPr="00C32594">
        <w:rPr>
          <w:b/>
        </w:rPr>
        <w:t>School Based Dental Services</w:t>
      </w:r>
      <w:r w:rsidRPr="00945892">
        <w:t>:</w:t>
      </w:r>
      <w:r>
        <w:rPr>
          <w:b/>
        </w:rPr>
        <w:t xml:space="preserve">  </w:t>
      </w:r>
      <w:r w:rsidRPr="00405F46">
        <w:t xml:space="preserve">The health plan shall contract </w:t>
      </w:r>
      <w:r>
        <w:t xml:space="preserve">with </w:t>
      </w:r>
      <w:r w:rsidRPr="00405F46">
        <w:t>and reimburse any licensed dental provider who provide</w:t>
      </w:r>
      <w:r>
        <w:t>s</w:t>
      </w:r>
      <w:r w:rsidRPr="00405F46">
        <w:t xml:space="preserve"> </w:t>
      </w:r>
      <w:r>
        <w:t>preventive dental services (i.e., dental exams, prophylaxis, and sealants)</w:t>
      </w:r>
      <w:r w:rsidRPr="00405F46">
        <w:t xml:space="preserve"> in a school setting</w:t>
      </w:r>
      <w:r>
        <w:t xml:space="preserve">.  The health plan shall </w:t>
      </w:r>
      <w:r w:rsidRPr="00405F46">
        <w:t xml:space="preserve">ensure that dental providers </w:t>
      </w:r>
      <w:r>
        <w:t>who</w:t>
      </w:r>
      <w:r w:rsidRPr="00405F46">
        <w:t xml:space="preserve"> participate </w:t>
      </w:r>
      <w:r>
        <w:t>in the health plan’s</w:t>
      </w:r>
      <w:r w:rsidRPr="00405F46">
        <w:t xml:space="preserve"> provider </w:t>
      </w:r>
      <w:r w:rsidRPr="005F4592">
        <w:t>network are qualified under the credentialing criteria of the health plan and are willing to accept the health plan’s operating terms, including but not limited to, the health plan’s fee</w:t>
      </w:r>
      <w:r w:rsidRPr="00405F46">
        <w:t xml:space="preserve"> schedule, covered expenses, and quality standards.  Nothing shall prevent </w:t>
      </w:r>
      <w:r w:rsidR="000D4266">
        <w:t xml:space="preserve">the </w:t>
      </w:r>
      <w:r w:rsidRPr="00405F46">
        <w:t>health plan from instituting reasonable credentialing criteria for school-based dental services or establishing other reasonable measures designed to maintain quality of care or control costs.</w:t>
      </w:r>
    </w:p>
    <w:p w:rsidR="002B65DA" w:rsidRPr="00A77971" w:rsidRDefault="002B65DA" w:rsidP="002B65DA"/>
    <w:p w:rsidR="002B65DA" w:rsidRDefault="002B65DA" w:rsidP="00204A03">
      <w:pPr>
        <w:pStyle w:val="Heading3"/>
      </w:pPr>
      <w:r w:rsidRPr="00B420C5">
        <w:rPr>
          <w:b/>
        </w:rPr>
        <w:t>Tertiary Care</w:t>
      </w:r>
      <w:r w:rsidRPr="00945892">
        <w:t>:</w:t>
      </w:r>
      <w:r w:rsidRPr="00405F46">
        <w:t xml:space="preserve"> </w:t>
      </w:r>
      <w:r>
        <w:t xml:space="preserve"> </w:t>
      </w:r>
      <w:r w:rsidRPr="00405F46">
        <w:t>Tertiary care is defined as health services provided by highly-specialized providers, such as medical sub-specialists</w:t>
      </w:r>
      <w:r>
        <w:t>.  T</w:t>
      </w:r>
      <w:r w:rsidRPr="00405F46">
        <w:t xml:space="preserve">hese services frequently require complex technological and support facilities.  The health plan shall provide tertiary care services including trauma centers, burn centers, </w:t>
      </w:r>
      <w:r>
        <w:t xml:space="preserve"> stroke centers, ST-Elevation Myocardial Infarction (STEMI) centers, </w:t>
      </w:r>
      <w:r w:rsidRPr="00405F46">
        <w:t>level</w:t>
      </w:r>
      <w:r>
        <w:t> </w:t>
      </w:r>
      <w:r w:rsidRPr="00405F46">
        <w:t>III (high risk) nurseries, rehabilitation facilities, and medical sub-specialists available twenty-four (24) hours per day in the region</w:t>
      </w:r>
      <w:r>
        <w:t>s covered by the contract</w:t>
      </w:r>
      <w:r w:rsidRPr="00405F46">
        <w:t>.  If the health plan does not have a full range of tertiary care services, the health plan shall have a process for providing such services including transfer protocols and arrangements with out-of-network providers.</w:t>
      </w:r>
    </w:p>
    <w:p w:rsidR="002B65DA" w:rsidRPr="00A77971" w:rsidRDefault="002B65DA" w:rsidP="002B65DA"/>
    <w:p w:rsidR="002B65DA" w:rsidRDefault="002B65DA" w:rsidP="00204A03">
      <w:pPr>
        <w:pStyle w:val="Heading3"/>
      </w:pPr>
      <w:r w:rsidRPr="00591BF9">
        <w:rPr>
          <w:b/>
          <w:bCs/>
        </w:rPr>
        <w:t>Specialty Pediatric Hospitals</w:t>
      </w:r>
      <w:r w:rsidRPr="0097130A">
        <w:rPr>
          <w:bCs/>
        </w:rPr>
        <w:t xml:space="preserve">:  </w:t>
      </w:r>
      <w:r w:rsidRPr="0097130A">
        <w:t>The</w:t>
      </w:r>
      <w:r w:rsidRPr="00405F46">
        <w:t xml:space="preserve"> health plan shall include specialty pediatric hospitals as defined in 13 CSR 70-15.010 (2) (P), as amended, in its provider network.</w:t>
      </w:r>
    </w:p>
    <w:p w:rsidR="002B65DA" w:rsidRDefault="002B65DA" w:rsidP="002B65DA"/>
    <w:p w:rsidR="00E55612" w:rsidRDefault="00E55612" w:rsidP="00E55612">
      <w:pPr>
        <w:pBdr>
          <w:top w:val="single" w:sz="4" w:space="1" w:color="auto"/>
          <w:left w:val="single" w:sz="4" w:space="4" w:color="auto"/>
          <w:bottom w:val="single" w:sz="4" w:space="1" w:color="auto"/>
          <w:right w:val="single" w:sz="4" w:space="4" w:color="auto"/>
        </w:pBdr>
      </w:pPr>
      <w:r>
        <w:t>The following Amendments have added this section:</w:t>
      </w:r>
    </w:p>
    <w:p w:rsidR="00E55612" w:rsidRDefault="00E55612" w:rsidP="00E55612">
      <w:pPr>
        <w:pBdr>
          <w:top w:val="single" w:sz="4" w:space="1" w:color="auto"/>
          <w:left w:val="single" w:sz="4" w:space="4" w:color="auto"/>
          <w:bottom w:val="single" w:sz="4" w:space="1" w:color="auto"/>
          <w:right w:val="single" w:sz="4" w:space="4" w:color="auto"/>
        </w:pBdr>
      </w:pPr>
      <w:r>
        <w:t>Amendment 008 Home State Health Plan</w:t>
      </w:r>
    </w:p>
    <w:p w:rsidR="00E55612" w:rsidRDefault="00E55612" w:rsidP="00E55612">
      <w:pPr>
        <w:pBdr>
          <w:top w:val="single" w:sz="4" w:space="1" w:color="auto"/>
          <w:left w:val="single" w:sz="4" w:space="4" w:color="auto"/>
          <w:bottom w:val="single" w:sz="4" w:space="1" w:color="auto"/>
          <w:right w:val="single" w:sz="4" w:space="4" w:color="auto"/>
        </w:pBdr>
      </w:pPr>
      <w:r>
        <w:t>Amendment 008 Missouri Care</w:t>
      </w:r>
    </w:p>
    <w:p w:rsidR="00E55612" w:rsidRDefault="00E55612" w:rsidP="00E55612">
      <w:pPr>
        <w:pBdr>
          <w:top w:val="single" w:sz="4" w:space="1" w:color="auto"/>
          <w:left w:val="single" w:sz="4" w:space="4" w:color="auto"/>
          <w:bottom w:val="single" w:sz="4" w:space="1" w:color="auto"/>
          <w:right w:val="single" w:sz="4" w:space="4" w:color="auto"/>
        </w:pBdr>
      </w:pPr>
      <w:r>
        <w:t>Amendment 008 UnitedHealthcare</w:t>
      </w:r>
    </w:p>
    <w:p w:rsidR="00E55612" w:rsidRDefault="00E55612" w:rsidP="00E55612">
      <w:pPr>
        <w:pStyle w:val="Heading3"/>
      </w:pPr>
      <w:r w:rsidRPr="003823D1">
        <w:rPr>
          <w:b/>
        </w:rPr>
        <w:t>American Indian/Alaskan Natives</w:t>
      </w:r>
      <w:r>
        <w:t>: The health plan shall ensure that American Indian/Alaskan Natives are permitted to receive care from Indian Health Care Providers (IHCP) as defined in 42 CFR 438.14. The health plan must comply wit the provisions of 42 CFR 438.14 and 42 CFR 447.56.</w:t>
      </w:r>
    </w:p>
    <w:p w:rsidR="00E55612" w:rsidRPr="00E55612" w:rsidRDefault="00E55612" w:rsidP="00E55612"/>
    <w:p w:rsidR="002B65DA" w:rsidRDefault="002B65DA" w:rsidP="002B65DA">
      <w:pPr>
        <w:pStyle w:val="Heading2"/>
        <w:keepNext/>
      </w:pPr>
      <w:bookmarkStart w:id="23" w:name="_Toc480881514"/>
      <w:bookmarkStart w:id="24" w:name="_Toc11481330"/>
      <w:bookmarkStart w:id="25" w:name="_Toc480881504"/>
      <w:r w:rsidRPr="00405F46">
        <w:t>Service Accessibility Standards:</w:t>
      </w:r>
      <w:bookmarkEnd w:id="23"/>
      <w:bookmarkEnd w:id="24"/>
    </w:p>
    <w:p w:rsidR="002B65DA" w:rsidRPr="00BB24FC" w:rsidRDefault="002B65DA" w:rsidP="002B65DA">
      <w:pPr>
        <w:keepNext/>
      </w:pPr>
    </w:p>
    <w:p w:rsidR="002B65DA" w:rsidRPr="00945892" w:rsidRDefault="002B65DA" w:rsidP="002B65DA">
      <w:pPr>
        <w:pStyle w:val="Heading3"/>
        <w:keepNext/>
        <w:ind w:left="0" w:firstLine="0"/>
      </w:pPr>
      <w:r w:rsidRPr="00943165">
        <w:rPr>
          <w:b/>
        </w:rPr>
        <w:t>Twenty-Four Hour Coverage</w:t>
      </w:r>
      <w:r w:rsidRPr="00945892">
        <w:t>:</w:t>
      </w:r>
    </w:p>
    <w:p w:rsidR="002B65DA" w:rsidRPr="00BB24FC" w:rsidRDefault="002B65DA" w:rsidP="002B65DA">
      <w:pPr>
        <w:keepNext/>
      </w:pPr>
    </w:p>
    <w:p w:rsidR="002B65DA" w:rsidRDefault="002B65DA" w:rsidP="00DC4C3C">
      <w:pPr>
        <w:pStyle w:val="Heading4"/>
      </w:pPr>
      <w:r w:rsidRPr="00405F46">
        <w:t xml:space="preserve">The health plan shall </w:t>
      </w:r>
      <w:r>
        <w:t>ensure that</w:t>
      </w:r>
      <w:r w:rsidRPr="00405F46">
        <w:t xml:space="preserve"> emergency medical/</w:t>
      </w:r>
      <w:r>
        <w:t>behavioral</w:t>
      </w:r>
      <w:r w:rsidRPr="00405F46">
        <w:t xml:space="preserve"> health services </w:t>
      </w:r>
      <w:r>
        <w:t>are available twenty</w:t>
      </w:r>
      <w:r w:rsidRPr="00405F46">
        <w:t>-four (24) hour</w:t>
      </w:r>
      <w:r>
        <w:t>s</w:t>
      </w:r>
      <w:r w:rsidRPr="00405F46">
        <w:t xml:space="preserve"> </w:t>
      </w:r>
      <w:r w:rsidR="00DC4C3C">
        <w:t xml:space="preserve">per day, </w:t>
      </w:r>
      <w:r w:rsidRPr="00405F46">
        <w:t>seven (7) day</w:t>
      </w:r>
      <w:r>
        <w:t>s</w:t>
      </w:r>
      <w:r w:rsidRPr="00405F46">
        <w:t xml:space="preserve"> per week to treat an emergency medical</w:t>
      </w:r>
      <w:r>
        <w:t>/behavioral health</w:t>
      </w:r>
      <w:r w:rsidRPr="00405F46">
        <w:t xml:space="preserve"> condition.</w:t>
      </w:r>
    </w:p>
    <w:p w:rsidR="002B65DA" w:rsidRDefault="002B65DA" w:rsidP="002B65DA">
      <w:pPr>
        <w:pStyle w:val="Heading4"/>
        <w:numPr>
          <w:ilvl w:val="0"/>
          <w:numId w:val="0"/>
        </w:numPr>
        <w:ind w:left="1872"/>
      </w:pPr>
    </w:p>
    <w:p w:rsidR="002B65DA" w:rsidRDefault="002B65DA" w:rsidP="00DC4C3C">
      <w:pPr>
        <w:pStyle w:val="Heading4"/>
      </w:pPr>
      <w:r w:rsidRPr="00405F46">
        <w:t xml:space="preserve">The health plan shall provide an accommodation, if needed, to ensure all members equal access to twenty-four </w:t>
      </w:r>
      <w:r>
        <w:t xml:space="preserve">(24) </w:t>
      </w:r>
      <w:r w:rsidRPr="00405F46">
        <w:t>hour</w:t>
      </w:r>
      <w:r>
        <w:t>s</w:t>
      </w:r>
      <w:r w:rsidRPr="00405F46">
        <w:t xml:space="preserve"> per day health care coverage.</w:t>
      </w:r>
    </w:p>
    <w:p w:rsidR="002B65DA" w:rsidRDefault="002B65DA" w:rsidP="002B65DA">
      <w:pPr>
        <w:pStyle w:val="ListParagraph"/>
      </w:pPr>
    </w:p>
    <w:p w:rsidR="002D3C5D" w:rsidRDefault="002D3C5D" w:rsidP="002D3C5D">
      <w:pPr>
        <w:pBdr>
          <w:top w:val="single" w:sz="4" w:space="1" w:color="auto"/>
          <w:left w:val="single" w:sz="4" w:space="4" w:color="auto"/>
          <w:bottom w:val="single" w:sz="4" w:space="1" w:color="auto"/>
          <w:right w:val="single" w:sz="4" w:space="4" w:color="auto"/>
        </w:pBdr>
      </w:pPr>
      <w:r>
        <w:t>The following Amendments have added this section:</w:t>
      </w:r>
    </w:p>
    <w:p w:rsidR="002D3C5D" w:rsidRDefault="002D3C5D" w:rsidP="002D3C5D">
      <w:pPr>
        <w:pBdr>
          <w:top w:val="single" w:sz="4" w:space="1" w:color="auto"/>
          <w:left w:val="single" w:sz="4" w:space="4" w:color="auto"/>
          <w:bottom w:val="single" w:sz="4" w:space="1" w:color="auto"/>
          <w:right w:val="single" w:sz="4" w:space="4" w:color="auto"/>
        </w:pBdr>
      </w:pPr>
      <w:r>
        <w:t>Amendment 011 Home State Health Plan</w:t>
      </w:r>
    </w:p>
    <w:p w:rsidR="002D3C5D" w:rsidRDefault="002D3C5D" w:rsidP="002D3C5D">
      <w:pPr>
        <w:pBdr>
          <w:top w:val="single" w:sz="4" w:space="1" w:color="auto"/>
          <w:left w:val="single" w:sz="4" w:space="4" w:color="auto"/>
          <w:bottom w:val="single" w:sz="4" w:space="1" w:color="auto"/>
          <w:right w:val="single" w:sz="4" w:space="4" w:color="auto"/>
        </w:pBdr>
      </w:pPr>
      <w:r>
        <w:t>Amendment 011 Missouri Care</w:t>
      </w:r>
    </w:p>
    <w:p w:rsidR="002D3C5D" w:rsidRDefault="002D3C5D" w:rsidP="002D3C5D">
      <w:pPr>
        <w:pBdr>
          <w:top w:val="single" w:sz="4" w:space="1" w:color="auto"/>
          <w:left w:val="single" w:sz="4" w:space="4" w:color="auto"/>
          <w:bottom w:val="single" w:sz="4" w:space="1" w:color="auto"/>
          <w:right w:val="single" w:sz="4" w:space="4" w:color="auto"/>
        </w:pBdr>
      </w:pPr>
      <w:r>
        <w:t>Amendment 011 UnitedHealthcare</w:t>
      </w:r>
    </w:p>
    <w:p w:rsidR="002B65DA" w:rsidRDefault="002B65DA" w:rsidP="00DC4C3C">
      <w:pPr>
        <w:pStyle w:val="Heading3"/>
      </w:pPr>
      <w:r w:rsidRPr="00943165">
        <w:rPr>
          <w:b/>
        </w:rPr>
        <w:t>Travel Distance</w:t>
      </w:r>
      <w:r>
        <w:t xml:space="preserve">:  </w:t>
      </w:r>
      <w:r w:rsidRPr="00405F46">
        <w:t xml:space="preserve">The health plan shall comply with travel distance standards as set forth by the Department of Insurance, Financial Institutions &amp; Professional Registration in 20 CSR 400-7.095 </w:t>
      </w:r>
      <w:r w:rsidRPr="00690DB5">
        <w:t xml:space="preserve">as amended, and in </w:t>
      </w:r>
      <w:r w:rsidRPr="00AE3235">
        <w:rPr>
          <w:i/>
        </w:rPr>
        <w:t>Travel Distance</w:t>
      </w:r>
      <w:r>
        <w:t xml:space="preserve"> </w:t>
      </w:r>
      <w:r w:rsidRPr="00690DB5">
        <w:rPr>
          <w:i/>
        </w:rPr>
        <w:t>Standards</w:t>
      </w:r>
      <w:r w:rsidRPr="00690DB5">
        <w:t xml:space="preserve"> </w:t>
      </w:r>
      <w:r>
        <w:t>located on the MO HealthNet website at Bidder and Vendor Documents (</w:t>
      </w:r>
      <w:hyperlink r:id="rId74" w:history="1">
        <w:r w:rsidRPr="000B676E">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 xml:space="preserve">.  </w:t>
      </w:r>
      <w:r w:rsidRPr="00405F46">
        <w:t xml:space="preserve">For those providers not addressed under 20 CSR 400-7.095, the health plan shall ensure </w:t>
      </w:r>
      <w:r>
        <w:t xml:space="preserve">that </w:t>
      </w:r>
      <w:r w:rsidRPr="00405F46">
        <w:t xml:space="preserve">members have access to those providers within </w:t>
      </w:r>
      <w:r>
        <w:t xml:space="preserve">thirty (30) miles, unless the health plan can demonstrate to the state agency that there is no such licensed provider </w:t>
      </w:r>
      <w:r w:rsidRPr="00405F46">
        <w:t xml:space="preserve">within </w:t>
      </w:r>
      <w:r>
        <w:t xml:space="preserve">thirty (30) miles, in which case the health plan shall ensure members have access to those providers within sixty (60) miles.  </w:t>
      </w:r>
      <w:r w:rsidRPr="00405F46">
        <w:t xml:space="preserve">For those providers addressed under 20 CSR 400-7.095 but not applicable to the MO HealthNet Managed Care Program, the health plan shall not be held accountable for the </w:t>
      </w:r>
      <w:r>
        <w:t xml:space="preserve">travel </w:t>
      </w:r>
      <w:r w:rsidRPr="00405F46">
        <w:t>distance standards for those providers.</w:t>
      </w:r>
    </w:p>
    <w:p w:rsidR="002B65DA" w:rsidRPr="000C0DA9" w:rsidRDefault="002B65DA" w:rsidP="002B65DA"/>
    <w:p w:rsidR="002B65DA" w:rsidRPr="00945892" w:rsidRDefault="002B65DA" w:rsidP="002B65DA">
      <w:pPr>
        <w:pStyle w:val="Heading3"/>
        <w:keepNext/>
        <w:ind w:left="0" w:firstLine="0"/>
      </w:pPr>
      <w:r w:rsidRPr="00943165">
        <w:rPr>
          <w:b/>
        </w:rPr>
        <w:t>Appointment Standards</w:t>
      </w:r>
      <w:r w:rsidRPr="00945892">
        <w:t>:</w:t>
      </w:r>
    </w:p>
    <w:p w:rsidR="002B65DA" w:rsidRPr="000C0DA9" w:rsidRDefault="002B65DA" w:rsidP="002B65DA">
      <w:pPr>
        <w:keepNext/>
      </w:pPr>
    </w:p>
    <w:p w:rsidR="002B65DA" w:rsidRDefault="002B65DA" w:rsidP="00DC4C3C">
      <w:pPr>
        <w:pStyle w:val="Heading4"/>
      </w:pPr>
      <w:r w:rsidRPr="00405F46">
        <w:t xml:space="preserve">The health plan shall ensure that waiting times (defined as time spent both in the lobby and in the examination room prior to being seen by a provider) for appointments do not exceed one hour from </w:t>
      </w:r>
      <w:r>
        <w:t xml:space="preserve">the </w:t>
      </w:r>
      <w:r w:rsidRPr="00306B8F">
        <w:t>scheduled appointment time.</w:t>
      </w:r>
    </w:p>
    <w:p w:rsidR="002B65DA" w:rsidRPr="00306B8F" w:rsidRDefault="002B65DA" w:rsidP="002B65DA">
      <w:pPr>
        <w:pStyle w:val="Heading4"/>
        <w:numPr>
          <w:ilvl w:val="0"/>
          <w:numId w:val="0"/>
        </w:numPr>
        <w:ind w:left="1872"/>
      </w:pPr>
    </w:p>
    <w:p w:rsidR="002B65DA" w:rsidRPr="00591BF9" w:rsidRDefault="002B65DA" w:rsidP="00DC4C3C">
      <w:pPr>
        <w:pStyle w:val="Heading4"/>
      </w:pPr>
      <w:r w:rsidRPr="00BB08FF">
        <w:t xml:space="preserve">In accordance with State requirements specified at </w:t>
      </w:r>
      <w:r w:rsidRPr="00591BF9">
        <w:t>20 CSR 400-7.095, Exhibit A, the health plan shall adhere to appointment standards for all provider types.  The health plan shall have in its network the capacity to ensure that the time elapsed between the request for appointments and the scheduled appointment does not exceed the following:</w:t>
      </w:r>
    </w:p>
    <w:p w:rsidR="002B65DA" w:rsidRPr="00591BF9" w:rsidRDefault="002B65DA" w:rsidP="002B65DA">
      <w:pPr>
        <w:pStyle w:val="ListParagraph"/>
        <w:ind w:left="1152"/>
      </w:pPr>
    </w:p>
    <w:p w:rsidR="002B65DA" w:rsidRPr="00591BF9" w:rsidRDefault="002B65DA" w:rsidP="00DC4C3C">
      <w:pPr>
        <w:pStyle w:val="Heading5"/>
      </w:pPr>
      <w:r w:rsidRPr="00591BF9">
        <w:t xml:space="preserve">Urgent care appointments for </w:t>
      </w:r>
      <w:r>
        <w:t xml:space="preserve">physical or behavioral </w:t>
      </w:r>
      <w:r w:rsidRPr="00591BF9">
        <w:t>illness injuries which require care immediately but do not constitute emergencies (e.g. high temperature, persistent vomiting or diarrhea, symptoms which are of sudden or severe onset but which do not require emergency room services):  Appointments within twenty-four (24) hours.</w:t>
      </w:r>
    </w:p>
    <w:p w:rsidR="002B65DA" w:rsidRPr="00591BF9" w:rsidRDefault="002B65DA" w:rsidP="002B65DA">
      <w:pPr>
        <w:ind w:left="720"/>
      </w:pPr>
    </w:p>
    <w:p w:rsidR="002B65DA" w:rsidRPr="00591BF9" w:rsidRDefault="002B65DA" w:rsidP="00DC4C3C">
      <w:pPr>
        <w:pStyle w:val="Heading5"/>
      </w:pPr>
      <w:r w:rsidRPr="00591BF9">
        <w:t xml:space="preserve">Routine care with </w:t>
      </w:r>
      <w:r>
        <w:t>physical or behavioral</w:t>
      </w:r>
      <w:r w:rsidRPr="00591BF9">
        <w:t xml:space="preserve"> symptoms (e.g. persistent rash, recurring high grade temperature,</w:t>
      </w:r>
      <w:r w:rsidRPr="00DC4C3C">
        <w:t xml:space="preserve"> nonspecific pain, fever):  Appointments within one (1) week or five (5) business days whichever</w:t>
      </w:r>
      <w:r w:rsidRPr="00591BF9">
        <w:t xml:space="preserve"> is earlier.</w:t>
      </w:r>
    </w:p>
    <w:p w:rsidR="002B65DA" w:rsidRPr="00591BF9" w:rsidRDefault="002B65DA" w:rsidP="002B65DA">
      <w:pPr>
        <w:ind w:left="720"/>
      </w:pPr>
    </w:p>
    <w:p w:rsidR="002B65DA" w:rsidRPr="00591BF9" w:rsidRDefault="002B65DA" w:rsidP="00DC4C3C">
      <w:pPr>
        <w:pStyle w:val="Heading5"/>
      </w:pPr>
      <w:r w:rsidRPr="00591BF9">
        <w:t xml:space="preserve">Routine care without </w:t>
      </w:r>
      <w:r>
        <w:t>physical or behavioral</w:t>
      </w:r>
      <w:r w:rsidRPr="00591BF9">
        <w:t xml:space="preserve"> symptoms (e.g. well child exams, routine physical exams):  Appointments within thirty (30) calendar days.</w:t>
      </w:r>
    </w:p>
    <w:p w:rsidR="002B65DA" w:rsidRPr="00591BF9" w:rsidRDefault="002B65DA" w:rsidP="002B65DA">
      <w:pPr>
        <w:ind w:left="720"/>
      </w:pPr>
    </w:p>
    <w:p w:rsidR="002B65DA" w:rsidRPr="00591BF9" w:rsidRDefault="002B65DA" w:rsidP="00DC4C3C">
      <w:pPr>
        <w:pStyle w:val="Heading5"/>
      </w:pPr>
      <w:r w:rsidRPr="00591BF9">
        <w:t>Aftercare appointments within seven (7) calendar days after hospital discharge.</w:t>
      </w:r>
    </w:p>
    <w:p w:rsidR="002B65DA" w:rsidRPr="000C0DA9" w:rsidRDefault="002B65DA" w:rsidP="002B65DA"/>
    <w:p w:rsidR="002B65DA" w:rsidRDefault="002B65DA" w:rsidP="00DC4C3C">
      <w:pPr>
        <w:pStyle w:val="Heading4"/>
      </w:pPr>
      <w:r w:rsidRPr="00405F46">
        <w:t xml:space="preserve">For maternity </w:t>
      </w:r>
      <w:r w:rsidRPr="00DC4C3C">
        <w:t>care, the health plan shall be able to provide initial prenatal care appointments for enrolled pregnant</w:t>
      </w:r>
      <w:r w:rsidRPr="00405F46">
        <w:t xml:space="preserve"> members as follows:</w:t>
      </w:r>
    </w:p>
    <w:p w:rsidR="002B65DA" w:rsidRPr="00405F46" w:rsidRDefault="002B65DA" w:rsidP="002B65DA">
      <w:pPr>
        <w:pStyle w:val="Heading4"/>
        <w:numPr>
          <w:ilvl w:val="0"/>
          <w:numId w:val="0"/>
        </w:numPr>
        <w:ind w:left="1584"/>
      </w:pPr>
    </w:p>
    <w:p w:rsidR="002B65DA" w:rsidRDefault="002B65DA" w:rsidP="00DC4C3C">
      <w:pPr>
        <w:pStyle w:val="Heading5"/>
      </w:pPr>
      <w:r w:rsidRPr="00405F46">
        <w:t>First trimester</w:t>
      </w:r>
      <w:r>
        <w:t xml:space="preserve"> appointments</w:t>
      </w:r>
      <w:r w:rsidRPr="00405F46">
        <w:t xml:space="preserve"> must be available within seven (7) calendar days of first request</w:t>
      </w:r>
      <w:r>
        <w:t>.</w:t>
      </w:r>
    </w:p>
    <w:p w:rsidR="002B65DA" w:rsidRPr="000C0DA9" w:rsidRDefault="002B65DA" w:rsidP="002B65DA">
      <w:pPr>
        <w:ind w:left="720"/>
      </w:pPr>
    </w:p>
    <w:p w:rsidR="002B65DA" w:rsidRDefault="002B65DA" w:rsidP="00DC4C3C">
      <w:pPr>
        <w:pStyle w:val="Heading5"/>
      </w:pPr>
      <w:r w:rsidRPr="00405F46">
        <w:t>Second trimester</w:t>
      </w:r>
      <w:r w:rsidRPr="00873BF4">
        <w:t xml:space="preserve"> </w:t>
      </w:r>
      <w:r>
        <w:t>appointments</w:t>
      </w:r>
      <w:r w:rsidRPr="00405F46">
        <w:t xml:space="preserve"> must be available within seven (7) calendar days of first request</w:t>
      </w:r>
      <w:r>
        <w:t>.</w:t>
      </w:r>
    </w:p>
    <w:p w:rsidR="002B65DA" w:rsidRPr="000C0DA9" w:rsidRDefault="002B65DA" w:rsidP="002B65DA">
      <w:pPr>
        <w:ind w:left="720"/>
      </w:pPr>
    </w:p>
    <w:p w:rsidR="002B65DA" w:rsidRDefault="002B65DA" w:rsidP="00DC4C3C">
      <w:pPr>
        <w:pStyle w:val="Heading5"/>
      </w:pPr>
      <w:r w:rsidRPr="00405F46">
        <w:t>Third trimester</w:t>
      </w:r>
      <w:r w:rsidRPr="00873BF4">
        <w:t xml:space="preserve"> </w:t>
      </w:r>
      <w:r>
        <w:t>appointments</w:t>
      </w:r>
      <w:r w:rsidRPr="00405F46">
        <w:t xml:space="preserve"> must be available within three (3) calendar days of first request</w:t>
      </w:r>
      <w:r>
        <w:t>.</w:t>
      </w:r>
    </w:p>
    <w:p w:rsidR="002B65DA" w:rsidRPr="000C0DA9" w:rsidRDefault="002B65DA" w:rsidP="002B65DA">
      <w:pPr>
        <w:ind w:left="720"/>
      </w:pPr>
    </w:p>
    <w:p w:rsidR="002B65DA" w:rsidRDefault="002B65DA" w:rsidP="00DC4C3C">
      <w:pPr>
        <w:pStyle w:val="Heading5"/>
      </w:pPr>
      <w:r>
        <w:t>Appointments for h</w:t>
      </w:r>
      <w:r w:rsidRPr="00405F46">
        <w:t>igh risk pregnancies must be available within three (3) calendar days of identification of high risk to the health plan or maternity care provider, or immediately if an emergency exists.</w:t>
      </w:r>
    </w:p>
    <w:p w:rsidR="002B65DA" w:rsidRPr="000C0DA9" w:rsidRDefault="002B65DA" w:rsidP="002B65DA"/>
    <w:p w:rsidR="002B65DA" w:rsidRDefault="002B65DA" w:rsidP="00DC4C3C">
      <w:pPr>
        <w:pStyle w:val="Heading4"/>
      </w:pPr>
      <w:r w:rsidRPr="00405F46">
        <w:t xml:space="preserve">The health plan shall have policies and procedures </w:t>
      </w:r>
      <w:r>
        <w:t>in accordance with these</w:t>
      </w:r>
      <w:r w:rsidRPr="00405F46">
        <w:t xml:space="preserve"> appointment standards.  Methods for educating both the providers and the members about appointment standards shall be addressed in these policies and procedures.  The health plan shall disseminate these appointment standard policies and procedures to its in-network providers and to</w:t>
      </w:r>
      <w:r>
        <w:t xml:space="preserve"> </w:t>
      </w:r>
      <w:r w:rsidRPr="00405F46">
        <w:t>its members.  The health plan shall monitor compliance with appointment standards and shall have</w:t>
      </w:r>
      <w:r>
        <w:t xml:space="preserve"> </w:t>
      </w:r>
      <w:r w:rsidRPr="00306B8F">
        <w:t>a corrective action plan when appointment standards are not met</w:t>
      </w:r>
      <w:r w:rsidRPr="00BB08FF">
        <w:t>.</w:t>
      </w:r>
    </w:p>
    <w:p w:rsidR="002B65DA" w:rsidRPr="002B39C3" w:rsidRDefault="002B65DA" w:rsidP="002B65DA">
      <w:pPr>
        <w:pStyle w:val="Heading4"/>
        <w:numPr>
          <w:ilvl w:val="0"/>
          <w:numId w:val="0"/>
        </w:numPr>
        <w:ind w:left="1152"/>
        <w:rPr>
          <w:szCs w:val="22"/>
        </w:rPr>
      </w:pPr>
    </w:p>
    <w:p w:rsidR="002B65DA" w:rsidRDefault="002B65DA" w:rsidP="00A22A66">
      <w:pPr>
        <w:pStyle w:val="Heading3"/>
      </w:pPr>
      <w:r w:rsidRPr="001A6EC4">
        <w:rPr>
          <w:b/>
        </w:rPr>
        <w:t>Access Plan</w:t>
      </w:r>
      <w:r w:rsidRPr="005471E3">
        <w:t>:  In accordance</w:t>
      </w:r>
      <w:r w:rsidRPr="002B39C3">
        <w:t xml:space="preserve"> with State requirements specified at 20 CSR 400-7.095, the health plan shall file an annual access plan</w:t>
      </w:r>
      <w:r>
        <w:t>,</w:t>
      </w:r>
      <w:r w:rsidRPr="002B39C3">
        <w:t xml:space="preserve"> </w:t>
      </w:r>
      <w:r>
        <w:t xml:space="preserve">by March 1 of each year, </w:t>
      </w:r>
      <w:r w:rsidRPr="002B39C3">
        <w:t>with the Department of Insurance, Financial Institutions and Professional Registration that describes the adequacy of its provider network, measures to adhere to access standard requirements, and measures to address identified access issues.</w:t>
      </w:r>
    </w:p>
    <w:p w:rsidR="002B65DA" w:rsidRPr="002B39C3" w:rsidRDefault="002B65DA" w:rsidP="002B65DA">
      <w:pPr>
        <w:rPr>
          <w:szCs w:val="22"/>
        </w:rPr>
      </w:pPr>
    </w:p>
    <w:p w:rsidR="002B65DA" w:rsidRPr="00945892" w:rsidRDefault="002B65DA" w:rsidP="002B65DA">
      <w:pPr>
        <w:pStyle w:val="Heading3"/>
        <w:keepNext/>
        <w:ind w:left="0" w:firstLine="0"/>
      </w:pPr>
      <w:r w:rsidRPr="001A6EC4">
        <w:rPr>
          <w:b/>
        </w:rPr>
        <w:t>Prior Authorization</w:t>
      </w:r>
      <w:r w:rsidRPr="00945892">
        <w:t>:</w:t>
      </w:r>
    </w:p>
    <w:p w:rsidR="002B65DA" w:rsidRPr="002B39C3" w:rsidRDefault="002B65DA" w:rsidP="002B65DA">
      <w:pPr>
        <w:keepNext/>
      </w:pPr>
    </w:p>
    <w:p w:rsidR="002B65DA" w:rsidRDefault="002B65DA" w:rsidP="00A22A66">
      <w:pPr>
        <w:pStyle w:val="Heading4"/>
      </w:pPr>
      <w:r w:rsidRPr="00405F46">
        <w:t>The health plan is prohibited from requiring prior authorization for emergency medical/</w:t>
      </w:r>
      <w:r>
        <w:t>behavioral</w:t>
      </w:r>
      <w:r w:rsidRPr="00405F46">
        <w:t xml:space="preserve"> health services as defined herein.</w:t>
      </w:r>
    </w:p>
    <w:p w:rsidR="00931B22" w:rsidRDefault="00931B22" w:rsidP="00931B22">
      <w:pPr>
        <w:pStyle w:val="Heading4"/>
        <w:numPr>
          <w:ilvl w:val="0"/>
          <w:numId w:val="0"/>
        </w:numPr>
        <w:ind w:left="1152"/>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2B65DA"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AD3566" w:rsidRPr="00D90876" w:rsidRDefault="002B65DA" w:rsidP="00AD3566">
      <w:pPr>
        <w:pStyle w:val="Heading4"/>
      </w:pPr>
      <w:r>
        <w:t xml:space="preserve">The health plan’s prior authorization policy, procedures, and practices shall comply with The Wellstone – Domenici Mental Health Parity and Addiction Equality Act of 2008 </w:t>
      </w:r>
      <w:r w:rsidR="0035099F">
        <w:t>(MHPAEA),</w:t>
      </w:r>
      <w:r>
        <w:t xml:space="preserve"> 45 CFR Parts 146 and 147</w:t>
      </w:r>
      <w:r w:rsidR="00AD3566" w:rsidRPr="00D90876">
        <w:t xml:space="preserve"> , and the CMS Final rule on MHPAEA for Medicaid.</w:t>
      </w:r>
    </w:p>
    <w:p w:rsidR="002B65DA" w:rsidRDefault="002B65DA" w:rsidP="002B65DA">
      <w:pPr>
        <w:pStyle w:val="Heading4"/>
        <w:numPr>
          <w:ilvl w:val="0"/>
          <w:numId w:val="0"/>
        </w:numPr>
        <w:ind w:left="1872" w:hanging="432"/>
      </w:pPr>
    </w:p>
    <w:p w:rsidR="002B65DA" w:rsidRDefault="002B65DA" w:rsidP="00A22A66">
      <w:pPr>
        <w:pStyle w:val="Heading4"/>
      </w:pPr>
      <w:r w:rsidRPr="00405F46">
        <w:t xml:space="preserve">The health plan shall specify, in writing, the procedures for prior authorization of non-emergency services and the </w:t>
      </w:r>
      <w:r>
        <w:t>timeframe</w:t>
      </w:r>
      <w:r w:rsidRPr="00405F46">
        <w:t>s in which authorizations will be processed (approved or denied) and providers and members are notified.</w:t>
      </w:r>
    </w:p>
    <w:p w:rsidR="002B65DA" w:rsidRDefault="002B65DA" w:rsidP="002B65DA">
      <w:pPr>
        <w:pStyle w:val="ListParagraph"/>
        <w:ind w:left="1152"/>
      </w:pPr>
    </w:p>
    <w:p w:rsidR="002B65DA" w:rsidRDefault="002B65DA" w:rsidP="00A22A66">
      <w:pPr>
        <w:pStyle w:val="Heading4"/>
      </w:pPr>
      <w:r w:rsidRPr="00405F46">
        <w:t>If the health plan requires a referral, assessment, or other requirement prior to the member accessing requested medical</w:t>
      </w:r>
      <w:r>
        <w:t xml:space="preserve"> or behavioral</w:t>
      </w:r>
      <w:r w:rsidRPr="00405F46">
        <w:t xml:space="preserve"> health</w:t>
      </w:r>
      <w:r>
        <w:t>,</w:t>
      </w:r>
      <w:r w:rsidRPr="00405F46">
        <w:t xml:space="preserve"> such requirements</w:t>
      </w:r>
      <w:r>
        <w:t xml:space="preserve"> </w:t>
      </w:r>
      <w:r w:rsidRPr="00405F46">
        <w:t>shall not be an impediment to the timely delivery of the medically necessary service.  The health plan shall assist the member to make any necessary arrangements to fulfill such requirements (</w:t>
      </w:r>
      <w:r>
        <w:t>e.g.</w:t>
      </w:r>
      <w:r w:rsidRPr="00405F46">
        <w:t xml:space="preserve"> scheduling appointments, providing comprehensive lists of available providers, etc</w:t>
      </w:r>
      <w:r>
        <w:t>.</w:t>
      </w:r>
      <w:r w:rsidRPr="00405F46">
        <w:t>).  If such arrangements cannot be made timely, the requested services shall be approved.</w:t>
      </w:r>
    </w:p>
    <w:p w:rsidR="002B65DA" w:rsidRDefault="002B65DA" w:rsidP="002B65DA">
      <w:pPr>
        <w:pStyle w:val="Heading4"/>
        <w:numPr>
          <w:ilvl w:val="0"/>
          <w:numId w:val="0"/>
        </w:numPr>
        <w:ind w:left="1152"/>
      </w:pPr>
    </w:p>
    <w:p w:rsidR="002B65DA" w:rsidRDefault="002B65DA" w:rsidP="00A22A66">
      <w:pPr>
        <w:pStyle w:val="Heading4"/>
      </w:pPr>
      <w:r w:rsidRPr="00405F46">
        <w:t xml:space="preserve">The health plan shall </w:t>
      </w:r>
      <w:r>
        <w:t xml:space="preserve">have and implement </w:t>
      </w:r>
      <w:r w:rsidRPr="00405F46">
        <w:t xml:space="preserve">prior authorization </w:t>
      </w:r>
      <w:r>
        <w:t xml:space="preserve">policies and </w:t>
      </w:r>
      <w:r w:rsidRPr="00405F46">
        <w:t xml:space="preserve">procedures </w:t>
      </w:r>
      <w:r>
        <w:t xml:space="preserve">that </w:t>
      </w:r>
      <w:r w:rsidRPr="00405F46">
        <w:t>meet the following minimum requirements:</w:t>
      </w:r>
    </w:p>
    <w:p w:rsidR="002B65DA" w:rsidRDefault="002B65DA" w:rsidP="002B65DA">
      <w:pPr>
        <w:pStyle w:val="ListParagraph"/>
      </w:pPr>
    </w:p>
    <w:p w:rsidR="002B65DA" w:rsidRDefault="002B65DA" w:rsidP="00A22A66">
      <w:pPr>
        <w:pStyle w:val="Heading5"/>
      </w:pPr>
      <w:r w:rsidRPr="00405F46">
        <w:t>All appeals and denials mu</w:t>
      </w:r>
      <w:r>
        <w:t>st be reviewed by a professional who has appropriate clinical</w:t>
      </w:r>
      <w:r w:rsidRPr="00405F46">
        <w:t xml:space="preserve"> expertise </w:t>
      </w:r>
      <w:r>
        <w:t xml:space="preserve">in treating the </w:t>
      </w:r>
      <w:r w:rsidR="00A22A66">
        <w:t xml:space="preserve">member’s </w:t>
      </w:r>
      <w:r>
        <w:t>condition or disease.</w:t>
      </w:r>
    </w:p>
    <w:p w:rsidR="002B65DA" w:rsidRPr="002B39C3" w:rsidRDefault="002B65DA" w:rsidP="002B65DA">
      <w:pPr>
        <w:ind w:left="576"/>
      </w:pPr>
    </w:p>
    <w:p w:rsidR="002B65DA" w:rsidRDefault="002B65DA" w:rsidP="00A22A66">
      <w:pPr>
        <w:pStyle w:val="Heading5"/>
      </w:pPr>
      <w:r w:rsidRPr="00405F46">
        <w:t>There is a set of written criteria for review based on sound medical evidence that is updated regularly and consistently applied and for consultations with the requesting provider when appropriate</w:t>
      </w:r>
      <w:r>
        <w:t>.</w:t>
      </w:r>
    </w:p>
    <w:p w:rsidR="002B65DA" w:rsidRPr="002B39C3" w:rsidRDefault="002B65DA" w:rsidP="002B65DA">
      <w:pPr>
        <w:ind w:left="576"/>
      </w:pPr>
    </w:p>
    <w:p w:rsidR="002B65DA" w:rsidRDefault="002B65DA" w:rsidP="00A22A66">
      <w:pPr>
        <w:pStyle w:val="Heading5"/>
      </w:pPr>
      <w:r w:rsidRPr="00405F46">
        <w:t>Reasons for decisions are clearly documented and assigned a prior authorization number which refers to and documents approvals and denials</w:t>
      </w:r>
      <w:r>
        <w:t>.</w:t>
      </w:r>
    </w:p>
    <w:p w:rsidR="002B65DA" w:rsidRPr="002B39C3" w:rsidRDefault="002B65DA" w:rsidP="002B65DA">
      <w:pPr>
        <w:ind w:left="576"/>
      </w:pPr>
    </w:p>
    <w:p w:rsidR="002B65DA" w:rsidRDefault="002B65DA" w:rsidP="00A22A66">
      <w:pPr>
        <w:pStyle w:val="Heading5"/>
      </w:pPr>
      <w:r w:rsidRPr="00405F46">
        <w:t>Documentation shall be maintained on any alternative service(s) approved in lieu of the original request</w:t>
      </w:r>
      <w:r>
        <w:t>.</w:t>
      </w:r>
    </w:p>
    <w:p w:rsidR="002B65DA" w:rsidRPr="00640C57" w:rsidRDefault="002B65DA" w:rsidP="002B65DA">
      <w:pPr>
        <w:ind w:left="576"/>
      </w:pPr>
    </w:p>
    <w:p w:rsidR="002B65DA" w:rsidRDefault="002B65DA" w:rsidP="00F628E9">
      <w:pPr>
        <w:pStyle w:val="Heading5"/>
      </w:pPr>
      <w:r w:rsidRPr="00405F46">
        <w:t>There is a well-publicized review process for both providers and members</w:t>
      </w:r>
      <w:r>
        <w:t>.</w:t>
      </w:r>
    </w:p>
    <w:p w:rsidR="00FC3C6B" w:rsidRDefault="00FC3C6B" w:rsidP="00931B22">
      <w:pPr>
        <w:pStyle w:val="Heading5"/>
        <w:numPr>
          <w:ilvl w:val="0"/>
          <w:numId w:val="0"/>
        </w:numPr>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FC3C6B"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A22A66">
      <w:pPr>
        <w:pStyle w:val="Heading5"/>
      </w:pPr>
      <w:r w:rsidRPr="00405F46">
        <w:t xml:space="preserve">The review process is </w:t>
      </w:r>
      <w:r w:rsidRPr="00F628E9">
        <w:t>completed and communicated to the provider in a timely manner, as indicated below, or the denials s</w:t>
      </w:r>
      <w:r w:rsidRPr="00C81722">
        <w:t>hall be deemed approved</w:t>
      </w:r>
      <w:r w:rsidRPr="00405F46">
        <w:t>.  For the purpose of this section, “necessary information” includes the results of any face-to-face clinical evaluation or second opinion that may be required.</w:t>
      </w:r>
    </w:p>
    <w:p w:rsidR="002B65DA" w:rsidRPr="00640C57" w:rsidRDefault="002B65DA" w:rsidP="002B65DA"/>
    <w:p w:rsidR="002B65DA" w:rsidRDefault="002B65DA" w:rsidP="00357CEC">
      <w:pPr>
        <w:pStyle w:val="MO-Level7"/>
        <w:numPr>
          <w:ilvl w:val="0"/>
          <w:numId w:val="52"/>
        </w:numPr>
        <w:spacing w:before="0" w:after="0"/>
        <w:ind w:left="1980"/>
        <w:jc w:val="both"/>
      </w:pPr>
      <w:r w:rsidRPr="00405F46">
        <w:t>Approval or denial of non-emergency services</w:t>
      </w:r>
      <w:r>
        <w:t>,</w:t>
      </w:r>
      <w:r w:rsidRPr="00405F46">
        <w:t xml:space="preserve"> when determined as such by emergency room staff</w:t>
      </w:r>
      <w:r>
        <w:t>,</w:t>
      </w:r>
      <w:r w:rsidRPr="00405F46">
        <w:t xml:space="preserve"> shall be provided by the health plan within thirty (30) minutes of request.</w:t>
      </w:r>
    </w:p>
    <w:p w:rsidR="002B65DA" w:rsidRPr="00405F46" w:rsidRDefault="002B65DA" w:rsidP="00F628E9">
      <w:pPr>
        <w:pStyle w:val="MO-Level7"/>
        <w:spacing w:before="0" w:after="0"/>
        <w:ind w:left="1980"/>
        <w:jc w:val="both"/>
      </w:pPr>
    </w:p>
    <w:p w:rsidR="002B65DA" w:rsidRDefault="002B65DA" w:rsidP="00357CEC">
      <w:pPr>
        <w:pStyle w:val="MO-Level7"/>
        <w:numPr>
          <w:ilvl w:val="0"/>
          <w:numId w:val="52"/>
        </w:numPr>
        <w:spacing w:before="0" w:after="0"/>
        <w:ind w:left="1980"/>
        <w:jc w:val="both"/>
      </w:pPr>
      <w:r w:rsidRPr="00405F46">
        <w:t>Approval or denial shall be provided within twenty-four (24) hours of request for services determined to be urgent by the treating provider.</w:t>
      </w:r>
    </w:p>
    <w:p w:rsidR="002B65DA" w:rsidRDefault="002B65DA" w:rsidP="00F628E9">
      <w:pPr>
        <w:pStyle w:val="ListParagraph"/>
        <w:ind w:left="1980" w:hanging="360"/>
      </w:pPr>
    </w:p>
    <w:p w:rsidR="002B65DA" w:rsidRDefault="002B65DA" w:rsidP="00357CEC">
      <w:pPr>
        <w:pStyle w:val="MO-Level7"/>
        <w:numPr>
          <w:ilvl w:val="0"/>
          <w:numId w:val="52"/>
        </w:numPr>
        <w:spacing w:before="0" w:after="0"/>
        <w:ind w:left="1980"/>
        <w:jc w:val="both"/>
      </w:pPr>
      <w:r w:rsidRPr="00F61561">
        <w:rPr>
          <w:szCs w:val="22"/>
        </w:rPr>
        <w:t xml:space="preserve">Approval or denial shall be provided within thirty-six hours, which shall include one (1) working day, of obtaining all necessary information for routine services.  The health plan shall notify the requesting provider within thirty-six hours, which shall include one (1) working day, following the receipt of the request of service regarding any additional information necessary to make a determination.  </w:t>
      </w:r>
      <w:r w:rsidR="00AD3566">
        <w:rPr>
          <w:szCs w:val="22"/>
        </w:rPr>
        <w:t>T</w:t>
      </w:r>
      <w:r w:rsidR="00F628E9">
        <w:rPr>
          <w:szCs w:val="22"/>
        </w:rPr>
        <w:t>he</w:t>
      </w:r>
      <w:r w:rsidR="00F628E9" w:rsidRPr="00F61561">
        <w:rPr>
          <w:szCs w:val="22"/>
        </w:rPr>
        <w:t xml:space="preserve"> </w:t>
      </w:r>
      <w:r w:rsidRPr="00F61561">
        <w:rPr>
          <w:szCs w:val="22"/>
        </w:rPr>
        <w:t xml:space="preserve">health plan </w:t>
      </w:r>
      <w:r w:rsidR="00AD3566">
        <w:rPr>
          <w:szCs w:val="22"/>
        </w:rPr>
        <w:t xml:space="preserve">shall not </w:t>
      </w:r>
      <w:r w:rsidRPr="00F61561">
        <w:rPr>
          <w:szCs w:val="22"/>
        </w:rPr>
        <w:t>exceed fourteen (14) calendar days following the receipt of the request of service to provide approval or denial</w:t>
      </w:r>
      <w:r w:rsidR="00AD3566">
        <w:rPr>
          <w:szCs w:val="22"/>
        </w:rPr>
        <w:t xml:space="preserve"> with the possible extension of up to fourteen (14) additional calendar days if the enrollee or the provider requests extension or if the health plan justifies a need (to the state agency, upon request) for additional information and shows how the extension is in the enrollee’s best interest</w:t>
      </w:r>
      <w:r w:rsidRPr="00405F46">
        <w:t>.</w:t>
      </w:r>
    </w:p>
    <w:p w:rsidR="002B65DA" w:rsidRDefault="002B65DA" w:rsidP="00F628E9">
      <w:pPr>
        <w:pStyle w:val="ListParagraph"/>
        <w:ind w:left="1980" w:hanging="360"/>
      </w:pPr>
    </w:p>
    <w:p w:rsidR="002B65DA" w:rsidRDefault="002B65DA" w:rsidP="00357CEC">
      <w:pPr>
        <w:pStyle w:val="MO-Level7"/>
        <w:numPr>
          <w:ilvl w:val="0"/>
          <w:numId w:val="52"/>
        </w:numPr>
        <w:spacing w:before="0" w:after="0"/>
        <w:ind w:left="1980"/>
        <w:jc w:val="both"/>
      </w:pPr>
      <w:r w:rsidRPr="00405F46">
        <w:t xml:space="preserve">Involuntary detentions </w:t>
      </w:r>
      <w:r>
        <w:t xml:space="preserve">(ninety-six </w:t>
      </w:r>
      <w:r w:rsidRPr="00405F46">
        <w:t>(96</w:t>
      </w:r>
      <w:r>
        <w:t>)</w:t>
      </w:r>
      <w:r w:rsidRPr="00405F46">
        <w:t xml:space="preserve"> hour detentions or court ordered detentions) or commitments shall not be prior authorized</w:t>
      </w:r>
      <w:r>
        <w:t xml:space="preserve"> for any inpatient days while the order of detention or commitment is in effect</w:t>
      </w:r>
      <w:r w:rsidRPr="00405F46">
        <w:t>.</w:t>
      </w:r>
    </w:p>
    <w:p w:rsidR="002B65DA" w:rsidRDefault="002B65DA" w:rsidP="002B65DA">
      <w:pPr>
        <w:pStyle w:val="ListParagraph"/>
      </w:pPr>
    </w:p>
    <w:p w:rsidR="002B65DA" w:rsidRDefault="002B65DA" w:rsidP="000D4266">
      <w:pPr>
        <w:pStyle w:val="Heading4"/>
      </w:pPr>
      <w:r w:rsidRPr="00405F46">
        <w:t xml:space="preserve">The health plan shall ensure that members are not without necessary medical supplies, oxygen, nutrition, etc., and </w:t>
      </w:r>
      <w:r>
        <w:t>shall</w:t>
      </w:r>
      <w:r w:rsidRPr="00405F46">
        <w:t xml:space="preserve"> have written procedures for making an interim supply of an item available.</w:t>
      </w:r>
    </w:p>
    <w:p w:rsidR="002B65DA" w:rsidRPr="00405F46" w:rsidRDefault="002B65DA" w:rsidP="002B65DA">
      <w:pPr>
        <w:pStyle w:val="Heading4"/>
        <w:numPr>
          <w:ilvl w:val="0"/>
          <w:numId w:val="0"/>
        </w:numPr>
        <w:ind w:left="1584"/>
      </w:pPr>
    </w:p>
    <w:p w:rsidR="002B65DA" w:rsidRDefault="002B65DA" w:rsidP="000D4266">
      <w:pPr>
        <w:pStyle w:val="Heading4"/>
      </w:pPr>
      <w:r w:rsidRPr="00405F46">
        <w:t>The health plan shall ensure that the member's treatment regimens are not interrupted or delayed (</w:t>
      </w:r>
      <w:r>
        <w:t>e.g.</w:t>
      </w:r>
      <w:r w:rsidRPr="00405F46">
        <w:t xml:space="preserve"> physical, occupational, and speech therapy; psychological counseling; home health services; personal care, etc.) by the prior authorization process.</w:t>
      </w:r>
    </w:p>
    <w:p w:rsidR="002B65DA" w:rsidRDefault="002B65DA" w:rsidP="002B65DA">
      <w:pPr>
        <w:pStyle w:val="ListParagraph"/>
        <w:ind w:left="1152"/>
      </w:pPr>
    </w:p>
    <w:p w:rsidR="002B65DA" w:rsidRDefault="002B65DA" w:rsidP="000D4266">
      <w:pPr>
        <w:pStyle w:val="Heading4"/>
      </w:pPr>
      <w:r>
        <w:t xml:space="preserve">The health plan is responsible for payment of custom items (e.g. custom or power wheelchairs, </w:t>
      </w:r>
      <w:r w:rsidRPr="005471E3">
        <w:t>eyeglasses</w:t>
      </w:r>
      <w:r>
        <w:t xml:space="preserve">, hearing aids, dentures, custom HCY/EPSDT equipment, or augmentative communication devices) that are delivered or </w:t>
      </w:r>
      <w:r w:rsidRPr="00917B4C">
        <w:t>placed within six (6) months of approval</w:t>
      </w:r>
      <w:r>
        <w:t>, even if the member’s enrollment in the health plan ends.</w:t>
      </w:r>
    </w:p>
    <w:p w:rsidR="002B65DA" w:rsidRDefault="002B65DA" w:rsidP="002B65DA">
      <w:pPr>
        <w:pStyle w:val="ListParagraph"/>
      </w:pPr>
    </w:p>
    <w:p w:rsidR="002B65DA" w:rsidRDefault="002B65DA" w:rsidP="000D4266">
      <w:pPr>
        <w:pStyle w:val="Heading4"/>
      </w:pPr>
      <w:r w:rsidRPr="00405F46">
        <w:t>If the health plan prior authorizes health care services, the health plan shall not subsequ</w:t>
      </w:r>
      <w:r>
        <w:t xml:space="preserve">ently </w:t>
      </w:r>
      <w:r w:rsidRPr="00405F46">
        <w:t>retract its authorization after the services have been provided, or reduce payment for an item or service unless:</w:t>
      </w:r>
    </w:p>
    <w:p w:rsidR="002B65DA" w:rsidRDefault="002B65DA" w:rsidP="000D4266">
      <w:pPr>
        <w:pStyle w:val="ListParagraph"/>
        <w:ind w:left="1152"/>
      </w:pPr>
    </w:p>
    <w:p w:rsidR="002B65DA" w:rsidRDefault="002B65DA" w:rsidP="000D4266">
      <w:pPr>
        <w:pStyle w:val="Heading5"/>
      </w:pPr>
      <w:r w:rsidRPr="00405F46">
        <w:t>The authorization is based on material misrepresentation or omission about the treated person’s health condition or the cause of the health condition; or</w:t>
      </w:r>
    </w:p>
    <w:p w:rsidR="002B65DA" w:rsidRPr="00B26EF9" w:rsidRDefault="002B65DA" w:rsidP="002B65DA"/>
    <w:p w:rsidR="002B65DA" w:rsidRDefault="002B65DA" w:rsidP="000D4266">
      <w:pPr>
        <w:pStyle w:val="Heading5"/>
      </w:pPr>
      <w:r w:rsidRPr="00405F46">
        <w:t>The health plan</w:t>
      </w:r>
      <w:r>
        <w:t>’s contract</w:t>
      </w:r>
      <w:r w:rsidRPr="00405F46">
        <w:t xml:space="preserve"> terminates before the health care services are provided; or</w:t>
      </w:r>
    </w:p>
    <w:p w:rsidR="002B65DA" w:rsidRPr="00B26EF9" w:rsidRDefault="002B65DA" w:rsidP="002B65DA"/>
    <w:p w:rsidR="002B65DA" w:rsidRDefault="002B65DA" w:rsidP="000D4266">
      <w:pPr>
        <w:pStyle w:val="Heading5"/>
      </w:pPr>
      <w:r w:rsidRPr="00405F46">
        <w:t>The covered person’s coverage under the health plan terminates before the health care services are provided.</w:t>
      </w:r>
    </w:p>
    <w:p w:rsidR="002B65DA" w:rsidRPr="00640C57" w:rsidRDefault="002B65DA" w:rsidP="002B65DA"/>
    <w:p w:rsidR="002B65DA" w:rsidRDefault="002B65DA" w:rsidP="000D4266">
      <w:pPr>
        <w:pStyle w:val="Heading4"/>
      </w:pPr>
      <w:r w:rsidRPr="006A7BB5">
        <w:t>The health plan shall not deny physician requested continuing coverage of an inpatient hospital stay unless an alternative service is recommended by the health plan and such alternative care is available and has been scheduled within seven (7) days of discharge and is appropriate to meet the medical needs of the member</w:t>
      </w:r>
      <w:r>
        <w:t>.</w:t>
      </w:r>
    </w:p>
    <w:p w:rsidR="002B65DA" w:rsidRDefault="002B65DA" w:rsidP="002B65DA">
      <w:pPr>
        <w:jc w:val="left"/>
        <w:rPr>
          <w:b/>
        </w:rPr>
      </w:pPr>
    </w:p>
    <w:p w:rsidR="002B65DA" w:rsidRPr="00945892" w:rsidRDefault="002B65DA" w:rsidP="002B65DA">
      <w:pPr>
        <w:pStyle w:val="Heading3"/>
        <w:keepNext/>
        <w:ind w:left="0" w:firstLine="0"/>
      </w:pPr>
      <w:r w:rsidRPr="007B7AF4">
        <w:rPr>
          <w:b/>
        </w:rPr>
        <w:t>Certification Review</w:t>
      </w:r>
      <w:r w:rsidRPr="00945892">
        <w:t>:</w:t>
      </w:r>
    </w:p>
    <w:p w:rsidR="002B65DA" w:rsidRPr="00A806DD" w:rsidRDefault="002B65DA" w:rsidP="002B65DA">
      <w:pPr>
        <w:keepNext/>
      </w:pPr>
    </w:p>
    <w:p w:rsidR="002B65DA" w:rsidRDefault="002B65DA" w:rsidP="000D4266">
      <w:pPr>
        <w:pStyle w:val="Heading4"/>
      </w:pPr>
      <w:r w:rsidRPr="00405F46">
        <w:t xml:space="preserve">The health plan shall have written policies and procedures that specify the steps for obtaining initial, concurrent, and retrospective reviews for inpatient admissions and the </w:t>
      </w:r>
      <w:r>
        <w:t>timeframe</w:t>
      </w:r>
      <w:r w:rsidRPr="00405F46">
        <w:t xml:space="preserve">s in which authorizations will be processed (approved or denied) and providers and members are notified. </w:t>
      </w:r>
      <w:r>
        <w:t xml:space="preserve"> </w:t>
      </w:r>
      <w:r w:rsidRPr="00405F46">
        <w:t>The health plan shall ensure that these policies and procedures meet the following minimum requirements:</w:t>
      </w:r>
    </w:p>
    <w:p w:rsidR="002B65DA" w:rsidRPr="00405F46" w:rsidRDefault="002B65DA" w:rsidP="002B65DA">
      <w:pPr>
        <w:pStyle w:val="Heading4"/>
        <w:numPr>
          <w:ilvl w:val="0"/>
          <w:numId w:val="0"/>
        </w:numPr>
        <w:ind w:left="1152"/>
      </w:pPr>
    </w:p>
    <w:p w:rsidR="002B65DA" w:rsidRDefault="002B65DA" w:rsidP="000D4266">
      <w:pPr>
        <w:pStyle w:val="Heading5"/>
      </w:pPr>
      <w:r w:rsidRPr="00405F46">
        <w:t>A professional with experience or expertise comparable to the provider requesting the authorization reviews all appeals and denials.</w:t>
      </w:r>
    </w:p>
    <w:p w:rsidR="002B65DA" w:rsidRPr="00A806DD" w:rsidRDefault="002B65DA" w:rsidP="002B65DA">
      <w:pPr>
        <w:ind w:left="432"/>
      </w:pPr>
    </w:p>
    <w:p w:rsidR="002B65DA" w:rsidRDefault="002B65DA" w:rsidP="000D4266">
      <w:pPr>
        <w:pStyle w:val="Heading5"/>
      </w:pPr>
      <w:r w:rsidRPr="00405F46">
        <w:t>There are standard policies and procedures for inpatient hospital admissions, continued stay reviews, and retrospective reviews and for making determinations on certifications or extensions of stays based on sound medical evidence that is updated regularly and consistently applied and for consultations with the requesting provider when appropriate.</w:t>
      </w:r>
    </w:p>
    <w:p w:rsidR="002B65DA" w:rsidRPr="00A806DD" w:rsidRDefault="002B65DA" w:rsidP="002B65DA"/>
    <w:p w:rsidR="002B65DA" w:rsidRDefault="002B65DA" w:rsidP="00357CEC">
      <w:pPr>
        <w:pStyle w:val="MO-Level7"/>
        <w:numPr>
          <w:ilvl w:val="0"/>
          <w:numId w:val="53"/>
        </w:numPr>
        <w:spacing w:before="0" w:after="0"/>
        <w:ind w:left="1980"/>
        <w:jc w:val="both"/>
      </w:pPr>
      <w:r w:rsidRPr="00F61561">
        <w:rPr>
          <w:szCs w:val="22"/>
        </w:rPr>
        <w:t xml:space="preserve">For inpatient hospital admissions, continued stay reviews, and retrospective reviews to specialty pediatric hospitals, the health plan shall use the same criteria as MO HealthNet Fee-For-Service Program found in section 13.29.d.1 of the Hospital Provider Manual on the state agency website:  </w:t>
      </w:r>
      <w:hyperlink r:id="rId75" w:history="1">
        <w:r w:rsidRPr="00F61561">
          <w:rPr>
            <w:rStyle w:val="Hyperlink"/>
            <w:szCs w:val="22"/>
          </w:rPr>
          <w:t>http://www.dss.mo.gov</w:t>
        </w:r>
        <w:r w:rsidRPr="00F61561">
          <w:rPr>
            <w:rStyle w:val="Hyperlink"/>
          </w:rPr>
          <w:t>/mhd</w:t>
        </w:r>
      </w:hyperlink>
      <w:r w:rsidRPr="00405F46">
        <w:t>.</w:t>
      </w:r>
    </w:p>
    <w:p w:rsidR="002B65DA" w:rsidRPr="00405F46" w:rsidRDefault="002B65DA" w:rsidP="002B65DA">
      <w:pPr>
        <w:pStyle w:val="MO-Level7"/>
        <w:spacing w:before="0" w:after="0"/>
        <w:ind w:left="1980" w:firstLine="0"/>
        <w:jc w:val="both"/>
      </w:pPr>
    </w:p>
    <w:p w:rsidR="002B65DA" w:rsidRDefault="002B65DA" w:rsidP="00357CEC">
      <w:pPr>
        <w:pStyle w:val="MO-Level7"/>
        <w:numPr>
          <w:ilvl w:val="0"/>
          <w:numId w:val="53"/>
        </w:numPr>
        <w:spacing w:before="0" w:after="0"/>
        <w:ind w:left="1980"/>
        <w:jc w:val="both"/>
      </w:pPr>
      <w:r w:rsidRPr="00405F46">
        <w:t xml:space="preserve">For psychiatric inpatient hospital admissions, continued stay reviews, and retrospective reviews, the health plan </w:t>
      </w:r>
      <w:r>
        <w:t xml:space="preserve">shall </w:t>
      </w:r>
      <w:r w:rsidRPr="00405F46">
        <w:t>use LOCUS/CALOCUS.</w:t>
      </w:r>
      <w:r>
        <w:t xml:space="preserve">  If the member scores less than an inpatient level of care on the LOCUS/CALOCUS but the services recommended are not available, the health plan shall continue to authorize inpatient care.  In the event of disagreement, the health plan shall provide full detail of its scoring of the LOCUS/CALOCUS to the provider of service.</w:t>
      </w:r>
    </w:p>
    <w:p w:rsidR="00433252" w:rsidRDefault="00433252" w:rsidP="00433252">
      <w:pPr>
        <w:pStyle w:val="ListParagraph"/>
      </w:pPr>
    </w:p>
    <w:p w:rsidR="00433252" w:rsidRDefault="00433252" w:rsidP="00E55612">
      <w:pPr>
        <w:pBdr>
          <w:top w:val="single" w:sz="4" w:space="6" w:color="auto"/>
          <w:left w:val="single" w:sz="4" w:space="4" w:color="auto"/>
          <w:bottom w:val="single" w:sz="4" w:space="1" w:color="auto"/>
          <w:right w:val="single" w:sz="4" w:space="4" w:color="auto"/>
        </w:pBdr>
      </w:pPr>
      <w:r>
        <w:t>The following Amendments have revised this section:</w:t>
      </w:r>
    </w:p>
    <w:p w:rsidR="00433252" w:rsidRDefault="00433252" w:rsidP="00E55612">
      <w:pPr>
        <w:pBdr>
          <w:top w:val="single" w:sz="4" w:space="6"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433252" w:rsidRDefault="00433252" w:rsidP="00E55612">
      <w:pPr>
        <w:pBdr>
          <w:top w:val="single" w:sz="4" w:space="6"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433252" w:rsidP="00E55612">
      <w:pPr>
        <w:pBdr>
          <w:top w:val="single" w:sz="4" w:space="6"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357CEC">
      <w:pPr>
        <w:pStyle w:val="Heading4"/>
        <w:numPr>
          <w:ilvl w:val="0"/>
          <w:numId w:val="53"/>
        </w:numPr>
        <w:tabs>
          <w:tab w:val="left" w:pos="3240"/>
          <w:tab w:val="left" w:pos="3420"/>
        </w:tabs>
        <w:ind w:left="1980"/>
      </w:pPr>
      <w:r>
        <w:t xml:space="preserve">The health plan’s certification review policy, procedures, and practices shall comply with The Wellstone – Domenici Mental Health Parity and Addiction Equality Act of 2008 and </w:t>
      </w:r>
      <w:r w:rsidR="00433252">
        <w:t>42 CFR part 438, subpart K</w:t>
      </w:r>
      <w:r>
        <w:t>.</w:t>
      </w:r>
    </w:p>
    <w:p w:rsidR="002B65DA" w:rsidRDefault="002B65DA" w:rsidP="002B65DA">
      <w:pPr>
        <w:pStyle w:val="ListParagraph"/>
      </w:pPr>
    </w:p>
    <w:p w:rsidR="002B65DA" w:rsidRDefault="002B65DA" w:rsidP="002B65DA">
      <w:pPr>
        <w:pStyle w:val="Heading5"/>
      </w:pPr>
      <w:r w:rsidRPr="00405F46">
        <w:t>Reasons for decisions are clearly documented and assigned a certification number, which refers to and documents approvals and denials.</w:t>
      </w:r>
    </w:p>
    <w:p w:rsidR="002B65DA" w:rsidRPr="00A806DD" w:rsidRDefault="002B65DA" w:rsidP="002B65DA">
      <w:pPr>
        <w:ind w:left="518"/>
      </w:pPr>
    </w:p>
    <w:p w:rsidR="002B65DA" w:rsidRDefault="002B65DA" w:rsidP="002B65DA">
      <w:pPr>
        <w:pStyle w:val="Heading5"/>
      </w:pPr>
      <w:r w:rsidRPr="00405F46">
        <w:t>Documentation is maintained on any alternative service approved in lieu of the original request.</w:t>
      </w:r>
    </w:p>
    <w:p w:rsidR="002B65DA" w:rsidRPr="00A806DD" w:rsidRDefault="002B65DA" w:rsidP="002B65DA">
      <w:pPr>
        <w:ind w:left="43"/>
      </w:pPr>
    </w:p>
    <w:p w:rsidR="002B65DA" w:rsidRDefault="002B65DA" w:rsidP="002B65DA">
      <w:pPr>
        <w:pStyle w:val="Heading5"/>
      </w:pPr>
      <w:r w:rsidRPr="00405F46">
        <w:t>There are fair and unbiased policies and procedures for reconsideration requests when the attending physician, the hospital, or the member disagrees with the health plan’s determination regarding inpatient hospital admission or continued stays.</w:t>
      </w:r>
    </w:p>
    <w:p w:rsidR="002B65DA" w:rsidRPr="00A806DD" w:rsidRDefault="002B65DA" w:rsidP="002B65DA">
      <w:pPr>
        <w:ind w:left="518"/>
      </w:pPr>
    </w:p>
    <w:p w:rsidR="002B65DA" w:rsidRDefault="002B65DA" w:rsidP="002B65DA">
      <w:pPr>
        <w:pStyle w:val="Heading5"/>
      </w:pPr>
      <w:r w:rsidRPr="00405F46">
        <w:t>There are policies and procedures followed to address the failure or inability of a provider or a member to provide all necessary information for review.  In cases where the provider or a member will not release necessary information, the health plan may deny certification of an admission.</w:t>
      </w:r>
    </w:p>
    <w:p w:rsidR="002B65DA" w:rsidRPr="00A806DD" w:rsidRDefault="002B65DA" w:rsidP="002B65DA">
      <w:pPr>
        <w:ind w:left="518"/>
      </w:pPr>
    </w:p>
    <w:p w:rsidR="002B65DA" w:rsidRDefault="002B65DA" w:rsidP="002B65DA">
      <w:pPr>
        <w:pStyle w:val="Heading5"/>
      </w:pPr>
      <w:r w:rsidRPr="00405F46">
        <w:t>There is a well-publicized review process for both providers and members.</w:t>
      </w:r>
    </w:p>
    <w:p w:rsidR="002B65DA" w:rsidRPr="00A806DD" w:rsidRDefault="002B65DA" w:rsidP="002B65DA">
      <w:pPr>
        <w:ind w:left="518"/>
      </w:pPr>
    </w:p>
    <w:p w:rsidR="002B65DA" w:rsidRDefault="002B65DA" w:rsidP="002B65DA">
      <w:pPr>
        <w:pStyle w:val="Heading5"/>
      </w:pPr>
      <w:r w:rsidRPr="00405F46">
        <w:t>To the extent known,</w:t>
      </w:r>
      <w:r>
        <w:t xml:space="preserve"> the health plan shall</w:t>
      </w:r>
      <w:r w:rsidRPr="00405F46">
        <w:t xml:space="preserve"> inform inpatient providers of the member’s recent health care service history at the time of authorization of a psychiatric inpatient admission.  Such information shall include psychiatric inpatient admissions and emergency room visits for the prior year, psychiatric outpatient services for the prior six (6) months, and medications for the prior ninety (90) calendar days.  </w:t>
      </w:r>
      <w:r>
        <w:t xml:space="preserve">The date, diagnosis, provider, and procedure shall be provided for each episode of care.  </w:t>
      </w:r>
      <w:r w:rsidRPr="00405F46">
        <w:t xml:space="preserve">Services related to substance </w:t>
      </w:r>
      <w:r>
        <w:t>use disorder</w:t>
      </w:r>
      <w:r w:rsidRPr="00405F46">
        <w:t xml:space="preserve"> or HIV disorders are exempt from this requirement.</w:t>
      </w:r>
      <w:r>
        <w:t xml:space="preserve">  Claims history from CyberAccess</w:t>
      </w:r>
      <w:r>
        <w:rPr>
          <w:vertAlign w:val="superscript"/>
        </w:rPr>
        <w:t>sm</w:t>
      </w:r>
      <w:r>
        <w:t xml:space="preserve"> may be used to fulfill this requirement.</w:t>
      </w:r>
    </w:p>
    <w:p w:rsidR="002B65DA" w:rsidRPr="00A806DD" w:rsidRDefault="002B65DA" w:rsidP="002B65DA"/>
    <w:p w:rsidR="002B65DA" w:rsidRDefault="002B65DA" w:rsidP="00371375">
      <w:pPr>
        <w:pStyle w:val="Heading4"/>
      </w:pPr>
      <w:r w:rsidRPr="00405F46">
        <w:t xml:space="preserve">The review process shall be completed and communicated to the provider and member in a timely manner, as indicated below </w:t>
      </w:r>
      <w:r w:rsidRPr="00D62BFC">
        <w:t>or the denials shall be deemed approved</w:t>
      </w:r>
      <w:r w:rsidRPr="00405F46">
        <w:t>.  For the purpose of this section, “necessary information” includes the results of any face-to-face clinical evaluation or second opinion that may be required.</w:t>
      </w:r>
    </w:p>
    <w:p w:rsidR="002B65DA" w:rsidRPr="00405F46" w:rsidRDefault="002B65DA" w:rsidP="002B65DA">
      <w:pPr>
        <w:pStyle w:val="Heading4"/>
        <w:numPr>
          <w:ilvl w:val="0"/>
          <w:numId w:val="0"/>
        </w:numPr>
        <w:ind w:left="1440"/>
      </w:pPr>
    </w:p>
    <w:p w:rsidR="002B65DA" w:rsidRDefault="002B65DA" w:rsidP="00371375">
      <w:pPr>
        <w:pStyle w:val="Heading5"/>
      </w:pPr>
      <w:r w:rsidRPr="00F61561">
        <w:t xml:space="preserve">Approval or denial for initial determinations shall be provided by the health plan within thirty-six </w:t>
      </w:r>
      <w:r w:rsidR="00371375">
        <w:t xml:space="preserve">(36) </w:t>
      </w:r>
      <w:r w:rsidRPr="00F61561">
        <w:t>hours, which shall include one (1) working day, of obtaining all necessary information</w:t>
      </w:r>
      <w:r w:rsidRPr="00405F46">
        <w:t>.</w:t>
      </w:r>
    </w:p>
    <w:p w:rsidR="002B65DA" w:rsidRPr="00A806DD" w:rsidRDefault="002B65DA" w:rsidP="002B65DA">
      <w:pPr>
        <w:ind w:left="576"/>
      </w:pPr>
    </w:p>
    <w:p w:rsidR="002B65DA" w:rsidRDefault="002B65DA" w:rsidP="00371375">
      <w:pPr>
        <w:pStyle w:val="Heading5"/>
      </w:pPr>
      <w:r w:rsidRPr="00405F46">
        <w:t>Approval or denial for concurrent review determinations shall be provided by the health plan within one (1) working day of obtaining all necessary information.</w:t>
      </w:r>
    </w:p>
    <w:p w:rsidR="002B65DA" w:rsidRPr="00A806DD" w:rsidRDefault="002B65DA" w:rsidP="002B65DA">
      <w:pPr>
        <w:ind w:left="576"/>
      </w:pPr>
    </w:p>
    <w:p w:rsidR="002B65DA" w:rsidRDefault="002B65DA" w:rsidP="00371375">
      <w:pPr>
        <w:pStyle w:val="Heading5"/>
      </w:pPr>
      <w:r w:rsidRPr="00405F46">
        <w:t>Approval or denial for retrospective review determinations shall be provided by the health plan within thirty (30) working days of receiving all necessary information.</w:t>
      </w:r>
    </w:p>
    <w:p w:rsidR="002B65DA" w:rsidRPr="00A806DD" w:rsidRDefault="002B65DA" w:rsidP="002B65DA">
      <w:pPr>
        <w:ind w:left="576"/>
      </w:pPr>
    </w:p>
    <w:p w:rsidR="002B65DA" w:rsidRDefault="002B65DA" w:rsidP="00371375">
      <w:pPr>
        <w:pStyle w:val="Heading5"/>
      </w:pPr>
      <w:r w:rsidRPr="00F61561">
        <w:t xml:space="preserve">The health plan shall notify the requesting provider within </w:t>
      </w:r>
      <w:r w:rsidRPr="00F61561">
        <w:rPr>
          <w:szCs w:val="22"/>
        </w:rPr>
        <w:t xml:space="preserve">thirty-six </w:t>
      </w:r>
      <w:r w:rsidR="00371375">
        <w:rPr>
          <w:szCs w:val="22"/>
        </w:rPr>
        <w:t xml:space="preserve">(36) </w:t>
      </w:r>
      <w:r w:rsidRPr="00F61561">
        <w:rPr>
          <w:szCs w:val="22"/>
        </w:rPr>
        <w:t>hours, which shall include one (1) working day,</w:t>
      </w:r>
      <w:r w:rsidRPr="00F61561">
        <w:t xml:space="preserve"> following the receipt of the request of service regarding any additional information necessary to make a determination</w:t>
      </w:r>
      <w:r w:rsidRPr="00405F46">
        <w:t>.</w:t>
      </w:r>
    </w:p>
    <w:p w:rsidR="00931B22" w:rsidRPr="00931B22" w:rsidRDefault="00931B22" w:rsidP="00931B22"/>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2B65DA" w:rsidRPr="00A806DD"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C3E3F" w:rsidP="00371375">
      <w:pPr>
        <w:pStyle w:val="Heading5"/>
        <w:rPr>
          <w:szCs w:val="22"/>
        </w:rPr>
      </w:pPr>
      <w:r>
        <w:rPr>
          <w:szCs w:val="22"/>
        </w:rPr>
        <w:t>The</w:t>
      </w:r>
      <w:r w:rsidRPr="00F61561">
        <w:rPr>
          <w:szCs w:val="22"/>
        </w:rPr>
        <w:t xml:space="preserve"> health plan </w:t>
      </w:r>
      <w:r>
        <w:rPr>
          <w:szCs w:val="22"/>
        </w:rPr>
        <w:t xml:space="preserve">shall not </w:t>
      </w:r>
      <w:r w:rsidRPr="00F61561">
        <w:rPr>
          <w:szCs w:val="22"/>
        </w:rPr>
        <w:t>exceed fourteen (14) calendar days following the receipt of the request of service to provide approval or denial</w:t>
      </w:r>
      <w:r>
        <w:rPr>
          <w:szCs w:val="22"/>
        </w:rPr>
        <w:t xml:space="preserve"> for an initial or concurrent review with the possible extension of up to fourteen (14) additional calendar days if the enrollee or the provider requests extension or if the health plan justifies a need (to the state agency, upon request) for additional information and shows how the extension is in the enrollee’s best interest.</w:t>
      </w:r>
    </w:p>
    <w:p w:rsidR="00931B22" w:rsidRPr="00931B22" w:rsidRDefault="00931B22" w:rsidP="00931B22"/>
    <w:p w:rsidR="00E9775B" w:rsidRDefault="00E9775B" w:rsidP="00E9775B">
      <w:pPr>
        <w:pBdr>
          <w:top w:val="single" w:sz="4" w:space="1" w:color="auto"/>
          <w:left w:val="single" w:sz="4" w:space="4" w:color="auto"/>
          <w:bottom w:val="single" w:sz="4" w:space="1" w:color="auto"/>
          <w:right w:val="single" w:sz="4" w:space="4" w:color="auto"/>
        </w:pBdr>
      </w:pPr>
      <w:r>
        <w:t>The following Amendments have revised this section:</w:t>
      </w:r>
    </w:p>
    <w:p w:rsidR="00E9775B" w:rsidRDefault="00E9775B" w:rsidP="00E9775B">
      <w:pPr>
        <w:pBdr>
          <w:top w:val="single" w:sz="4" w:space="1" w:color="auto"/>
          <w:left w:val="single" w:sz="4" w:space="4" w:color="auto"/>
          <w:bottom w:val="single" w:sz="4" w:space="1" w:color="auto"/>
          <w:right w:val="single" w:sz="4" w:space="4" w:color="auto"/>
        </w:pBdr>
      </w:pPr>
      <w:r>
        <w:t>Amendment 001</w:t>
      </w:r>
      <w:r w:rsidR="001A3E46">
        <w:t>, 002</w:t>
      </w:r>
      <w:r>
        <w:t xml:space="preserve"> Home State Health Plan</w:t>
      </w:r>
    </w:p>
    <w:p w:rsidR="00E9775B" w:rsidRDefault="00E9775B" w:rsidP="00E9775B">
      <w:pPr>
        <w:pBdr>
          <w:top w:val="single" w:sz="4" w:space="1" w:color="auto"/>
          <w:left w:val="single" w:sz="4" w:space="4" w:color="auto"/>
          <w:bottom w:val="single" w:sz="4" w:space="1" w:color="auto"/>
          <w:right w:val="single" w:sz="4" w:space="4" w:color="auto"/>
        </w:pBdr>
      </w:pPr>
      <w:r>
        <w:t>Amendment 001</w:t>
      </w:r>
      <w:r w:rsidR="001A3E46">
        <w:t>, 002</w:t>
      </w:r>
      <w:r>
        <w:t xml:space="preserve"> Missouri Care</w:t>
      </w:r>
    </w:p>
    <w:p w:rsidR="002B65DA" w:rsidRPr="00A806DD" w:rsidRDefault="00E9775B" w:rsidP="00931B22">
      <w:pPr>
        <w:pBdr>
          <w:top w:val="single" w:sz="4" w:space="1" w:color="auto"/>
          <w:left w:val="single" w:sz="4" w:space="4" w:color="auto"/>
          <w:bottom w:val="single" w:sz="4" w:space="1" w:color="auto"/>
          <w:right w:val="single" w:sz="4" w:space="4" w:color="auto"/>
        </w:pBdr>
      </w:pPr>
      <w:r>
        <w:t>Amendment 001</w:t>
      </w:r>
      <w:r w:rsidR="001A3E46">
        <w:t>, 002</w:t>
      </w:r>
      <w:r>
        <w:t xml:space="preserve"> UnitedHealthcare</w:t>
      </w:r>
    </w:p>
    <w:p w:rsidR="002B65DA" w:rsidRDefault="002B65DA" w:rsidP="00006A2D">
      <w:pPr>
        <w:pStyle w:val="Heading3"/>
      </w:pPr>
      <w:r w:rsidRPr="001A6EC4">
        <w:rPr>
          <w:b/>
        </w:rPr>
        <w:t>Behavioral Health In-Network Self Referrals</w:t>
      </w:r>
      <w:r w:rsidRPr="00265EB9">
        <w:t>:  The health plan shall have written policies and procedures that permit members to seek in-network behavioral health</w:t>
      </w:r>
      <w:r w:rsidRPr="00405F46">
        <w:t xml:space="preserve"> services without a referral or authorization from the primary care provider.  The policies and procedures shall permit members to contact an in-network </w:t>
      </w:r>
      <w:r>
        <w:t>behavioral</w:t>
      </w:r>
      <w:r w:rsidRPr="00405F46">
        <w:t xml:space="preserve"> health provider directly </w:t>
      </w:r>
      <w:r w:rsidR="00DF6628">
        <w:t xml:space="preserve">to access behavioral health services without prior </w:t>
      </w:r>
      <w:r w:rsidRPr="00405F46">
        <w:t>authorization req</w:t>
      </w:r>
      <w:r w:rsidRPr="00006A2D">
        <w:t>u</w:t>
      </w:r>
      <w:r w:rsidRPr="00405F46">
        <w:t xml:space="preserve">irements.  The health plan shall require that </w:t>
      </w:r>
      <w:r>
        <w:t>the health plan’s</w:t>
      </w:r>
      <w:r w:rsidRPr="00405F46">
        <w:t xml:space="preserve"> </w:t>
      </w:r>
      <w:r>
        <w:t>behavioral</w:t>
      </w:r>
      <w:r w:rsidRPr="00405F46">
        <w:t xml:space="preserve"> health providers complete a health status screen, at the initial point of contact and as part of the re-assessment process for members in treatment.  The health plan shall require </w:t>
      </w:r>
      <w:r>
        <w:t>the health plan’s</w:t>
      </w:r>
      <w:r w:rsidRPr="00405F46">
        <w:t xml:space="preserve"> </w:t>
      </w:r>
      <w:r>
        <w:t>behavioral</w:t>
      </w:r>
      <w:r w:rsidRPr="00405F46">
        <w:t xml:space="preserve"> health providers </w:t>
      </w:r>
      <w:r>
        <w:t xml:space="preserve">to </w:t>
      </w:r>
      <w:r w:rsidRPr="00405F46">
        <w:t>refer members with physical health conditions (as indicated by the screen) to their primary care provider for evaluation and treatment of the physical health condition.</w:t>
      </w:r>
    </w:p>
    <w:p w:rsidR="002B65DA" w:rsidRPr="0015769B" w:rsidRDefault="002B65DA" w:rsidP="002B65DA"/>
    <w:p w:rsidR="002B65DA" w:rsidRPr="00945892" w:rsidRDefault="002B65DA" w:rsidP="002B65DA">
      <w:pPr>
        <w:pStyle w:val="Heading3"/>
        <w:keepNext/>
        <w:ind w:left="0" w:firstLine="0"/>
      </w:pPr>
      <w:r w:rsidRPr="001A6EC4">
        <w:rPr>
          <w:b/>
        </w:rPr>
        <w:t>Direct Access and Standing Referrals</w:t>
      </w:r>
      <w:r w:rsidRPr="00945892">
        <w:t>:</w:t>
      </w:r>
    </w:p>
    <w:p w:rsidR="002B65DA" w:rsidRPr="0015769B" w:rsidRDefault="002B65DA" w:rsidP="002B65DA">
      <w:pPr>
        <w:keepNext/>
      </w:pPr>
    </w:p>
    <w:p w:rsidR="002B65DA" w:rsidRDefault="002B65DA" w:rsidP="00D91CAE">
      <w:pPr>
        <w:pStyle w:val="Heading4"/>
      </w:pPr>
      <w:r>
        <w:t>The health plan shall have direct access and standing referral policies and procedures that address how a member, including but not limited to those with special health care needs, may request and obtain:</w:t>
      </w:r>
    </w:p>
    <w:p w:rsidR="002B65DA" w:rsidRDefault="002B65DA" w:rsidP="002B65DA">
      <w:pPr>
        <w:pStyle w:val="Heading4"/>
        <w:numPr>
          <w:ilvl w:val="0"/>
          <w:numId w:val="0"/>
        </w:numPr>
        <w:ind w:left="1440"/>
      </w:pPr>
    </w:p>
    <w:p w:rsidR="002B65DA" w:rsidRDefault="002B65DA" w:rsidP="00D91CAE">
      <w:pPr>
        <w:pStyle w:val="Heading5"/>
      </w:pPr>
      <w:r>
        <w:t>A referral to an out-of-network provider when the health plan does not have a health care provider in the network with appropriate training or experience to meet the particular health care needs of the member;</w:t>
      </w:r>
    </w:p>
    <w:p w:rsidR="002B65DA" w:rsidRPr="0015769B" w:rsidRDefault="002B65DA" w:rsidP="002B65DA">
      <w:pPr>
        <w:ind w:left="576"/>
      </w:pPr>
    </w:p>
    <w:p w:rsidR="002B65DA" w:rsidRDefault="002B65DA" w:rsidP="00D91CAE">
      <w:pPr>
        <w:pStyle w:val="Heading5"/>
      </w:pPr>
      <w:r>
        <w:t>A standing referral from a specialist</w:t>
      </w:r>
      <w:r w:rsidDel="00DF285F">
        <w:t xml:space="preserve"> </w:t>
      </w:r>
      <w:r>
        <w:t>if the member has a condition which requires on-going care from a specialist; and</w:t>
      </w:r>
    </w:p>
    <w:p w:rsidR="002B65DA" w:rsidRPr="0015769B" w:rsidRDefault="002B65DA" w:rsidP="002B65DA">
      <w:pPr>
        <w:ind w:left="576"/>
      </w:pPr>
    </w:p>
    <w:p w:rsidR="002B65DA" w:rsidRDefault="002B65DA" w:rsidP="00D91CAE">
      <w:pPr>
        <w:pStyle w:val="Heading5"/>
      </w:pPr>
      <w:r>
        <w:t>Access to a specialty care center</w:t>
      </w:r>
      <w:r w:rsidDel="00DF285F">
        <w:t xml:space="preserve"> </w:t>
      </w:r>
      <w:r>
        <w:t>if the member has a life-threatening condition or disease either of which requires specialized medical care over a prolonged period of time.</w:t>
      </w:r>
    </w:p>
    <w:p w:rsidR="002B65DA" w:rsidRPr="0015769B" w:rsidRDefault="002B65DA" w:rsidP="002B65DA">
      <w:pPr>
        <w:ind w:left="288"/>
      </w:pPr>
    </w:p>
    <w:p w:rsidR="002B65DA" w:rsidRDefault="002B65DA" w:rsidP="00D91CAE">
      <w:pPr>
        <w:pStyle w:val="Heading4"/>
      </w:pPr>
      <w:r>
        <w:t>In accordance with State law, the health plan shall allow members direct access to the services of the in-network OB/GYN of their choice for the provision of covered services.</w:t>
      </w:r>
    </w:p>
    <w:p w:rsidR="00931B22" w:rsidRDefault="00931B22" w:rsidP="00931B22">
      <w:pPr>
        <w:pStyle w:val="Heading4"/>
        <w:numPr>
          <w:ilvl w:val="0"/>
          <w:numId w:val="0"/>
        </w:numPr>
        <w:ind w:left="1152"/>
      </w:pPr>
    </w:p>
    <w:p w:rsidR="00087E89" w:rsidRDefault="00087E89" w:rsidP="00087E89">
      <w:pPr>
        <w:pBdr>
          <w:top w:val="single" w:sz="4" w:space="1" w:color="auto"/>
          <w:left w:val="single" w:sz="4" w:space="4" w:color="auto"/>
          <w:bottom w:val="single" w:sz="4" w:space="1" w:color="auto"/>
          <w:right w:val="single" w:sz="4" w:space="4" w:color="auto"/>
        </w:pBdr>
      </w:pPr>
      <w:r>
        <w:t>The following Amendments have revised this section:</w:t>
      </w:r>
    </w:p>
    <w:p w:rsidR="00087E89" w:rsidRDefault="00087E89" w:rsidP="00087E89">
      <w:pPr>
        <w:pBdr>
          <w:top w:val="single" w:sz="4" w:space="1" w:color="auto"/>
          <w:left w:val="single" w:sz="4" w:space="4" w:color="auto"/>
          <w:bottom w:val="single" w:sz="4" w:space="1" w:color="auto"/>
          <w:right w:val="single" w:sz="4" w:space="4" w:color="auto"/>
        </w:pBdr>
      </w:pPr>
      <w:r>
        <w:t>Amendment 001 Home State Health Plan</w:t>
      </w:r>
    </w:p>
    <w:p w:rsidR="00087E89" w:rsidRDefault="00087E89" w:rsidP="00087E89">
      <w:pPr>
        <w:pBdr>
          <w:top w:val="single" w:sz="4" w:space="1" w:color="auto"/>
          <w:left w:val="single" w:sz="4" w:space="4" w:color="auto"/>
          <w:bottom w:val="single" w:sz="4" w:space="1" w:color="auto"/>
          <w:right w:val="single" w:sz="4" w:space="4" w:color="auto"/>
        </w:pBdr>
      </w:pPr>
      <w:r>
        <w:t>Amendment 001 Missouri Care</w:t>
      </w:r>
    </w:p>
    <w:p w:rsidR="002B65DA" w:rsidRDefault="00087E89"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D91CAE">
      <w:pPr>
        <w:pStyle w:val="Heading3"/>
      </w:pPr>
      <w:r w:rsidRPr="00041CE1">
        <w:rPr>
          <w:b/>
        </w:rPr>
        <w:t>Transition of Care</w:t>
      </w:r>
      <w:r w:rsidRPr="00A90164">
        <w:t>:</w:t>
      </w:r>
      <w:r w:rsidRPr="00405F46">
        <w:t xml:space="preserve"> </w:t>
      </w:r>
      <w:r>
        <w:t xml:space="preserve"> </w:t>
      </w:r>
      <w:r w:rsidRPr="00405F46">
        <w:t xml:space="preserve">Regarding transition of care for newly enrolled members transitioning </w:t>
      </w:r>
      <w:r>
        <w:t xml:space="preserve">to the health plan </w:t>
      </w:r>
      <w:r w:rsidRPr="00405F46">
        <w:t xml:space="preserve">from fee-for-service or another health plan and for members transitioning out </w:t>
      </w:r>
      <w:r>
        <w:t xml:space="preserve">of the health plan </w:t>
      </w:r>
      <w:r w:rsidRPr="00405F46">
        <w:t>to another health plan, the health plan shall</w:t>
      </w:r>
      <w:r w:rsidR="002F515E" w:rsidRPr="002F515E">
        <w:t xml:space="preserve"> </w:t>
      </w:r>
      <w:r w:rsidR="002F515E">
        <w:t>follow the Transition of Care policy and</w:t>
      </w:r>
      <w:r w:rsidRPr="00405F46">
        <w:t>, at a minimum</w:t>
      </w:r>
      <w:r>
        <w:t>, carry out the following responsibilities</w:t>
      </w:r>
      <w:r w:rsidRPr="00405F46">
        <w:t>:</w:t>
      </w:r>
    </w:p>
    <w:p w:rsidR="002B65DA" w:rsidRDefault="002B65DA" w:rsidP="002B65DA"/>
    <w:p w:rsidR="002B65DA" w:rsidRDefault="002B65DA" w:rsidP="00D91CAE">
      <w:pPr>
        <w:pStyle w:val="Heading4"/>
      </w:pPr>
      <w:r w:rsidRPr="00405F46">
        <w:t xml:space="preserve">Provide for the transfer of relevant member information, including medical records and other pertinent </w:t>
      </w:r>
      <w:r w:rsidRPr="00306B8F">
        <w:t xml:space="preserve">materials, to another </w:t>
      </w:r>
      <w:r w:rsidRPr="00945892">
        <w:t>health plan upon notification of establishment of care such</w:t>
      </w:r>
      <w:r w:rsidRPr="00306B8F">
        <w:t xml:space="preserve"> that the transition of care shall be smooth.</w:t>
      </w:r>
      <w:r>
        <w:t xml:space="preserve">  </w:t>
      </w:r>
      <w:r w:rsidR="00D91CAE">
        <w:t xml:space="preserve">Immediately following the state agency’s notification to the </w:t>
      </w:r>
      <w:r w:rsidR="00010498">
        <w:t>health plan</w:t>
      </w:r>
      <w:r w:rsidR="00D91CAE">
        <w:t xml:space="preserve"> to proceed with contract services</w:t>
      </w:r>
      <w:r>
        <w:t>, the health plan shall provide the state agency with a contact person for transition of care information.</w:t>
      </w:r>
    </w:p>
    <w:p w:rsidR="002B65DA" w:rsidRPr="00306B8F" w:rsidRDefault="002B65DA" w:rsidP="002B65DA">
      <w:pPr>
        <w:pStyle w:val="Heading4"/>
        <w:numPr>
          <w:ilvl w:val="0"/>
          <w:numId w:val="0"/>
        </w:numPr>
        <w:ind w:left="1440"/>
      </w:pPr>
    </w:p>
    <w:p w:rsidR="002B65DA" w:rsidRDefault="002B65DA" w:rsidP="002B65DA">
      <w:pPr>
        <w:pStyle w:val="Heading5"/>
      </w:pPr>
      <w:r w:rsidRPr="009C30AD">
        <w:t xml:space="preserve">If a member enrolls with the health plan from another health plan, the health plan shall, within five (5) business days from the date of the state agency’s notification to the health plan of the member’s anticipated enrollment date, contact the member to determine the name of the other health plan </w:t>
      </w:r>
      <w:r>
        <w:t>in order to</w:t>
      </w:r>
      <w:r w:rsidRPr="009C30AD">
        <w:t xml:space="preserve"> request relevant member information</w:t>
      </w:r>
      <w:r>
        <w:t xml:space="preserve"> from the other health plan</w:t>
      </w:r>
      <w:r w:rsidRPr="009C30AD">
        <w:t>.</w:t>
      </w:r>
    </w:p>
    <w:p w:rsidR="002F515E" w:rsidRPr="002F515E" w:rsidRDefault="002F515E" w:rsidP="002F515E"/>
    <w:p w:rsidR="002F515E" w:rsidRDefault="002F515E" w:rsidP="002F515E">
      <w:pPr>
        <w:pBdr>
          <w:top w:val="single" w:sz="4" w:space="1" w:color="auto"/>
          <w:left w:val="single" w:sz="4" w:space="4" w:color="auto"/>
          <w:bottom w:val="single" w:sz="4" w:space="1" w:color="auto"/>
          <w:right w:val="single" w:sz="4" w:space="4" w:color="auto"/>
        </w:pBdr>
      </w:pPr>
      <w:r>
        <w:t>The following Amendments have revised this section:</w:t>
      </w:r>
    </w:p>
    <w:p w:rsidR="002F515E" w:rsidRDefault="002F515E" w:rsidP="002F515E">
      <w:pPr>
        <w:pBdr>
          <w:top w:val="single" w:sz="4" w:space="1" w:color="auto"/>
          <w:left w:val="single" w:sz="4" w:space="4" w:color="auto"/>
          <w:bottom w:val="single" w:sz="4" w:space="1" w:color="auto"/>
          <w:right w:val="single" w:sz="4" w:space="4" w:color="auto"/>
        </w:pBdr>
      </w:pPr>
      <w:r>
        <w:t>Amendment 001 Home State Health Plan</w:t>
      </w:r>
    </w:p>
    <w:p w:rsidR="002F515E" w:rsidRDefault="002F515E" w:rsidP="002F515E">
      <w:pPr>
        <w:pBdr>
          <w:top w:val="single" w:sz="4" w:space="1" w:color="auto"/>
          <w:left w:val="single" w:sz="4" w:space="4" w:color="auto"/>
          <w:bottom w:val="single" w:sz="4" w:space="1" w:color="auto"/>
          <w:right w:val="single" w:sz="4" w:space="4" w:color="auto"/>
        </w:pBdr>
      </w:pPr>
      <w:r>
        <w:t>Amendment 001 Missouri Care</w:t>
      </w:r>
    </w:p>
    <w:p w:rsidR="002B65DA" w:rsidRPr="009C30AD" w:rsidRDefault="002F515E"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2B65DA">
      <w:pPr>
        <w:pStyle w:val="Heading5"/>
      </w:pPr>
      <w:r w:rsidRPr="009C30AD">
        <w:t>If the health plan is contacted by a member’s new health plan requesting relevant member information, the health plan shall provide such data to the health plan within five (5) business days of receiving the request.</w:t>
      </w:r>
      <w:r>
        <w:t xml:space="preserve">  </w:t>
      </w:r>
    </w:p>
    <w:p w:rsidR="002B65DA" w:rsidRPr="009C30AD" w:rsidRDefault="002B65DA" w:rsidP="002B65DA">
      <w:pPr>
        <w:ind w:left="816"/>
      </w:pPr>
    </w:p>
    <w:p w:rsidR="002B65DA" w:rsidRDefault="002B65DA" w:rsidP="00D91CAE">
      <w:pPr>
        <w:pStyle w:val="Heading5"/>
      </w:pPr>
      <w:r w:rsidRPr="009C30AD">
        <w:t>If the health plan becomes aware that a member will transfer to another health plan, the health plan shall contact the other health plan within five (5)</w:t>
      </w:r>
      <w:r w:rsidRPr="00265EB9">
        <w:t xml:space="preserve"> </w:t>
      </w:r>
      <w:r w:rsidRPr="009C30AD">
        <w:t>business days of becoming aware of the member’s transfer and shall share relevant member information and respond to questions regarding the member’s care needs and services.</w:t>
      </w:r>
    </w:p>
    <w:p w:rsidR="002F515E" w:rsidRDefault="002F515E" w:rsidP="002F515E"/>
    <w:p w:rsidR="002F515E" w:rsidRPr="002F515E" w:rsidRDefault="002F515E" w:rsidP="002F515E"/>
    <w:p w:rsidR="002F515E" w:rsidRDefault="002F515E" w:rsidP="002F515E">
      <w:pPr>
        <w:pBdr>
          <w:top w:val="single" w:sz="4" w:space="1" w:color="auto"/>
          <w:left w:val="single" w:sz="4" w:space="4" w:color="auto"/>
          <w:bottom w:val="single" w:sz="4" w:space="1" w:color="auto"/>
          <w:right w:val="single" w:sz="4" w:space="4" w:color="auto"/>
        </w:pBdr>
      </w:pPr>
      <w:r>
        <w:t>The following Amendments have revised this section:</w:t>
      </w:r>
    </w:p>
    <w:p w:rsidR="002F515E" w:rsidRDefault="002F515E" w:rsidP="002F515E">
      <w:pPr>
        <w:pBdr>
          <w:top w:val="single" w:sz="4" w:space="1" w:color="auto"/>
          <w:left w:val="single" w:sz="4" w:space="4" w:color="auto"/>
          <w:bottom w:val="single" w:sz="4" w:space="1" w:color="auto"/>
          <w:right w:val="single" w:sz="4" w:space="4" w:color="auto"/>
        </w:pBdr>
      </w:pPr>
      <w:r>
        <w:t>Amendment 001 Home State Health Plan</w:t>
      </w:r>
    </w:p>
    <w:p w:rsidR="002F515E" w:rsidRDefault="002F515E" w:rsidP="002F515E">
      <w:pPr>
        <w:pBdr>
          <w:top w:val="single" w:sz="4" w:space="1" w:color="auto"/>
          <w:left w:val="single" w:sz="4" w:space="4" w:color="auto"/>
          <w:bottom w:val="single" w:sz="4" w:space="1" w:color="auto"/>
          <w:right w:val="single" w:sz="4" w:space="4" w:color="auto"/>
        </w:pBdr>
      </w:pPr>
      <w:r>
        <w:t>Amendment 001 Missouri Care</w:t>
      </w:r>
    </w:p>
    <w:p w:rsidR="002F515E" w:rsidRPr="00244E8C" w:rsidRDefault="002F515E" w:rsidP="002F515E">
      <w:pPr>
        <w:pBdr>
          <w:top w:val="single" w:sz="4" w:space="1" w:color="auto"/>
          <w:left w:val="single" w:sz="4" w:space="4" w:color="auto"/>
          <w:bottom w:val="single" w:sz="4" w:space="1" w:color="auto"/>
          <w:right w:val="single" w:sz="4" w:space="4" w:color="auto"/>
        </w:pBdr>
      </w:pPr>
      <w:r>
        <w:t>Amendment 001 UnitedHealthcare</w:t>
      </w:r>
    </w:p>
    <w:p w:rsidR="002B65DA" w:rsidRPr="00945892" w:rsidRDefault="002F515E" w:rsidP="00D91CAE">
      <w:pPr>
        <w:pStyle w:val="Heading5"/>
      </w:pPr>
      <w:r>
        <w:t>I</w:t>
      </w:r>
      <w:r w:rsidR="002B65DA" w:rsidRPr="00945892">
        <w:t xml:space="preserve">f the health plan receives new members who were previously </w:t>
      </w:r>
      <w:r w:rsidR="00DC377A">
        <w:t xml:space="preserve">members in the </w:t>
      </w:r>
      <w:r w:rsidR="002B65DA">
        <w:t>fee-for-service</w:t>
      </w:r>
      <w:r w:rsidR="00DC377A">
        <w:t xml:space="preserve"> program</w:t>
      </w:r>
      <w:r w:rsidR="002B65DA" w:rsidRPr="00945892">
        <w:t>, the</w:t>
      </w:r>
      <w:r w:rsidR="002B65DA">
        <w:t xml:space="preserve"> </w:t>
      </w:r>
      <w:r w:rsidR="002B65DA" w:rsidRPr="00945892">
        <w:t>health plan</w:t>
      </w:r>
      <w:r w:rsidR="002B65DA">
        <w:t xml:space="preserve"> </w:t>
      </w:r>
      <w:r w:rsidR="002B65DA" w:rsidRPr="00945892">
        <w:t>must contact the member’s provider within</w:t>
      </w:r>
      <w:r w:rsidR="002B65DA">
        <w:t xml:space="preserve"> five</w:t>
      </w:r>
      <w:r w:rsidR="002B65DA" w:rsidRPr="00945892">
        <w:t xml:space="preserve"> </w:t>
      </w:r>
      <w:r w:rsidR="002B65DA">
        <w:t>(</w:t>
      </w:r>
      <w:r w:rsidR="002B65DA" w:rsidRPr="00945892">
        <w:t>5</w:t>
      </w:r>
      <w:r w:rsidR="002B65DA">
        <w:t>)</w:t>
      </w:r>
      <w:r w:rsidR="002B65DA" w:rsidRPr="00945892">
        <w:t xml:space="preserve"> business days of the state</w:t>
      </w:r>
      <w:r w:rsidR="002B65DA">
        <w:t xml:space="preserve"> </w:t>
      </w:r>
      <w:r w:rsidR="002B65DA" w:rsidRPr="00945892">
        <w:t>agency’s</w:t>
      </w:r>
      <w:r w:rsidR="002B65DA">
        <w:t xml:space="preserve"> </w:t>
      </w:r>
      <w:r w:rsidR="002B65DA" w:rsidRPr="00945892">
        <w:t>notification to the health plan of the member’s anticipated enrollment date, to</w:t>
      </w:r>
      <w:r w:rsidR="002B65DA">
        <w:t xml:space="preserve"> </w:t>
      </w:r>
      <w:r w:rsidR="002B65DA" w:rsidRPr="00945892">
        <w:t>request</w:t>
      </w:r>
      <w:r w:rsidR="002B65DA">
        <w:t xml:space="preserve"> </w:t>
      </w:r>
      <w:r w:rsidR="002B65DA" w:rsidRPr="00945892">
        <w:t>the</w:t>
      </w:r>
      <w:r w:rsidR="002B65DA">
        <w:t xml:space="preserve"> </w:t>
      </w:r>
      <w:r w:rsidR="002B65DA" w:rsidRPr="00945892">
        <w:t xml:space="preserve">necessary medical records and information. </w:t>
      </w:r>
      <w:r w:rsidR="00DC377A">
        <w:t xml:space="preserve"> </w:t>
      </w:r>
    </w:p>
    <w:p w:rsidR="002B65DA" w:rsidRPr="00945892" w:rsidRDefault="002B65DA" w:rsidP="002B65DA">
      <w:pPr>
        <w:pStyle w:val="Heading5"/>
        <w:numPr>
          <w:ilvl w:val="0"/>
          <w:numId w:val="0"/>
        </w:numPr>
        <w:autoSpaceDE w:val="0"/>
        <w:autoSpaceDN w:val="0"/>
        <w:adjustRightInd w:val="0"/>
        <w:ind w:left="2155" w:hanging="240"/>
        <w:jc w:val="left"/>
      </w:pPr>
    </w:p>
    <w:p w:rsidR="002B65DA" w:rsidRDefault="002B65DA" w:rsidP="00DC377A">
      <w:pPr>
        <w:pStyle w:val="Heading4"/>
        <w:rPr>
          <w:szCs w:val="22"/>
        </w:rPr>
      </w:pPr>
      <w:r w:rsidRPr="00945892">
        <w:t>Provid</w:t>
      </w:r>
      <w:r>
        <w:t>e</w:t>
      </w:r>
      <w:r w:rsidRPr="00945892">
        <w:t xml:space="preserve"> care coordination for prescheduled health services, access to preventive and </w:t>
      </w:r>
      <w:r w:rsidRPr="00945892">
        <w:rPr>
          <w:sz w:val="24"/>
          <w:szCs w:val="24"/>
        </w:rPr>
        <w:t xml:space="preserve">specialized care, </w:t>
      </w:r>
      <w:r>
        <w:rPr>
          <w:szCs w:val="22"/>
        </w:rPr>
        <w:t>care</w:t>
      </w:r>
      <w:r w:rsidRPr="00945892">
        <w:rPr>
          <w:szCs w:val="22"/>
        </w:rPr>
        <w:t xml:space="preserve"> management, member services, and education with minimal disruption to members’ established relationships with providers and existing care treatment plans.</w:t>
      </w:r>
    </w:p>
    <w:p w:rsidR="002B65DA" w:rsidRPr="0015769B" w:rsidRDefault="002B65DA" w:rsidP="002B65DA"/>
    <w:p w:rsidR="002B65DA" w:rsidRDefault="002B65DA" w:rsidP="00DC377A">
      <w:pPr>
        <w:pStyle w:val="Heading5"/>
      </w:pPr>
      <w:r w:rsidRPr="004B5DBC">
        <w:t>If the health plan changes subcontractors, the health plan shall ensure that relevant</w:t>
      </w:r>
      <w:r>
        <w:t xml:space="preserve"> </w:t>
      </w:r>
      <w:r w:rsidRPr="004B5DBC">
        <w:t>member information is transferred between the subcontractors within a timely manner prior to transitioning to the new subcontractor.</w:t>
      </w:r>
    </w:p>
    <w:p w:rsidR="002B65DA" w:rsidRPr="004B5DBC" w:rsidRDefault="002B65DA" w:rsidP="002B65DA"/>
    <w:p w:rsidR="002B65DA" w:rsidRDefault="002B65DA" w:rsidP="00DC377A">
      <w:pPr>
        <w:pStyle w:val="Heading4"/>
      </w:pPr>
      <w:r w:rsidRPr="00306B8F">
        <w:t xml:space="preserve">Work with an out-of-network provider and/or the previous health plan to </w:t>
      </w:r>
      <w:r>
        <w:t>a</w:t>
      </w:r>
      <w:r w:rsidRPr="00306B8F">
        <w:t xml:space="preserve">ffect </w:t>
      </w:r>
      <w:r>
        <w:t xml:space="preserve">a </w:t>
      </w:r>
      <w:r w:rsidRPr="00306B8F">
        <w:t>smooth transfer</w:t>
      </w:r>
      <w:r>
        <w:t xml:space="preserve"> </w:t>
      </w:r>
      <w:r w:rsidRPr="00306B8F">
        <w:t>of care to appropriate in-network providers when a newly enrolled member has an exis</w:t>
      </w:r>
      <w:r w:rsidRPr="00BB08FF">
        <w:t xml:space="preserve">ting relationship with a </w:t>
      </w:r>
      <w:r>
        <w:t>physical</w:t>
      </w:r>
      <w:r w:rsidRPr="00BB08FF">
        <w:t xml:space="preserve"> health</w:t>
      </w:r>
      <w:r>
        <w:t xml:space="preserve"> or</w:t>
      </w:r>
      <w:r w:rsidRPr="00BB08FF">
        <w:t xml:space="preserve"> behavioral health provider that is not in the health plan’s network.  </w:t>
      </w:r>
      <w:r>
        <w:t>A</w:t>
      </w:r>
      <w:r w:rsidRPr="00BB08FF">
        <w:t xml:space="preserve">t a minimum, </w:t>
      </w:r>
      <w:r>
        <w:t xml:space="preserve">the health plan </w:t>
      </w:r>
      <w:r w:rsidRPr="009C30AD">
        <w:t>shall (1)</w:t>
      </w:r>
      <w:r>
        <w:t xml:space="preserve"> facilitate</w:t>
      </w:r>
      <w:r w:rsidRPr="00BB08FF">
        <w:t xml:space="preserve"> the securing of a member’s records from the out-of-network providers as needed</w:t>
      </w:r>
      <w:r>
        <w:t>,</w:t>
      </w:r>
      <w:r w:rsidRPr="00BB08FF">
        <w:t xml:space="preserve"> and (2) pay rates comparable to fee-for-service for these records, unless otherwise negotiated.</w:t>
      </w:r>
    </w:p>
    <w:p w:rsidR="002B65DA" w:rsidRDefault="002B65DA" w:rsidP="002B65DA">
      <w:pPr>
        <w:pStyle w:val="Heading4"/>
        <w:numPr>
          <w:ilvl w:val="0"/>
          <w:numId w:val="0"/>
        </w:numPr>
        <w:ind w:left="1872" w:hanging="432"/>
      </w:pPr>
    </w:p>
    <w:p w:rsidR="002B65DA" w:rsidRDefault="002B65DA" w:rsidP="00DC377A">
      <w:pPr>
        <w:pStyle w:val="Heading4"/>
      </w:pPr>
      <w:r w:rsidRPr="00BB08FF">
        <w:t>Facilitate continuity of care for medically necessary covered services.  In the event a</w:t>
      </w:r>
      <w:r>
        <w:t xml:space="preserve"> </w:t>
      </w:r>
      <w:r w:rsidRPr="00BB08FF">
        <w:t>member entering the health plan is receiving medically necessary covered services</w:t>
      </w:r>
      <w:r>
        <w:t>,</w:t>
      </w:r>
      <w:r w:rsidRPr="00BB08FF">
        <w:t xml:space="preserve"> in</w:t>
      </w:r>
      <w:r>
        <w:t xml:space="preserve"> </w:t>
      </w:r>
      <w:r w:rsidRPr="00BB08FF">
        <w:t>addition to or other than prenatal services (see below for members in their third</w:t>
      </w:r>
      <w:r>
        <w:t xml:space="preserve"> </w:t>
      </w:r>
      <w:r w:rsidRPr="00BB08FF">
        <w:t>trimester receiving prenatal services)</w:t>
      </w:r>
      <w:r>
        <w:t>,</w:t>
      </w:r>
      <w:r w:rsidRPr="00BB08FF">
        <w:t xml:space="preserve"> the day before enrollment into the health plan,</w:t>
      </w:r>
      <w:r>
        <w:t xml:space="preserve"> </w:t>
      </w:r>
      <w:r w:rsidRPr="00BB08FF">
        <w:t>the health plan shall be responsible for the costs of continuation of such medically</w:t>
      </w:r>
      <w:r>
        <w:t xml:space="preserve"> </w:t>
      </w:r>
      <w:r w:rsidRPr="00BB08FF">
        <w:t>necessary services, without any form of prior approval and without regard to whether</w:t>
      </w:r>
      <w:r>
        <w:t xml:space="preserve"> </w:t>
      </w:r>
      <w:r w:rsidRPr="00BB08FF">
        <w:t>such services are being provided by in-netwo</w:t>
      </w:r>
      <w:r>
        <w:t>rk or out-of-network providers.</w:t>
      </w:r>
    </w:p>
    <w:p w:rsidR="002B65DA" w:rsidRDefault="002B65DA" w:rsidP="002B65DA">
      <w:pPr>
        <w:pStyle w:val="ListParagraph"/>
      </w:pPr>
    </w:p>
    <w:p w:rsidR="002B65DA" w:rsidRDefault="002B65DA" w:rsidP="00DC377A">
      <w:pPr>
        <w:pStyle w:val="Heading5"/>
      </w:pPr>
      <w:r w:rsidRPr="00BB08FF">
        <w:t xml:space="preserve">The health plan shall provide continuation of such services for the lesser of (1) </w:t>
      </w:r>
      <w:r>
        <w:t>sixty</w:t>
      </w:r>
      <w:r w:rsidRPr="00BB08FF">
        <w:t xml:space="preserve"> (</w:t>
      </w:r>
      <w:r>
        <w:t>6</w:t>
      </w:r>
      <w:r w:rsidRPr="00BB08FF">
        <w:t>0) calendar days</w:t>
      </w:r>
      <w:r>
        <w:t>,</w:t>
      </w:r>
      <w:r w:rsidRPr="00BB08FF">
        <w:t xml:space="preserve"> or (2) until the member has transferred, without disruption of car</w:t>
      </w:r>
      <w:r>
        <w:t>e, to an in-network provider.</w:t>
      </w:r>
    </w:p>
    <w:p w:rsidR="00DB5C05" w:rsidRDefault="00DB5C05" w:rsidP="00DB5C05">
      <w:pPr>
        <w:pStyle w:val="Heading5"/>
        <w:numPr>
          <w:ilvl w:val="0"/>
          <w:numId w:val="0"/>
        </w:numPr>
      </w:pPr>
    </w:p>
    <w:p w:rsidR="00DB5C05" w:rsidRDefault="00DB5C05" w:rsidP="00DB5C05">
      <w:pPr>
        <w:pStyle w:val="Heading5"/>
      </w:pPr>
      <w:r w:rsidRPr="001F79C9">
        <w:t xml:space="preserve">For members eligible for </w:t>
      </w:r>
      <w:r>
        <w:t>care</w:t>
      </w:r>
      <w:r w:rsidRPr="001F79C9">
        <w:t xml:space="preserve"> management, the new health p</w:t>
      </w:r>
      <w:r>
        <w:t>lan shall provide continuation</w:t>
      </w:r>
      <w:r w:rsidRPr="001F79C9">
        <w:t xml:space="preserve"> of services authorized by the prior health plan </w:t>
      </w:r>
      <w:r w:rsidRPr="00870F8A">
        <w:t xml:space="preserve">for up to </w:t>
      </w:r>
      <w:r>
        <w:t xml:space="preserve">sixty (60) </w:t>
      </w:r>
      <w:r w:rsidRPr="00870F8A">
        <w:t>calendar days after the member’s enrollment in the new health plan an</w:t>
      </w:r>
      <w:r w:rsidRPr="001F79C9">
        <w:t>d shall not reduce services until an assessment</w:t>
      </w:r>
      <w:r>
        <w:t xml:space="preserve"> supporting services reduction</w:t>
      </w:r>
      <w:r w:rsidRPr="001F79C9">
        <w:t xml:space="preserve"> is conducted by the new health plan.</w:t>
      </w:r>
    </w:p>
    <w:p w:rsidR="00DB5C05" w:rsidRPr="006F4017" w:rsidRDefault="00DB5C05" w:rsidP="00DB5C05"/>
    <w:p w:rsidR="002B65DA" w:rsidRDefault="002B65DA" w:rsidP="00DC377A">
      <w:pPr>
        <w:pStyle w:val="Heading4"/>
      </w:pPr>
      <w:r w:rsidRPr="00BB08FF">
        <w:t>Ensure that any member entering the health plan is held harmless by the provider for the costs of medically necessary covered services except for applicable MO HealthNet cost sharing.</w:t>
      </w:r>
    </w:p>
    <w:p w:rsidR="002B65DA" w:rsidRPr="00306B8F" w:rsidRDefault="002B65DA" w:rsidP="002B65DA">
      <w:pPr>
        <w:pStyle w:val="Heading4"/>
        <w:numPr>
          <w:ilvl w:val="0"/>
          <w:numId w:val="0"/>
        </w:numPr>
        <w:ind w:left="1152"/>
      </w:pPr>
    </w:p>
    <w:p w:rsidR="002B65DA" w:rsidRDefault="002B65DA" w:rsidP="00DC377A">
      <w:pPr>
        <w:pStyle w:val="Heading4"/>
      </w:pPr>
      <w:r w:rsidRPr="00306B8F">
        <w:t xml:space="preserve">Allow non-pregnant members receiving a physician authorized course of treatment to continue to receive such treatment, without any form of prior </w:t>
      </w:r>
      <w:r>
        <w:t>authorization</w:t>
      </w:r>
      <w:r w:rsidRPr="00306B8F">
        <w:t xml:space="preserve"> and without regard to whether such services are being provided by in-network or out-of-network providers</w:t>
      </w:r>
      <w:r>
        <w:t xml:space="preserve">, </w:t>
      </w:r>
      <w:r w:rsidRPr="00306B8F">
        <w:t xml:space="preserve">for the lesser of sixty (60) </w:t>
      </w:r>
      <w:r>
        <w:t xml:space="preserve">calendar </w:t>
      </w:r>
      <w:r w:rsidRPr="00306B8F">
        <w:t xml:space="preserve">days or until the member has been seen by the assigned primary care provider who has authorized </w:t>
      </w:r>
      <w:r w:rsidRPr="00BB08FF">
        <w:t>a course of treatment.</w:t>
      </w:r>
    </w:p>
    <w:p w:rsidR="002B65DA" w:rsidRDefault="002B65DA" w:rsidP="002B65DA">
      <w:pPr>
        <w:pStyle w:val="ListParagraph"/>
        <w:ind w:left="1440"/>
      </w:pPr>
    </w:p>
    <w:p w:rsidR="002B65DA" w:rsidRDefault="002B65DA" w:rsidP="00DC377A">
      <w:pPr>
        <w:pStyle w:val="Heading4"/>
      </w:pPr>
      <w:r w:rsidRPr="00405F46">
        <w:t>Allow members in their third trimester of pregnancy to continue to receive services from their prenatal care provider (whether in-network or out-of-network)</w:t>
      </w:r>
      <w:r>
        <w:t>, without any form of prior authorization,</w:t>
      </w:r>
      <w:r w:rsidRPr="00405F46">
        <w:t xml:space="preserve"> through the postpartum period (defined as sixty </w:t>
      </w:r>
      <w:r>
        <w:t xml:space="preserve">(60) calendar </w:t>
      </w:r>
      <w:r w:rsidRPr="00405F46">
        <w:t>days from date of birth).</w:t>
      </w:r>
    </w:p>
    <w:p w:rsidR="002B65DA" w:rsidRDefault="002B65DA" w:rsidP="002B65DA">
      <w:pPr>
        <w:pStyle w:val="ListParagraph"/>
      </w:pPr>
    </w:p>
    <w:p w:rsidR="002B65DA" w:rsidRDefault="002B65DA" w:rsidP="00DC377A">
      <w:pPr>
        <w:pStyle w:val="Heading4"/>
      </w:pPr>
      <w:r>
        <w:t>Allow pregnant members to continue to receive services from their behavioral health treatment provider, without any form of prior authorization, until the birth of the child, the cessation of pregnancy, or loss of eligibility.</w:t>
      </w:r>
    </w:p>
    <w:p w:rsidR="002B65DA" w:rsidRDefault="002B65DA" w:rsidP="002B65DA">
      <w:pPr>
        <w:pStyle w:val="ListParagraph"/>
      </w:pPr>
    </w:p>
    <w:p w:rsidR="002B65DA" w:rsidRDefault="002B65DA" w:rsidP="00DC377A">
      <w:pPr>
        <w:pStyle w:val="Heading4"/>
      </w:pPr>
      <w:r>
        <w:t>Ensure that inpatient and residential treatment days are not prior authorized during transition of care.</w:t>
      </w:r>
    </w:p>
    <w:p w:rsidR="002B65DA" w:rsidRDefault="002B65DA" w:rsidP="002B65DA">
      <w:pPr>
        <w:pStyle w:val="ListParagraph"/>
        <w:ind w:left="1440"/>
      </w:pPr>
    </w:p>
    <w:p w:rsidR="002B65DA" w:rsidRDefault="002B65DA" w:rsidP="00DC377A">
      <w:pPr>
        <w:pStyle w:val="Heading4"/>
      </w:pPr>
      <w:r>
        <w:t>H</w:t>
      </w:r>
      <w:r w:rsidRPr="00405F46">
        <w:t>ave written policies and procedures that address all transition of care requirements herein.</w:t>
      </w:r>
    </w:p>
    <w:p w:rsidR="002B65DA" w:rsidRDefault="002B65DA" w:rsidP="002B65DA">
      <w:pPr>
        <w:pStyle w:val="ListParagraph"/>
      </w:pPr>
    </w:p>
    <w:p w:rsidR="002B65DA" w:rsidRDefault="002B65DA" w:rsidP="002B65DA">
      <w:pPr>
        <w:pStyle w:val="Heading2"/>
        <w:keepNext/>
      </w:pPr>
      <w:bookmarkStart w:id="26" w:name="_Toc11481320"/>
      <w:r w:rsidRPr="00405F46">
        <w:t>Payments to Providers:</w:t>
      </w:r>
      <w:bookmarkEnd w:id="26"/>
    </w:p>
    <w:p w:rsidR="002B65DA" w:rsidRPr="006F4017" w:rsidRDefault="002B65DA" w:rsidP="002B65DA">
      <w:pPr>
        <w:keepNext/>
      </w:pPr>
    </w:p>
    <w:p w:rsidR="002B65DA" w:rsidRDefault="002B65DA" w:rsidP="00E9026D">
      <w:pPr>
        <w:pStyle w:val="Heading3"/>
      </w:pPr>
      <w:r w:rsidRPr="00A90164">
        <w:t>The health plan shall negotiate mutually acceptable payment rates and payment timeframes with</w:t>
      </w:r>
      <w:r w:rsidRPr="00A81E1C">
        <w:t xml:space="preserve"> providers so long as those rates and </w:t>
      </w:r>
      <w:r>
        <w:t>timeframe</w:t>
      </w:r>
      <w:r w:rsidRPr="00A81E1C">
        <w:t xml:space="preserve">s are in compliance with the requirements in RSMo 376.383 and RSMo 376.384, as amended. </w:t>
      </w:r>
      <w:r>
        <w:t xml:space="preserve"> </w:t>
      </w:r>
      <w:r w:rsidRPr="00A81E1C">
        <w:t>Regardless of the specific arrangements the health plan makes with providers, the health plan shall make timely payments to both in-network and out-of-network providers, subject to the conditions described below.</w:t>
      </w:r>
    </w:p>
    <w:p w:rsidR="005448FE" w:rsidRDefault="005448FE" w:rsidP="005448FE">
      <w:pPr>
        <w:pBdr>
          <w:top w:val="single" w:sz="4" w:space="1" w:color="auto"/>
          <w:left w:val="single" w:sz="4" w:space="4" w:color="auto"/>
          <w:bottom w:val="single" w:sz="4" w:space="1" w:color="auto"/>
          <w:right w:val="single" w:sz="4" w:space="4" w:color="auto"/>
        </w:pBdr>
      </w:pPr>
      <w:r>
        <w:t>The following Amendment has revised this section:</w:t>
      </w:r>
    </w:p>
    <w:p w:rsidR="005448FE" w:rsidRDefault="005448FE" w:rsidP="005448FE">
      <w:pPr>
        <w:pBdr>
          <w:top w:val="single" w:sz="4" w:space="1" w:color="auto"/>
          <w:left w:val="single" w:sz="4" w:space="4" w:color="auto"/>
          <w:bottom w:val="single" w:sz="4" w:space="1" w:color="auto"/>
          <w:right w:val="single" w:sz="4" w:space="4" w:color="auto"/>
        </w:pBdr>
      </w:pPr>
      <w:r>
        <w:t>Amendment 014 Home State Health Plan</w:t>
      </w:r>
    </w:p>
    <w:p w:rsidR="005448FE" w:rsidRDefault="005448FE" w:rsidP="005448FE">
      <w:pPr>
        <w:pBdr>
          <w:top w:val="single" w:sz="4" w:space="1" w:color="auto"/>
          <w:left w:val="single" w:sz="4" w:space="4" w:color="auto"/>
          <w:bottom w:val="single" w:sz="4" w:space="1" w:color="auto"/>
          <w:right w:val="single" w:sz="4" w:space="4" w:color="auto"/>
        </w:pBdr>
      </w:pPr>
      <w:r>
        <w:t>Amendment 014 Healthy Blue</w:t>
      </w:r>
    </w:p>
    <w:p w:rsidR="005448FE" w:rsidRDefault="005448FE" w:rsidP="005448FE">
      <w:pPr>
        <w:pBdr>
          <w:top w:val="single" w:sz="4" w:space="1" w:color="auto"/>
          <w:left w:val="single" w:sz="4" w:space="4" w:color="auto"/>
          <w:bottom w:val="single" w:sz="4" w:space="1" w:color="auto"/>
          <w:right w:val="single" w:sz="4" w:space="4" w:color="auto"/>
        </w:pBdr>
      </w:pPr>
      <w:r>
        <w:t>Amendment 014 UnitedHealthcare</w:t>
      </w:r>
    </w:p>
    <w:p w:rsidR="002B65DA" w:rsidRPr="006F4017" w:rsidRDefault="002B65DA" w:rsidP="002B65DA"/>
    <w:p w:rsidR="002B65DA" w:rsidRDefault="002B65DA" w:rsidP="002B259E">
      <w:pPr>
        <w:pStyle w:val="Heading3"/>
      </w:pPr>
      <w:r w:rsidRPr="00A81E1C">
        <w:t xml:space="preserve">All disputes between the health plan and in-network and out-of-network providers shall be between such providers and the health plan.  In </w:t>
      </w:r>
      <w:r w:rsidR="002074A6">
        <w:t>such</w:t>
      </w:r>
      <w:r w:rsidRPr="00A81E1C">
        <w:t>case</w:t>
      </w:r>
      <w:r w:rsidR="002074A6">
        <w:t>s, MO HealthNet Division shall operate solely as an Independent Appeal Committee to which providers and the health plan shall be subject.</w:t>
      </w:r>
      <w:r w:rsidRPr="00A81E1C">
        <w:t xml:space="preserve"> </w:t>
      </w:r>
    </w:p>
    <w:p w:rsidR="002B65DA" w:rsidRPr="006F4017" w:rsidRDefault="002B65DA" w:rsidP="002B65DA"/>
    <w:p w:rsidR="002074A6" w:rsidRDefault="002074A6" w:rsidP="002074A6">
      <w:pPr>
        <w:pStyle w:val="Heading4"/>
      </w:pPr>
      <w:r>
        <w:t xml:space="preserve">In the case of any disputes regarding payment for covered services between the health plan and providers, the member shall not be charged for any of the disputed costs except as allowed with a private pay agreement. </w:t>
      </w:r>
    </w:p>
    <w:p w:rsidR="00BC2FCF" w:rsidRDefault="00BC2FCF" w:rsidP="00BC2FCF">
      <w:pPr>
        <w:pStyle w:val="Heading4"/>
        <w:numPr>
          <w:ilvl w:val="0"/>
          <w:numId w:val="0"/>
        </w:numPr>
        <w:ind w:left="1152"/>
      </w:pPr>
    </w:p>
    <w:p w:rsidR="002074A6" w:rsidRDefault="002074A6" w:rsidP="002074A6">
      <w:pPr>
        <w:pStyle w:val="Heading4"/>
      </w:pPr>
      <w:r>
        <w:t xml:space="preserve">If a state provider appeal is filed, persection 2.17 of the contract, the health plan shall cooperate with MO HealthNet until a State Provider Appeal Decision is issued. </w:t>
      </w:r>
    </w:p>
    <w:p w:rsidR="002074A6" w:rsidRDefault="002074A6" w:rsidP="002074A6">
      <w:pPr>
        <w:pStyle w:val="Heading4"/>
        <w:numPr>
          <w:ilvl w:val="0"/>
          <w:numId w:val="0"/>
        </w:numPr>
        <w:ind w:left="1152"/>
      </w:pPr>
    </w:p>
    <w:p w:rsidR="002B65DA" w:rsidRDefault="002B65DA" w:rsidP="002B259E">
      <w:pPr>
        <w:pStyle w:val="Heading3"/>
      </w:pPr>
      <w:r w:rsidRPr="006F4017">
        <w:t>In accordance with 13 CSR 70-4.0301, the</w:t>
      </w:r>
      <w:r w:rsidRPr="00AA3C58">
        <w:t xml:space="preserve"> health</w:t>
      </w:r>
      <w:r w:rsidRPr="004B6B02">
        <w:t xml:space="preserve"> plan shall ensure that providers accept payment from the health plan as payment in full (no balance billing) and not collect payment from members except for</w:t>
      </w:r>
      <w:r>
        <w:t xml:space="preserve"> applicable MO HealthNet cost sharing amounts.</w:t>
      </w:r>
    </w:p>
    <w:p w:rsidR="002B65DA" w:rsidRDefault="002B65DA" w:rsidP="002B65DA">
      <w:pPr>
        <w:pStyle w:val="Heading4"/>
        <w:numPr>
          <w:ilvl w:val="0"/>
          <w:numId w:val="0"/>
        </w:numPr>
      </w:pPr>
    </w:p>
    <w:p w:rsidR="002B65DA" w:rsidRDefault="002B65DA" w:rsidP="002B259E">
      <w:pPr>
        <w:pStyle w:val="Heading3"/>
      </w:pPr>
      <w:r>
        <w:t xml:space="preserve">When services are not in the comprehensive benefit package or in the Additional Health Benefits section of the contract, and prior to providing the services, the provider </w:t>
      </w:r>
      <w:r w:rsidR="00DB5C05">
        <w:t xml:space="preserve">must </w:t>
      </w:r>
      <w:r>
        <w:t xml:space="preserve">inform the member that the services </w:t>
      </w:r>
      <w:r w:rsidR="00DB5C05">
        <w:t xml:space="preserve">are </w:t>
      </w:r>
      <w:r>
        <w:t>not and have the member acknowledge the information.  If the member still requests the service, the provider shall obtain such acknowledgement in writing (private pay agreement) prior to rendering the service.  Regardless of any understanding worked out between the provider and the member about private payment, once the provider bills the health plan for the service that has been provided, the prior arrangement with the member becomes null and void.</w:t>
      </w:r>
    </w:p>
    <w:p w:rsidR="002B65DA" w:rsidRDefault="002B65DA" w:rsidP="002B65DA">
      <w:pPr>
        <w:pStyle w:val="ListParagraph"/>
      </w:pPr>
    </w:p>
    <w:p w:rsidR="002B65DA" w:rsidRDefault="002B65DA" w:rsidP="000B7D6B">
      <w:pPr>
        <w:pStyle w:val="Heading3"/>
      </w:pPr>
      <w:r w:rsidRPr="00650FE1">
        <w:rPr>
          <w:b/>
        </w:rPr>
        <w:t>Retroactive Eligibility Period</w:t>
      </w:r>
      <w:r w:rsidRPr="006D3DA6">
        <w:t>:</w:t>
      </w:r>
      <w:r w:rsidRPr="00405F46">
        <w:t xml:space="preserve">  Except for newborns, the health plan shall not be responsible for any payments owed to providers for services rendered prior to a member's enrollment </w:t>
      </w:r>
      <w:r>
        <w:t xml:space="preserve">with the health plan, </w:t>
      </w:r>
      <w:r w:rsidRPr="00405F46">
        <w:t xml:space="preserve">even </w:t>
      </w:r>
      <w:r w:rsidRPr="00306B8F">
        <w:t>if the date of service fell within an established period of retroactive MO HealthNet eligibility.</w:t>
      </w:r>
    </w:p>
    <w:p w:rsidR="002B65DA" w:rsidRDefault="002B65DA" w:rsidP="002B65DA"/>
    <w:p w:rsidR="002B65DA" w:rsidRPr="000F4E2A" w:rsidRDefault="002B65DA" w:rsidP="002B65DA">
      <w:pPr>
        <w:pStyle w:val="Heading3"/>
        <w:ind w:left="0" w:firstLine="0"/>
      </w:pPr>
      <w:r w:rsidRPr="00BB3682">
        <w:rPr>
          <w:b/>
        </w:rPr>
        <w:t>Claims Processing Requirements</w:t>
      </w:r>
      <w:r w:rsidRPr="006D3DA6">
        <w:t>:</w:t>
      </w:r>
    </w:p>
    <w:p w:rsidR="0095213C" w:rsidRDefault="0095213C" w:rsidP="0095213C">
      <w:pPr>
        <w:pBdr>
          <w:top w:val="single" w:sz="4" w:space="1" w:color="auto"/>
          <w:left w:val="single" w:sz="4" w:space="4" w:color="auto"/>
          <w:bottom w:val="single" w:sz="4" w:space="1" w:color="auto"/>
          <w:right w:val="single" w:sz="4" w:space="4" w:color="auto"/>
        </w:pBdr>
      </w:pPr>
      <w:r>
        <w:t>The following Amendment has revised this section:</w:t>
      </w:r>
    </w:p>
    <w:p w:rsidR="0095213C" w:rsidRDefault="0095213C" w:rsidP="0095213C">
      <w:pPr>
        <w:pBdr>
          <w:top w:val="single" w:sz="4" w:space="1" w:color="auto"/>
          <w:left w:val="single" w:sz="4" w:space="4" w:color="auto"/>
          <w:bottom w:val="single" w:sz="4" w:space="1" w:color="auto"/>
          <w:right w:val="single" w:sz="4" w:space="4" w:color="auto"/>
        </w:pBdr>
      </w:pPr>
      <w:r>
        <w:t>Amendment 013 Home State Health Plan</w:t>
      </w:r>
    </w:p>
    <w:p w:rsidR="0095213C" w:rsidRDefault="0095213C" w:rsidP="0095213C">
      <w:pPr>
        <w:pBdr>
          <w:top w:val="single" w:sz="4" w:space="1" w:color="auto"/>
          <w:left w:val="single" w:sz="4" w:space="4" w:color="auto"/>
          <w:bottom w:val="single" w:sz="4" w:space="1" w:color="auto"/>
          <w:right w:val="single" w:sz="4" w:space="4" w:color="auto"/>
        </w:pBdr>
      </w:pPr>
      <w:r>
        <w:t>Amendment 013 Healthy Blue</w:t>
      </w:r>
    </w:p>
    <w:p w:rsidR="0095213C" w:rsidRDefault="0095213C" w:rsidP="0095213C">
      <w:pPr>
        <w:pBdr>
          <w:top w:val="single" w:sz="4" w:space="1" w:color="auto"/>
          <w:left w:val="single" w:sz="4" w:space="4" w:color="auto"/>
          <w:bottom w:val="single" w:sz="4" w:space="1" w:color="auto"/>
          <w:right w:val="single" w:sz="4" w:space="4" w:color="auto"/>
        </w:pBdr>
      </w:pPr>
      <w:r>
        <w:t>Amendment 013 UnitedHealthcare</w:t>
      </w:r>
    </w:p>
    <w:p w:rsidR="002B65DA" w:rsidRDefault="002B65DA" w:rsidP="000B7D6B">
      <w:pPr>
        <w:pStyle w:val="Heading4"/>
      </w:pPr>
      <w:r>
        <w:t xml:space="preserve">To ensure timely claims processing, the health plan shall utilize the Strategic National Implementation Process (SNIP), </w:t>
      </w:r>
      <w:r w:rsidR="00E95F64" w:rsidRPr="00E95F64">
        <w:t xml:space="preserve">minimum level of </w:t>
      </w:r>
      <w:r>
        <w:t>version four</w:t>
      </w:r>
      <w:r w:rsidR="00E95F64">
        <w:t>,</w:t>
      </w:r>
      <w:r>
        <w:t xml:space="preserve"> in their Electronic Data Interchange (EDI).</w:t>
      </w:r>
    </w:p>
    <w:p w:rsidR="002B65DA" w:rsidRDefault="002B65DA" w:rsidP="002B65DA"/>
    <w:p w:rsidR="002B65DA" w:rsidRDefault="002B65DA" w:rsidP="000B7D6B">
      <w:pPr>
        <w:pStyle w:val="Heading4"/>
      </w:pPr>
      <w:r w:rsidRPr="00306B8F">
        <w:t>The claim processing r</w:t>
      </w:r>
      <w:r>
        <w:t>equirements applicable for purposes of this contract are those set forth by Sections 376.383 and 376.384, RSMo (Supp. 2014)</w:t>
      </w:r>
      <w:r w:rsidRPr="00BB08FF">
        <w:t>.</w:t>
      </w:r>
    </w:p>
    <w:p w:rsidR="00CA6432" w:rsidRDefault="00CA6432" w:rsidP="00CA6432">
      <w:pPr>
        <w:pStyle w:val="Heading4"/>
        <w:numPr>
          <w:ilvl w:val="0"/>
          <w:numId w:val="0"/>
        </w:numPr>
        <w:ind w:left="1152"/>
      </w:pPr>
    </w:p>
    <w:p w:rsidR="00CA6432" w:rsidRDefault="00CA6432" w:rsidP="00CA6432">
      <w:pPr>
        <w:pBdr>
          <w:top w:val="single" w:sz="4" w:space="1" w:color="auto"/>
          <w:left w:val="single" w:sz="4" w:space="4" w:color="auto"/>
          <w:bottom w:val="single" w:sz="4" w:space="1" w:color="auto"/>
          <w:right w:val="single" w:sz="4" w:space="4" w:color="auto"/>
        </w:pBdr>
      </w:pPr>
      <w:r>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 Missouri Care</w:t>
      </w:r>
    </w:p>
    <w:p w:rsidR="00CA6432" w:rsidRDefault="00CA6432" w:rsidP="00931B22">
      <w:pPr>
        <w:pBdr>
          <w:top w:val="single" w:sz="4" w:space="1" w:color="auto"/>
          <w:left w:val="single" w:sz="4" w:space="4" w:color="auto"/>
          <w:bottom w:val="single" w:sz="4" w:space="1" w:color="auto"/>
          <w:right w:val="single" w:sz="4" w:space="4" w:color="auto"/>
        </w:pBdr>
      </w:pPr>
      <w:r>
        <w:t>Amendment 001 UnitedHealthcare</w:t>
      </w:r>
    </w:p>
    <w:p w:rsidR="00CA6432" w:rsidRDefault="00CA6432" w:rsidP="000B7D6B">
      <w:pPr>
        <w:pStyle w:val="Heading4"/>
      </w:pPr>
      <w:r>
        <w:t xml:space="preserve">The health plan shall ensure that the date of receipt is the date the health plan received the claim as indicated by its date stamp on the claim; and that the date of payment is the date of the check or other form of payment.  </w:t>
      </w:r>
    </w:p>
    <w:p w:rsidR="002B65DA" w:rsidRPr="000F4E2A" w:rsidRDefault="002B65DA" w:rsidP="002B65DA"/>
    <w:p w:rsidR="002B65DA" w:rsidRDefault="002B65DA" w:rsidP="000B7D6B">
      <w:pPr>
        <w:pStyle w:val="Heading3"/>
      </w:pPr>
      <w:r w:rsidRPr="00650FE1">
        <w:rPr>
          <w:b/>
        </w:rPr>
        <w:t>Inappropriate Payment Denials</w:t>
      </w:r>
      <w:r w:rsidRPr="006D3DA6">
        <w:t>:</w:t>
      </w:r>
      <w:r w:rsidRPr="00306B8F">
        <w:t xml:space="preserve">  If the health plan has a pattern of inappropriately denying or delaying</w:t>
      </w:r>
      <w:r w:rsidRPr="00405F46">
        <w:t xml:space="preserve"> payments for services, the health plan may be subject to suspension of new enrollments, withholding in full or in part </w:t>
      </w:r>
      <w:r>
        <w:t>the</w:t>
      </w:r>
      <w:r w:rsidRPr="00405F46">
        <w:t xml:space="preserve"> capitation payments, contract cancellation, or refusal to contract in a future time period.  This applies not only to </w:t>
      </w:r>
      <w:r>
        <w:t>situations</w:t>
      </w:r>
      <w:r w:rsidRPr="00405F46">
        <w:t xml:space="preserve"> where the state agency has ordered payment after appeal but to </w:t>
      </w:r>
      <w:r>
        <w:t>situations</w:t>
      </w:r>
      <w:r w:rsidRPr="00405F46">
        <w:t xml:space="preserve"> where no appeal has been made (i.e., the state agency is knowledgeable about the documented abuse from other sources).</w:t>
      </w:r>
    </w:p>
    <w:p w:rsidR="002B65DA" w:rsidRDefault="002B65DA" w:rsidP="002B65DA"/>
    <w:p w:rsidR="00463BD5" w:rsidRDefault="00463BD5" w:rsidP="00463BD5">
      <w:pPr>
        <w:pBdr>
          <w:top w:val="single" w:sz="4" w:space="1" w:color="auto"/>
          <w:left w:val="single" w:sz="4" w:space="4" w:color="auto"/>
          <w:bottom w:val="single" w:sz="4" w:space="1" w:color="auto"/>
          <w:right w:val="single" w:sz="4" w:space="4" w:color="auto"/>
        </w:pBdr>
      </w:pPr>
      <w:r>
        <w:t>The following Amendments have revised this section:</w:t>
      </w:r>
    </w:p>
    <w:p w:rsidR="00463BD5" w:rsidRDefault="00463BD5" w:rsidP="00463BD5">
      <w:pPr>
        <w:pBdr>
          <w:top w:val="single" w:sz="4" w:space="1" w:color="auto"/>
          <w:left w:val="single" w:sz="4" w:space="4" w:color="auto"/>
          <w:bottom w:val="single" w:sz="4" w:space="1" w:color="auto"/>
          <w:right w:val="single" w:sz="4" w:space="4" w:color="auto"/>
        </w:pBdr>
      </w:pPr>
      <w:r>
        <w:t>Amendment 011</w:t>
      </w:r>
      <w:r w:rsidR="005448FE">
        <w:t>, 014</w:t>
      </w:r>
      <w:r>
        <w:t xml:space="preserve"> Home State Health Plan</w:t>
      </w:r>
    </w:p>
    <w:p w:rsidR="00463BD5" w:rsidRDefault="00463BD5" w:rsidP="00463BD5">
      <w:pPr>
        <w:pBdr>
          <w:top w:val="single" w:sz="4" w:space="1" w:color="auto"/>
          <w:left w:val="single" w:sz="4" w:space="4" w:color="auto"/>
          <w:bottom w:val="single" w:sz="4" w:space="1" w:color="auto"/>
          <w:right w:val="single" w:sz="4" w:space="4" w:color="auto"/>
        </w:pBdr>
      </w:pPr>
      <w:r>
        <w:t>Amendment 011</w:t>
      </w:r>
      <w:r w:rsidR="005448FE">
        <w:t>, 014</w:t>
      </w:r>
      <w:r>
        <w:t xml:space="preserve"> </w:t>
      </w:r>
      <w:r w:rsidR="005448FE">
        <w:t>Healthy Blue</w:t>
      </w:r>
    </w:p>
    <w:p w:rsidR="00463BD5" w:rsidRDefault="00463BD5" w:rsidP="00463BD5">
      <w:pPr>
        <w:pBdr>
          <w:top w:val="single" w:sz="4" w:space="1" w:color="auto"/>
          <w:left w:val="single" w:sz="4" w:space="4" w:color="auto"/>
          <w:bottom w:val="single" w:sz="4" w:space="1" w:color="auto"/>
          <w:right w:val="single" w:sz="4" w:space="4" w:color="auto"/>
        </w:pBdr>
      </w:pPr>
      <w:r>
        <w:t>Amendment 011</w:t>
      </w:r>
      <w:r w:rsidR="005448FE">
        <w:t>, 014</w:t>
      </w:r>
      <w:r>
        <w:t xml:space="preserve"> UnitedHealthcare</w:t>
      </w:r>
    </w:p>
    <w:p w:rsidR="002B65DA" w:rsidRPr="001878F7" w:rsidRDefault="002B65DA" w:rsidP="000B7D6B">
      <w:pPr>
        <w:pStyle w:val="Heading3"/>
      </w:pPr>
      <w:r w:rsidRPr="000B7D6B">
        <w:rPr>
          <w:b/>
        </w:rPr>
        <w:t>Federally Qualified Health Centers (FQHCs), Provider-Based Rural Health Clinics (PBRHCs), and Independent Rural Health Clinics (IRHCs):</w:t>
      </w:r>
      <w:r w:rsidRPr="00FC741D">
        <w:t xml:space="preserve">  </w:t>
      </w:r>
      <w:r w:rsidRPr="001878F7">
        <w:t>FQHCs, PBRHCs</w:t>
      </w:r>
      <w:r>
        <w:t>,</w:t>
      </w:r>
      <w:r w:rsidRPr="001878F7">
        <w:t xml:space="preserve"> and IRHCs are</w:t>
      </w:r>
      <w:r>
        <w:t xml:space="preserve"> </w:t>
      </w:r>
      <w:r w:rsidRPr="001878F7">
        <w:t>entitled to reimbursement of reasonable costs from the state agency and any differential payment</w:t>
      </w:r>
      <w:r>
        <w:t xml:space="preserve"> </w:t>
      </w:r>
      <w:r w:rsidRPr="001878F7">
        <w:t>from the state agency.</w:t>
      </w:r>
    </w:p>
    <w:p w:rsidR="002B65DA" w:rsidRPr="001878F7" w:rsidRDefault="002B65DA" w:rsidP="002B65DA">
      <w:pPr>
        <w:rPr>
          <w:szCs w:val="22"/>
        </w:rPr>
      </w:pPr>
    </w:p>
    <w:p w:rsidR="00463BD5" w:rsidRDefault="00463BD5" w:rsidP="000B7D6B">
      <w:pPr>
        <w:pStyle w:val="Heading4"/>
      </w:pPr>
      <w:r>
        <w:t>The health plan reimbursement to FQHCs shall be one hundred percent (100%) of the MO HealthNet Fee-for-Service fee schedule effective on the date of service.</w:t>
      </w:r>
    </w:p>
    <w:p w:rsidR="00463BD5" w:rsidRDefault="00463BD5" w:rsidP="00463BD5">
      <w:pPr>
        <w:pStyle w:val="Heading4"/>
        <w:numPr>
          <w:ilvl w:val="0"/>
          <w:numId w:val="0"/>
        </w:numPr>
        <w:ind w:left="1152"/>
      </w:pPr>
    </w:p>
    <w:p w:rsidR="002B65DA" w:rsidRPr="00AC6DC1" w:rsidRDefault="002B65DA" w:rsidP="000B7D6B">
      <w:pPr>
        <w:pStyle w:val="Heading4"/>
      </w:pPr>
      <w:r w:rsidRPr="00AC6DC1">
        <w:t>The health plan shall reimburse the PBRHCs ninety percent (90%) of their all</w:t>
      </w:r>
      <w:r>
        <w:t>owable Medicaid billed charges</w:t>
      </w:r>
      <w:r w:rsidR="005448FE">
        <w:t xml:space="preserve"> unless the PBRHC requests a lower payment percentage</w:t>
      </w:r>
      <w:r>
        <w:t>.</w:t>
      </w:r>
    </w:p>
    <w:p w:rsidR="00946DDE" w:rsidRPr="001878F7" w:rsidRDefault="00946DDE" w:rsidP="00946DDE">
      <w:pPr>
        <w:pStyle w:val="Heading4"/>
        <w:numPr>
          <w:ilvl w:val="0"/>
          <w:numId w:val="0"/>
        </w:numPr>
        <w:ind w:left="1584"/>
        <w:rPr>
          <w:szCs w:val="22"/>
        </w:rPr>
      </w:pPr>
    </w:p>
    <w:p w:rsidR="00946DDE" w:rsidRPr="001878F7" w:rsidRDefault="00946DDE" w:rsidP="00946DDE">
      <w:pPr>
        <w:pStyle w:val="Heading4"/>
      </w:pPr>
      <w:r w:rsidRPr="001878F7">
        <w:t xml:space="preserve">The health plan shall reimburse IRHCs </w:t>
      </w:r>
      <w:r w:rsidR="005448FE">
        <w:t>one-hundred</w:t>
      </w:r>
      <w:r w:rsidR="005448FE" w:rsidRPr="001878F7">
        <w:t xml:space="preserve"> </w:t>
      </w:r>
      <w:r w:rsidRPr="001878F7">
        <w:t>percent (</w:t>
      </w:r>
      <w:r w:rsidR="005448FE">
        <w:t>10</w:t>
      </w:r>
      <w:r w:rsidRPr="001878F7">
        <w:t xml:space="preserve">0%) of their Medicare/Medicaid interim rate per visit. </w:t>
      </w:r>
      <w:r>
        <w:t xml:space="preserve"> The listing of Medicare/Medicaid interim rates per visit is located on</w:t>
      </w:r>
      <w:r w:rsidRPr="001878F7">
        <w:t xml:space="preserve"> the state agency's website:</w:t>
      </w:r>
      <w:r w:rsidR="00463BD5">
        <w:rPr>
          <w:rStyle w:val="Hyperlink"/>
          <w:szCs w:val="22"/>
        </w:rPr>
        <w:t xml:space="preserve"> </w:t>
      </w:r>
      <w:hyperlink r:id="rId76" w:history="1">
        <w:r w:rsidR="00463BD5">
          <w:rPr>
            <w:rStyle w:val="Hyperlink"/>
            <w:szCs w:val="22"/>
          </w:rPr>
          <w:t>https://dss.mo.gov/mhd/providers/pages/independent-rural-health-clinic-interim-rate-list.htm</w:t>
        </w:r>
      </w:hyperlink>
      <w:r>
        <w:t xml:space="preserve">.  </w:t>
      </w:r>
    </w:p>
    <w:p w:rsidR="00946DDE" w:rsidRPr="001878F7" w:rsidRDefault="00946DDE" w:rsidP="00946DDE">
      <w:pPr>
        <w:pStyle w:val="Heading4"/>
        <w:numPr>
          <w:ilvl w:val="0"/>
          <w:numId w:val="0"/>
        </w:numPr>
        <w:ind w:left="1152"/>
        <w:rPr>
          <w:szCs w:val="22"/>
        </w:rPr>
      </w:pPr>
    </w:p>
    <w:p w:rsidR="002B65DA" w:rsidRPr="001878F7" w:rsidRDefault="002B65DA" w:rsidP="00AF5049">
      <w:pPr>
        <w:pStyle w:val="Heading4"/>
      </w:pPr>
      <w:r w:rsidRPr="001878F7">
        <w:t xml:space="preserve">The state agency shall perform reconciliation between the health plan reimbursement and the FQHC’s/PBRHC’s/IRHC's reasonable costs for the covered services provided under the contract. </w:t>
      </w:r>
      <w:r>
        <w:t xml:space="preserve"> </w:t>
      </w:r>
      <w:r w:rsidRPr="001878F7">
        <w:t>The FQHC/PBRHC/IRHC must fully comply with the state agency's payment and billing systems, and provide the state agency with all cost reporting information required by the state agency to verify reasonable costs and apply applicable reasonable cost reimbursement principles.</w:t>
      </w:r>
    </w:p>
    <w:p w:rsidR="002B65DA" w:rsidRPr="001878F7" w:rsidRDefault="002B65DA" w:rsidP="002B65DA">
      <w:pPr>
        <w:pStyle w:val="Heading4"/>
        <w:numPr>
          <w:ilvl w:val="0"/>
          <w:numId w:val="0"/>
        </w:numPr>
        <w:ind w:left="1584"/>
        <w:rPr>
          <w:szCs w:val="22"/>
        </w:rPr>
      </w:pPr>
    </w:p>
    <w:p w:rsidR="002B65DA" w:rsidRPr="001878F7" w:rsidRDefault="002B65DA" w:rsidP="00AF5049">
      <w:pPr>
        <w:pStyle w:val="Heading4"/>
      </w:pPr>
      <w:r w:rsidRPr="00DD1D06">
        <w:t>The health plan shall submit a list of its contracted FQHCs, PBRHCs, IRHCs</w:t>
      </w:r>
      <w:r w:rsidR="00AF5049">
        <w:t>,</w:t>
      </w:r>
      <w:r w:rsidRPr="00DD1D06">
        <w:t xml:space="preserve"> and CMHCs to the state agency annually at the start of each contract period. </w:t>
      </w:r>
      <w:r w:rsidR="00AF5049">
        <w:t xml:space="preserve"> </w:t>
      </w:r>
      <w:r w:rsidRPr="00B13C01">
        <w:t xml:space="preserve">A listing </w:t>
      </w:r>
      <w:r w:rsidR="00AF5049">
        <w:t xml:space="preserve">of </w:t>
      </w:r>
      <w:r w:rsidR="00AF5049" w:rsidRPr="00DD1D06">
        <w:t>FQHCs, PBRHCs, IRHCs</w:t>
      </w:r>
      <w:r w:rsidR="00AF5049">
        <w:t>,</w:t>
      </w:r>
      <w:r w:rsidR="00AF5049" w:rsidRPr="00DD1D06">
        <w:t xml:space="preserve"> and CMHCs</w:t>
      </w:r>
      <w:r w:rsidR="00AF5049" w:rsidRPr="00B13C01">
        <w:t xml:space="preserve"> </w:t>
      </w:r>
      <w:r w:rsidRPr="00B13C01">
        <w:t>may be found in Exhibit C</w:t>
      </w:r>
      <w:r>
        <w:t xml:space="preserve"> and in </w:t>
      </w:r>
      <w:r w:rsidRPr="00DD1D06">
        <w:rPr>
          <w:i/>
        </w:rPr>
        <w:t>Federally Qualified Health Centers, Rural Health Clinics, Community Mental Health Centers, Safety Net Hospitals, Local Public Health Agencies, Family Planning and STD Providers</w:t>
      </w:r>
      <w:r w:rsidRPr="00DD1D06">
        <w:t xml:space="preserve"> located </w:t>
      </w:r>
      <w:r>
        <w:t xml:space="preserve">and periodically updated </w:t>
      </w:r>
      <w:r w:rsidRPr="00DD1D06">
        <w:t>on the MO HealthNet website at Health Plan Reporting Schedule and Templates (</w:t>
      </w:r>
      <w:hyperlink r:id="rId77" w:history="1">
        <w:r w:rsidRPr="000B676E">
          <w:rPr>
            <w:rStyle w:val="Hyperlink"/>
            <w:szCs w:val="22"/>
          </w:rPr>
          <w:t>http://dss.mo.gov/business-processes/managed-care-2017</w:t>
        </w:r>
        <w:r w:rsidRPr="00A46CE2">
          <w:rPr>
            <w:rStyle w:val="Hyperlink"/>
            <w:szCs w:val="22"/>
          </w:rPr>
          <w:t>/health-plan-reporting-schedules-templates</w:t>
        </w:r>
      </w:hyperlink>
      <w:r w:rsidRPr="00DD1D06">
        <w:rPr>
          <w:color w:val="000000"/>
        </w:rPr>
        <w:t>/)</w:t>
      </w:r>
      <w:r w:rsidRPr="001878F7">
        <w:t>.</w:t>
      </w:r>
    </w:p>
    <w:p w:rsidR="002B65DA" w:rsidRPr="001878F7" w:rsidRDefault="002B65DA" w:rsidP="002B65DA">
      <w:pPr>
        <w:pStyle w:val="ListParagraph"/>
        <w:ind w:left="1152"/>
        <w:rPr>
          <w:szCs w:val="22"/>
        </w:rPr>
      </w:pPr>
    </w:p>
    <w:p w:rsidR="002B65DA" w:rsidRPr="001878F7" w:rsidRDefault="002B65DA" w:rsidP="00AF5049">
      <w:pPr>
        <w:pStyle w:val="Heading4"/>
      </w:pPr>
      <w:r w:rsidRPr="001878F7">
        <w:t xml:space="preserve">The health plan shall follow the billing instructions found in the Companion Guide </w:t>
      </w:r>
      <w:r>
        <w:t>on</w:t>
      </w:r>
      <w:r w:rsidRPr="001878F7">
        <w:t xml:space="preserve"> the state agency's website: </w:t>
      </w:r>
      <w:hyperlink r:id="rId78" w:history="1">
        <w:r w:rsidRPr="001878F7">
          <w:rPr>
            <w:rStyle w:val="Hyperlink"/>
            <w:szCs w:val="22"/>
          </w:rPr>
          <w:t>http://www.dss.mo.gov/mhd/providers/index.htm</w:t>
        </w:r>
      </w:hyperlink>
      <w:r w:rsidRPr="001878F7">
        <w:t xml:space="preserve">. </w:t>
      </w:r>
      <w:r>
        <w:t xml:space="preserve"> </w:t>
      </w:r>
      <w:r w:rsidRPr="001878F7">
        <w:t>The health plan shall include the health plan paid amount when the health plan submits encounter claims to the state agency.</w:t>
      </w:r>
    </w:p>
    <w:p w:rsidR="002B65DA" w:rsidRPr="001878F7" w:rsidRDefault="002B65DA" w:rsidP="002B65DA">
      <w:pPr>
        <w:pStyle w:val="ListParagraph"/>
        <w:ind w:left="1152"/>
        <w:rPr>
          <w:szCs w:val="22"/>
        </w:rPr>
      </w:pPr>
    </w:p>
    <w:p w:rsidR="00CA6432" w:rsidRDefault="002B65DA" w:rsidP="00931B22">
      <w:pPr>
        <w:pStyle w:val="Heading4"/>
      </w:pPr>
      <w:r w:rsidRPr="001878F7">
        <w:t>Health plan records applicable to a FQHC/PBRHC/IRHC are subject to audit by the state agency or its contracted agent.</w:t>
      </w:r>
      <w:r w:rsidRPr="00583654">
        <w:t xml:space="preserve"> </w:t>
      </w:r>
    </w:p>
    <w:p w:rsidR="00CA6432" w:rsidRDefault="00CA6432" w:rsidP="00CA6432">
      <w:pPr>
        <w:pStyle w:val="Heading4"/>
        <w:numPr>
          <w:ilvl w:val="0"/>
          <w:numId w:val="0"/>
        </w:numPr>
        <w:ind w:left="1152"/>
      </w:pPr>
    </w:p>
    <w:p w:rsidR="00CA6432" w:rsidRDefault="00CA6432" w:rsidP="00CA6432">
      <w:pPr>
        <w:pBdr>
          <w:top w:val="single" w:sz="4" w:space="1" w:color="auto"/>
          <w:left w:val="single" w:sz="4" w:space="4" w:color="auto"/>
          <w:bottom w:val="single" w:sz="4" w:space="1" w:color="auto"/>
          <w:right w:val="single" w:sz="4" w:space="4" w:color="auto"/>
        </w:pBdr>
      </w:pPr>
      <w:r>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4738D">
        <w:t>, 002</w:t>
      </w:r>
      <w:r>
        <w:t xml:space="preserve">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4738D">
        <w:t>, 002</w:t>
      </w:r>
      <w:r>
        <w:t xml:space="preserve">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w:t>
      </w:r>
      <w:r w:rsidR="0084738D">
        <w:t>, 002</w:t>
      </w:r>
      <w:r>
        <w:t xml:space="preserve"> UnitedHealthcare</w:t>
      </w:r>
    </w:p>
    <w:p w:rsidR="002B65DA" w:rsidRDefault="002B65DA" w:rsidP="00AF5049">
      <w:pPr>
        <w:pStyle w:val="Heading3"/>
      </w:pPr>
      <w:r w:rsidRPr="00DD1D06">
        <w:rPr>
          <w:b/>
        </w:rPr>
        <w:t>Community Mental Health Centers</w:t>
      </w:r>
      <w:r w:rsidR="00CA6432">
        <w:rPr>
          <w:b/>
        </w:rPr>
        <w:t xml:space="preserve"> (C</w:t>
      </w:r>
      <w:r w:rsidR="0084738D">
        <w:rPr>
          <w:b/>
        </w:rPr>
        <w:t>MH</w:t>
      </w:r>
      <w:r w:rsidR="00CA6432">
        <w:rPr>
          <w:b/>
        </w:rPr>
        <w:t>Cs)</w:t>
      </w:r>
      <w:r w:rsidRPr="00DD1D06">
        <w:t xml:space="preserve">:  </w:t>
      </w:r>
      <w:r w:rsidR="00F03288" w:rsidRPr="00DD1D06">
        <w:rPr>
          <w:szCs w:val="22"/>
        </w:rPr>
        <w:t xml:space="preserve">CMHCs are designated entry and exit points for mental health services and are required to </w:t>
      </w:r>
      <w:r w:rsidR="00F03288" w:rsidRPr="00C93361">
        <w:rPr>
          <w:szCs w:val="22"/>
        </w:rPr>
        <w:t xml:space="preserve">provide a comprehensive array of services to patients in their designated service areas who seek care.  To recognize the CMHCs’ higher costs of doing business and their role </w:t>
      </w:r>
      <w:r w:rsidR="009D3C4D" w:rsidRPr="00C93361">
        <w:rPr>
          <w:szCs w:val="22"/>
        </w:rPr>
        <w:t xml:space="preserve">as safety net providers, the </w:t>
      </w:r>
      <w:r w:rsidR="00F03288" w:rsidRPr="00C93361">
        <w:rPr>
          <w:szCs w:val="22"/>
        </w:rPr>
        <w:t xml:space="preserve">health plan shall reimburse CMHCs the rate of 1.36 times the Medicare rate for such services.  The capitation rate includes this reimbursement methodology.  The full amount of this reimbursement shall be passed to the CMHC.  The state agency will conduct </w:t>
      </w:r>
      <w:r w:rsidR="00F03288" w:rsidRPr="00C06ABD">
        <w:rPr>
          <w:szCs w:val="22"/>
        </w:rPr>
        <w:t xml:space="preserve">an annual audit of the health plan to ensure the reimbursement is passed to the CMHC.  To qualify for this level of reimbursement, </w:t>
      </w:r>
      <w:r w:rsidR="00F03288" w:rsidRPr="00C06ABD">
        <w:rPr>
          <w:iCs/>
          <w:szCs w:val="22"/>
        </w:rPr>
        <w:t>CMHCs must be approved as a CMHC by the Department of Mental Health</w:t>
      </w:r>
      <w:r w:rsidR="00F03288" w:rsidRPr="00C06ABD">
        <w:rPr>
          <w:iCs/>
        </w:rPr>
        <w:t>.</w:t>
      </w:r>
      <w:r w:rsidR="00F03288" w:rsidRPr="00C06ABD">
        <w:rPr>
          <w:iCs/>
          <w:szCs w:val="22"/>
        </w:rPr>
        <w:t xml:space="preserve">  An example of this level of reimbursement is in </w:t>
      </w:r>
      <w:r w:rsidR="00F03288" w:rsidRPr="00C06ABD">
        <w:rPr>
          <w:i/>
          <w:iCs/>
          <w:szCs w:val="22"/>
        </w:rPr>
        <w:t>Community Mental Health Clinic Reimbursement</w:t>
      </w:r>
      <w:r w:rsidR="00F03288" w:rsidRPr="00C93361">
        <w:rPr>
          <w:iCs/>
          <w:szCs w:val="22"/>
        </w:rPr>
        <w:t xml:space="preserve"> </w:t>
      </w:r>
      <w:r w:rsidR="00F03288" w:rsidRPr="00C93361">
        <w:t>located on the MO HealthNet Division website at Bidder and Vendor Documents (</w:t>
      </w:r>
      <w:hyperlink r:id="rId79" w:history="1">
        <w:r w:rsidR="00F03288" w:rsidRPr="00B44829">
          <w:rPr>
            <w:rStyle w:val="Hyperlink"/>
          </w:rPr>
          <w:t>http://dss.mo.gov/business-processes/managed-care-2017/bidder-vendor-documents</w:t>
        </w:r>
        <w:r w:rsidR="00F03288" w:rsidRPr="00543205">
          <w:rPr>
            <w:rStyle w:val="Hyperlink"/>
          </w:rPr>
          <w:t>/</w:t>
        </w:r>
      </w:hyperlink>
      <w:r w:rsidR="00F03288" w:rsidRPr="00C93361">
        <w:rPr>
          <w:color w:val="000000"/>
        </w:rPr>
        <w:t>)</w:t>
      </w:r>
      <w:r w:rsidR="00F03288" w:rsidRPr="00C93361">
        <w:t>.</w:t>
      </w:r>
    </w:p>
    <w:p w:rsidR="00CA6432" w:rsidRPr="00CA6432" w:rsidRDefault="00CA6432" w:rsidP="00CA6432"/>
    <w:p w:rsidR="00CA6432" w:rsidRDefault="00CA6432" w:rsidP="00CA6432">
      <w:pPr>
        <w:pBdr>
          <w:top w:val="single" w:sz="4" w:space="1" w:color="auto"/>
          <w:left w:val="single" w:sz="4" w:space="4" w:color="auto"/>
          <w:bottom w:val="single" w:sz="4" w:space="1" w:color="auto"/>
          <w:right w:val="single" w:sz="4" w:space="4" w:color="auto"/>
        </w:pBdr>
      </w:pPr>
      <w:r>
        <w:t>The following Amendments have added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03C82">
        <w:t>, 002</w:t>
      </w:r>
      <w:r w:rsidR="00463BD5">
        <w:t>, 011</w:t>
      </w:r>
      <w:r>
        <w:t xml:space="preserve">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03C82">
        <w:t>, 002</w:t>
      </w:r>
      <w:r w:rsidR="00463BD5">
        <w:t>, 011</w:t>
      </w:r>
      <w:r>
        <w:t xml:space="preserve">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w:t>
      </w:r>
      <w:r w:rsidR="00803C82">
        <w:t>, 002</w:t>
      </w:r>
      <w:r w:rsidR="00463BD5">
        <w:t>, 011</w:t>
      </w:r>
      <w:r>
        <w:t xml:space="preserve"> UnitedHealthcare</w:t>
      </w:r>
    </w:p>
    <w:p w:rsidR="00CA6432" w:rsidRDefault="00CA6432" w:rsidP="00AF5049">
      <w:pPr>
        <w:pStyle w:val="Heading3"/>
      </w:pPr>
      <w:r>
        <w:rPr>
          <w:b/>
        </w:rPr>
        <w:t xml:space="preserve">Certified Community Behavioral Health </w:t>
      </w:r>
      <w:r w:rsidR="00463BD5">
        <w:rPr>
          <w:b/>
        </w:rPr>
        <w:t xml:space="preserve">Organizations </w:t>
      </w:r>
      <w:r>
        <w:rPr>
          <w:b/>
        </w:rPr>
        <w:t>(</w:t>
      </w:r>
      <w:r w:rsidR="00463BD5">
        <w:rPr>
          <w:b/>
        </w:rPr>
        <w:t>CCBHOs</w:t>
      </w:r>
      <w:r>
        <w:rPr>
          <w:b/>
        </w:rPr>
        <w:t xml:space="preserve">):  </w:t>
      </w:r>
      <w:r w:rsidR="00463BD5" w:rsidRPr="00A3013A">
        <w:t>CCBH</w:t>
      </w:r>
      <w:r w:rsidR="00463BD5">
        <w:t>O</w:t>
      </w:r>
      <w:r w:rsidR="00463BD5" w:rsidRPr="00A3013A">
        <w:t xml:space="preserve">s </w:t>
      </w:r>
      <w:r w:rsidRPr="00A3013A">
        <w:t xml:space="preserve">are certified community clinics that are required to provide a comprehensive array of community behavioral health services and are authorized under section 223 Demonstration authority through </w:t>
      </w:r>
      <w:r>
        <w:t>Substance Abuse and Mental Health Services Administration (</w:t>
      </w:r>
      <w:r w:rsidRPr="00A3013A">
        <w:t>SAMHSA</w:t>
      </w:r>
      <w:r>
        <w:t>)</w:t>
      </w:r>
      <w:r w:rsidRPr="00A3013A">
        <w:t xml:space="preserve">. </w:t>
      </w:r>
      <w:r w:rsidR="00463BD5" w:rsidRPr="00A3013A">
        <w:t>CCBH</w:t>
      </w:r>
      <w:r w:rsidR="00463BD5">
        <w:t>O</w:t>
      </w:r>
      <w:r w:rsidR="00463BD5" w:rsidRPr="00A3013A">
        <w:t xml:space="preserve">s </w:t>
      </w:r>
      <w:r w:rsidRPr="00A3013A">
        <w:t>are reimbursed according to a Prospective Payment System (PPS) methodology per CCBHC for qualifying encounters, and this reimbursement methodology is included in the capitation rate. The</w:t>
      </w:r>
      <w:r w:rsidRPr="00A3013A">
        <w:rPr>
          <w:b/>
        </w:rPr>
        <w:t xml:space="preserve"> </w:t>
      </w:r>
      <w:r w:rsidRPr="00A3013A">
        <w:t xml:space="preserve">health plan shall reimburse the PPS payment to the </w:t>
      </w:r>
      <w:r w:rsidR="00463BD5" w:rsidRPr="00A3013A">
        <w:t>CCBH</w:t>
      </w:r>
      <w:r w:rsidR="00463BD5">
        <w:t>O</w:t>
      </w:r>
      <w:r w:rsidR="00463BD5" w:rsidRPr="00A3013A">
        <w:t xml:space="preserve"> </w:t>
      </w:r>
      <w:r w:rsidRPr="00A3013A">
        <w:t xml:space="preserve">for all enrolled members if any covered services are provided for that day. </w:t>
      </w:r>
      <w:r w:rsidR="00803C82">
        <w:t xml:space="preserve">Timely filing for </w:t>
      </w:r>
      <w:r w:rsidR="00463BD5">
        <w:t xml:space="preserve">CCBHO </w:t>
      </w:r>
      <w:r w:rsidR="00803C82">
        <w:t xml:space="preserve">services to the health plan is 365 days from the date of service. </w:t>
      </w:r>
      <w:r w:rsidRPr="00A3013A">
        <w:t>Behavioral Health Services that are the responsibility of the health plan will remain the same.</w:t>
      </w:r>
      <w:r>
        <w:t xml:space="preserve">  </w:t>
      </w:r>
      <w:r w:rsidR="00803C82">
        <w:t xml:space="preserve">Prior authorizations are not required for any </w:t>
      </w:r>
      <w:r w:rsidR="00463BD5">
        <w:t xml:space="preserve">CCBHO </w:t>
      </w:r>
      <w:r w:rsidR="00803C82">
        <w:t xml:space="preserve">service. </w:t>
      </w:r>
      <w:r>
        <w:t xml:space="preserve">To obtain a list of the </w:t>
      </w:r>
      <w:r w:rsidR="00463BD5">
        <w:t xml:space="preserve">CCBHO </w:t>
      </w:r>
      <w:r>
        <w:t xml:space="preserve">sites, access the Missouri Department of Mental Health (DMH) website at:  </w:t>
      </w:r>
      <w:r w:rsidR="00463BD5">
        <w:rPr>
          <w:rStyle w:val="Hyperlink"/>
        </w:rPr>
        <w:t xml:space="preserve"> </w:t>
      </w:r>
      <w:hyperlink r:id="rId80" w:history="1">
        <w:r w:rsidR="00463BD5">
          <w:rPr>
            <w:rStyle w:val="Hyperlink"/>
          </w:rPr>
          <w:t>https://dmh.mo.gov/media/pdf/updated-list-certified-community-behavioral-health-clinics</w:t>
        </w:r>
      </w:hyperlink>
      <w:r>
        <w:t>.</w:t>
      </w:r>
    </w:p>
    <w:p w:rsidR="00CA6432" w:rsidRPr="00CA6432" w:rsidRDefault="00CA6432" w:rsidP="00CA6432"/>
    <w:p w:rsidR="002B65DA" w:rsidRDefault="002B65DA" w:rsidP="00AF5049">
      <w:pPr>
        <w:pStyle w:val="Heading3"/>
      </w:pPr>
      <w:r w:rsidRPr="00650FE1">
        <w:rPr>
          <w:b/>
        </w:rPr>
        <w:t>Local Public Health Agencies</w:t>
      </w:r>
      <w:r w:rsidRPr="006D3DA6">
        <w:t>:</w:t>
      </w:r>
      <w:r w:rsidRPr="00405F46">
        <w:t xml:space="preserve"> </w:t>
      </w:r>
      <w:r>
        <w:t xml:space="preserve"> </w:t>
      </w:r>
      <w:r w:rsidRPr="00405F46">
        <w:t xml:space="preserve">The health plan shall reimburse the local public health agency </w:t>
      </w:r>
      <w:r>
        <w:t xml:space="preserve">(both in-network and out-of-network) </w:t>
      </w:r>
      <w:r w:rsidRPr="00405F46">
        <w:t>according to the most current MO HealthNet program fee schedule in</w:t>
      </w:r>
      <w:r>
        <w:t xml:space="preserve"> </w:t>
      </w:r>
      <w:r w:rsidRPr="00405F46">
        <w:t>effect at the time of service, unless otherwise negotiated.</w:t>
      </w:r>
    </w:p>
    <w:p w:rsidR="00B75AD0" w:rsidRPr="00B75AD0" w:rsidRDefault="00B75AD0" w:rsidP="00B75AD0"/>
    <w:p w:rsidR="00B75AD0" w:rsidRDefault="00B75AD0" w:rsidP="00B75AD0">
      <w:pPr>
        <w:pBdr>
          <w:top w:val="single" w:sz="4" w:space="1" w:color="auto"/>
          <w:left w:val="single" w:sz="4" w:space="4" w:color="auto"/>
          <w:bottom w:val="single" w:sz="4" w:space="1" w:color="auto"/>
          <w:right w:val="single" w:sz="4" w:space="4" w:color="auto"/>
        </w:pBdr>
      </w:pPr>
      <w:r>
        <w:t>The following Amendments have revised this section: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B75AD0" w:rsidRPr="00244E8C"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6D3DA6" w:rsidRDefault="002B65DA" w:rsidP="002B65DA">
      <w:pPr>
        <w:pStyle w:val="Heading3"/>
        <w:keepNext/>
        <w:ind w:left="0" w:firstLine="0"/>
      </w:pPr>
      <w:r w:rsidRPr="00650FE1">
        <w:rPr>
          <w:b/>
        </w:rPr>
        <w:t>Payment for Emergency Services and Post-stabilization Care Services</w:t>
      </w:r>
      <w:r w:rsidRPr="006D3DA6">
        <w:t>:</w:t>
      </w:r>
    </w:p>
    <w:p w:rsidR="002B65DA" w:rsidRPr="00893556" w:rsidRDefault="002B65DA" w:rsidP="002B65DA">
      <w:pPr>
        <w:keepNext/>
      </w:pPr>
    </w:p>
    <w:p w:rsidR="002B65DA" w:rsidRDefault="002B65DA" w:rsidP="00AF5049">
      <w:pPr>
        <w:pStyle w:val="Heading4"/>
      </w:pPr>
      <w:r w:rsidRPr="00405F46">
        <w:t xml:space="preserve">The health plan shall cover and pay for emergency services regardless of whether the provider is </w:t>
      </w:r>
      <w:r>
        <w:t xml:space="preserve">an </w:t>
      </w:r>
      <w:r w:rsidRPr="00405F46">
        <w:t>in-network or out-of-network</w:t>
      </w:r>
      <w:r>
        <w:t xml:space="preserve"> provider</w:t>
      </w:r>
      <w:r w:rsidRPr="00405F46">
        <w:t>.</w:t>
      </w:r>
    </w:p>
    <w:p w:rsidR="002B65DA" w:rsidRPr="00405F46" w:rsidRDefault="002B65DA" w:rsidP="002B65DA">
      <w:pPr>
        <w:pStyle w:val="Heading4"/>
        <w:numPr>
          <w:ilvl w:val="0"/>
          <w:numId w:val="0"/>
        </w:numPr>
        <w:ind w:left="1584"/>
      </w:pPr>
    </w:p>
    <w:p w:rsidR="002B65DA" w:rsidRDefault="002B65DA" w:rsidP="00AF5049">
      <w:pPr>
        <w:pStyle w:val="Heading5"/>
      </w:pPr>
      <w:r w:rsidRPr="00405F46">
        <w:t>The state agency</w:t>
      </w:r>
      <w:r w:rsidRPr="00F45BEC">
        <w:t xml:space="preserve"> </w:t>
      </w:r>
      <w:r w:rsidRPr="00405F46">
        <w:t>encourages the health plan and providers to reach agreement on payment for services</w:t>
      </w:r>
      <w:r>
        <w:t>.</w:t>
      </w:r>
    </w:p>
    <w:p w:rsidR="002B65DA" w:rsidRPr="00D72B45" w:rsidRDefault="002B65DA" w:rsidP="002B65DA">
      <w:pPr>
        <w:ind w:left="432"/>
      </w:pPr>
    </w:p>
    <w:p w:rsidR="002B65DA" w:rsidRDefault="002B65DA" w:rsidP="00AF5049">
      <w:pPr>
        <w:pStyle w:val="Heading5"/>
      </w:pPr>
      <w:r w:rsidRPr="00405F46">
        <w:t xml:space="preserve">The health plan shall pay out-of-network providers for emergency services at the current </w:t>
      </w:r>
      <w:r w:rsidRPr="00306B8F">
        <w:t>MO HealthNet program rates in effect at the time of service.</w:t>
      </w:r>
    </w:p>
    <w:p w:rsidR="00AF5049" w:rsidRPr="00AF5049" w:rsidRDefault="00AF5049" w:rsidP="00AF5049"/>
    <w:p w:rsidR="002B65DA" w:rsidRDefault="002B65DA" w:rsidP="00AF5049">
      <w:pPr>
        <w:pStyle w:val="Heading4"/>
      </w:pPr>
      <w:r w:rsidRPr="00BB08FF">
        <w:t xml:space="preserve">The </w:t>
      </w:r>
      <w:r>
        <w:t>s</w:t>
      </w:r>
      <w:r w:rsidRPr="00BB08FF">
        <w:t>tate</w:t>
      </w:r>
      <w:r>
        <w:t xml:space="preserve"> agency</w:t>
      </w:r>
      <w:r w:rsidRPr="00BB08FF">
        <w:t xml:space="preserve"> </w:t>
      </w:r>
      <w:r>
        <w:t xml:space="preserve">and the health plan </w:t>
      </w:r>
      <w:r w:rsidRPr="00BB08FF">
        <w:t>shall not reimburse for emergency services provided outside the United States.</w:t>
      </w:r>
    </w:p>
    <w:p w:rsidR="002B65DA" w:rsidRPr="00306B8F" w:rsidRDefault="002B65DA" w:rsidP="002B65DA">
      <w:pPr>
        <w:pStyle w:val="Heading4"/>
        <w:numPr>
          <w:ilvl w:val="0"/>
          <w:numId w:val="0"/>
        </w:numPr>
        <w:ind w:left="1584"/>
      </w:pPr>
    </w:p>
    <w:p w:rsidR="002B65DA" w:rsidRDefault="002B65DA" w:rsidP="00AF5049">
      <w:pPr>
        <w:pStyle w:val="Heading4"/>
      </w:pPr>
      <w:r w:rsidRPr="00405F46">
        <w:t>The health plan shall not deny payment for treatment obtained under either of the following circumstances:</w:t>
      </w:r>
    </w:p>
    <w:p w:rsidR="002B65DA" w:rsidRDefault="002B65DA" w:rsidP="002B65DA">
      <w:pPr>
        <w:pStyle w:val="ListParagraph"/>
        <w:ind w:left="1152"/>
      </w:pPr>
    </w:p>
    <w:p w:rsidR="002B65DA" w:rsidRDefault="002B65DA" w:rsidP="00AF5049">
      <w:pPr>
        <w:pStyle w:val="Heading5"/>
      </w:pPr>
      <w:r w:rsidRPr="00405F46">
        <w:t>A member had an emergency medical condition, including cases in which the absence of immediate medical attention would not have had the outcomes specified in the definition of emergency medical condition specified herein</w:t>
      </w:r>
      <w:r>
        <w:t>; or</w:t>
      </w:r>
    </w:p>
    <w:p w:rsidR="002B65DA" w:rsidRPr="00D72B45" w:rsidRDefault="002B65DA" w:rsidP="002B65DA">
      <w:pPr>
        <w:ind w:left="432"/>
      </w:pPr>
    </w:p>
    <w:p w:rsidR="002B65DA" w:rsidRDefault="002B65DA" w:rsidP="00AF5049">
      <w:pPr>
        <w:pStyle w:val="Heading5"/>
      </w:pPr>
      <w:r w:rsidRPr="00405F46">
        <w:t>A representative of the health plan instructs the member to seek emergency services.</w:t>
      </w:r>
    </w:p>
    <w:p w:rsidR="002B65DA" w:rsidRPr="00D72B45" w:rsidRDefault="002B65DA" w:rsidP="002B65DA"/>
    <w:p w:rsidR="002B65DA" w:rsidRDefault="002B65DA" w:rsidP="00AF5049">
      <w:pPr>
        <w:pStyle w:val="Heading4"/>
      </w:pPr>
      <w:r w:rsidRPr="00405F46">
        <w:t>The health plan shall not refuse to cover emergency services based on the emergency room</w:t>
      </w:r>
      <w:r>
        <w:t xml:space="preserve"> </w:t>
      </w:r>
      <w:r w:rsidRPr="00405F46">
        <w:t>provider, hospital, or fiscal agent not notifying the member’s primary care provider or the health plan of the member’s screening and treatment within ten (10) calendar days of presentation for emergency services.</w:t>
      </w:r>
    </w:p>
    <w:p w:rsidR="002B65DA" w:rsidRPr="00405F46" w:rsidRDefault="002B65DA" w:rsidP="002B65DA">
      <w:pPr>
        <w:pStyle w:val="Heading4"/>
        <w:numPr>
          <w:ilvl w:val="0"/>
          <w:numId w:val="0"/>
        </w:numPr>
        <w:ind w:left="1584"/>
      </w:pPr>
    </w:p>
    <w:p w:rsidR="002B65DA" w:rsidRDefault="002B65DA" w:rsidP="00AF5049">
      <w:pPr>
        <w:pStyle w:val="Heading4"/>
      </w:pPr>
      <w:r w:rsidRPr="00405F46">
        <w:t xml:space="preserve">A member who has an emergency medical condition may not be held liable for payment of subsequent screening and treatment needed to diagnose the specific condition or stabilize the </w:t>
      </w:r>
      <w:r>
        <w:t>member</w:t>
      </w:r>
      <w:r w:rsidRPr="00405F46">
        <w:t>.</w:t>
      </w:r>
    </w:p>
    <w:p w:rsidR="002B65DA" w:rsidRDefault="002B65DA" w:rsidP="002B65DA">
      <w:pPr>
        <w:pStyle w:val="ListParagraph"/>
      </w:pPr>
    </w:p>
    <w:p w:rsidR="002B65DA" w:rsidRDefault="002B65DA" w:rsidP="00AF5049">
      <w:pPr>
        <w:pStyle w:val="Heading4"/>
      </w:pPr>
      <w:r w:rsidRPr="00405F46">
        <w:t>The attending emergency physician, or the provider actually treating the member, is responsible for determining when the member is sufficiently stabilized for transfer or discharge, and that determination is binding on the health plan.</w:t>
      </w:r>
    </w:p>
    <w:p w:rsidR="002B65DA" w:rsidRDefault="002B65DA" w:rsidP="002B65DA">
      <w:pPr>
        <w:pStyle w:val="ListParagraph"/>
        <w:ind w:left="1152"/>
      </w:pPr>
    </w:p>
    <w:p w:rsidR="002B65DA" w:rsidRDefault="002B65DA" w:rsidP="00AF5049">
      <w:pPr>
        <w:pStyle w:val="Heading4"/>
      </w:pPr>
      <w:r w:rsidRPr="00405F46">
        <w:t>The health plan shall be financially responsible for post-stabilization care services</w:t>
      </w:r>
      <w:r>
        <w:t>,</w:t>
      </w:r>
      <w:r w:rsidRPr="00405F46">
        <w:t xml:space="preserve"> obtained within or outside the health plan</w:t>
      </w:r>
      <w:r>
        <w:t>,</w:t>
      </w:r>
      <w:r w:rsidRPr="00405F46">
        <w:t xml:space="preserve"> that are pre-approved by a health plan provider or other health plan representative.</w:t>
      </w:r>
    </w:p>
    <w:p w:rsidR="002B65DA" w:rsidRDefault="002B65DA" w:rsidP="002B65DA">
      <w:pPr>
        <w:pStyle w:val="Heading4"/>
        <w:numPr>
          <w:ilvl w:val="0"/>
          <w:numId w:val="0"/>
        </w:numPr>
        <w:ind w:left="1584"/>
      </w:pPr>
    </w:p>
    <w:p w:rsidR="002B65DA" w:rsidRDefault="002B65DA" w:rsidP="00AF5049">
      <w:pPr>
        <w:pStyle w:val="Heading4"/>
      </w:pPr>
      <w:r w:rsidRPr="006A7BB5">
        <w:t>The health plan shall be financially responsible for post-stabilization care services, obtained within or outs</w:t>
      </w:r>
      <w:r w:rsidRPr="00D72B45">
        <w:t>i</w:t>
      </w:r>
      <w:r w:rsidRPr="006A7BB5">
        <w:t>de the health plan, that are not pre-approved by a health plan provider or other health plan representative, but are administered to maintain, improve, or resolve the member’s stabilized condition if:</w:t>
      </w:r>
    </w:p>
    <w:p w:rsidR="002B65DA" w:rsidRDefault="002B65DA" w:rsidP="002B65DA">
      <w:pPr>
        <w:pStyle w:val="ListParagraph"/>
        <w:ind w:left="1152"/>
      </w:pPr>
    </w:p>
    <w:p w:rsidR="002B65DA" w:rsidRDefault="002B65DA" w:rsidP="00AF5049">
      <w:pPr>
        <w:pStyle w:val="Heading5"/>
      </w:pPr>
      <w:r w:rsidRPr="006A7BB5">
        <w:t>The health plan does not respond to a request for pre-approval within thirty (30) minutes;</w:t>
      </w:r>
    </w:p>
    <w:p w:rsidR="002B65DA" w:rsidRPr="00D72B45" w:rsidRDefault="002B65DA" w:rsidP="002B65DA">
      <w:pPr>
        <w:ind w:left="432"/>
      </w:pPr>
    </w:p>
    <w:p w:rsidR="002B65DA" w:rsidRDefault="002B65DA" w:rsidP="00AF5049">
      <w:pPr>
        <w:pStyle w:val="Heading5"/>
      </w:pPr>
      <w:r w:rsidRPr="006A7BB5">
        <w:t>The health plan cannot be contacted; or</w:t>
      </w:r>
    </w:p>
    <w:p w:rsidR="002B65DA" w:rsidRPr="00D72B45" w:rsidRDefault="002B65DA" w:rsidP="002B65DA">
      <w:pPr>
        <w:ind w:left="432"/>
      </w:pPr>
    </w:p>
    <w:p w:rsidR="002B65DA" w:rsidRDefault="002B65DA" w:rsidP="00AF5049">
      <w:pPr>
        <w:pStyle w:val="Heading5"/>
      </w:pPr>
      <w:r w:rsidRPr="006A7BB5">
        <w:t xml:space="preserve">The health plan representative and the treating physician cannot reach an agreement concerning the </w:t>
      </w:r>
      <w:r w:rsidRPr="00C6638A">
        <w:t xml:space="preserve">member’s care and a health plan physician is not available for consultation.  In this situation, the health plan </w:t>
      </w:r>
      <w:r>
        <w:t xml:space="preserve">shall </w:t>
      </w:r>
      <w:r w:rsidRPr="00C6638A">
        <w:t xml:space="preserve">give the treating physician the opportunity to consult with a health plan physician and the treating physician may </w:t>
      </w:r>
      <w:r w:rsidRPr="00F91432">
        <w:t>continue with care of the member until a health plan physician is reached or one of the criteria in the subparagraph below is met.</w:t>
      </w:r>
    </w:p>
    <w:p w:rsidR="002B65DA" w:rsidRPr="00F91432" w:rsidRDefault="002B65DA" w:rsidP="002B65DA">
      <w:pPr>
        <w:ind w:left="432"/>
      </w:pPr>
    </w:p>
    <w:p w:rsidR="002B65DA" w:rsidRDefault="002B65DA" w:rsidP="000C623B">
      <w:pPr>
        <w:pStyle w:val="Heading4"/>
      </w:pPr>
      <w:r w:rsidRPr="00F91432">
        <w:t>The health plan's financial responsibility for post-stabilization care services which the health plan has not pre-approved ends when:</w:t>
      </w:r>
    </w:p>
    <w:p w:rsidR="002B65DA" w:rsidRPr="00D72B45" w:rsidRDefault="002B65DA" w:rsidP="002B65DA">
      <w:pPr>
        <w:ind w:left="432"/>
      </w:pPr>
    </w:p>
    <w:p w:rsidR="002B65DA" w:rsidRDefault="002B65DA" w:rsidP="000C623B">
      <w:pPr>
        <w:pStyle w:val="Heading5"/>
      </w:pPr>
      <w:r w:rsidRPr="006A7BB5">
        <w:t>A health plan physician with privileges at the treating hospital assumes responsibility for the member’s care;</w:t>
      </w:r>
    </w:p>
    <w:p w:rsidR="002B65DA" w:rsidRPr="006A7BB5" w:rsidRDefault="002B65DA" w:rsidP="002B65DA">
      <w:pPr>
        <w:pStyle w:val="MO-Level7"/>
        <w:spacing w:before="0" w:after="0"/>
        <w:ind w:left="2419" w:firstLine="0"/>
        <w:jc w:val="both"/>
      </w:pPr>
    </w:p>
    <w:p w:rsidR="002B65DA" w:rsidRDefault="002B65DA" w:rsidP="000C623B">
      <w:pPr>
        <w:pStyle w:val="Heading5"/>
      </w:pPr>
      <w:r w:rsidRPr="006A7BB5">
        <w:t>A health plan physician assumes responsibility for the member’s care through transfer;</w:t>
      </w:r>
    </w:p>
    <w:p w:rsidR="002B65DA" w:rsidRDefault="002B65DA" w:rsidP="002B65DA">
      <w:pPr>
        <w:pStyle w:val="ListParagraph"/>
        <w:ind w:left="1152"/>
      </w:pPr>
    </w:p>
    <w:p w:rsidR="002B65DA" w:rsidRDefault="002B65DA" w:rsidP="000C623B">
      <w:pPr>
        <w:pStyle w:val="Heading5"/>
      </w:pPr>
      <w:r w:rsidRPr="006A7BB5">
        <w:t>A health plan representative and the treating physician reach an agreement concerning the member’s care; or</w:t>
      </w:r>
    </w:p>
    <w:p w:rsidR="002B65DA" w:rsidRDefault="002B65DA" w:rsidP="002B65DA">
      <w:pPr>
        <w:pStyle w:val="ListParagraph"/>
        <w:ind w:left="1152"/>
      </w:pPr>
    </w:p>
    <w:p w:rsidR="002B65DA" w:rsidRDefault="002B65DA" w:rsidP="000C623B">
      <w:pPr>
        <w:pStyle w:val="Heading5"/>
      </w:pPr>
      <w:r>
        <w:t>The member is discharged</w:t>
      </w:r>
      <w:r w:rsidRPr="006A7BB5">
        <w:t>.</w:t>
      </w:r>
    </w:p>
    <w:p w:rsidR="002B65DA" w:rsidRDefault="002B65DA" w:rsidP="002B65DA">
      <w:pPr>
        <w:pStyle w:val="ListParagraph"/>
        <w:ind w:left="1152"/>
      </w:pPr>
    </w:p>
    <w:p w:rsidR="002B65DA" w:rsidRPr="00F91432" w:rsidRDefault="002B65DA" w:rsidP="009B7562">
      <w:pPr>
        <w:pStyle w:val="Heading4"/>
      </w:pPr>
      <w:r w:rsidRPr="006A7BB5">
        <w:t>The health plan shall limit charges to members for post-stabilization care services to an amount no greater than what the health plan would charge the member if he or she had obtained the services through the health plan.</w:t>
      </w:r>
    </w:p>
    <w:p w:rsidR="00B75AD0" w:rsidRDefault="00B75AD0" w:rsidP="00B75AD0">
      <w:pPr>
        <w:pStyle w:val="Heading4"/>
        <w:numPr>
          <w:ilvl w:val="0"/>
          <w:numId w:val="0"/>
        </w:numPr>
      </w:pPr>
    </w:p>
    <w:p w:rsidR="00B75AD0" w:rsidRDefault="00B75AD0" w:rsidP="00B75AD0">
      <w:pPr>
        <w:pBdr>
          <w:top w:val="single" w:sz="4" w:space="1" w:color="auto"/>
          <w:left w:val="single" w:sz="4" w:space="4" w:color="auto"/>
          <w:bottom w:val="single" w:sz="4" w:space="1" w:color="auto"/>
          <w:right w:val="single" w:sz="4" w:space="4" w:color="auto"/>
        </w:pBdr>
      </w:pPr>
      <w:r>
        <w:t>The following Amendments have revised this section: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B75AD0"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9335CF">
      <w:pPr>
        <w:pStyle w:val="Heading3"/>
        <w:rPr>
          <w:szCs w:val="22"/>
        </w:rPr>
      </w:pPr>
      <w:r w:rsidRPr="00650FE1">
        <w:rPr>
          <w:b/>
        </w:rPr>
        <w:t>Fee Schedule for Dental, Optical, and Physician Services</w:t>
      </w:r>
      <w:r w:rsidRPr="006D3DA6">
        <w:t>:</w:t>
      </w:r>
      <w:r>
        <w:t xml:space="preserve">  The Missouri 94</w:t>
      </w:r>
      <w:r w:rsidRPr="0050384F">
        <w:rPr>
          <w:vertAlign w:val="superscript"/>
        </w:rPr>
        <w:t>th</w:t>
      </w:r>
      <w:r>
        <w:t xml:space="preserve"> General Assembly approved a statutory change for the state agency to develop a four-year plan to achieve parity with Medicare r</w:t>
      </w:r>
      <w:r w:rsidRPr="00C44227">
        <w:t>e</w:t>
      </w:r>
      <w:r>
        <w:t xml:space="preserve">imbursement rates for physicians and </w:t>
      </w:r>
      <w:r>
        <w:rPr>
          <w:szCs w:val="22"/>
        </w:rPr>
        <w:t>approved a fee increase for the MO HealthNet dental and optical services.</w:t>
      </w:r>
      <w:r>
        <w:t xml:space="preserve">  The statutory change affects MO HealthNet Managed Care health plans’ reimbursement rates.  </w:t>
      </w:r>
      <w:r>
        <w:rPr>
          <w:szCs w:val="22"/>
        </w:rPr>
        <w:t>Since t</w:t>
      </w:r>
      <w:r w:rsidRPr="00405F46">
        <w:t>he Missouri General Assembly appropriate</w:t>
      </w:r>
      <w:r>
        <w:t>d</w:t>
      </w:r>
      <w:r w:rsidRPr="00405F46">
        <w:t xml:space="preserve"> funds expressly for the services required herein, the health plan shall </w:t>
      </w:r>
      <w:r w:rsidR="00B75AD0">
        <w:t>reimburse</w:t>
      </w:r>
      <w:r w:rsidRPr="00405F46">
        <w:t xml:space="preserve"> providers commensurate with the Missouri General Assembly’s intent.</w:t>
      </w:r>
      <w:r>
        <w:t xml:space="preserve">  The health plan shall maintain the fee schedule for d</w:t>
      </w:r>
      <w:r>
        <w:rPr>
          <w:szCs w:val="22"/>
        </w:rPr>
        <w:t>ental, optical, and physician services</w:t>
      </w:r>
      <w:r>
        <w:t xml:space="preserve"> at no lower than the MO HealthNet Fee-For-Service fee schedule in effect at the date of service for the codes in the programs described below.  </w:t>
      </w:r>
      <w:r>
        <w:rPr>
          <w:szCs w:val="22"/>
        </w:rPr>
        <w:t xml:space="preserve">The MO HealthNet Online Fee-For-Service Fee Schedule is available electronically at the state agency's website:  </w:t>
      </w:r>
      <w:hyperlink r:id="rId81" w:history="1">
        <w:r w:rsidRPr="00335E68">
          <w:rPr>
            <w:rStyle w:val="Hyperlink"/>
            <w:szCs w:val="22"/>
          </w:rPr>
          <w:t>http://www.dss.mo.gov/mhd/providers/pages/cptagree.htm</w:t>
        </w:r>
      </w:hyperlink>
      <w:r>
        <w:rPr>
          <w:szCs w:val="22"/>
        </w:rPr>
        <w:t>.</w:t>
      </w:r>
    </w:p>
    <w:p w:rsidR="002B65DA" w:rsidRPr="00F91432" w:rsidRDefault="002B65DA" w:rsidP="002B65DA">
      <w:pPr>
        <w:ind w:left="720"/>
      </w:pPr>
    </w:p>
    <w:p w:rsidR="002B65DA" w:rsidRDefault="002B65DA" w:rsidP="000E2744">
      <w:pPr>
        <w:pStyle w:val="Heading4"/>
      </w:pPr>
      <w:r>
        <w:t>The d</w:t>
      </w:r>
      <w:r w:rsidRPr="00D26EA8">
        <w:t xml:space="preserve">ental </w:t>
      </w:r>
      <w:r>
        <w:t>program</w:t>
      </w:r>
      <w:r w:rsidRPr="00D26EA8">
        <w:t xml:space="preserve"> include</w:t>
      </w:r>
      <w:r>
        <w:t>s</w:t>
      </w:r>
      <w:r w:rsidRPr="00D26EA8">
        <w:t xml:space="preserve"> examinations, evaluations, treatments, and preventive pediatric and adult dental health including but not limited to fluoride treatment, gingivectomy, pulp treatment, root canal therapy, </w:t>
      </w:r>
      <w:r>
        <w:t xml:space="preserve">restorations, </w:t>
      </w:r>
      <w:r w:rsidRPr="00D26EA8">
        <w:t>sealants, x-rays</w:t>
      </w:r>
      <w:r>
        <w:t>,</w:t>
      </w:r>
      <w:r w:rsidRPr="00D26EA8">
        <w:t xml:space="preserve"> and children's orthodontia.</w:t>
      </w:r>
    </w:p>
    <w:p w:rsidR="002B65DA" w:rsidRDefault="002B65DA" w:rsidP="002B65DA">
      <w:pPr>
        <w:pStyle w:val="Heading4"/>
        <w:numPr>
          <w:ilvl w:val="0"/>
          <w:numId w:val="0"/>
        </w:numPr>
        <w:ind w:left="2592"/>
      </w:pPr>
    </w:p>
    <w:p w:rsidR="002B65DA" w:rsidRDefault="002B65DA" w:rsidP="000E2744">
      <w:pPr>
        <w:pStyle w:val="Heading4"/>
      </w:pPr>
      <w:r w:rsidRPr="00D93C40">
        <w:t xml:space="preserve">The optical program provides eye examinations, serial tonometry, lenses and frames, </w:t>
      </w:r>
      <w:r>
        <w:t>ocular prostheses</w:t>
      </w:r>
      <w:r w:rsidRPr="00D93C40">
        <w:t>, orthoptic and/or pleoptic training, and contact lenses.</w:t>
      </w:r>
    </w:p>
    <w:p w:rsidR="002B65DA" w:rsidRDefault="002B65DA" w:rsidP="002B65DA">
      <w:pPr>
        <w:pStyle w:val="ListParagraph"/>
        <w:ind w:left="2160"/>
      </w:pPr>
    </w:p>
    <w:p w:rsidR="002B65DA" w:rsidRDefault="002B65DA" w:rsidP="000E2744">
      <w:pPr>
        <w:pStyle w:val="Heading4"/>
      </w:pPr>
      <w:r>
        <w:t>The p</w:t>
      </w:r>
      <w:r w:rsidRPr="00D93C40">
        <w:t xml:space="preserve">hysician </w:t>
      </w:r>
      <w:r>
        <w:t xml:space="preserve">program includes </w:t>
      </w:r>
      <w:r w:rsidRPr="00D93C40">
        <w:t xml:space="preserve">services provided by </w:t>
      </w:r>
      <w:r>
        <w:t xml:space="preserve">qualified </w:t>
      </w:r>
      <w:r w:rsidRPr="00D93C40">
        <w:t>medical personnel in a physician's office, hospital, outpatient facility, or nursing home includ</w:t>
      </w:r>
      <w:r>
        <w:t>ing but not limited to</w:t>
      </w:r>
      <w:r w:rsidRPr="00D93C40">
        <w:t xml:space="preserve"> medical examinations, </w:t>
      </w:r>
      <w:r>
        <w:t xml:space="preserve">primary care, </w:t>
      </w:r>
      <w:r w:rsidRPr="00D93C40">
        <w:t xml:space="preserve">anesthesia services, surgery, </w:t>
      </w:r>
      <w:r>
        <w:t xml:space="preserve">diagnostic services, </w:t>
      </w:r>
      <w:r w:rsidRPr="00D93C40">
        <w:t xml:space="preserve">transplants, psychiatry, </w:t>
      </w:r>
      <w:r>
        <w:t>nephrology</w:t>
      </w:r>
      <w:r w:rsidRPr="00D93C40">
        <w:t>, ophthalmology, otorhinolaryngology, cardio</w:t>
      </w:r>
      <w:r>
        <w:t>logy</w:t>
      </w:r>
      <w:r w:rsidRPr="00D93C40">
        <w:t xml:space="preserve">, physical medicine, </w:t>
      </w:r>
      <w:r>
        <w:t>neurology</w:t>
      </w:r>
      <w:r w:rsidRPr="00D93C40">
        <w:t xml:space="preserve">, </w:t>
      </w:r>
      <w:r>
        <w:t>gastrology</w:t>
      </w:r>
      <w:r w:rsidRPr="00D93C40">
        <w:t>, obesity, obstetrics,</w:t>
      </w:r>
      <w:r>
        <w:t xml:space="preserve"> gynecology,</w:t>
      </w:r>
      <w:r w:rsidRPr="00D93C40">
        <w:t xml:space="preserve"> </w:t>
      </w:r>
      <w:r>
        <w:t>care</w:t>
      </w:r>
      <w:r w:rsidRPr="00D93C40">
        <w:t xml:space="preserve"> </w:t>
      </w:r>
      <w:r w:rsidRPr="00306B8F">
        <w:t>management, diabetes self-management training, podiatry, and pathology.</w:t>
      </w:r>
    </w:p>
    <w:p w:rsidR="002B65DA" w:rsidRDefault="002B65DA" w:rsidP="002B65DA">
      <w:pPr>
        <w:pStyle w:val="ListParagraph"/>
      </w:pPr>
    </w:p>
    <w:p w:rsidR="002B65DA" w:rsidRDefault="002B65DA" w:rsidP="000E2744">
      <w:pPr>
        <w:pStyle w:val="Heading3"/>
      </w:pPr>
      <w:r w:rsidRPr="006D3DA6">
        <w:rPr>
          <w:rStyle w:val="Strong"/>
        </w:rPr>
        <w:t>Specialty Pediatric Hospitals:</w:t>
      </w:r>
      <w:r w:rsidRPr="00405F46">
        <w:rPr>
          <w:rStyle w:val="Strong"/>
        </w:rPr>
        <w:t xml:space="preserve">  </w:t>
      </w:r>
      <w:r w:rsidRPr="00405F46">
        <w:t>The health plan shall reimburse specialty pediatric hospitals as defined in 13 CSR 70-15.010 (2) (P) at no lower than the MO HealthNet Fee-For-Service fee schedule in effect at the time of service unless otherwise negotiated with the provider.</w:t>
      </w:r>
    </w:p>
    <w:p w:rsidR="002B65DA" w:rsidRPr="00F91432" w:rsidRDefault="002B65DA" w:rsidP="002B65DA">
      <w:pPr>
        <w:ind w:left="720"/>
      </w:pPr>
    </w:p>
    <w:p w:rsidR="002B65DA" w:rsidRDefault="002B65DA" w:rsidP="000E2744">
      <w:pPr>
        <w:pStyle w:val="Heading3"/>
      </w:pPr>
      <w:r w:rsidRPr="00B92803">
        <w:rPr>
          <w:b/>
        </w:rPr>
        <w:t>Services Delivered Outside Health Plan’s Regions</w:t>
      </w:r>
      <w:r w:rsidRPr="006D3DA6">
        <w:t>:</w:t>
      </w:r>
      <w:r w:rsidRPr="00405F46">
        <w:t xml:space="preserve"> The health plan shall pay for services furnished outside</w:t>
      </w:r>
      <w:r>
        <w:t xml:space="preserve"> the regions covered by the contract </w:t>
      </w:r>
      <w:r w:rsidRPr="00405F46">
        <w:t>if the services are furnished to a member and any of th</w:t>
      </w:r>
      <w:r>
        <w:t>e following conditions are met:</w:t>
      </w:r>
    </w:p>
    <w:p w:rsidR="002B65DA" w:rsidRPr="00F91432" w:rsidRDefault="002B65DA" w:rsidP="002B65DA">
      <w:pPr>
        <w:ind w:left="1440"/>
      </w:pPr>
    </w:p>
    <w:p w:rsidR="002B65DA" w:rsidRDefault="002B65DA" w:rsidP="000E2744">
      <w:pPr>
        <w:pStyle w:val="Heading4"/>
      </w:pPr>
      <w:r w:rsidRPr="00405F46">
        <w:t>Medical services are needed because of an emergency medical condition;</w:t>
      </w:r>
    </w:p>
    <w:p w:rsidR="002B65DA" w:rsidRPr="00405F46" w:rsidRDefault="002B65DA" w:rsidP="002B65DA">
      <w:pPr>
        <w:pStyle w:val="Heading4"/>
        <w:numPr>
          <w:ilvl w:val="0"/>
          <w:numId w:val="0"/>
        </w:numPr>
        <w:ind w:left="2592"/>
      </w:pPr>
    </w:p>
    <w:p w:rsidR="002B65DA" w:rsidRDefault="002B65DA" w:rsidP="000E2744">
      <w:pPr>
        <w:pStyle w:val="Heading4"/>
      </w:pPr>
      <w:r w:rsidRPr="00405F46">
        <w:t>Medical services are needed and the member’s health would be endangered if he or she were required to travel to his or her residence</w:t>
      </w:r>
      <w:r>
        <w:t>; or</w:t>
      </w:r>
    </w:p>
    <w:p w:rsidR="002B65DA" w:rsidRDefault="002B65DA" w:rsidP="002B65DA">
      <w:pPr>
        <w:pStyle w:val="ListParagraph"/>
        <w:ind w:left="2160"/>
      </w:pPr>
    </w:p>
    <w:p w:rsidR="003352A7" w:rsidRDefault="002B65DA" w:rsidP="003352A7">
      <w:pPr>
        <w:pStyle w:val="Heading4"/>
      </w:pPr>
      <w:r>
        <w:t>O</w:t>
      </w:r>
      <w:r w:rsidRPr="00405F46">
        <w:t xml:space="preserve">n the basis of medical advice, </w:t>
      </w:r>
      <w:r>
        <w:t>t</w:t>
      </w:r>
      <w:r w:rsidRPr="00405F46">
        <w:t xml:space="preserve">he health plan determines that the needed medical services, or necessary supplementary resources, are more readily available outside the </w:t>
      </w:r>
      <w:r>
        <w:t>region</w:t>
      </w:r>
      <w:r w:rsidRPr="00405F46">
        <w:t xml:space="preserve">. </w:t>
      </w:r>
      <w:r>
        <w:t xml:space="preserve"> </w:t>
      </w:r>
      <w:r w:rsidRPr="00405F46">
        <w:t>These services are subject to the health plan’s prior authorization and concurrent review process</w:t>
      </w:r>
      <w:r>
        <w:t>.</w:t>
      </w:r>
    </w:p>
    <w:p w:rsidR="003352A7" w:rsidRDefault="003352A7" w:rsidP="003352A7">
      <w:pPr>
        <w:pStyle w:val="Heading4"/>
        <w:numPr>
          <w:ilvl w:val="0"/>
          <w:numId w:val="0"/>
        </w:numPr>
        <w:ind w:left="1152"/>
      </w:pPr>
    </w:p>
    <w:p w:rsidR="00E56740" w:rsidRDefault="00E56740" w:rsidP="00E56740">
      <w:pPr>
        <w:pBdr>
          <w:top w:val="single" w:sz="4" w:space="1" w:color="auto"/>
          <w:left w:val="single" w:sz="4" w:space="4" w:color="auto"/>
          <w:bottom w:val="single" w:sz="4" w:space="1" w:color="auto"/>
          <w:right w:val="single" w:sz="4" w:space="4" w:color="auto"/>
        </w:pBdr>
      </w:pPr>
      <w:r>
        <w:t>The following Amendments have revised this section:</w:t>
      </w:r>
    </w:p>
    <w:p w:rsidR="00A96BE5" w:rsidRDefault="00A96BE5" w:rsidP="00E56740">
      <w:pPr>
        <w:pBdr>
          <w:top w:val="single" w:sz="4" w:space="1" w:color="auto"/>
          <w:left w:val="single" w:sz="4" w:space="4" w:color="auto"/>
          <w:bottom w:val="single" w:sz="4" w:space="1" w:color="auto"/>
          <w:right w:val="single" w:sz="4" w:space="4" w:color="auto"/>
        </w:pBdr>
      </w:pPr>
      <w:r>
        <w:t>Paragraph section 2.6.16 Electronic Health Record (HER) Incentives has been deleted.  The remaining paragraphs in section have been renumbered.</w:t>
      </w:r>
    </w:p>
    <w:p w:rsidR="00E56740" w:rsidRDefault="00E56740" w:rsidP="00E56740">
      <w:pPr>
        <w:pBdr>
          <w:top w:val="single" w:sz="4" w:space="1" w:color="auto"/>
          <w:left w:val="single" w:sz="4" w:space="4" w:color="auto"/>
          <w:bottom w:val="single" w:sz="4" w:space="1" w:color="auto"/>
          <w:right w:val="single" w:sz="4" w:space="4" w:color="auto"/>
        </w:pBdr>
      </w:pPr>
      <w:r>
        <w:t>Amendment 00</w:t>
      </w:r>
      <w:r w:rsidR="00A96BE5">
        <w:t>3</w:t>
      </w:r>
      <w:r>
        <w:t xml:space="preserve"> Home State Health Plan</w:t>
      </w:r>
    </w:p>
    <w:p w:rsidR="00E56740" w:rsidRDefault="00A96BE5" w:rsidP="00E56740">
      <w:pPr>
        <w:pBdr>
          <w:top w:val="single" w:sz="4" w:space="1" w:color="auto"/>
          <w:left w:val="single" w:sz="4" w:space="4" w:color="auto"/>
          <w:bottom w:val="single" w:sz="4" w:space="1" w:color="auto"/>
          <w:right w:val="single" w:sz="4" w:space="4" w:color="auto"/>
        </w:pBdr>
      </w:pPr>
      <w:r>
        <w:t>Amendment 003</w:t>
      </w:r>
      <w:r w:rsidR="00E56740">
        <w:t xml:space="preserve"> Missouri Care</w:t>
      </w:r>
    </w:p>
    <w:p w:rsidR="002B65DA" w:rsidRDefault="00A96BE5" w:rsidP="00931B22">
      <w:pPr>
        <w:pBdr>
          <w:top w:val="single" w:sz="4" w:space="1" w:color="auto"/>
          <w:left w:val="single" w:sz="4" w:space="4" w:color="auto"/>
          <w:bottom w:val="single" w:sz="4" w:space="1" w:color="auto"/>
          <w:right w:val="single" w:sz="4" w:space="4" w:color="auto"/>
        </w:pBdr>
        <w:tabs>
          <w:tab w:val="right" w:pos="10080"/>
        </w:tabs>
      </w:pPr>
      <w:r>
        <w:t>Amendment 003</w:t>
      </w:r>
      <w:r w:rsidR="00E56740" w:rsidRPr="008655BD">
        <w:t xml:space="preserve"> UnitedHealthcare</w:t>
      </w:r>
      <w:r w:rsidR="00E56740">
        <w:tab/>
      </w:r>
    </w:p>
    <w:p w:rsidR="002B65DA" w:rsidRDefault="002B65DA" w:rsidP="00DC323A">
      <w:pPr>
        <w:pStyle w:val="Heading3"/>
      </w:pPr>
      <w:r w:rsidRPr="00B92803">
        <w:rPr>
          <w:b/>
        </w:rPr>
        <w:t>Coverage of Preventive Health Services</w:t>
      </w:r>
      <w:r>
        <w:t>:</w:t>
      </w:r>
      <w:r w:rsidR="000E2744" w:rsidRPr="000E2744">
        <w:t xml:space="preserve"> </w:t>
      </w:r>
      <w:r w:rsidR="000E2744">
        <w:t xml:space="preserve"> </w:t>
      </w:r>
      <w:r w:rsidR="000E2744" w:rsidRPr="00DD1D06">
        <w:t>Federal Law, Section 2713 of the Public Health Act requires non-grandfathered health plans to provide, at a minimum, coverage without cost-sharing for preventive services rated ‘A’ or ‘B’ by the U.S. Preventive Services Force</w:t>
      </w:r>
      <w:r w:rsidR="000E2744">
        <w:t xml:space="preserve"> </w:t>
      </w:r>
      <w:r w:rsidR="000E2744" w:rsidRPr="00DD1D06">
        <w:t>(</w:t>
      </w:r>
      <w:hyperlink r:id="rId82" w:history="1">
        <w:r w:rsidR="000E2744" w:rsidRPr="00DD1D06">
          <w:rPr>
            <w:rStyle w:val="Hyperlink"/>
            <w:szCs w:val="22"/>
          </w:rPr>
          <w:t>http://www.uspreventiveservicestaskforce.org</w:t>
        </w:r>
      </w:hyperlink>
      <w:r w:rsidR="000E2744" w:rsidRPr="00DD1D06">
        <w:t xml:space="preserve">). </w:t>
      </w:r>
      <w:r w:rsidR="000E2744">
        <w:t xml:space="preserve"> </w:t>
      </w:r>
      <w:r w:rsidR="000E2744" w:rsidRPr="00DD1D06">
        <w:t xml:space="preserve">For guidance on coordination of benefits for these services, see the </w:t>
      </w:r>
      <w:r w:rsidR="000E2744">
        <w:t>T</w:t>
      </w:r>
      <w:r w:rsidR="000E2744" w:rsidRPr="00DD1D06">
        <w:t xml:space="preserve">hird </w:t>
      </w:r>
      <w:r w:rsidR="000E2744">
        <w:t>P</w:t>
      </w:r>
      <w:r w:rsidR="000E2744" w:rsidRPr="00DD1D06">
        <w:t xml:space="preserve">arty </w:t>
      </w:r>
      <w:r w:rsidR="000E2744">
        <w:t>L</w:t>
      </w:r>
      <w:r w:rsidR="000E2744" w:rsidRPr="00DD1D06">
        <w:t xml:space="preserve">iability section </w:t>
      </w:r>
      <w:r w:rsidR="000E2744">
        <w:t>herein.</w:t>
      </w:r>
    </w:p>
    <w:p w:rsidR="002B65DA" w:rsidRPr="008A6DD3" w:rsidRDefault="002B65DA" w:rsidP="002B65DA">
      <w:pPr>
        <w:pStyle w:val="Heading4"/>
        <w:numPr>
          <w:ilvl w:val="0"/>
          <w:numId w:val="0"/>
        </w:numPr>
      </w:pPr>
    </w:p>
    <w:p w:rsidR="002B65DA" w:rsidRDefault="002B65DA" w:rsidP="000E2744">
      <w:pPr>
        <w:pStyle w:val="Heading3"/>
      </w:pPr>
      <w:r w:rsidRPr="00DD1D06">
        <w:rPr>
          <w:b/>
        </w:rPr>
        <w:t>Ambulance Reimbursement</w:t>
      </w:r>
      <w:r w:rsidRPr="00DD1D06">
        <w:t>:  The Missouri 97</w:t>
      </w:r>
      <w:r w:rsidRPr="00DD1D06">
        <w:rPr>
          <w:vertAlign w:val="superscript"/>
        </w:rPr>
        <w:t>th</w:t>
      </w:r>
      <w:r w:rsidRPr="00DD1D06">
        <w:t xml:space="preserve"> General Assembly approved </w:t>
      </w:r>
      <w:r w:rsidR="000E2744">
        <w:t xml:space="preserve">a </w:t>
      </w:r>
      <w:r w:rsidRPr="00DD1D06">
        <w:t>reimbursement increase for ground ambulance base codes for basic life support and advanced life support, and for payment of ground ambulance mileage during patient transportation from mile zero to the fifth mile.  Since the Missouri General Assembly appropriated funds expressly for these services, the health plan shall pass this increase to its providers commensurate with the Missouri General Assembly's intent</w:t>
      </w:r>
      <w:r w:rsidRPr="00443234">
        <w:t>.</w:t>
      </w:r>
    </w:p>
    <w:p w:rsidR="00FE75A2" w:rsidRPr="00D5597D" w:rsidRDefault="00FE75A2" w:rsidP="00FE75A2"/>
    <w:p w:rsidR="00FE75A2" w:rsidRDefault="00FE75A2" w:rsidP="00FE75A2">
      <w:pPr>
        <w:pStyle w:val="Heading3"/>
      </w:pPr>
      <w:r w:rsidRPr="000E2744">
        <w:rPr>
          <w:b/>
        </w:rPr>
        <w:t>Health and Behavior Assessment and Intervention (HBAI) and Screening, Brief Intervention</w:t>
      </w:r>
      <w:r>
        <w:rPr>
          <w:b/>
        </w:rPr>
        <w:t>,</w:t>
      </w:r>
      <w:r w:rsidRPr="000E2744">
        <w:rPr>
          <w:b/>
        </w:rPr>
        <w:t xml:space="preserve"> and Referral to Treatment (SBIRT) Services</w:t>
      </w:r>
      <w:r w:rsidRPr="005F7F41">
        <w:t>:</w:t>
      </w:r>
      <w:r>
        <w:t xml:space="preserve">  The health plan shall reimburse Primary Care Health Home Provider organizations for HBAI and SBIRT services provided to their members and performed by certified providers.</w:t>
      </w:r>
    </w:p>
    <w:p w:rsidR="00FE75A2" w:rsidRDefault="00FE75A2" w:rsidP="00FE75A2">
      <w:pPr>
        <w:ind w:left="720" w:hanging="720"/>
      </w:pPr>
    </w:p>
    <w:p w:rsidR="0053122E" w:rsidRPr="00CF4D5C" w:rsidRDefault="0053122E" w:rsidP="0053122E">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2B65DA" w:rsidRDefault="0053122E" w:rsidP="000E2744">
      <w:pPr>
        <w:pStyle w:val="Heading3"/>
      </w:pPr>
      <w:r w:rsidRPr="00521DBE">
        <w:rPr>
          <w:b/>
        </w:rPr>
        <w:t xml:space="preserve">Behavioral Health Professional Provider Reimbursement: </w:t>
      </w:r>
      <w:r w:rsidRPr="00521DBE">
        <w:t>The health plan shall reimburse behavioral health providers at least one hundred percent (100%) of the Medicaid fee schedule rate for covered professional services, except as otherwise noted</w:t>
      </w:r>
      <w:r w:rsidR="000E2744">
        <w:t>.</w:t>
      </w:r>
    </w:p>
    <w:p w:rsidR="002B65DA" w:rsidRDefault="002B65DA" w:rsidP="002B65DA">
      <w:pPr>
        <w:pStyle w:val="Heading4"/>
        <w:numPr>
          <w:ilvl w:val="0"/>
          <w:numId w:val="0"/>
        </w:numPr>
        <w:rPr>
          <w:bCs/>
        </w:rPr>
      </w:pPr>
    </w:p>
    <w:p w:rsidR="0053122E" w:rsidRPr="00CF4D5C" w:rsidRDefault="0053122E" w:rsidP="0053122E">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2B65DA" w:rsidRDefault="0053122E" w:rsidP="000E2744">
      <w:pPr>
        <w:pStyle w:val="Heading3"/>
      </w:pPr>
      <w:r w:rsidRPr="0053122E">
        <w:rPr>
          <w:b/>
          <w:bCs/>
        </w:rPr>
        <w:t>Full Medicaid Pricing:</w:t>
      </w:r>
      <w:r w:rsidRPr="0053122E">
        <w:rPr>
          <w:bCs/>
        </w:rPr>
        <w:t xml:space="preserve"> Upon CMS approval, </w:t>
      </w:r>
      <w:r w:rsidRPr="0053122E">
        <w:t>effective May 1, 2017 the state agency shall provide increased funding for Medicaid hospital stays and visits through the health plan capitation rates.  The state agency has reviewed the aggregate funding levels for hospital inpatient and outpatient services between managed care and fee-for-service, and determined that an adjustment was necessary in order to ensure that the capitation rate ranges reflect a sustainable pricing level.  This increase to the capitation rate ranges is reflected as an adjustment to the unit cost for inpatient and outpatient services</w:t>
      </w:r>
      <w:r w:rsidRPr="0053122E">
        <w:rPr>
          <w:color w:val="000080"/>
        </w:rPr>
        <w:t>.</w:t>
      </w:r>
      <w:r w:rsidRPr="0053122E">
        <w:t xml:space="preserve">  The health plan must use the increased hospital funds detailed in Attachment 2, </w:t>
      </w:r>
      <w:r w:rsidRPr="0053122E">
        <w:rPr>
          <w:i/>
          <w:lang w:eastAsia="ko-KR"/>
        </w:rPr>
        <w:t>Data Book</w:t>
      </w:r>
      <w:r w:rsidRPr="0053122E">
        <w:rPr>
          <w:lang w:eastAsia="ko-KR"/>
        </w:rPr>
        <w:t>,</w:t>
      </w:r>
      <w:r w:rsidRPr="0053122E">
        <w:t xml:space="preserve"> for reimbursement of inpatient and outpatient hospital services. </w:t>
      </w:r>
      <w:r>
        <w:t xml:space="preserve"> </w:t>
      </w:r>
      <w:r w:rsidRPr="0053122E">
        <w:t xml:space="preserve">For additional information on the hospital reimbursement under the MO HealthNet Fee-for-Service program, please refer to the MO HealthNet Fee-for-Service fee schedule in effect. </w:t>
      </w:r>
      <w:r>
        <w:t xml:space="preserve"> </w:t>
      </w:r>
      <w:r w:rsidRPr="0053122E">
        <w:t xml:space="preserve">The MO HealthNet Online Fee-for-Service Fee Schedule is available electronically at the state agency’s website:  </w:t>
      </w:r>
      <w:hyperlink r:id="rId83" w:history="1">
        <w:r w:rsidRPr="0053122E">
          <w:rPr>
            <w:rStyle w:val="Hyperlink"/>
          </w:rPr>
          <w:t>http://www.dss.mo.gov/mhd/providers/pages/cptagree.htm</w:t>
        </w:r>
      </w:hyperlink>
      <w:r w:rsidR="002B65DA" w:rsidRPr="0053122E">
        <w:t>.</w:t>
      </w:r>
    </w:p>
    <w:p w:rsidR="00B75AD0" w:rsidRDefault="00B75AD0" w:rsidP="00B75AD0"/>
    <w:p w:rsidR="00B75AD0" w:rsidRDefault="00B75AD0" w:rsidP="00B75AD0">
      <w:pPr>
        <w:pBdr>
          <w:top w:val="single" w:sz="4" w:space="1" w:color="auto"/>
          <w:left w:val="single" w:sz="4" w:space="4" w:color="auto"/>
          <w:bottom w:val="single" w:sz="4" w:space="1" w:color="auto"/>
          <w:right w:val="single" w:sz="4" w:space="4" w:color="auto"/>
        </w:pBdr>
      </w:pPr>
      <w:r>
        <w:t>The following Amendments have revised this section: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rsidR="008818F0">
        <w:t>, 006</w:t>
      </w:r>
      <w:r>
        <w:t xml:space="preserve"> Home State Health Plan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rsidR="008818F0">
        <w:t>, 006</w:t>
      </w:r>
      <w:r>
        <w:t xml:space="preserve"> Missouri Care</w:t>
      </w:r>
    </w:p>
    <w:p w:rsidR="00B75AD0" w:rsidRPr="00B75AD0" w:rsidRDefault="00B75AD0" w:rsidP="00931B22">
      <w:pPr>
        <w:pBdr>
          <w:top w:val="single" w:sz="4" w:space="1" w:color="auto"/>
          <w:left w:val="single" w:sz="4" w:space="4" w:color="auto"/>
          <w:bottom w:val="single" w:sz="4" w:space="1" w:color="auto"/>
          <w:right w:val="single" w:sz="4" w:space="4" w:color="auto"/>
        </w:pBdr>
      </w:pPr>
      <w:r>
        <w:t xml:space="preserve">Amendment </w:t>
      </w:r>
      <w:r w:rsidR="008554AA">
        <w:t>004</w:t>
      </w:r>
      <w:r w:rsidR="008818F0">
        <w:t>, 006</w:t>
      </w:r>
      <w:r>
        <w:t xml:space="preserve"> UnitedHealthcare</w:t>
      </w:r>
    </w:p>
    <w:p w:rsidR="00B75AD0" w:rsidRDefault="00B75AD0" w:rsidP="00B75AD0">
      <w:pPr>
        <w:pStyle w:val="Heading3"/>
        <w:numPr>
          <w:ilvl w:val="0"/>
          <w:numId w:val="0"/>
        </w:numPr>
        <w:ind w:left="720" w:hanging="720"/>
        <w:rPr>
          <w:rStyle w:val="Strong"/>
          <w:b w:val="0"/>
        </w:rPr>
      </w:pPr>
      <w:r w:rsidRPr="00E55612">
        <w:t>2.6.21</w:t>
      </w:r>
      <w:r>
        <w:rPr>
          <w:b/>
        </w:rPr>
        <w:tab/>
      </w:r>
      <w:r w:rsidRPr="005A336C">
        <w:rPr>
          <w:b/>
        </w:rPr>
        <w:t xml:space="preserve">Reimbursement for Non-Participating </w:t>
      </w:r>
      <w:r w:rsidR="008818F0">
        <w:rPr>
          <w:b/>
        </w:rPr>
        <w:t>Hospitals</w:t>
      </w:r>
      <w:r w:rsidRPr="005A336C">
        <w:rPr>
          <w:b/>
        </w:rPr>
        <w:t>:</w:t>
      </w:r>
      <w:r w:rsidRPr="005A336C">
        <w:t xml:space="preserve"> The health plan shall reimburse non-participating </w:t>
      </w:r>
      <w:r w:rsidR="008818F0">
        <w:t>hospitals ninety percent</w:t>
      </w:r>
      <w:r w:rsidR="008818F0" w:rsidRPr="005A336C">
        <w:t xml:space="preserve"> </w:t>
      </w:r>
      <w:r w:rsidR="008818F0">
        <w:t>(</w:t>
      </w:r>
      <w:r w:rsidRPr="005A336C">
        <w:t>90%</w:t>
      </w:r>
      <w:r w:rsidR="008818F0">
        <w:t>)</w:t>
      </w:r>
      <w:r w:rsidRPr="005A336C">
        <w:t xml:space="preserve"> of the MO HealthNet Fee-for-Service fee schedule rate effective on the date the service was provided</w:t>
      </w:r>
      <w:r w:rsidR="008818F0">
        <w:t xml:space="preserve"> by the hospital</w:t>
      </w:r>
      <w:r w:rsidRPr="005A336C">
        <w:t>.</w:t>
      </w:r>
      <w:r>
        <w:rPr>
          <w:rStyle w:val="Strong"/>
        </w:rPr>
        <w:t xml:space="preserve"> </w:t>
      </w:r>
    </w:p>
    <w:p w:rsidR="00B75AD0" w:rsidRPr="002E5F3D" w:rsidRDefault="00B75AD0" w:rsidP="00B75AD0"/>
    <w:p w:rsidR="00B75AD0" w:rsidRPr="00B75AD0" w:rsidRDefault="00B75AD0" w:rsidP="00357CEC">
      <w:pPr>
        <w:pStyle w:val="Heading4"/>
        <w:numPr>
          <w:ilvl w:val="3"/>
          <w:numId w:val="128"/>
        </w:numPr>
        <w:ind w:left="1170" w:hanging="450"/>
        <w:rPr>
          <w:rStyle w:val="Strong"/>
          <w:b w:val="0"/>
        </w:rPr>
      </w:pPr>
      <w:r w:rsidRPr="00B75AD0">
        <w:rPr>
          <w:rStyle w:val="Strong"/>
          <w:b w:val="0"/>
        </w:rPr>
        <w:t xml:space="preserve">This reimbursement </w:t>
      </w:r>
      <w:r w:rsidR="008818F0">
        <w:rPr>
          <w:rStyle w:val="Strong"/>
          <w:b w:val="0"/>
        </w:rPr>
        <w:t xml:space="preserve">rate </w:t>
      </w:r>
      <w:r w:rsidRPr="00B75AD0">
        <w:rPr>
          <w:rStyle w:val="Strong"/>
          <w:b w:val="0"/>
        </w:rPr>
        <w:t xml:space="preserve">does apply to </w:t>
      </w:r>
      <w:r w:rsidR="008818F0">
        <w:rPr>
          <w:rStyle w:val="Strong"/>
          <w:b w:val="0"/>
        </w:rPr>
        <w:t>hospitals providing behavorial health services</w:t>
      </w:r>
      <w:r w:rsidRPr="00B75AD0">
        <w:rPr>
          <w:rStyle w:val="Strong"/>
          <w:b w:val="0"/>
        </w:rPr>
        <w:t xml:space="preserve">. </w:t>
      </w:r>
    </w:p>
    <w:p w:rsidR="00B75AD0" w:rsidRPr="00F53BCE" w:rsidRDefault="00B75AD0" w:rsidP="00F53BCE">
      <w:pPr>
        <w:pStyle w:val="Heading5"/>
        <w:numPr>
          <w:ilvl w:val="0"/>
          <w:numId w:val="0"/>
        </w:numPr>
        <w:ind w:left="1627"/>
      </w:pPr>
      <w:r w:rsidRPr="00F53BCE">
        <w:rPr>
          <w:rStyle w:val="Strong"/>
          <w:b w:val="0"/>
          <w:bCs w:val="0"/>
        </w:rPr>
        <w:t xml:space="preserve">  </w:t>
      </w:r>
    </w:p>
    <w:p w:rsidR="00B75AD0" w:rsidRPr="00B75AD0" w:rsidRDefault="00B75AD0" w:rsidP="00B75AD0">
      <w:pPr>
        <w:pStyle w:val="Heading4"/>
        <w:ind w:left="1170" w:hanging="450"/>
      </w:pPr>
      <w:r w:rsidRPr="00B75AD0">
        <w:t xml:space="preserve">This reimbursement </w:t>
      </w:r>
      <w:r w:rsidR="008818F0">
        <w:t xml:space="preserve">rate </w:t>
      </w:r>
      <w:r w:rsidRPr="00B75AD0">
        <w:t xml:space="preserve">does not </w:t>
      </w:r>
      <w:r w:rsidR="008818F0">
        <w:t>apply to</w:t>
      </w:r>
      <w:r w:rsidR="008818F0" w:rsidRPr="00B75AD0">
        <w:t xml:space="preserve"> </w:t>
      </w:r>
      <w:r w:rsidRPr="00B75AD0">
        <w:t>the following</w:t>
      </w:r>
      <w:r w:rsidR="008818F0">
        <w:t>, or any other non-participating reimbursement rates required under law or in this contract, including but not limited to</w:t>
      </w:r>
      <w:r w:rsidRPr="00B75AD0">
        <w:t>:</w:t>
      </w:r>
    </w:p>
    <w:p w:rsidR="00B75AD0" w:rsidRPr="00B75AD0" w:rsidRDefault="00B75AD0" w:rsidP="00B75AD0">
      <w:pPr>
        <w:pStyle w:val="Heading4"/>
        <w:numPr>
          <w:ilvl w:val="0"/>
          <w:numId w:val="0"/>
        </w:numPr>
        <w:ind w:left="1170"/>
      </w:pPr>
      <w:r w:rsidRPr="00B75AD0">
        <w:t xml:space="preserve"> </w:t>
      </w:r>
    </w:p>
    <w:p w:rsidR="00B75AD0" w:rsidRDefault="00B75AD0" w:rsidP="00357CEC">
      <w:pPr>
        <w:pStyle w:val="Heading5"/>
        <w:numPr>
          <w:ilvl w:val="4"/>
          <w:numId w:val="127"/>
        </w:numPr>
        <w:rPr>
          <w:rStyle w:val="Strong"/>
          <w:b w:val="0"/>
          <w:bCs w:val="0"/>
        </w:rPr>
      </w:pPr>
      <w:r w:rsidRPr="00F53BCE">
        <w:rPr>
          <w:rStyle w:val="Strong"/>
          <w:b w:val="0"/>
          <w:bCs w:val="0"/>
        </w:rPr>
        <w:t xml:space="preserve">Providers of </w:t>
      </w:r>
      <w:r w:rsidR="008818F0">
        <w:rPr>
          <w:rStyle w:val="Strong"/>
          <w:b w:val="0"/>
          <w:bCs w:val="0"/>
        </w:rPr>
        <w:t>outpatient hospital</w:t>
      </w:r>
      <w:r w:rsidRPr="00F53BCE">
        <w:rPr>
          <w:rStyle w:val="Strong"/>
          <w:b w:val="0"/>
          <w:bCs w:val="0"/>
        </w:rPr>
        <w:t xml:space="preserve"> durable medical equipment,</w:t>
      </w:r>
    </w:p>
    <w:p w:rsidR="00F53BCE" w:rsidRPr="00F53BCE" w:rsidRDefault="00F53BCE" w:rsidP="00F53BCE"/>
    <w:p w:rsidR="008818F0" w:rsidRDefault="00B75AD0" w:rsidP="00B75AD0">
      <w:pPr>
        <w:pStyle w:val="Heading5"/>
        <w:rPr>
          <w:rStyle w:val="Strong"/>
          <w:b w:val="0"/>
          <w:bCs w:val="0"/>
        </w:rPr>
      </w:pPr>
      <w:r w:rsidRPr="00F53BCE">
        <w:rPr>
          <w:rStyle w:val="Strong"/>
          <w:b w:val="0"/>
          <w:bCs w:val="0"/>
        </w:rPr>
        <w:t xml:space="preserve">Providers of </w:t>
      </w:r>
      <w:r w:rsidR="008818F0">
        <w:rPr>
          <w:rStyle w:val="Strong"/>
          <w:b w:val="0"/>
          <w:bCs w:val="0"/>
        </w:rPr>
        <w:t>outpatient hopsital</w:t>
      </w:r>
      <w:r w:rsidRPr="00F53BCE">
        <w:rPr>
          <w:rStyle w:val="Strong"/>
          <w:b w:val="0"/>
          <w:bCs w:val="0"/>
        </w:rPr>
        <w:t xml:space="preserve"> laboratory services</w:t>
      </w:r>
      <w:r w:rsidR="008818F0">
        <w:rPr>
          <w:rStyle w:val="Strong"/>
          <w:b w:val="0"/>
          <w:bCs w:val="0"/>
        </w:rPr>
        <w:t>,</w:t>
      </w:r>
    </w:p>
    <w:p w:rsidR="008818F0" w:rsidRPr="008818F0" w:rsidRDefault="008818F0" w:rsidP="008818F0"/>
    <w:p w:rsidR="008818F0" w:rsidRDefault="008818F0" w:rsidP="00B75AD0">
      <w:pPr>
        <w:pStyle w:val="Heading5"/>
        <w:rPr>
          <w:rStyle w:val="Strong"/>
          <w:b w:val="0"/>
          <w:bCs w:val="0"/>
        </w:rPr>
      </w:pPr>
      <w:r>
        <w:rPr>
          <w:rStyle w:val="Strong"/>
          <w:b w:val="0"/>
          <w:bCs w:val="0"/>
        </w:rPr>
        <w:t>Specialty Pediatric Hospital Services (2.6.14), and</w:t>
      </w:r>
    </w:p>
    <w:p w:rsidR="008818F0" w:rsidRPr="008818F0" w:rsidRDefault="008818F0" w:rsidP="008818F0"/>
    <w:p w:rsidR="008818F0" w:rsidRDefault="008818F0" w:rsidP="00B75AD0">
      <w:pPr>
        <w:pStyle w:val="Heading5"/>
        <w:rPr>
          <w:rStyle w:val="Strong"/>
          <w:b w:val="0"/>
          <w:bCs w:val="0"/>
        </w:rPr>
      </w:pPr>
      <w:r>
        <w:rPr>
          <w:rStyle w:val="Strong"/>
          <w:b w:val="0"/>
          <w:bCs w:val="0"/>
        </w:rPr>
        <w:t>Emergency services provided by out-of-network providers (2.6.12.a.2)).</w:t>
      </w:r>
    </w:p>
    <w:p w:rsidR="008818F0" w:rsidRDefault="008818F0" w:rsidP="008818F0"/>
    <w:p w:rsidR="008818F0" w:rsidRDefault="008818F0" w:rsidP="008818F0">
      <w:pPr>
        <w:pBdr>
          <w:top w:val="single" w:sz="4" w:space="1" w:color="auto"/>
          <w:left w:val="single" w:sz="4" w:space="4" w:color="auto"/>
          <w:bottom w:val="single" w:sz="4" w:space="1" w:color="auto"/>
          <w:right w:val="single" w:sz="4" w:space="4" w:color="auto"/>
        </w:pBdr>
      </w:pPr>
      <w:r>
        <w:t>The following Amendments have revised this section:</w:t>
      </w:r>
    </w:p>
    <w:p w:rsidR="008818F0" w:rsidRDefault="008818F0" w:rsidP="008818F0">
      <w:pPr>
        <w:pBdr>
          <w:top w:val="single" w:sz="4" w:space="1" w:color="auto"/>
          <w:left w:val="single" w:sz="4" w:space="4" w:color="auto"/>
          <w:bottom w:val="single" w:sz="4" w:space="1" w:color="auto"/>
          <w:right w:val="single" w:sz="4" w:space="4" w:color="auto"/>
        </w:pBdr>
      </w:pPr>
      <w:r>
        <w:t>Amendment 006 Home State Health Plan</w:t>
      </w:r>
    </w:p>
    <w:p w:rsidR="008818F0" w:rsidRDefault="008818F0" w:rsidP="008818F0">
      <w:pPr>
        <w:pBdr>
          <w:top w:val="single" w:sz="4" w:space="1" w:color="auto"/>
          <w:left w:val="single" w:sz="4" w:space="4" w:color="auto"/>
          <w:bottom w:val="single" w:sz="4" w:space="1" w:color="auto"/>
          <w:right w:val="single" w:sz="4" w:space="4" w:color="auto"/>
        </w:pBdr>
      </w:pPr>
      <w:r>
        <w:t>Amendment 006 Missouri Care</w:t>
      </w:r>
    </w:p>
    <w:p w:rsidR="008818F0" w:rsidRPr="00B75AD0" w:rsidRDefault="008818F0" w:rsidP="008818F0">
      <w:pPr>
        <w:pBdr>
          <w:top w:val="single" w:sz="4" w:space="1" w:color="auto"/>
          <w:left w:val="single" w:sz="4" w:space="4" w:color="auto"/>
          <w:bottom w:val="single" w:sz="4" w:space="1" w:color="auto"/>
          <w:right w:val="single" w:sz="4" w:space="4" w:color="auto"/>
        </w:pBdr>
      </w:pPr>
      <w:r>
        <w:t>Amendment 006 UnitedHealthcare</w:t>
      </w:r>
    </w:p>
    <w:p w:rsidR="008818F0" w:rsidRPr="008818F0" w:rsidRDefault="008818F0" w:rsidP="008818F0">
      <w:pPr>
        <w:pStyle w:val="ListParagraph"/>
        <w:numPr>
          <w:ilvl w:val="2"/>
          <w:numId w:val="1"/>
        </w:numPr>
        <w:ind w:hanging="720"/>
        <w:contextualSpacing w:val="0"/>
        <w:outlineLvl w:val="2"/>
        <w:rPr>
          <w:rStyle w:val="Strong"/>
          <w:b w:val="0"/>
          <w:bCs w:val="0"/>
          <w:vanish/>
        </w:rPr>
      </w:pPr>
    </w:p>
    <w:p w:rsidR="00B75AD0" w:rsidRDefault="008818F0" w:rsidP="008818F0">
      <w:pPr>
        <w:pStyle w:val="Heading3"/>
      </w:pPr>
      <w:r w:rsidRPr="008818F0">
        <w:rPr>
          <w:rStyle w:val="Strong"/>
          <w:bCs w:val="0"/>
        </w:rPr>
        <w:t>Reimbursement for Non-Participating Providers</w:t>
      </w:r>
      <w:r>
        <w:rPr>
          <w:rStyle w:val="Strong"/>
          <w:b w:val="0"/>
          <w:bCs w:val="0"/>
        </w:rPr>
        <w:t xml:space="preserve">: </w:t>
      </w:r>
      <w:r>
        <w:t>For providers other than hospitals, the health plan shall reimburse non-participating providers one hundred percent (100%) of the MO HealthNet Fee-for-Service fee schedule rate effective on the date the service was provided.</w:t>
      </w:r>
    </w:p>
    <w:p w:rsidR="008818F0" w:rsidRPr="008818F0" w:rsidRDefault="008818F0" w:rsidP="008818F0"/>
    <w:p w:rsidR="008818F0" w:rsidRDefault="008818F0" w:rsidP="008818F0">
      <w:pPr>
        <w:pStyle w:val="Heading4"/>
      </w:pPr>
      <w:r>
        <w:t xml:space="preserve"> This reimbursement rate does not apply to any other non-participating provider reimbursement rates required under law or in this contract, including but not limited to:</w:t>
      </w:r>
    </w:p>
    <w:p w:rsidR="008818F0" w:rsidRDefault="008818F0" w:rsidP="008818F0">
      <w:pPr>
        <w:pStyle w:val="Heading4"/>
        <w:numPr>
          <w:ilvl w:val="0"/>
          <w:numId w:val="0"/>
        </w:numPr>
        <w:ind w:left="1152"/>
      </w:pPr>
    </w:p>
    <w:p w:rsidR="008818F0" w:rsidRDefault="008818F0" w:rsidP="008818F0">
      <w:pPr>
        <w:pStyle w:val="Heading5"/>
      </w:pPr>
      <w:r>
        <w:t xml:space="preserve"> The reimbursement</w:t>
      </w:r>
      <w:r w:rsidRPr="008818F0">
        <w:t xml:space="preserve"> </w:t>
      </w:r>
      <w:r>
        <w:t>for non-participating hospitals in section 2.6.21 of this contract.</w:t>
      </w:r>
    </w:p>
    <w:p w:rsidR="008818F0" w:rsidRPr="008818F0" w:rsidRDefault="008818F0" w:rsidP="008818F0"/>
    <w:p w:rsidR="008818F0" w:rsidRDefault="008818F0" w:rsidP="008818F0">
      <w:pPr>
        <w:pStyle w:val="Heading5"/>
      </w:pPr>
      <w:r>
        <w:t>The reimbursement required</w:t>
      </w:r>
      <w:r w:rsidRPr="008818F0">
        <w:t xml:space="preserve"> </w:t>
      </w:r>
      <w:r>
        <w:t>for emergency services provided by out-of-network hospitals in section 2.6.12 a. 2) of this contract.</w:t>
      </w:r>
    </w:p>
    <w:p w:rsidR="008818F0" w:rsidRPr="008818F0" w:rsidRDefault="008818F0" w:rsidP="008818F0"/>
    <w:p w:rsidR="008818F0" w:rsidRDefault="008818F0" w:rsidP="008818F0">
      <w:pPr>
        <w:pStyle w:val="Heading5"/>
      </w:pPr>
      <w:r>
        <w:t>Providers of outpatient hospital durable medical equipment.</w:t>
      </w:r>
    </w:p>
    <w:p w:rsidR="008818F0" w:rsidRPr="008818F0" w:rsidRDefault="008818F0" w:rsidP="008818F0"/>
    <w:p w:rsidR="008818F0" w:rsidRDefault="008818F0" w:rsidP="008818F0">
      <w:pPr>
        <w:pStyle w:val="Heading5"/>
      </w:pPr>
      <w:r>
        <w:t>Providers of outpatient</w:t>
      </w:r>
      <w:r w:rsidRPr="008818F0">
        <w:t xml:space="preserve"> </w:t>
      </w:r>
      <w:r>
        <w:t>hospital laboratory services.</w:t>
      </w:r>
    </w:p>
    <w:p w:rsidR="00F84B1F" w:rsidRPr="00F84B1F" w:rsidRDefault="00F84B1F" w:rsidP="00F84B1F"/>
    <w:p w:rsidR="00F84B1F" w:rsidRDefault="00F84B1F" w:rsidP="00F84B1F">
      <w:pPr>
        <w:pBdr>
          <w:top w:val="single" w:sz="4" w:space="1" w:color="auto"/>
          <w:left w:val="single" w:sz="4" w:space="4" w:color="auto"/>
          <w:bottom w:val="single" w:sz="4" w:space="1" w:color="auto"/>
          <w:right w:val="single" w:sz="4" w:space="4" w:color="auto"/>
        </w:pBdr>
      </w:pPr>
      <w:r>
        <w:t>The following Amendments have revised this section:</w:t>
      </w:r>
    </w:p>
    <w:p w:rsidR="00F84B1F" w:rsidRDefault="00F84B1F" w:rsidP="00F84B1F">
      <w:pPr>
        <w:pBdr>
          <w:top w:val="single" w:sz="4" w:space="1" w:color="auto"/>
          <w:left w:val="single" w:sz="4" w:space="4" w:color="auto"/>
          <w:bottom w:val="single" w:sz="4" w:space="1" w:color="auto"/>
          <w:right w:val="single" w:sz="4" w:space="4" w:color="auto"/>
        </w:pBdr>
      </w:pPr>
      <w:r>
        <w:t>Amendment 007</w:t>
      </w:r>
      <w:r w:rsidR="00E55612">
        <w:t>, 008</w:t>
      </w:r>
      <w:r>
        <w:t xml:space="preserve"> Home State Health Plan</w:t>
      </w:r>
    </w:p>
    <w:p w:rsidR="00F84B1F" w:rsidRDefault="00F84B1F" w:rsidP="00F84B1F">
      <w:pPr>
        <w:pBdr>
          <w:top w:val="single" w:sz="4" w:space="1" w:color="auto"/>
          <w:left w:val="single" w:sz="4" w:space="4" w:color="auto"/>
          <w:bottom w:val="single" w:sz="4" w:space="1" w:color="auto"/>
          <w:right w:val="single" w:sz="4" w:space="4" w:color="auto"/>
        </w:pBdr>
      </w:pPr>
      <w:r>
        <w:t>Amendment 007</w:t>
      </w:r>
      <w:r w:rsidR="00E55612">
        <w:t>, 008</w:t>
      </w:r>
      <w:r>
        <w:t xml:space="preserve"> Missouri Care</w:t>
      </w:r>
    </w:p>
    <w:p w:rsidR="00F84B1F" w:rsidRPr="00B75AD0" w:rsidRDefault="00F84B1F" w:rsidP="00F84B1F">
      <w:pPr>
        <w:pBdr>
          <w:top w:val="single" w:sz="4" w:space="1" w:color="auto"/>
          <w:left w:val="single" w:sz="4" w:space="4" w:color="auto"/>
          <w:bottom w:val="single" w:sz="4" w:space="1" w:color="auto"/>
          <w:right w:val="single" w:sz="4" w:space="4" w:color="auto"/>
        </w:pBdr>
      </w:pPr>
      <w:r>
        <w:t>Amendment 007</w:t>
      </w:r>
      <w:r w:rsidR="00E55612">
        <w:t>, 008</w:t>
      </w:r>
      <w:r>
        <w:t xml:space="preserve"> UnitedHealthcare</w:t>
      </w:r>
    </w:p>
    <w:p w:rsidR="002B65DA" w:rsidRDefault="002B65DA" w:rsidP="002B65DA">
      <w:pPr>
        <w:ind w:left="720" w:hanging="720"/>
      </w:pPr>
    </w:p>
    <w:p w:rsidR="00F84B1F" w:rsidRDefault="00F84B1F" w:rsidP="00F84B1F">
      <w:pPr>
        <w:pStyle w:val="Heading3"/>
      </w:pPr>
      <w:r w:rsidRPr="0037602B">
        <w:rPr>
          <w:b/>
        </w:rPr>
        <w:t>Missouri Medicaid Access to Physician Services (MO MAPS) Program</w:t>
      </w:r>
      <w:r w:rsidRPr="0037602B">
        <w:t xml:space="preserve"> – Effective July 1, 2018 MO HealthNet established a program to improve access to primary care services for </w:t>
      </w:r>
      <w:r>
        <w:t>MO HealthNet participants</w:t>
      </w:r>
      <w:r w:rsidRPr="0037602B">
        <w:t xml:space="preserve">. The MO MAPS Program applies to physician and certain non-physician practitioners employed by or affiliated with the University of Missouri Health System, Truman Medical Centers or University Physician Associates because these practitioners are key providers of primary care services to </w:t>
      </w:r>
      <w:r>
        <w:t>MO HealthNet participants</w:t>
      </w:r>
      <w:r w:rsidRPr="0037602B">
        <w:t>.</w:t>
      </w:r>
    </w:p>
    <w:p w:rsidR="00F84B1F" w:rsidRDefault="00F84B1F" w:rsidP="00F84B1F">
      <w:pPr>
        <w:tabs>
          <w:tab w:val="left" w:pos="1440"/>
          <w:tab w:val="left" w:pos="1530"/>
        </w:tabs>
        <w:spacing w:line="-240" w:lineRule="auto"/>
        <w:ind w:left="1440" w:hanging="720"/>
      </w:pPr>
    </w:p>
    <w:p w:rsidR="00F84B1F" w:rsidRDefault="00F84B1F" w:rsidP="00F84B1F">
      <w:pPr>
        <w:pStyle w:val="Heading4"/>
      </w:pPr>
      <w:r>
        <w:t>Beginning July 1, 2018, eligible providers as defined below will be eligible for enhanced payments for patient care services provided.</w:t>
      </w:r>
    </w:p>
    <w:p w:rsidR="00F84B1F" w:rsidRDefault="00F84B1F" w:rsidP="00F84B1F">
      <w:pPr>
        <w:tabs>
          <w:tab w:val="left" w:pos="1440"/>
          <w:tab w:val="left" w:pos="1530"/>
        </w:tabs>
        <w:spacing w:line="-240" w:lineRule="auto"/>
        <w:ind w:left="1080" w:hanging="360"/>
      </w:pPr>
    </w:p>
    <w:p w:rsidR="00F84B1F" w:rsidRDefault="00F84B1F" w:rsidP="00F84B1F">
      <w:pPr>
        <w:pStyle w:val="Heading5"/>
      </w:pPr>
      <w:r>
        <w:t xml:space="preserve">For purposes of MO MAPS, an eligible provider is limited to the following providers types employed by or affiliated with the University of Missouri Health System, Truman Medical Centers, or University Physician Associates:  </w:t>
      </w:r>
      <w:r w:rsidRPr="0037602B">
        <w:t>Doctors of Medicine, Doctors of Osteopathy, Doctors of Podiatry, Doctors of Dentistry, Certified Registered Nurse Anesthetists, Certified Registered Nurse Practitioners, Physician Assistants, Certified Nurse Midwives, Clinical Social Workers, Clinical Psychologists, Optometrists, Clinical Nurse Specialist, Board Certified Behavioral Analyst, Physical Therapist, Occupational Therapist, Speech Therapist, Audiologists and Licensed Professional Counselors.</w:t>
      </w:r>
    </w:p>
    <w:p w:rsidR="00F84B1F" w:rsidRDefault="00F84B1F" w:rsidP="00F84B1F">
      <w:pPr>
        <w:tabs>
          <w:tab w:val="left" w:pos="1440"/>
          <w:tab w:val="left" w:pos="1530"/>
        </w:tabs>
        <w:spacing w:line="-240" w:lineRule="auto"/>
        <w:ind w:left="1080" w:hanging="360"/>
      </w:pPr>
    </w:p>
    <w:p w:rsidR="00F84B1F" w:rsidRDefault="00F84B1F" w:rsidP="00357CEC">
      <w:pPr>
        <w:numPr>
          <w:ilvl w:val="0"/>
          <w:numId w:val="144"/>
        </w:numPr>
        <w:tabs>
          <w:tab w:val="left" w:pos="1440"/>
          <w:tab w:val="left" w:pos="1530"/>
        </w:tabs>
        <w:spacing w:line="-240" w:lineRule="auto"/>
        <w:ind w:left="1170"/>
      </w:pPr>
      <w:r>
        <w:t>The health plan shall continue to pay their negotiated base rates to eligible providers throughout the year.</w:t>
      </w:r>
    </w:p>
    <w:p w:rsidR="00F84B1F" w:rsidRDefault="00F84B1F" w:rsidP="00F84B1F">
      <w:pPr>
        <w:tabs>
          <w:tab w:val="left" w:pos="1440"/>
          <w:tab w:val="left" w:pos="1530"/>
        </w:tabs>
        <w:spacing w:line="-240" w:lineRule="auto"/>
        <w:ind w:left="1080" w:hanging="360"/>
      </w:pPr>
    </w:p>
    <w:p w:rsidR="00F84B1F" w:rsidRDefault="00F84B1F" w:rsidP="00357CEC">
      <w:pPr>
        <w:numPr>
          <w:ilvl w:val="0"/>
          <w:numId w:val="144"/>
        </w:numPr>
        <w:tabs>
          <w:tab w:val="left" w:pos="1440"/>
          <w:tab w:val="left" w:pos="1530"/>
        </w:tabs>
        <w:spacing w:line="-240" w:lineRule="auto"/>
        <w:ind w:left="1080"/>
      </w:pPr>
      <w:r>
        <w:t>MO MAPS will be funded through a separate payment term pool.  The separate payment term pool will contain a set dollar amount for each contract period to be paid to the eligible providers throughout the year based on actual utilization.</w:t>
      </w:r>
    </w:p>
    <w:p w:rsidR="00F84B1F" w:rsidRDefault="00F84B1F" w:rsidP="00F84B1F">
      <w:pPr>
        <w:pStyle w:val="ListParagraph"/>
        <w:ind w:left="1080" w:hanging="360"/>
      </w:pPr>
    </w:p>
    <w:p w:rsidR="00F84B1F" w:rsidRDefault="00F84B1F" w:rsidP="00357CEC">
      <w:pPr>
        <w:numPr>
          <w:ilvl w:val="0"/>
          <w:numId w:val="144"/>
        </w:numPr>
        <w:tabs>
          <w:tab w:val="left" w:pos="1440"/>
          <w:tab w:val="left" w:pos="1530"/>
        </w:tabs>
        <w:spacing w:line="-240" w:lineRule="auto"/>
        <w:ind w:left="1080"/>
      </w:pPr>
      <w:r>
        <w:t>The following services are excluded from this program:</w:t>
      </w:r>
    </w:p>
    <w:p w:rsidR="00F0701E" w:rsidRDefault="00F0701E" w:rsidP="00F0701E">
      <w:pPr>
        <w:tabs>
          <w:tab w:val="left" w:pos="1440"/>
          <w:tab w:val="left" w:pos="1530"/>
        </w:tabs>
        <w:spacing w:line="-240" w:lineRule="auto"/>
      </w:pPr>
    </w:p>
    <w:p w:rsidR="00F0701E" w:rsidRDefault="00F0701E" w:rsidP="00357CEC">
      <w:pPr>
        <w:pStyle w:val="Heading5"/>
        <w:numPr>
          <w:ilvl w:val="4"/>
          <w:numId w:val="143"/>
        </w:numPr>
        <w:ind w:left="1620" w:hanging="450"/>
      </w:pPr>
      <w:r>
        <w:t xml:space="preserve">Services provided under sub-capitated arrangements.  A sub-capitated arrangement shall be defined as when a health plan pays a network healthcare practice/provider a set monthly fee that covers all the administrative and medical expenses of a defined population.  </w:t>
      </w:r>
    </w:p>
    <w:p w:rsidR="00F0701E" w:rsidRDefault="00F0701E" w:rsidP="00F0701E">
      <w:pPr>
        <w:pStyle w:val="Heading5"/>
        <w:numPr>
          <w:ilvl w:val="0"/>
          <w:numId w:val="0"/>
        </w:numPr>
        <w:ind w:left="1627"/>
      </w:pPr>
    </w:p>
    <w:p w:rsidR="00F0701E" w:rsidRDefault="00F0701E" w:rsidP="00F0701E">
      <w:pPr>
        <w:pStyle w:val="Heading5"/>
      </w:pPr>
      <w:r>
        <w:t xml:space="preserve">Services paid for under a case rate or bundled payment.  Case rate/bundled payment is defined as either a payment of a single rate for a defined group of procedures and services (some of which may even be inpatient or outpatient) or as </w:t>
      </w:r>
      <w:r w:rsidR="00852933">
        <w:t>t</w:t>
      </w:r>
      <w:r>
        <w:t>he reimbursement of health care providers on the basis of expected costs for clinically-defined episodes of care.</w:t>
      </w:r>
    </w:p>
    <w:p w:rsidR="00F0701E" w:rsidRPr="00F0701E" w:rsidRDefault="00F0701E" w:rsidP="00F0701E"/>
    <w:p w:rsidR="00F0701E" w:rsidRDefault="00F0701E" w:rsidP="00357CEC">
      <w:pPr>
        <w:numPr>
          <w:ilvl w:val="0"/>
          <w:numId w:val="144"/>
        </w:numPr>
        <w:tabs>
          <w:tab w:val="left" w:pos="1440"/>
          <w:tab w:val="left" w:pos="1530"/>
        </w:tabs>
        <w:spacing w:line="-240" w:lineRule="auto"/>
        <w:ind w:left="1080"/>
      </w:pPr>
      <w:r w:rsidRPr="0037602B">
        <w:t xml:space="preserve">The health plan </w:t>
      </w:r>
      <w:r>
        <w:t>will</w:t>
      </w:r>
      <w:r w:rsidRPr="0037602B">
        <w:t xml:space="preserve"> follow the MO MAPS Operations Manual </w:t>
      </w:r>
      <w:r>
        <w:t>for</w:t>
      </w:r>
      <w:r w:rsidRPr="0037602B">
        <w:t xml:space="preserve"> the program which may be </w:t>
      </w:r>
      <w:r>
        <w:t xml:space="preserve">located and periodically updated on the MO HealthNet website at Bidder and Vendor Documents </w:t>
      </w:r>
      <w:hyperlink r:id="rId84" w:history="1">
        <w:r>
          <w:rPr>
            <w:rStyle w:val="Hyperlink"/>
          </w:rPr>
          <w:t>http://dss.mo.gov/business-processes/managed-care-2017/bidder-vendor-documents/</w:t>
        </w:r>
      </w:hyperlink>
      <w:r>
        <w:rPr>
          <w:rStyle w:val="Hyperlink"/>
        </w:rPr>
        <w:t>.</w:t>
      </w:r>
    </w:p>
    <w:p w:rsidR="00F84B1F" w:rsidRPr="0053122E" w:rsidRDefault="00F84B1F" w:rsidP="002B65DA">
      <w:pPr>
        <w:ind w:left="720" w:hanging="720"/>
      </w:pPr>
    </w:p>
    <w:p w:rsidR="002B65DA" w:rsidRDefault="002B65DA" w:rsidP="002B65DA">
      <w:pPr>
        <w:pStyle w:val="Heading2"/>
        <w:keepNext/>
      </w:pPr>
      <w:bookmarkStart w:id="27" w:name="_Toc480881507"/>
      <w:bookmarkStart w:id="28" w:name="_Toc11481323"/>
      <w:bookmarkEnd w:id="25"/>
      <w:r w:rsidRPr="00405F46">
        <w:t>Comprehensive Benefit Package:</w:t>
      </w:r>
      <w:bookmarkEnd w:id="27"/>
      <w:bookmarkEnd w:id="28"/>
    </w:p>
    <w:p w:rsidR="002B65DA" w:rsidRDefault="002B65DA" w:rsidP="002B65DA">
      <w:pPr>
        <w:keepNext/>
      </w:pPr>
    </w:p>
    <w:p w:rsidR="002B65DA" w:rsidRDefault="002B65DA" w:rsidP="00E06E4B">
      <w:pPr>
        <w:pStyle w:val="Heading3"/>
      </w:pPr>
      <w:r w:rsidRPr="00603BA2">
        <w:t>The health plan shall provide all covered medical and behavioral health services in the comprehensive benefit package for each member as of the effective date of coverage.  The health plan shall provide covered services under this contract in the United States, including the District of Columbia, the Northern Mariana Islands, American Samoa, Guam, Puerto Rico, and the Virgin Islands.  The health plan is prohibited from providing payments for items or services provided under the contract to any financial institution or entity located outside the United States.  The health plan shall provide services according to the medical and behavioral health needs of the member.</w:t>
      </w:r>
      <w:r w:rsidRPr="007F0C52">
        <w:t xml:space="preserve"> </w:t>
      </w:r>
      <w:r w:rsidR="00E06E4B">
        <w:t xml:space="preserve"> The state agency</w:t>
      </w:r>
      <w:r w:rsidRPr="003755C3">
        <w:t xml:space="preserve"> reserves the right to modify the comprehensive benefit package at any time</w:t>
      </w:r>
      <w:r w:rsidR="00E06E4B">
        <w:t>, via an amendment to the contract</w:t>
      </w:r>
      <w:r>
        <w:t>.</w:t>
      </w:r>
      <w:r w:rsidR="00E06E4B">
        <w:t xml:space="preserve"> </w:t>
      </w:r>
      <w:r w:rsidRPr="003755C3">
        <w:t xml:space="preserve"> To the extent the comprehensive benefit package is modified during </w:t>
      </w:r>
      <w:r w:rsidR="00E06E4B">
        <w:t>the term of the c</w:t>
      </w:r>
      <w:r w:rsidRPr="003755C3">
        <w:t xml:space="preserve">ontract, </w:t>
      </w:r>
      <w:r w:rsidR="00E06E4B">
        <w:t xml:space="preserve">the </w:t>
      </w:r>
      <w:r w:rsidRPr="003755C3">
        <w:t xml:space="preserve">capitation rates will be reviewed and adjusted if necessary and </w:t>
      </w:r>
      <w:r w:rsidR="00E06E4B">
        <w:t>the</w:t>
      </w:r>
      <w:r w:rsidRPr="003755C3">
        <w:t xml:space="preserve"> contract amendment </w:t>
      </w:r>
      <w:r w:rsidR="00E06E4B">
        <w:t>will advise of the new capitation rates</w:t>
      </w:r>
      <w:r w:rsidRPr="003755C3">
        <w:t>.</w:t>
      </w:r>
    </w:p>
    <w:p w:rsidR="002B65DA" w:rsidRPr="00603BA2" w:rsidRDefault="002B65DA" w:rsidP="002B65DA"/>
    <w:p w:rsidR="00B75AD0" w:rsidRDefault="00B75AD0" w:rsidP="00357CEC">
      <w:pPr>
        <w:pStyle w:val="Heading3"/>
        <w:numPr>
          <w:ilvl w:val="2"/>
          <w:numId w:val="130"/>
        </w:numPr>
      </w:pPr>
      <w:r>
        <w:t xml:space="preserve">The health plan’s services shall comply with the Paul Wellstone and Pete Domenici Mental Health Parity and Addiction Equity Act </w:t>
      </w:r>
      <w:r w:rsidRPr="003755C3">
        <w:t>(MHPAEA)</w:t>
      </w:r>
      <w:r>
        <w:t xml:space="preserve"> of 2008 (42 CFR part 438, subpart K), which requires parity between mental health or substance use disorder benefits and medical/surgical benefits with respect to financial requirements and treatment limitations under group health plans and health insurance coverage offered in connection with a group health plan.  At the discretion of the state agency, t</w:t>
      </w:r>
      <w:r w:rsidRPr="006A216F">
        <w:t xml:space="preserve">he health plan </w:t>
      </w:r>
      <w:r>
        <w:t>shall provide the state agency with</w:t>
      </w:r>
      <w:r w:rsidRPr="006A216F">
        <w:t xml:space="preserve"> detailed analyses demonstrating </w:t>
      </w:r>
      <w:r>
        <w:t xml:space="preserve">the health plan’s </w:t>
      </w:r>
      <w:r w:rsidRPr="006A216F">
        <w:t xml:space="preserve">compliance with MHPAEA with respect to financial requirements, quantitative treatment limitations, </w:t>
      </w:r>
      <w:r>
        <w:t xml:space="preserve">and </w:t>
      </w:r>
      <w:r w:rsidRPr="006A216F">
        <w:t xml:space="preserve">non-quantitative treatment limitations. </w:t>
      </w:r>
      <w:r>
        <w:t xml:space="preserve"> </w:t>
      </w:r>
      <w:r w:rsidRPr="006A216F">
        <w:t>I</w:t>
      </w:r>
      <w:r>
        <w:t>f</w:t>
      </w:r>
      <w:r w:rsidRPr="006A216F">
        <w:t xml:space="preserve"> addition</w:t>
      </w:r>
      <w:r>
        <w:t>ally requested by the state agency</w:t>
      </w:r>
      <w:r w:rsidRPr="006A216F">
        <w:t xml:space="preserve">, the health plan </w:t>
      </w:r>
      <w:r>
        <w:t>shall</w:t>
      </w:r>
      <w:r w:rsidRPr="006A216F">
        <w:t xml:space="preserve"> provide information regarding how any additional services </w:t>
      </w:r>
      <w:r>
        <w:t xml:space="preserve">provided by the health plan, </w:t>
      </w:r>
      <w:r w:rsidRPr="006A216F">
        <w:t xml:space="preserve">other than those set forth in the Medicaid State </w:t>
      </w:r>
      <w:r w:rsidRPr="003755C3">
        <w:t>Plan</w:t>
      </w:r>
      <w:r>
        <w:t>, are necessary for compliance</w:t>
      </w:r>
      <w:r w:rsidRPr="006A216F">
        <w:t xml:space="preserve"> with MHPAEA. </w:t>
      </w:r>
      <w:r>
        <w:t xml:space="preserve"> </w:t>
      </w:r>
      <w:r w:rsidRPr="006A216F">
        <w:t xml:space="preserve">The required analyses are subject to change based on </w:t>
      </w:r>
      <w:r>
        <w:t>the requirements outlined in 42 CFR part 438, subpart K. The health plan must comply with the following:</w:t>
      </w:r>
    </w:p>
    <w:p w:rsidR="00B75AD0" w:rsidRDefault="00B75AD0" w:rsidP="00B75AD0"/>
    <w:p w:rsidR="00B75AD0" w:rsidRDefault="00B75AD0" w:rsidP="00357CEC">
      <w:pPr>
        <w:pStyle w:val="ListParagraph"/>
        <w:numPr>
          <w:ilvl w:val="0"/>
          <w:numId w:val="129"/>
        </w:numPr>
      </w:pPr>
      <w:r>
        <w:t>The health plan shall not have an aggregate lifetime or annual dollar limit (see 42 CFR 438.905) on any behavioral health service.</w:t>
      </w:r>
    </w:p>
    <w:p w:rsidR="00B75AD0" w:rsidRDefault="00B75AD0" w:rsidP="00B75AD0">
      <w:pPr>
        <w:pStyle w:val="ListParagraph"/>
        <w:ind w:left="1080"/>
      </w:pPr>
    </w:p>
    <w:p w:rsidR="00B75AD0" w:rsidRDefault="00B75AD0" w:rsidP="00357CEC">
      <w:pPr>
        <w:pStyle w:val="ListParagraph"/>
        <w:numPr>
          <w:ilvl w:val="0"/>
          <w:numId w:val="129"/>
        </w:numPr>
      </w:pPr>
      <w:r>
        <w:t>As specified in 42 CFR 438.910(b)(1), the health plan shall not apply any financial requirement or treatment limitation to behavioral health services in any benefit classification (inpatient, outpatient, emergency care, or prescription drugs) that is more restrictive than the predominant financial requirement or treatment limitation of that type applied to substantially all physical health services in the same classification furnished to members (whether or not the benefits are furnished by the health plan).</w:t>
      </w:r>
    </w:p>
    <w:p w:rsidR="00B75AD0" w:rsidRDefault="00B75AD0" w:rsidP="00B75AD0">
      <w:pPr>
        <w:pStyle w:val="ListParagraph"/>
      </w:pPr>
    </w:p>
    <w:p w:rsidR="00B75AD0" w:rsidRDefault="00B75AD0" w:rsidP="00357CEC">
      <w:pPr>
        <w:pStyle w:val="ListParagraph"/>
        <w:numPr>
          <w:ilvl w:val="0"/>
          <w:numId w:val="129"/>
        </w:numPr>
      </w:pPr>
      <w:r>
        <w:t>In accordance with 42 CFR 438.910(b)(2), the health plan shall provide behavioral health services in all benefit classifications.</w:t>
      </w:r>
    </w:p>
    <w:p w:rsidR="00B75AD0" w:rsidRDefault="00B75AD0" w:rsidP="00B75AD0">
      <w:pPr>
        <w:pStyle w:val="ListParagraph"/>
      </w:pPr>
    </w:p>
    <w:p w:rsidR="00B75AD0" w:rsidRDefault="00B75AD0" w:rsidP="00357CEC">
      <w:pPr>
        <w:pStyle w:val="ListParagraph"/>
        <w:numPr>
          <w:ilvl w:val="0"/>
          <w:numId w:val="129"/>
        </w:numPr>
      </w:pPr>
      <w:r>
        <w:t>The health plan shall not apply any cumulative financial requirements (see 42 CFR 438.910(c)(3) for behavioral health services.</w:t>
      </w:r>
    </w:p>
    <w:p w:rsidR="00B75AD0" w:rsidRDefault="00B75AD0" w:rsidP="00B75AD0">
      <w:pPr>
        <w:pStyle w:val="ListParagraph"/>
      </w:pPr>
    </w:p>
    <w:p w:rsidR="00B75AD0" w:rsidRDefault="00B75AD0" w:rsidP="00357CEC">
      <w:pPr>
        <w:pStyle w:val="ListParagraph"/>
        <w:numPr>
          <w:ilvl w:val="0"/>
          <w:numId w:val="129"/>
        </w:numPr>
      </w:pPr>
      <w:r>
        <w:t xml:space="preserve">In accordance with 42 CFR 438.910(d), the health plan shall not impose a non-quantitative treatment limitation (NQTL) for behavioral health services in any benefit classification unless, under the policies and procedures of the health plan as written and in operation, any processes, strategies, evidentiary standards, or other factors used in applying the NQTL to behavioral health benefits in the benefit classification are comparable to, and are applied no more stringently than, the processes, strategies, evidentiary standards, or other factors used in applying the NQTL for physical health services in the benefit classification. NQTLs include, but are not limited to, medical management standards; standards for provider participation, including reimbursement rates; fail-first policies; exclusions based on failure to complete a course of treatment; and restrictions based on geographic location, facility type, provider specialty, or other criteria that limit the scope or duration of services; and standards for providing access to out-of-network providers (see 42 CFR 438.910(d)(2). </w:t>
      </w:r>
    </w:p>
    <w:p w:rsidR="00B75AD0" w:rsidRDefault="00B75AD0" w:rsidP="00B75AD0">
      <w:pPr>
        <w:pStyle w:val="ListParagraph"/>
      </w:pPr>
    </w:p>
    <w:p w:rsidR="00B75AD0" w:rsidRDefault="00B75AD0" w:rsidP="00357CEC">
      <w:pPr>
        <w:pStyle w:val="ListParagraph"/>
        <w:numPr>
          <w:ilvl w:val="0"/>
          <w:numId w:val="129"/>
        </w:numPr>
      </w:pPr>
      <w:r>
        <w:t>The health plan shall work with the state to ensure that all members are provided access to a set of benefits that meets the requirements of 42 CFR part 438, subpart K regarding parity in behavioral health services, regardless of what behavioral health services are provided by the health plan.</w:t>
      </w:r>
    </w:p>
    <w:p w:rsidR="00B75AD0" w:rsidRDefault="00B75AD0" w:rsidP="00B75AD0">
      <w:pPr>
        <w:pStyle w:val="ListParagraph"/>
      </w:pPr>
    </w:p>
    <w:p w:rsidR="00B75AD0" w:rsidRDefault="00B75AD0" w:rsidP="00357CEC">
      <w:pPr>
        <w:pStyle w:val="ListParagraph"/>
        <w:numPr>
          <w:ilvl w:val="0"/>
          <w:numId w:val="129"/>
        </w:numPr>
      </w:pPr>
      <w:r>
        <w:t>The health plan shall cooperate with the state agency to establish and demonstrate initial and ongoing compliance with 42 CFR part 438, subpart K regarding behavioral health parity. This shall include but not be limited to participating in meetings, providing information (documentation, data, etc.) requested by the state agency to assess parity compliance, working with the state agency to resolve and non-compliance, and notifying the state agency of any changes to benefits or limitations that might impact parity compliance.</w:t>
      </w:r>
    </w:p>
    <w:p w:rsidR="00024B97" w:rsidRDefault="00024B97" w:rsidP="003F11CF">
      <w:pPr>
        <w:pStyle w:val="Heading3"/>
        <w:numPr>
          <w:ilvl w:val="0"/>
          <w:numId w:val="0"/>
        </w:numPr>
        <w:ind w:left="720"/>
      </w:pPr>
    </w:p>
    <w:p w:rsidR="003F11CF" w:rsidRPr="003F11CF" w:rsidRDefault="003F11CF" w:rsidP="003F11CF">
      <w:pPr>
        <w:pStyle w:val="ListParagraph"/>
        <w:numPr>
          <w:ilvl w:val="2"/>
          <w:numId w:val="1"/>
        </w:numPr>
        <w:ind w:hanging="720"/>
        <w:contextualSpacing w:val="0"/>
        <w:outlineLvl w:val="2"/>
        <w:rPr>
          <w:vanish/>
        </w:rPr>
      </w:pPr>
    </w:p>
    <w:p w:rsidR="002B65DA" w:rsidRPr="00933CCF" w:rsidRDefault="002B65DA" w:rsidP="002B65DA">
      <w:pPr>
        <w:pStyle w:val="Heading3"/>
      </w:pPr>
      <w:r w:rsidRPr="00E20092">
        <w:t>The health plan may manage specific services as long as the health plan provides services that are medically</w:t>
      </w:r>
      <w:r>
        <w:t xml:space="preserve"> necessary</w:t>
      </w:r>
      <w:r w:rsidRPr="00E20092">
        <w:t xml:space="preserve">.  The health plan shall have a process for allowing exceptions that </w:t>
      </w:r>
      <w:r>
        <w:t>are</w:t>
      </w:r>
      <w:r w:rsidRPr="00E20092">
        <w:t xml:space="preserve"> in accordance with 13 CSR 70-2.100.  The health plan may develop criteria by which it reviews future treatment options, sets prior authorization criteria, or exercises other administrative options for the health plan’s administration of medical and behavioral health care benefits.  The health plan may place appropriate limits on a service on the basis of criteria such as medical necessity; or for utilization control, provided the services furnished can reasonably be expected to achieve their purpose.  The health plan shall not arbitrarily deny or reduce the amount, duration, or scope of a required service solely because of the diagnosis, type of illness, or condition.</w:t>
      </w:r>
      <w:r w:rsidRPr="00EF0878">
        <w:t xml:space="preserve"> </w:t>
      </w:r>
      <w:r>
        <w:t xml:space="preserve"> The health plan shall follow the requirements outlined in the Managed Care Policy Statements, </w:t>
      </w:r>
      <w:r w:rsidRPr="00B223E4">
        <w:rPr>
          <w:i/>
        </w:rPr>
        <w:t>MO HealthNet Managed Care Policy Statements</w:t>
      </w:r>
      <w:r>
        <w:rPr>
          <w:i/>
        </w:rPr>
        <w:t>,</w:t>
      </w:r>
      <w:r>
        <w:t xml:space="preserve"> located and periodically updated on the MO HealthNet website at Bidder and Vendor Documents (</w:t>
      </w:r>
      <w:hyperlink r:id="rId85" w:history="1">
        <w:r w:rsidRPr="002E07DB">
          <w:rPr>
            <w:rStyle w:val="Hyperlink"/>
          </w:rPr>
          <w:t>http://dss.mo.gov/business-processes/managed-care-2017/bidder-vendor-documents</w:t>
        </w:r>
      </w:hyperlink>
      <w:r>
        <w:rPr>
          <w:color w:val="000000"/>
        </w:rPr>
        <w:t>/)</w:t>
      </w:r>
      <w:r>
        <w:t>.</w:t>
      </w:r>
    </w:p>
    <w:p w:rsidR="006A5E2D" w:rsidRPr="006A5E2D" w:rsidRDefault="006A5E2D" w:rsidP="006A5E2D"/>
    <w:p w:rsidR="006A5E2D" w:rsidRDefault="006A5E2D" w:rsidP="006A5E2D">
      <w:pPr>
        <w:pBdr>
          <w:top w:val="single" w:sz="4" w:space="1" w:color="auto"/>
          <w:left w:val="single" w:sz="4" w:space="4" w:color="auto"/>
          <w:bottom w:val="single" w:sz="4" w:space="1" w:color="auto"/>
          <w:right w:val="single" w:sz="4" w:space="4" w:color="auto"/>
        </w:pBdr>
      </w:pPr>
      <w:r>
        <w:t>The following Amendments have revised this section:</w:t>
      </w:r>
    </w:p>
    <w:p w:rsidR="006A5E2D" w:rsidRDefault="006A5E2D" w:rsidP="006A5E2D">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6A5E2D" w:rsidRDefault="006A5E2D" w:rsidP="006A5E2D">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5335A0" w:rsidRDefault="006A5E2D"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6A5E2D" w:rsidRDefault="006A5E2D" w:rsidP="00357CEC">
      <w:pPr>
        <w:pStyle w:val="Heading3"/>
        <w:numPr>
          <w:ilvl w:val="2"/>
          <w:numId w:val="132"/>
        </w:numPr>
      </w:pPr>
      <w:r>
        <w:rPr>
          <w:b/>
        </w:rPr>
        <w:t>Provider Preventable Conditions (PPC)</w:t>
      </w:r>
      <w:r w:rsidRPr="006D3DA6">
        <w:t>:</w:t>
      </w:r>
      <w:r>
        <w:rPr>
          <w:b/>
        </w:rPr>
        <w:t xml:space="preserve">  </w:t>
      </w:r>
      <w:r>
        <w:t>Services falling under a Provider Preventable Condition (PPC) category shall be denied MO HealthNet reimbursement.  The state agency will follow CMS guidelines regarding PPCs.  A member shall not be liable for payment for any item or service related to a PPC.  The health plan shall ensure that providers report PPCs as required by 13 CSR 70-3.230.  The health plan shall submit all identified PPCs to the state agency in the format and for the time period specified.</w:t>
      </w:r>
    </w:p>
    <w:p w:rsidR="006A5E2D" w:rsidRPr="00825AEB" w:rsidRDefault="006A5E2D" w:rsidP="006A5E2D"/>
    <w:p w:rsidR="006A5E2D" w:rsidRDefault="006A5E2D" w:rsidP="006A5E2D">
      <w:pPr>
        <w:pStyle w:val="Heading4"/>
      </w:pPr>
      <w:r>
        <w:t xml:space="preserve">Effective July 1, 2018, the health plan shall process claims that include Health Care-Acquired Conditions (HCACs) using the All Patient Refined Diagnosis Related Group (APR DRG) software and adjust claims if needed. The health plan may adjust claims prospectively or retrospectively.    </w:t>
      </w:r>
    </w:p>
    <w:p w:rsidR="006A5E2D" w:rsidRPr="00825AEB" w:rsidRDefault="006A5E2D" w:rsidP="006A5E2D">
      <w:pPr>
        <w:pStyle w:val="Heading4"/>
      </w:pPr>
      <w:r>
        <w:t xml:space="preserve">The health plan shall report their PPCs </w:t>
      </w:r>
      <w:r w:rsidRPr="00405F46">
        <w:t xml:space="preserve">in a format </w:t>
      </w:r>
      <w:r>
        <w:t xml:space="preserve">and frequency specified </w:t>
      </w:r>
      <w:r w:rsidRPr="00405F46">
        <w:t>by the state agency</w:t>
      </w:r>
      <w:r>
        <w:t xml:space="preserve"> in the</w:t>
      </w:r>
      <w:r w:rsidRPr="00CD24EE">
        <w:rPr>
          <w:i/>
        </w:rPr>
        <w:t xml:space="preserve"> </w:t>
      </w:r>
      <w:r w:rsidR="006E1946">
        <w:rPr>
          <w:i/>
        </w:rPr>
        <w:t>Provider Preventable</w:t>
      </w:r>
      <w:r>
        <w:rPr>
          <w:i/>
        </w:rPr>
        <w:t xml:space="preserve"> Conditions </w:t>
      </w:r>
      <w:r>
        <w:t>re</w:t>
      </w:r>
      <w:r w:rsidRPr="00BE52E4">
        <w:t xml:space="preserve">port </w:t>
      </w:r>
      <w:r>
        <w:t>located and periodically updated on the MO HealthNet website at Health Plan Reporting Schedule and Templates (</w:t>
      </w:r>
      <w:hyperlink r:id="rId86" w:history="1">
        <w:r w:rsidRPr="002E07DB">
          <w:rPr>
            <w:rStyle w:val="Hyperlink"/>
          </w:rPr>
          <w:t>http://dss.mo.gov/business-processes/managed-care-2017/health-plan-reporting-schedules-templates</w:t>
        </w:r>
      </w:hyperlink>
      <w:r>
        <w:rPr>
          <w:color w:val="000000"/>
        </w:rPr>
        <w:t>/)</w:t>
      </w:r>
      <w:r>
        <w:t>.</w:t>
      </w:r>
    </w:p>
    <w:p w:rsidR="006A5E2D" w:rsidRPr="006A5E2D" w:rsidRDefault="006A5E2D" w:rsidP="006A5E2D"/>
    <w:p w:rsidR="003F11CF" w:rsidRPr="003F11CF" w:rsidRDefault="003F11CF" w:rsidP="003F11CF">
      <w:pPr>
        <w:pStyle w:val="ListParagraph"/>
        <w:numPr>
          <w:ilvl w:val="2"/>
          <w:numId w:val="1"/>
        </w:numPr>
        <w:ind w:hanging="720"/>
        <w:contextualSpacing w:val="0"/>
        <w:outlineLvl w:val="2"/>
        <w:rPr>
          <w:vanish/>
        </w:rPr>
      </w:pPr>
    </w:p>
    <w:p w:rsidR="002B65DA" w:rsidRDefault="002B65DA" w:rsidP="003F11CF">
      <w:pPr>
        <w:pStyle w:val="Heading3"/>
      </w:pPr>
      <w:r w:rsidRPr="00405F46">
        <w:t>The health plan shall include the following services within the comprehensive benefit package</w:t>
      </w:r>
      <w:r>
        <w:t xml:space="preserve"> and as outlined in the</w:t>
      </w:r>
      <w:r w:rsidRPr="00890D7F">
        <w:rPr>
          <w:i/>
        </w:rPr>
        <w:t xml:space="preserve"> </w:t>
      </w:r>
      <w:r w:rsidRPr="00282010">
        <w:rPr>
          <w:i/>
        </w:rPr>
        <w:t>MO HealthNet Managed Care Policy Statements</w:t>
      </w:r>
      <w:r>
        <w:t xml:space="preserve"> located and periodically updated on the MO HealthNet website at Bidder and Vendor Documents (</w:t>
      </w:r>
      <w:hyperlink r:id="rId87" w:history="1">
        <w:r w:rsidRPr="00303589">
          <w:rPr>
            <w:rStyle w:val="Hyperlink"/>
          </w:rPr>
          <w:t>http://dss.mo.gov/business-processes/managed-care-2017/bidder-vendor-documents</w:t>
        </w:r>
        <w:r w:rsidRPr="00BA356C">
          <w:rPr>
            <w:rStyle w:val="Hyperlink"/>
          </w:rPr>
          <w:t>/</w:t>
        </w:r>
      </w:hyperlink>
      <w:r>
        <w:rPr>
          <w:color w:val="000000"/>
        </w:rPr>
        <w:t>)</w:t>
      </w:r>
      <w:r w:rsidRPr="00405F46">
        <w:t>:</w:t>
      </w:r>
    </w:p>
    <w:p w:rsidR="002B65DA" w:rsidRDefault="002B65DA" w:rsidP="002B65DA"/>
    <w:p w:rsidR="002B65DA" w:rsidRDefault="002B65DA" w:rsidP="00D27150">
      <w:pPr>
        <w:pStyle w:val="Heading4"/>
      </w:pPr>
      <w:r w:rsidRPr="00405F46">
        <w:t>Ambulatory surgical center, birthing center</w:t>
      </w:r>
    </w:p>
    <w:p w:rsidR="002B65DA" w:rsidRDefault="002B65DA" w:rsidP="002B65DA">
      <w:pPr>
        <w:pStyle w:val="Heading4"/>
        <w:numPr>
          <w:ilvl w:val="0"/>
          <w:numId w:val="0"/>
        </w:numPr>
        <w:ind w:left="1170"/>
      </w:pPr>
    </w:p>
    <w:p w:rsidR="002B65DA" w:rsidRDefault="002B65DA" w:rsidP="00D27150">
      <w:pPr>
        <w:pStyle w:val="Heading4"/>
      </w:pPr>
      <w:r>
        <w:t xml:space="preserve">Asthma education and in-home environmental assessments: </w:t>
      </w:r>
      <w:r w:rsidR="00D27150">
        <w:t xml:space="preserve"> </w:t>
      </w:r>
      <w:r>
        <w:t>The health plan shall provide asthma education and in-home environmental assessments according to MO HealthNet policy.</w:t>
      </w:r>
    </w:p>
    <w:p w:rsidR="002B65DA" w:rsidRDefault="002B65DA" w:rsidP="002B65DA">
      <w:pPr>
        <w:pStyle w:val="Heading4"/>
        <w:numPr>
          <w:ilvl w:val="0"/>
          <w:numId w:val="0"/>
        </w:numPr>
        <w:ind w:left="1170"/>
      </w:pPr>
    </w:p>
    <w:p w:rsidR="002B65DA" w:rsidRDefault="002B65DA" w:rsidP="00D27150">
      <w:pPr>
        <w:pStyle w:val="Heading4"/>
      </w:pPr>
      <w:r>
        <w:t>Behavioral</w:t>
      </w:r>
      <w:r w:rsidRPr="00CF2982">
        <w:t xml:space="preserve"> health services:</w:t>
      </w:r>
      <w:r>
        <w:t xml:space="preserve">  Behavioral health services encompass mental health and su</w:t>
      </w:r>
      <w:r w:rsidR="00D27150">
        <w:t>bstance use disorder treatment.</w:t>
      </w:r>
    </w:p>
    <w:p w:rsidR="002B65DA" w:rsidRDefault="002B65DA" w:rsidP="008A7312">
      <w:pPr>
        <w:pStyle w:val="ListParagraph"/>
      </w:pPr>
    </w:p>
    <w:p w:rsidR="002B65DA" w:rsidRDefault="002B65DA" w:rsidP="00D27150">
      <w:pPr>
        <w:pStyle w:val="Heading5"/>
      </w:pPr>
      <w:r w:rsidRPr="00405F46">
        <w:t xml:space="preserve">For children covered under MO HealthNet Managed Care within Category of Aid 4 and with dual diagnoses (physical and </w:t>
      </w:r>
      <w:r>
        <w:t>behavioral related</w:t>
      </w:r>
      <w:r w:rsidRPr="00405F46">
        <w:t xml:space="preserve">), the health plan shall be financially responsible for all inpatient hospital days if the primary, secondary, or tertiary diagnosis is a combination of physical and </w:t>
      </w:r>
      <w:r>
        <w:t>behavioral</w:t>
      </w:r>
      <w:r w:rsidRPr="00405F46">
        <w:t xml:space="preserve"> health.  These admissions are subject to the prior authorization and concurrent review process identified by the health plan.  The health plan shall not be responsible for all other </w:t>
      </w:r>
      <w:r>
        <w:t>behavioral</w:t>
      </w:r>
      <w:r w:rsidRPr="00405F46">
        <w:t xml:space="preserve"> health services for children within Category of Aid 4.</w:t>
      </w:r>
    </w:p>
    <w:p w:rsidR="002B65DA" w:rsidRPr="00AB7C59" w:rsidRDefault="002B65DA" w:rsidP="002B65DA"/>
    <w:p w:rsidR="002B65DA" w:rsidRDefault="002B65DA" w:rsidP="00D27150">
      <w:pPr>
        <w:pStyle w:val="Heading5"/>
      </w:pPr>
      <w:r w:rsidRPr="006A7BB5">
        <w:t xml:space="preserve">For all other members, the health plan shall provide all medically necessary behavioral health services included in the comprehensive benefit package.  The state agency, in conjunction with the Department of Mental Health, has developed community-based services with an emphasis on the least restrictive setting.  The health plan shall consider, when appropriate, using such services in lieu of using an out-of-home placement setting for members.  Services </w:t>
      </w:r>
      <w:r>
        <w:t xml:space="preserve">which the health plan shall provide </w:t>
      </w:r>
      <w:r w:rsidRPr="006A7BB5">
        <w:t>shall include, but not be limited to:</w:t>
      </w:r>
    </w:p>
    <w:p w:rsidR="002B65DA" w:rsidRPr="00AB7C59" w:rsidRDefault="002B65DA" w:rsidP="002B65DA"/>
    <w:p w:rsidR="002B65DA" w:rsidRDefault="002B65DA" w:rsidP="00357CEC">
      <w:pPr>
        <w:pStyle w:val="MO-Level7"/>
        <w:numPr>
          <w:ilvl w:val="0"/>
          <w:numId w:val="54"/>
        </w:numPr>
        <w:spacing w:before="0" w:after="0"/>
        <w:ind w:left="1980"/>
        <w:jc w:val="both"/>
      </w:pPr>
      <w:r w:rsidRPr="00405F46">
        <w:t xml:space="preserve">Inpatient hospitalization, when provided by </w:t>
      </w:r>
      <w:r>
        <w:t xml:space="preserve">an </w:t>
      </w:r>
      <w:r w:rsidRPr="00405F46">
        <w:t xml:space="preserve">acute hospital, </w:t>
      </w:r>
      <w:r>
        <w:t xml:space="preserve">or </w:t>
      </w:r>
      <w:r w:rsidRPr="00405F46">
        <w:t>private or state psychiatric hospital.</w:t>
      </w:r>
    </w:p>
    <w:p w:rsidR="00CA6432" w:rsidRDefault="00CA6432" w:rsidP="00CA6432">
      <w:pPr>
        <w:pStyle w:val="MO-Level7"/>
        <w:spacing w:before="0" w:after="0"/>
        <w:ind w:left="1980" w:firstLine="0"/>
        <w:jc w:val="both"/>
      </w:pPr>
    </w:p>
    <w:p w:rsidR="00CA6432" w:rsidRDefault="00CA6432" w:rsidP="00CA6432">
      <w:pPr>
        <w:pBdr>
          <w:top w:val="single" w:sz="4" w:space="1" w:color="auto"/>
          <w:left w:val="single" w:sz="4" w:space="4" w:color="auto"/>
          <w:bottom w:val="single" w:sz="4" w:space="1" w:color="auto"/>
          <w:right w:val="single" w:sz="4" w:space="4" w:color="auto"/>
        </w:pBdr>
      </w:pPr>
      <w:r>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2216E">
        <w:t xml:space="preserve">, </w:t>
      </w:r>
      <w:r w:rsidR="008554AA">
        <w:t>004</w:t>
      </w:r>
      <w:r w:rsidR="00F0701E">
        <w:t>, 008</w:t>
      </w:r>
      <w:r>
        <w:t xml:space="preserve">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2216E">
        <w:t xml:space="preserve">, </w:t>
      </w:r>
      <w:r w:rsidR="008554AA">
        <w:t>004</w:t>
      </w:r>
      <w:r w:rsidR="00F0701E">
        <w:t>, 008</w:t>
      </w:r>
      <w:r>
        <w:t xml:space="preserve">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w:t>
      </w:r>
      <w:r w:rsidR="0082216E">
        <w:t xml:space="preserve">, </w:t>
      </w:r>
      <w:r w:rsidR="008554AA">
        <w:t>004</w:t>
      </w:r>
      <w:r w:rsidR="00F0701E">
        <w:t>, 008</w:t>
      </w:r>
      <w:r>
        <w:t xml:space="preserve"> UnitedHealthcare</w:t>
      </w:r>
    </w:p>
    <w:p w:rsidR="002B65DA" w:rsidRDefault="002B65DA" w:rsidP="00357CEC">
      <w:pPr>
        <w:pStyle w:val="MO-Level7"/>
        <w:numPr>
          <w:ilvl w:val="0"/>
          <w:numId w:val="54"/>
        </w:numPr>
        <w:spacing w:before="0" w:after="0"/>
        <w:ind w:left="1980"/>
        <w:jc w:val="both"/>
      </w:pPr>
      <w:r w:rsidRPr="00405F46">
        <w:t xml:space="preserve">Outpatient </w:t>
      </w:r>
      <w:r>
        <w:t xml:space="preserve">behavioral health </w:t>
      </w:r>
      <w:r w:rsidRPr="00405F46">
        <w:t xml:space="preserve">services </w:t>
      </w:r>
      <w:r w:rsidR="00CA6432">
        <w:t xml:space="preserve">when </w:t>
      </w:r>
      <w:r>
        <w:t xml:space="preserve">provided by </w:t>
      </w:r>
      <w:r w:rsidRPr="00405F46">
        <w:t xml:space="preserve">a licensed psychiatrist, </w:t>
      </w:r>
      <w:r w:rsidRPr="00FA339A">
        <w:t>provisionally licensed psychologist</w:t>
      </w:r>
      <w:r>
        <w:t>,</w:t>
      </w:r>
      <w:r w:rsidRPr="00405F46">
        <w:t xml:space="preserve"> licensed psychologist,</w:t>
      </w:r>
      <w:r>
        <w:t xml:space="preserve"> </w:t>
      </w:r>
      <w:r w:rsidRPr="00405F46">
        <w:t xml:space="preserve">licensed clinical social worker, licensed </w:t>
      </w:r>
      <w:r>
        <w:t>master</w:t>
      </w:r>
      <w:r w:rsidRPr="00405F46">
        <w:t xml:space="preserve"> social worker, provisional</w:t>
      </w:r>
      <w:r>
        <w:t>ly</w:t>
      </w:r>
      <w:r w:rsidRPr="00405F46">
        <w:t xml:space="preserve"> licensed professional counselor</w:t>
      </w:r>
      <w:r>
        <w:t>,</w:t>
      </w:r>
      <w:r w:rsidRPr="00405F46">
        <w:t xml:space="preserve"> licensed</w:t>
      </w:r>
      <w:r>
        <w:t xml:space="preserve"> </w:t>
      </w:r>
      <w:r w:rsidRPr="00D5224A">
        <w:t>professional</w:t>
      </w:r>
      <w:r w:rsidRPr="00405F46">
        <w:t xml:space="preserve"> counselor, </w:t>
      </w:r>
      <w:r>
        <w:t>licensed psychiatric clinical nurse specialist, licensed psychiatric nurse practitioner</w:t>
      </w:r>
      <w:r w:rsidRPr="00405F46">
        <w:t>,</w:t>
      </w:r>
      <w:r w:rsidR="0082216E">
        <w:t xml:space="preserve"> supervised psychology intern,</w:t>
      </w:r>
      <w:r w:rsidRPr="00405F46">
        <w:t xml:space="preserve"> </w:t>
      </w:r>
      <w:r w:rsidR="00F0701E">
        <w:t xml:space="preserve">licensed marital and family therapist (LMFT), provisional licensed marital and family therapists (PLMFT), </w:t>
      </w:r>
      <w:r>
        <w:t>and Missouri</w:t>
      </w:r>
      <w:r w:rsidRPr="00405F46">
        <w:t xml:space="preserve"> certified </w:t>
      </w:r>
      <w:r>
        <w:t>behavioral</w:t>
      </w:r>
      <w:r w:rsidRPr="00405F46">
        <w:t xml:space="preserve"> health program</w:t>
      </w:r>
      <w:r>
        <w:t>s</w:t>
      </w:r>
      <w:r w:rsidRPr="00405F46">
        <w:t xml:space="preserve">.  These services must include outreach efforts on an as needed basis that recognize the unique </w:t>
      </w:r>
      <w:r>
        <w:t>behavioral</w:t>
      </w:r>
      <w:r w:rsidRPr="00405F46">
        <w:t xml:space="preserve"> health challenges of some members.  These efforts may include phone contacts and home visits.</w:t>
      </w:r>
    </w:p>
    <w:p w:rsidR="002B65DA" w:rsidRDefault="002B65DA" w:rsidP="002B65DA">
      <w:pPr>
        <w:pStyle w:val="ListParagraph"/>
        <w:ind w:left="1440"/>
      </w:pPr>
    </w:p>
    <w:p w:rsidR="002B65DA" w:rsidRDefault="002B65DA" w:rsidP="00357CEC">
      <w:pPr>
        <w:pStyle w:val="MO-Level7"/>
        <w:numPr>
          <w:ilvl w:val="0"/>
          <w:numId w:val="54"/>
        </w:numPr>
        <w:spacing w:before="0" w:after="0"/>
        <w:ind w:left="1980"/>
        <w:jc w:val="both"/>
      </w:pPr>
      <w:r w:rsidRPr="00405F46">
        <w:t>Crisis intervention/access services, including but not limited to (1) intake, evaluation</w:t>
      </w:r>
      <w:r>
        <w:t>,</w:t>
      </w:r>
      <w:r w:rsidRPr="00405F46">
        <w:t xml:space="preserve"> and referral services, including services that are alternatives to out of the home placements</w:t>
      </w:r>
      <w:r>
        <w:t>,</w:t>
      </w:r>
      <w:r w:rsidRPr="00405F46">
        <w:t xml:space="preserve"> and (2) mobile crisis teams for on-site interventions.</w:t>
      </w:r>
    </w:p>
    <w:p w:rsidR="002B65DA" w:rsidRDefault="002B65DA" w:rsidP="002B65DA">
      <w:pPr>
        <w:pStyle w:val="ListParagraph"/>
        <w:ind w:left="2970"/>
      </w:pPr>
    </w:p>
    <w:p w:rsidR="002B65DA" w:rsidRDefault="002B65DA" w:rsidP="00357CEC">
      <w:pPr>
        <w:pStyle w:val="MO-Level7"/>
        <w:numPr>
          <w:ilvl w:val="0"/>
          <w:numId w:val="54"/>
        </w:numPr>
        <w:spacing w:before="0" w:after="0"/>
        <w:ind w:left="1980"/>
        <w:jc w:val="both"/>
      </w:pPr>
      <w:r w:rsidRPr="00405F46">
        <w:t>Alternative services which are reasonable, cost effective, and related to the member's treatment plan.</w:t>
      </w:r>
    </w:p>
    <w:p w:rsidR="002B65DA" w:rsidRDefault="002B65DA" w:rsidP="002B65DA">
      <w:pPr>
        <w:pStyle w:val="ListParagraph"/>
        <w:ind w:left="1980"/>
      </w:pPr>
    </w:p>
    <w:p w:rsidR="002B65DA" w:rsidRDefault="002B65DA" w:rsidP="00357CEC">
      <w:pPr>
        <w:pStyle w:val="MO-Level7"/>
        <w:numPr>
          <w:ilvl w:val="0"/>
          <w:numId w:val="54"/>
        </w:numPr>
        <w:spacing w:before="0" w:after="0"/>
        <w:ind w:left="1980"/>
        <w:jc w:val="both"/>
      </w:pPr>
      <w:r w:rsidRPr="00405F46">
        <w:t>Referral for screening to receive ca</w:t>
      </w:r>
      <w:r>
        <w:t>r</w:t>
      </w:r>
      <w:r w:rsidRPr="00405F46">
        <w:t>e management services.</w:t>
      </w:r>
    </w:p>
    <w:p w:rsidR="002B65DA" w:rsidRDefault="002B65DA" w:rsidP="002B65DA">
      <w:pPr>
        <w:pStyle w:val="ListParagraph"/>
      </w:pPr>
    </w:p>
    <w:p w:rsidR="002B65DA" w:rsidRDefault="002B65DA" w:rsidP="00D27150">
      <w:pPr>
        <w:pStyle w:val="Heading5"/>
      </w:pPr>
      <w:r w:rsidRPr="00405F46">
        <w:t xml:space="preserve">With the member’s or the member’s parent/guardian’s consent, the health plan shall notify the member's primary care provider when a member is admitted for </w:t>
      </w:r>
      <w:r>
        <w:t>behavioral</w:t>
      </w:r>
      <w:r w:rsidRPr="00405F46">
        <w:t xml:space="preserve"> health services.</w:t>
      </w:r>
    </w:p>
    <w:p w:rsidR="002B65DA" w:rsidRPr="00AB7C59" w:rsidRDefault="002B65DA" w:rsidP="002B65DA">
      <w:pPr>
        <w:ind w:left="475"/>
      </w:pPr>
    </w:p>
    <w:p w:rsidR="002B65DA" w:rsidRDefault="002B65DA" w:rsidP="00D27150">
      <w:pPr>
        <w:pStyle w:val="Heading5"/>
      </w:pPr>
      <w:r w:rsidRPr="00405F46">
        <w:t>The health plan shall have and implement protocols for coordinating the diagnosis, treatment, and care between primary care providers</w:t>
      </w:r>
      <w:r>
        <w:t>, behavioral</w:t>
      </w:r>
      <w:r w:rsidRPr="00405F46">
        <w:t xml:space="preserve"> health providers</w:t>
      </w:r>
      <w:r>
        <w:t>,</w:t>
      </w:r>
      <w:r w:rsidRPr="00405F46">
        <w:t xml:space="preserve"> and assigned ca</w:t>
      </w:r>
      <w:r>
        <w:t>r</w:t>
      </w:r>
      <w:r w:rsidRPr="00405F46">
        <w:t xml:space="preserve">e managers.  These protocols shall include the expected response time for consults between primary care providers and </w:t>
      </w:r>
      <w:r>
        <w:t>behavioral</w:t>
      </w:r>
      <w:r w:rsidRPr="00405F46">
        <w:t xml:space="preserve"> health providers.</w:t>
      </w:r>
    </w:p>
    <w:p w:rsidR="002B65DA" w:rsidRPr="00AB7C59" w:rsidRDefault="002B65DA" w:rsidP="002B65DA">
      <w:pPr>
        <w:ind w:left="763"/>
      </w:pPr>
    </w:p>
    <w:p w:rsidR="002B65DA" w:rsidRDefault="002B65DA" w:rsidP="00D27150">
      <w:pPr>
        <w:pStyle w:val="Heading5"/>
      </w:pPr>
      <w:r w:rsidRPr="00405F46">
        <w:t xml:space="preserve">The health plan shall provide </w:t>
      </w:r>
      <w:r>
        <w:t>behavioral</w:t>
      </w:r>
      <w:r w:rsidRPr="00405F46">
        <w:t xml:space="preserve"> health services defined herein that are court ordered, </w:t>
      </w:r>
      <w:r>
        <w:t>ninety-six (</w:t>
      </w:r>
      <w:r w:rsidRPr="00405F46">
        <w:t>96</w:t>
      </w:r>
      <w:r>
        <w:t>)</w:t>
      </w:r>
      <w:r w:rsidRPr="00405F46">
        <w:t xml:space="preserve"> hour detentions, and for involuntary commitments.</w:t>
      </w:r>
    </w:p>
    <w:p w:rsidR="002B65DA" w:rsidRPr="00AB7C59" w:rsidRDefault="002B65DA" w:rsidP="002B65DA">
      <w:pPr>
        <w:ind w:left="763"/>
      </w:pPr>
    </w:p>
    <w:p w:rsidR="002B65DA" w:rsidRDefault="002B65DA" w:rsidP="00D27150">
      <w:pPr>
        <w:pStyle w:val="Heading5"/>
      </w:pPr>
      <w:r>
        <w:t>Behavioral</w:t>
      </w:r>
      <w:r w:rsidRPr="00405F46">
        <w:t xml:space="preserve"> Health Out-of-Network Referrals:  If the health plan believes that a child or youth may require residential services in order to receive appropriate care and treatment for a serious emotional disorder, the health plan may apply to the Missouri Division of </w:t>
      </w:r>
      <w:r>
        <w:t xml:space="preserve">Behavioral Health </w:t>
      </w:r>
      <w:r w:rsidRPr="00405F46">
        <w:t xml:space="preserve">for placement in accordance with the </w:t>
      </w:r>
      <w:r>
        <w:t>state agency’s</w:t>
      </w:r>
      <w:r w:rsidRPr="00405F46">
        <w:t xml:space="preserve"> Managed Care policy statement </w:t>
      </w:r>
      <w:r>
        <w:t>en</w:t>
      </w:r>
      <w:r w:rsidRPr="00405F46">
        <w:t xml:space="preserve">titled, </w:t>
      </w:r>
      <w:r w:rsidRPr="00AB7C59">
        <w:rPr>
          <w:i/>
        </w:rPr>
        <w:t>Behavioral Health Fee-For-Service</w:t>
      </w:r>
      <w:r>
        <w:t>.</w:t>
      </w:r>
    </w:p>
    <w:p w:rsidR="00CA6432" w:rsidRPr="00CA6432" w:rsidRDefault="00CA6432" w:rsidP="00CA6432"/>
    <w:p w:rsidR="00F0701E" w:rsidRDefault="00F0701E" w:rsidP="00F0701E">
      <w:pPr>
        <w:pBdr>
          <w:top w:val="single" w:sz="4" w:space="1" w:color="auto"/>
          <w:left w:val="single" w:sz="4" w:space="4" w:color="auto"/>
          <w:bottom w:val="single" w:sz="4" w:space="1" w:color="auto"/>
          <w:right w:val="single" w:sz="4" w:space="4" w:color="auto"/>
        </w:pBdr>
      </w:pPr>
      <w:r>
        <w:t>The following Amendments have revised this section:</w:t>
      </w:r>
    </w:p>
    <w:p w:rsidR="00F0701E" w:rsidRDefault="00F0701E" w:rsidP="00F0701E">
      <w:pPr>
        <w:pBdr>
          <w:top w:val="single" w:sz="4" w:space="1" w:color="auto"/>
          <w:left w:val="single" w:sz="4" w:space="4" w:color="auto"/>
          <w:bottom w:val="single" w:sz="4" w:space="1" w:color="auto"/>
          <w:right w:val="single" w:sz="4" w:space="4" w:color="auto"/>
        </w:pBdr>
      </w:pPr>
      <w:r>
        <w:t xml:space="preserve">Amendment </w:t>
      </w:r>
      <w:r w:rsidR="006F660E">
        <w:t xml:space="preserve">010 </w:t>
      </w:r>
      <w:r>
        <w:t>Home State Health Plan</w:t>
      </w:r>
    </w:p>
    <w:p w:rsidR="00F0701E" w:rsidRDefault="00F0701E" w:rsidP="00F0701E">
      <w:pPr>
        <w:pBdr>
          <w:top w:val="single" w:sz="4" w:space="1" w:color="auto"/>
          <w:left w:val="single" w:sz="4" w:space="4" w:color="auto"/>
          <w:bottom w:val="single" w:sz="4" w:space="1" w:color="auto"/>
          <w:right w:val="single" w:sz="4" w:space="4" w:color="auto"/>
        </w:pBdr>
      </w:pPr>
      <w:r>
        <w:t xml:space="preserve">Amendment </w:t>
      </w:r>
      <w:r w:rsidR="006F660E">
        <w:t xml:space="preserve">010 </w:t>
      </w:r>
      <w:r>
        <w:t>Missouri Care</w:t>
      </w:r>
    </w:p>
    <w:p w:rsidR="00F0701E" w:rsidRDefault="00F0701E" w:rsidP="00F0701E">
      <w:pPr>
        <w:pBdr>
          <w:top w:val="single" w:sz="4" w:space="1" w:color="auto"/>
          <w:left w:val="single" w:sz="4" w:space="4" w:color="auto"/>
          <w:bottom w:val="single" w:sz="4" w:space="1" w:color="auto"/>
          <w:right w:val="single" w:sz="4" w:space="4" w:color="auto"/>
        </w:pBdr>
      </w:pPr>
      <w:r>
        <w:t xml:space="preserve">Amendment </w:t>
      </w:r>
      <w:r w:rsidR="006F660E">
        <w:t xml:space="preserve">010 </w:t>
      </w:r>
      <w:r>
        <w:t>UnitedHealthcare</w:t>
      </w:r>
    </w:p>
    <w:p w:rsidR="006F660E" w:rsidRDefault="006F660E" w:rsidP="00D27150">
      <w:pPr>
        <w:pStyle w:val="Heading4"/>
      </w:pPr>
      <w:r>
        <w:t>Chiropractic Services: The health plan shall prov ide members with chiropractic services to include examinations, diagnoses, adjustments, and manipulations and treatments of malpositioned articulations and structures of the body.</w:t>
      </w:r>
    </w:p>
    <w:p w:rsidR="006F660E" w:rsidRDefault="006F660E" w:rsidP="006F660E">
      <w:pPr>
        <w:pStyle w:val="Heading4"/>
        <w:numPr>
          <w:ilvl w:val="0"/>
          <w:numId w:val="0"/>
        </w:numPr>
        <w:ind w:left="1152"/>
      </w:pPr>
    </w:p>
    <w:p w:rsidR="006F660E" w:rsidRDefault="006F660E" w:rsidP="006F660E">
      <w:pPr>
        <w:pBdr>
          <w:top w:val="single" w:sz="4" w:space="1" w:color="auto"/>
          <w:left w:val="single" w:sz="4" w:space="4" w:color="auto"/>
          <w:bottom w:val="single" w:sz="4" w:space="1" w:color="auto"/>
          <w:right w:val="single" w:sz="4" w:space="4" w:color="auto"/>
        </w:pBdr>
      </w:pPr>
      <w:r>
        <w:t>The following Amendments have revised this section:</w:t>
      </w:r>
    </w:p>
    <w:p w:rsidR="006F660E" w:rsidRDefault="006F660E" w:rsidP="006F660E">
      <w:pPr>
        <w:pBdr>
          <w:top w:val="single" w:sz="4" w:space="1" w:color="auto"/>
          <w:left w:val="single" w:sz="4" w:space="4" w:color="auto"/>
          <w:bottom w:val="single" w:sz="4" w:space="1" w:color="auto"/>
          <w:right w:val="single" w:sz="4" w:space="4" w:color="auto"/>
        </w:pBdr>
      </w:pPr>
      <w:r>
        <w:t>Amendment 008 Home State Health Plan</w:t>
      </w:r>
    </w:p>
    <w:p w:rsidR="006F660E" w:rsidRDefault="006F660E" w:rsidP="006F660E">
      <w:pPr>
        <w:pBdr>
          <w:top w:val="single" w:sz="4" w:space="1" w:color="auto"/>
          <w:left w:val="single" w:sz="4" w:space="4" w:color="auto"/>
          <w:bottom w:val="single" w:sz="4" w:space="1" w:color="auto"/>
          <w:right w:val="single" w:sz="4" w:space="4" w:color="auto"/>
        </w:pBdr>
      </w:pPr>
      <w:r>
        <w:t>Amendment 008 Missouri Care</w:t>
      </w:r>
    </w:p>
    <w:p w:rsidR="006F660E" w:rsidRDefault="006F660E" w:rsidP="006F660E">
      <w:pPr>
        <w:pBdr>
          <w:top w:val="single" w:sz="4" w:space="1" w:color="auto"/>
          <w:left w:val="single" w:sz="4" w:space="4" w:color="auto"/>
          <w:bottom w:val="single" w:sz="4" w:space="1" w:color="auto"/>
          <w:right w:val="single" w:sz="4" w:space="4" w:color="auto"/>
        </w:pBdr>
      </w:pPr>
      <w:r>
        <w:t>Amendment 008 UnitedHealthcare</w:t>
      </w:r>
    </w:p>
    <w:p w:rsidR="00F0701E" w:rsidRDefault="00F0701E" w:rsidP="00D27150">
      <w:pPr>
        <w:pStyle w:val="Heading4"/>
      </w:pPr>
      <w:r>
        <w:t>Complementary Health and Alternative Therapy for Chronic Pain Management: The health plan shall provide members ages twenty-one (21) and older complementary health and alternative therapy for chronic pain management services that include: physical therapy, cognitive-behavioral therapy (CBT), chiropractic therapy, and acupuncture.</w:t>
      </w:r>
    </w:p>
    <w:p w:rsidR="00F0701E" w:rsidRDefault="00F0701E" w:rsidP="00F0701E">
      <w:pPr>
        <w:pStyle w:val="Heading4"/>
        <w:numPr>
          <w:ilvl w:val="0"/>
          <w:numId w:val="0"/>
        </w:numPr>
        <w:ind w:left="1152"/>
      </w:pPr>
    </w:p>
    <w:p w:rsidR="00F0701E" w:rsidRDefault="00F0701E" w:rsidP="00F0701E">
      <w:pPr>
        <w:pBdr>
          <w:top w:val="single" w:sz="4" w:space="1" w:color="auto"/>
          <w:left w:val="single" w:sz="4" w:space="4" w:color="auto"/>
          <w:bottom w:val="single" w:sz="4" w:space="1" w:color="auto"/>
          <w:right w:val="single" w:sz="4" w:space="4" w:color="auto"/>
        </w:pBdr>
      </w:pPr>
      <w:r>
        <w:t>The following Amendments have revised this section:</w:t>
      </w:r>
    </w:p>
    <w:p w:rsidR="00F0701E" w:rsidRDefault="00F0701E" w:rsidP="00F0701E">
      <w:pPr>
        <w:pBdr>
          <w:top w:val="single" w:sz="4" w:space="1" w:color="auto"/>
          <w:left w:val="single" w:sz="4" w:space="4" w:color="auto"/>
          <w:bottom w:val="single" w:sz="4" w:space="1" w:color="auto"/>
          <w:right w:val="single" w:sz="4" w:space="4" w:color="auto"/>
        </w:pBdr>
      </w:pPr>
      <w:r>
        <w:t>Amendment 001 Home State Health Plan</w:t>
      </w:r>
    </w:p>
    <w:p w:rsidR="00F0701E" w:rsidRDefault="00F0701E" w:rsidP="00F0701E">
      <w:pPr>
        <w:pBdr>
          <w:top w:val="single" w:sz="4" w:space="1" w:color="auto"/>
          <w:left w:val="single" w:sz="4" w:space="4" w:color="auto"/>
          <w:bottom w:val="single" w:sz="4" w:space="1" w:color="auto"/>
          <w:right w:val="single" w:sz="4" w:space="4" w:color="auto"/>
        </w:pBdr>
      </w:pPr>
      <w:r>
        <w:t>Amendment 001 Missouri Care</w:t>
      </w:r>
    </w:p>
    <w:p w:rsidR="00F0701E" w:rsidRPr="00244E8C" w:rsidRDefault="00F0701E" w:rsidP="00F0701E">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D27150">
      <w:pPr>
        <w:pStyle w:val="Heading4"/>
      </w:pPr>
      <w:r w:rsidRPr="00405F46">
        <w:t>Dental services related to trauma to the mouth, jaw, teeth</w:t>
      </w:r>
      <w:r>
        <w:t>,</w:t>
      </w:r>
      <w:r w:rsidRPr="00405F46">
        <w:t xml:space="preserve"> or other contiguous sites as a result of injury</w:t>
      </w:r>
      <w:r w:rsidR="00224DD5" w:rsidRPr="004A6781">
        <w:rPr>
          <w:color w:val="000000"/>
          <w:szCs w:val="22"/>
        </w:rPr>
        <w:t>; treatment of a disease/medical condition without which the health of the individual would be adversely affected; preventive services; restorative services; periodontal treatment; oral surgery; extractions; radiographs; pain evaluation and relief; infection control; and general anesthesia</w:t>
      </w:r>
      <w:r>
        <w:t>.</w:t>
      </w:r>
    </w:p>
    <w:p w:rsidR="002B65DA" w:rsidRDefault="002B65DA" w:rsidP="002B65DA">
      <w:pPr>
        <w:pStyle w:val="CommentText"/>
        <w:ind w:left="288"/>
      </w:pPr>
    </w:p>
    <w:p w:rsidR="00463BD5" w:rsidRDefault="00463BD5" w:rsidP="00463BD5">
      <w:pPr>
        <w:pBdr>
          <w:top w:val="single" w:sz="4" w:space="1" w:color="auto"/>
          <w:left w:val="single" w:sz="4" w:space="4" w:color="auto"/>
          <w:bottom w:val="single" w:sz="4" w:space="1" w:color="auto"/>
          <w:right w:val="single" w:sz="4" w:space="4" w:color="auto"/>
        </w:pBdr>
      </w:pPr>
      <w:r>
        <w:t>The following Amendments have revised this section:</w:t>
      </w:r>
    </w:p>
    <w:p w:rsidR="00463BD5" w:rsidRDefault="00463BD5" w:rsidP="00463BD5">
      <w:pPr>
        <w:pBdr>
          <w:top w:val="single" w:sz="4" w:space="1" w:color="auto"/>
          <w:left w:val="single" w:sz="4" w:space="4" w:color="auto"/>
          <w:bottom w:val="single" w:sz="4" w:space="1" w:color="auto"/>
          <w:right w:val="single" w:sz="4" w:space="4" w:color="auto"/>
        </w:pBdr>
      </w:pPr>
      <w:r>
        <w:t>Amendment 011 Home State Health Plan</w:t>
      </w:r>
    </w:p>
    <w:p w:rsidR="00463BD5" w:rsidRDefault="00463BD5" w:rsidP="00463BD5">
      <w:pPr>
        <w:pBdr>
          <w:top w:val="single" w:sz="4" w:space="1" w:color="auto"/>
          <w:left w:val="single" w:sz="4" w:space="4" w:color="auto"/>
          <w:bottom w:val="single" w:sz="4" w:space="1" w:color="auto"/>
          <w:right w:val="single" w:sz="4" w:space="4" w:color="auto"/>
        </w:pBdr>
      </w:pPr>
      <w:r>
        <w:t>Amendment 011 Missouri Care</w:t>
      </w:r>
    </w:p>
    <w:p w:rsidR="00463BD5" w:rsidRPr="00244E8C" w:rsidRDefault="00463BD5" w:rsidP="00463BD5">
      <w:pPr>
        <w:pBdr>
          <w:top w:val="single" w:sz="4" w:space="1" w:color="auto"/>
          <w:left w:val="single" w:sz="4" w:space="4" w:color="auto"/>
          <w:bottom w:val="single" w:sz="4" w:space="1" w:color="auto"/>
          <w:right w:val="single" w:sz="4" w:space="4" w:color="auto"/>
        </w:pBdr>
      </w:pPr>
      <w:r>
        <w:t>Amendment 011 UnitedHealthcare</w:t>
      </w:r>
    </w:p>
    <w:p w:rsidR="00463BD5" w:rsidRDefault="00463BD5" w:rsidP="00D27150">
      <w:pPr>
        <w:pStyle w:val="Heading4"/>
      </w:pPr>
      <w:r>
        <w:t>Diabetes Prevention Program (DPP): The health plan shall provide members ages twenty-one (21) and older diabetes prevention services.</w:t>
      </w:r>
    </w:p>
    <w:p w:rsidR="00463BD5" w:rsidRDefault="00463BD5" w:rsidP="00463BD5">
      <w:pPr>
        <w:pStyle w:val="ListParagraph"/>
      </w:pPr>
    </w:p>
    <w:p w:rsidR="002B65DA" w:rsidRPr="00650FE1" w:rsidRDefault="002B65DA" w:rsidP="00D27150">
      <w:pPr>
        <w:pStyle w:val="Heading4"/>
      </w:pPr>
      <w:r w:rsidRPr="00650FE1">
        <w:t>Durable medical equipment including but not limited to: orthotic and prosthetic devices, respiratory equipment and oxygen, enteral and parenteral nutrition, wheelchairs and walkers, diabetic supplies and equipment, and medically necessary equipment and supplies used in connection with physical, occupational, and speech therapies for all members with an Individualized Educational Program (IEP) or Individualized Family Service Plan (IFSP).</w:t>
      </w:r>
    </w:p>
    <w:p w:rsidR="002B65DA" w:rsidRDefault="002B65DA" w:rsidP="00347168"/>
    <w:p w:rsidR="00347168" w:rsidRDefault="00347168" w:rsidP="00347168">
      <w:pPr>
        <w:pBdr>
          <w:top w:val="single" w:sz="4" w:space="1" w:color="auto"/>
          <w:left w:val="single" w:sz="4" w:space="4" w:color="auto"/>
          <w:bottom w:val="single" w:sz="4" w:space="1" w:color="auto"/>
          <w:right w:val="single" w:sz="4" w:space="4" w:color="auto"/>
        </w:pBdr>
      </w:pPr>
      <w:r>
        <w:t>The following Amendments have revised this section:</w:t>
      </w:r>
    </w:p>
    <w:p w:rsidR="00347168" w:rsidRDefault="00347168" w:rsidP="00347168">
      <w:pPr>
        <w:pBdr>
          <w:top w:val="single" w:sz="4" w:space="1" w:color="auto"/>
          <w:left w:val="single" w:sz="4" w:space="4" w:color="auto"/>
          <w:bottom w:val="single" w:sz="4" w:space="1" w:color="auto"/>
          <w:right w:val="single" w:sz="4" w:space="4" w:color="auto"/>
        </w:pBdr>
      </w:pPr>
      <w:r>
        <w:t>Amendment 009</w:t>
      </w:r>
      <w:r w:rsidR="00463BD5">
        <w:t>, 011</w:t>
      </w:r>
      <w:r>
        <w:t xml:space="preserve"> Home State Health Plan</w:t>
      </w:r>
    </w:p>
    <w:p w:rsidR="00347168" w:rsidRDefault="00347168" w:rsidP="00347168">
      <w:pPr>
        <w:pBdr>
          <w:top w:val="single" w:sz="4" w:space="1" w:color="auto"/>
          <w:left w:val="single" w:sz="4" w:space="4" w:color="auto"/>
          <w:bottom w:val="single" w:sz="4" w:space="1" w:color="auto"/>
          <w:right w:val="single" w:sz="4" w:space="4" w:color="auto"/>
        </w:pBdr>
      </w:pPr>
      <w:r>
        <w:t>Amendment 009</w:t>
      </w:r>
      <w:r w:rsidR="00463BD5">
        <w:t>, 011</w:t>
      </w:r>
      <w:r>
        <w:t xml:space="preserve"> Missouri Care</w:t>
      </w:r>
    </w:p>
    <w:p w:rsidR="00347168" w:rsidRPr="00931B22" w:rsidRDefault="00347168" w:rsidP="00347168">
      <w:pPr>
        <w:pBdr>
          <w:top w:val="single" w:sz="4" w:space="1" w:color="auto"/>
          <w:left w:val="single" w:sz="4" w:space="4" w:color="auto"/>
          <w:bottom w:val="single" w:sz="4" w:space="1" w:color="auto"/>
          <w:right w:val="single" w:sz="4" w:space="4" w:color="auto"/>
        </w:pBdr>
      </w:pPr>
      <w:r>
        <w:t>Amendment 009</w:t>
      </w:r>
      <w:r w:rsidR="00463BD5">
        <w:t>, 011</w:t>
      </w:r>
      <w:r>
        <w:t xml:space="preserve"> UnitedHealthcare</w:t>
      </w:r>
    </w:p>
    <w:p w:rsidR="002B65DA" w:rsidRDefault="002B65DA" w:rsidP="00D27150">
      <w:pPr>
        <w:pStyle w:val="Heading4"/>
      </w:pPr>
      <w:r w:rsidRPr="00DD1D06">
        <w:t xml:space="preserve">Early and Periodic Screening, Diagnostic, and Treatment Services (EPSDT):  The Omnibus Budget Reconciliation Act of 1989 (OBRA-89) mandated that Medicaid cover all medically necessary services listed in Section 1905 (a) of the Act to children from birth through age twenty (20).  Independent foster care adolescents with a Medical Eligibility code of 38 and who are ages </w:t>
      </w:r>
      <w:r w:rsidR="002E45D7">
        <w:t>twenty-one (</w:t>
      </w:r>
      <w:r w:rsidRPr="00DD1D06">
        <w:t>21</w:t>
      </w:r>
      <w:r w:rsidR="002E45D7">
        <w:t>)</w:t>
      </w:r>
      <w:r w:rsidRPr="00DD1D06">
        <w:t xml:space="preserve"> through </w:t>
      </w:r>
      <w:r w:rsidR="002E45D7">
        <w:t>twenty-five (</w:t>
      </w:r>
      <w:r w:rsidRPr="00DD1D06">
        <w:t>25</w:t>
      </w:r>
      <w:r w:rsidR="002E45D7">
        <w:t>)</w:t>
      </w:r>
      <w:r w:rsidRPr="00DD1D06">
        <w:t xml:space="preserve"> will receive a comprehensive benefit package for children in State care and custody</w:t>
      </w:r>
      <w:r w:rsidR="00D27150">
        <w:t>;</w:t>
      </w:r>
      <w:r w:rsidRPr="00DD1D06">
        <w:t xml:space="preserve"> however, EPSDT screenings will no longer be covered.  In Missouri, this program is known as the Healthy Children and Youth (HCY) Program.  In accordance with the health plan’s written policies and procedures, the health plan shall conduct outreach and education of children eligible for the HCY/EPSDT program, provide the full HCY/EPSDT services to all eligible children and young adults under the age of twenty-one (21), and conduct and document well child visits (screenings) using the state agency’s HCY/EPSDT screening form as amended</w:t>
      </w:r>
      <w:r w:rsidR="00463BD5">
        <w:t xml:space="preserve"> or through an electronic medical record</w:t>
      </w:r>
      <w:r w:rsidRPr="00DD1D06">
        <w:t xml:space="preserve">.  (The HCY screening form may be found on the Internet at:  </w:t>
      </w:r>
      <w:hyperlink r:id="rId88" w:history="1">
        <w:r w:rsidRPr="00DD1D06">
          <w:rPr>
            <w:rStyle w:val="Hyperlink"/>
            <w:szCs w:val="22"/>
          </w:rPr>
          <w:t>http://manuals.momed.com</w:t>
        </w:r>
      </w:hyperlink>
      <w:r w:rsidRPr="00DD1D06">
        <w:t>/ under MO HealthNet Manuals, Forms, Healthy Children and Youth Screening [HCY Screening].)  The health plan shall provide the full scope of HCY/EPSDT services in accordance with the following</w:t>
      </w:r>
      <w:r w:rsidRPr="00405F46">
        <w:t>:</w:t>
      </w:r>
    </w:p>
    <w:p w:rsidR="002B65DA" w:rsidRDefault="002B65DA" w:rsidP="002B65DA">
      <w:pPr>
        <w:pStyle w:val="ListParagraph"/>
      </w:pPr>
    </w:p>
    <w:p w:rsidR="002B65DA" w:rsidRDefault="002B65DA" w:rsidP="009F11CB">
      <w:pPr>
        <w:pStyle w:val="Heading5"/>
      </w:pPr>
      <w:r w:rsidRPr="004B6B02">
        <w:t xml:space="preserve">The health plan </w:t>
      </w:r>
      <w:r w:rsidRPr="00AA3C58">
        <w:t>shall ensure HCY/EPSDT well child visits are conducted on all eligible</w:t>
      </w:r>
      <w:r w:rsidRPr="004B6B02">
        <w:t xml:space="preserve"> members under</w:t>
      </w:r>
      <w:r>
        <w:t xml:space="preserve"> the</w:t>
      </w:r>
      <w:r w:rsidRPr="004B6B02">
        <w:t xml:space="preserve"> age</w:t>
      </w:r>
      <w:r>
        <w:t xml:space="preserve"> of</w:t>
      </w:r>
      <w:r w:rsidRPr="004B6B02">
        <w:t xml:space="preserve"> twenty-one (21) to identify health and developmental problems.  The state agency recognizes that the decision to not have a child screened is the right of the parent or guardian of the child.  The health plan shall follow the </w:t>
      </w:r>
      <w:r>
        <w:t>state agency’s</w:t>
      </w:r>
      <w:r w:rsidRPr="004B6B02">
        <w:t xml:space="preserve"> Fee-For-Service policies for recognition of completion of all components of a full medical HCY/EPSDT well child visit service.  A full HCY/EPSDT well child visit includes </w:t>
      </w:r>
      <w:r w:rsidRPr="008471C8">
        <w:t>all of the</w:t>
      </w:r>
      <w:r w:rsidRPr="004B6B02">
        <w:t xml:space="preserve"> components listed below.  </w:t>
      </w:r>
      <w:r>
        <w:t xml:space="preserve">Segments of the full medical screen (partial screens) may be provided by different providers.  </w:t>
      </w:r>
      <w:r w:rsidRPr="004B6B02">
        <w:t>An interperiodic screen is defined as any encounter with a health care professional acting within his or her scope of practice</w:t>
      </w:r>
      <w:r w:rsidRPr="00405F46">
        <w:t>.</w:t>
      </w:r>
    </w:p>
    <w:p w:rsidR="002B65DA" w:rsidRPr="00A07A38" w:rsidRDefault="002B65DA" w:rsidP="002B65DA"/>
    <w:p w:rsidR="002B65DA" w:rsidRDefault="002B65DA" w:rsidP="00357CEC">
      <w:pPr>
        <w:pStyle w:val="MO-Level7"/>
        <w:numPr>
          <w:ilvl w:val="0"/>
          <w:numId w:val="55"/>
        </w:numPr>
        <w:spacing w:before="0" w:after="0"/>
        <w:ind w:left="1980"/>
        <w:jc w:val="both"/>
      </w:pPr>
      <w:r w:rsidRPr="00405F46">
        <w:t xml:space="preserve">A comprehensive health and developmental history including assessment of both physical and </w:t>
      </w:r>
      <w:r>
        <w:t>behavioral</w:t>
      </w:r>
      <w:r w:rsidRPr="00405F46">
        <w:t xml:space="preserve"> health developments</w:t>
      </w:r>
      <w:r>
        <w:t>;</w:t>
      </w:r>
    </w:p>
    <w:p w:rsidR="002B65DA" w:rsidRDefault="002B65DA" w:rsidP="009F11CB">
      <w:pPr>
        <w:pStyle w:val="MO-Level7"/>
        <w:spacing w:before="0" w:after="0"/>
        <w:ind w:left="1980"/>
        <w:jc w:val="both"/>
      </w:pPr>
    </w:p>
    <w:p w:rsidR="002B65DA" w:rsidRDefault="002B65DA" w:rsidP="00357CEC">
      <w:pPr>
        <w:pStyle w:val="MO-Level7"/>
        <w:numPr>
          <w:ilvl w:val="0"/>
          <w:numId w:val="55"/>
        </w:numPr>
        <w:spacing w:before="0" w:after="0"/>
        <w:ind w:left="1980"/>
        <w:jc w:val="both"/>
      </w:pPr>
      <w:r w:rsidRPr="00405F46">
        <w:t>A comprehensive unclothed physical exam</w:t>
      </w:r>
      <w:r>
        <w:t>;</w:t>
      </w:r>
    </w:p>
    <w:p w:rsidR="002B65DA" w:rsidRDefault="002B65DA" w:rsidP="009F11CB">
      <w:pPr>
        <w:pStyle w:val="ListParagraph"/>
        <w:ind w:left="1980" w:hanging="360"/>
      </w:pPr>
    </w:p>
    <w:p w:rsidR="002B65DA" w:rsidRDefault="002B65DA" w:rsidP="00357CEC">
      <w:pPr>
        <w:pStyle w:val="MO-Level7"/>
        <w:numPr>
          <w:ilvl w:val="0"/>
          <w:numId w:val="55"/>
        </w:numPr>
        <w:spacing w:before="0" w:after="0"/>
        <w:ind w:left="1980"/>
        <w:jc w:val="both"/>
      </w:pPr>
      <w:r w:rsidRPr="00405F46">
        <w:t>Health education (including anticipatory guidance)</w:t>
      </w:r>
      <w:r>
        <w:t>;</w:t>
      </w:r>
    </w:p>
    <w:p w:rsidR="002B65DA" w:rsidRDefault="002B65DA" w:rsidP="009F11CB">
      <w:pPr>
        <w:pStyle w:val="ListParagraph"/>
        <w:ind w:left="1980" w:hanging="360"/>
      </w:pPr>
    </w:p>
    <w:p w:rsidR="002B65DA" w:rsidRDefault="002B65DA" w:rsidP="00357CEC">
      <w:pPr>
        <w:pStyle w:val="MO-Level7"/>
        <w:numPr>
          <w:ilvl w:val="0"/>
          <w:numId w:val="55"/>
        </w:numPr>
        <w:spacing w:before="0" w:after="0"/>
        <w:ind w:left="1980"/>
        <w:jc w:val="both"/>
      </w:pPr>
      <w:r w:rsidRPr="00405F46">
        <w:t>Laboratory tests as indicated (appropriate according to age and health history unless medically contraindicated)</w:t>
      </w:r>
      <w:r>
        <w:t>;</w:t>
      </w:r>
    </w:p>
    <w:p w:rsidR="002B65DA" w:rsidRDefault="002B65DA" w:rsidP="009F11CB">
      <w:pPr>
        <w:pStyle w:val="ListParagraph"/>
        <w:ind w:left="1980" w:hanging="360"/>
      </w:pPr>
    </w:p>
    <w:p w:rsidR="002B65DA" w:rsidRDefault="002B65DA" w:rsidP="00357CEC">
      <w:pPr>
        <w:pStyle w:val="MO-Level7"/>
        <w:numPr>
          <w:ilvl w:val="0"/>
          <w:numId w:val="55"/>
        </w:numPr>
        <w:spacing w:before="0" w:after="0"/>
        <w:ind w:left="1980"/>
        <w:jc w:val="both"/>
      </w:pPr>
      <w:r w:rsidRPr="00405F46">
        <w:t>Appropriate immunizations according to age</w:t>
      </w:r>
      <w:r>
        <w:t>;</w:t>
      </w:r>
    </w:p>
    <w:p w:rsidR="002B65DA" w:rsidRDefault="002B65DA" w:rsidP="009F11CB">
      <w:pPr>
        <w:pStyle w:val="ListParagraph"/>
        <w:ind w:left="1980" w:hanging="360"/>
      </w:pPr>
    </w:p>
    <w:p w:rsidR="002B65DA" w:rsidRDefault="002B65DA" w:rsidP="00357CEC">
      <w:pPr>
        <w:pStyle w:val="MO-Level7"/>
        <w:numPr>
          <w:ilvl w:val="0"/>
          <w:numId w:val="55"/>
        </w:numPr>
        <w:spacing w:before="0" w:after="0"/>
        <w:ind w:left="1980"/>
        <w:jc w:val="both"/>
      </w:pPr>
      <w:r>
        <w:t>Annual v</w:t>
      </w:r>
      <w:r w:rsidRPr="00405F46">
        <w:t>erbal lead</w:t>
      </w:r>
      <w:r>
        <w:t xml:space="preserve"> risk</w:t>
      </w:r>
      <w:r w:rsidRPr="00405F46">
        <w:t xml:space="preserve"> assessment beginning at age six (6) months and continuing through age seventy-two (72) months</w:t>
      </w:r>
      <w:r>
        <w:t xml:space="preserve"> using the HCY Lead Risk Assessment Guide Questionnaire that may be obtained at:  </w:t>
      </w:r>
      <w:hyperlink r:id="rId89" w:history="1">
        <w:r>
          <w:rPr>
            <w:rStyle w:val="Hyperlink"/>
          </w:rPr>
          <w:t>http://health.mo.gov/living/environment/lead/pdf/HCYLeadRiskAssessmentGuide.pdf</w:t>
        </w:r>
      </w:hyperlink>
      <w:r>
        <w:t>;</w:t>
      </w:r>
    </w:p>
    <w:p w:rsidR="002B65DA" w:rsidRDefault="002B65DA" w:rsidP="009F11CB">
      <w:pPr>
        <w:pStyle w:val="ListParagraph"/>
        <w:ind w:left="1980" w:hanging="360"/>
      </w:pPr>
    </w:p>
    <w:p w:rsidR="002B65DA" w:rsidRDefault="002B65DA" w:rsidP="00357CEC">
      <w:pPr>
        <w:pStyle w:val="MO-Level7"/>
        <w:numPr>
          <w:ilvl w:val="0"/>
          <w:numId w:val="55"/>
        </w:numPr>
        <w:spacing w:before="0" w:after="0"/>
        <w:ind w:left="1980"/>
        <w:jc w:val="both"/>
      </w:pPr>
      <w:r w:rsidRPr="00405F46">
        <w:t>Blood</w:t>
      </w:r>
      <w:r>
        <w:t xml:space="preserve"> lead</w:t>
      </w:r>
      <w:r w:rsidRPr="00405F46">
        <w:t xml:space="preserve"> level testing is mandatory at twelve (12) and twenty-four (24) months </w:t>
      </w:r>
      <w:r>
        <w:t xml:space="preserve">of age for all MO HealthNet children </w:t>
      </w:r>
      <w:r w:rsidRPr="00405F46">
        <w:t>or annually</w:t>
      </w:r>
      <w:r w:rsidRPr="00F377B9">
        <w:rPr>
          <w:color w:val="C00000"/>
        </w:rPr>
        <w:t xml:space="preserve"> </w:t>
      </w:r>
      <w:r w:rsidRPr="000C73EC">
        <w:t>for all children six (6) months to seventy-two (72) months of age if residing in an area designated as high risk for lead poisoning</w:t>
      </w:r>
      <w:r w:rsidRPr="00405F46" w:rsidDel="00F377B9">
        <w:t xml:space="preserve"> </w:t>
      </w:r>
      <w:r>
        <w:t xml:space="preserve">in </w:t>
      </w:r>
      <w:r w:rsidRPr="00405F46">
        <w:t>Missouri as defined by Department of Health and Senior Services regulation 19 CSR 20-8.030</w:t>
      </w:r>
      <w:r>
        <w:t>;</w:t>
      </w:r>
    </w:p>
    <w:p w:rsidR="002B65DA" w:rsidRDefault="002B65DA" w:rsidP="009F11CB">
      <w:pPr>
        <w:pStyle w:val="ListParagraph"/>
        <w:ind w:left="1980" w:hanging="360"/>
      </w:pPr>
    </w:p>
    <w:p w:rsidR="002B65DA" w:rsidRDefault="002B65DA" w:rsidP="00357CEC">
      <w:pPr>
        <w:pStyle w:val="MO-Level7"/>
        <w:numPr>
          <w:ilvl w:val="0"/>
          <w:numId w:val="55"/>
        </w:numPr>
        <w:spacing w:before="0" w:after="0"/>
        <w:ind w:left="1980"/>
        <w:jc w:val="both"/>
      </w:pPr>
      <w:r w:rsidDel="00326356">
        <w:t xml:space="preserve">Hearing </w:t>
      </w:r>
      <w:r w:rsidRPr="00405F46" w:rsidDel="00326356">
        <w:t>screening</w:t>
      </w:r>
      <w:r w:rsidDel="00326356">
        <w:t>;</w:t>
      </w:r>
    </w:p>
    <w:p w:rsidR="002B65DA" w:rsidRDefault="002B65DA" w:rsidP="009F11CB">
      <w:pPr>
        <w:pStyle w:val="ListParagraph"/>
        <w:ind w:left="1980" w:hanging="360"/>
      </w:pPr>
    </w:p>
    <w:p w:rsidR="002B65DA" w:rsidRDefault="002B65DA" w:rsidP="00357CEC">
      <w:pPr>
        <w:pStyle w:val="MO-Level7"/>
        <w:numPr>
          <w:ilvl w:val="0"/>
          <w:numId w:val="55"/>
        </w:numPr>
        <w:spacing w:before="0" w:after="0"/>
        <w:ind w:left="1980"/>
        <w:jc w:val="both"/>
      </w:pPr>
      <w:r>
        <w:t>Vision</w:t>
      </w:r>
      <w:r w:rsidRPr="00405F46">
        <w:t xml:space="preserve"> screening;</w:t>
      </w:r>
      <w:r>
        <w:t xml:space="preserve"> and</w:t>
      </w:r>
    </w:p>
    <w:p w:rsidR="002B65DA" w:rsidRDefault="002B65DA" w:rsidP="009F11CB">
      <w:pPr>
        <w:pStyle w:val="ListParagraph"/>
        <w:ind w:left="1980" w:hanging="360"/>
      </w:pPr>
    </w:p>
    <w:p w:rsidR="002B65DA" w:rsidRDefault="002B65DA" w:rsidP="00357CEC">
      <w:pPr>
        <w:pStyle w:val="MO-Level7"/>
        <w:numPr>
          <w:ilvl w:val="0"/>
          <w:numId w:val="55"/>
        </w:numPr>
        <w:spacing w:before="0" w:after="0"/>
        <w:ind w:left="1980"/>
        <w:jc w:val="both"/>
      </w:pPr>
      <w:r w:rsidRPr="00405F46" w:rsidDel="00326356">
        <w:t>Dental screening (oral exam by primary care provider as part of comprehensive exam).  Recommended that preventive dental services begin at age six (6) through twelve (12) months and be repeated every six (6) months.</w:t>
      </w:r>
    </w:p>
    <w:p w:rsidR="002B65DA" w:rsidRDefault="002B65DA" w:rsidP="002B65DA">
      <w:pPr>
        <w:pStyle w:val="ListParagraph"/>
      </w:pPr>
    </w:p>
    <w:p w:rsidR="002B65DA" w:rsidRDefault="002B65DA" w:rsidP="009F11CB">
      <w:pPr>
        <w:pStyle w:val="Heading5"/>
      </w:pPr>
      <w:r w:rsidRPr="00405F46">
        <w:t>If a suspected problem is detected during a well child visit, the child must be evaluated as necessary, using the required assessment protocol, for further diagnosis.  This diagnosis is used to determine treatment needs.</w:t>
      </w:r>
    </w:p>
    <w:p w:rsidR="002B65DA" w:rsidRPr="00A07A38" w:rsidRDefault="002B65DA" w:rsidP="002B65DA">
      <w:pPr>
        <w:ind w:left="475"/>
      </w:pPr>
    </w:p>
    <w:p w:rsidR="002B65DA" w:rsidRDefault="002B65DA" w:rsidP="009F11CB">
      <w:pPr>
        <w:pStyle w:val="Heading5"/>
      </w:pPr>
      <w:r w:rsidRPr="00405F46">
        <w:t>HCY/EPSDT requires coverage for all follow-up diagnostic and treatment services deemed medically necessary to ameliorate (defined as “prevent from worsening”) defects</w:t>
      </w:r>
      <w:r>
        <w:t xml:space="preserve">, </w:t>
      </w:r>
      <w:r w:rsidRPr="00405F46">
        <w:t xml:space="preserve">physical and </w:t>
      </w:r>
      <w:r>
        <w:t>behavioral health issues,</w:t>
      </w:r>
      <w:r w:rsidRPr="00405F46">
        <w:t xml:space="preserve"> and conditions discovered by the screening services or </w:t>
      </w:r>
      <w:r w:rsidR="009F11CB">
        <w:t xml:space="preserve">to </w:t>
      </w:r>
      <w:r w:rsidRPr="00405F46">
        <w:t xml:space="preserve">correct a problem discovered during an HCY/EPSDT visit.  All medically necessary diagnosis and treatment services must be provided as long as they are permitted under the Medicaid statute, whether or not they are covered under the </w:t>
      </w:r>
      <w:r>
        <w:t>State</w:t>
      </w:r>
      <w:r w:rsidRPr="00405F46">
        <w:t xml:space="preserve">’s Medicaid plan, and without any regard to any restrictions the </w:t>
      </w:r>
      <w:r>
        <w:t>State</w:t>
      </w:r>
      <w:r w:rsidRPr="00405F46">
        <w:t xml:space="preserve"> may impose on services for adults.</w:t>
      </w:r>
    </w:p>
    <w:p w:rsidR="002B65DA" w:rsidRPr="00A07A38" w:rsidRDefault="002B65DA" w:rsidP="002B65DA"/>
    <w:p w:rsidR="002B65DA" w:rsidRDefault="002B65DA" w:rsidP="009F11CB">
      <w:pPr>
        <w:pStyle w:val="Heading5"/>
      </w:pPr>
      <w:r w:rsidRPr="00405F46">
        <w:t>The health plan shall establish a tracking system that provides information on compliance with HCY/EPSDT service provision requirements in the following areas:</w:t>
      </w:r>
    </w:p>
    <w:p w:rsidR="002B65DA" w:rsidRPr="00A07A38" w:rsidRDefault="002B65DA" w:rsidP="002B65DA">
      <w:pPr>
        <w:ind w:left="763"/>
      </w:pPr>
    </w:p>
    <w:p w:rsidR="002B65DA" w:rsidRDefault="002B65DA" w:rsidP="00357CEC">
      <w:pPr>
        <w:pStyle w:val="MO-Level7"/>
        <w:numPr>
          <w:ilvl w:val="0"/>
          <w:numId w:val="56"/>
        </w:numPr>
        <w:spacing w:before="0" w:after="0"/>
        <w:ind w:left="1980"/>
        <w:jc w:val="both"/>
      </w:pPr>
      <w:r w:rsidRPr="00405F46">
        <w:t>Initial visit for newborns.  The initial HCY/EPSDT well child visits shall be the newborn physical exam in the hospital.</w:t>
      </w:r>
    </w:p>
    <w:p w:rsidR="002B65DA" w:rsidRDefault="002B65DA" w:rsidP="009F11CB">
      <w:pPr>
        <w:pStyle w:val="MO-Level7"/>
        <w:spacing w:before="0" w:after="0"/>
        <w:ind w:left="1980"/>
        <w:jc w:val="both"/>
      </w:pPr>
    </w:p>
    <w:p w:rsidR="002B65DA" w:rsidRDefault="002B65DA" w:rsidP="00357CEC">
      <w:pPr>
        <w:pStyle w:val="MO-Level7"/>
        <w:numPr>
          <w:ilvl w:val="0"/>
          <w:numId w:val="56"/>
        </w:numPr>
        <w:spacing w:before="0" w:after="0"/>
        <w:ind w:left="1980"/>
        <w:jc w:val="both"/>
      </w:pPr>
      <w:r w:rsidRPr="00405F46">
        <w:t>Preventive pediatric visits according to the periodicity schedule inclusive of a verbal lead assessment and blood lead tests.</w:t>
      </w:r>
    </w:p>
    <w:p w:rsidR="002B65DA" w:rsidRDefault="002B65DA" w:rsidP="009F11CB">
      <w:pPr>
        <w:pStyle w:val="ListParagraph"/>
        <w:ind w:left="1980" w:hanging="360"/>
      </w:pPr>
    </w:p>
    <w:p w:rsidR="002B65DA" w:rsidRDefault="002B65DA" w:rsidP="00357CEC">
      <w:pPr>
        <w:pStyle w:val="MO-Level7"/>
        <w:numPr>
          <w:ilvl w:val="0"/>
          <w:numId w:val="56"/>
        </w:numPr>
        <w:spacing w:before="0" w:after="0"/>
        <w:ind w:left="1980"/>
        <w:jc w:val="both"/>
      </w:pPr>
      <w:r w:rsidRPr="00405F46">
        <w:t>Diagnosis and/or treatment, or other referrals in accordance with HCY/EPSDT well child visit results.</w:t>
      </w:r>
    </w:p>
    <w:p w:rsidR="002B65DA" w:rsidRDefault="002B65DA" w:rsidP="009F11CB">
      <w:pPr>
        <w:pStyle w:val="ListParagraph"/>
        <w:ind w:left="1980" w:hanging="360"/>
      </w:pPr>
    </w:p>
    <w:p w:rsidR="002B65DA" w:rsidRDefault="002B65DA" w:rsidP="00357CEC">
      <w:pPr>
        <w:pStyle w:val="MO-Level7"/>
        <w:numPr>
          <w:ilvl w:val="0"/>
          <w:numId w:val="56"/>
        </w:numPr>
        <w:spacing w:before="0" w:after="0"/>
        <w:ind w:left="1980"/>
        <w:jc w:val="both"/>
      </w:pPr>
      <w:r w:rsidRPr="00405F46">
        <w:t>The health plan shall ensure that the tracking system generates information consistent with the requirements regarding encounter data as specified elsewhere herein.</w:t>
      </w:r>
    </w:p>
    <w:p w:rsidR="002B65DA" w:rsidRDefault="002B65DA" w:rsidP="002B65DA">
      <w:pPr>
        <w:pStyle w:val="ListParagraph"/>
      </w:pPr>
    </w:p>
    <w:p w:rsidR="002B65DA" w:rsidRDefault="002B65DA" w:rsidP="009F11CB">
      <w:pPr>
        <w:pStyle w:val="Heading5"/>
      </w:pPr>
      <w:r w:rsidRPr="006A7BB5">
        <w:t>The health plan shall have an established process for reminders, follow-ups, and outreach to members.  This process shall include, but not be limited to, notifying the parent(s) or guardian(s) of children of the needs and scheduling of periodic well child visits according</w:t>
      </w:r>
      <w:r w:rsidRPr="001537CB">
        <w:t xml:space="preserve"> to the periodicity schedule.  The health plan shall contact new members within thirty (30) calendar days of health plan enrollment to provide assistance in accessing </w:t>
      </w:r>
      <w:r w:rsidRPr="006A7BB5">
        <w:t>HCY/EPSDT well child visit services.  The health plan shall provide assistance to members in accessing subsequent HCY/EPSDT well child visits in accordance with the periodicity schedule.  At the time of notification, the health plan shall offer transportation and scheduling assistance if necessary.  For members with ME Codes 73 through 75</w:t>
      </w:r>
      <w:r>
        <w:t>, and 97</w:t>
      </w:r>
      <w:r w:rsidRPr="006A7BB5">
        <w:t>, non-emergency medical transportation is not a covered benefit.</w:t>
      </w:r>
    </w:p>
    <w:p w:rsidR="002B65DA" w:rsidRPr="009574A5" w:rsidRDefault="002B65DA" w:rsidP="002B65DA">
      <w:pPr>
        <w:ind w:left="763"/>
      </w:pPr>
    </w:p>
    <w:p w:rsidR="002B65DA" w:rsidRDefault="002B65DA" w:rsidP="009F11CB">
      <w:pPr>
        <w:pStyle w:val="Heading5"/>
      </w:pPr>
      <w:r w:rsidRPr="006A7BB5">
        <w:t xml:space="preserve">The health plan shall provide written notification to its families with eligible children when </w:t>
      </w:r>
      <w:r>
        <w:t>appropriate</w:t>
      </w:r>
      <w:r w:rsidRPr="006A7BB5">
        <w:t xml:space="preserve"> well child visits are due.  The health plan shall </w:t>
      </w:r>
      <w:r>
        <w:t>follow-up</w:t>
      </w:r>
      <w:r w:rsidRPr="006A7BB5">
        <w:t xml:space="preserve"> with families that have failed to access well child visits after one hundred and twenty (120) calendar days of when the well child visit was due.  The health plan shall provide to each PCP, on a monthly basis, a list of the eligible children who are not in compliance with the periodicity schedule.</w:t>
      </w:r>
    </w:p>
    <w:p w:rsidR="002B65DA" w:rsidRPr="009574A5" w:rsidRDefault="002B65DA" w:rsidP="002B65DA"/>
    <w:p w:rsidR="002B65DA" w:rsidRDefault="002B65DA" w:rsidP="009F11CB">
      <w:pPr>
        <w:pStyle w:val="Heading5"/>
      </w:pPr>
      <w:r w:rsidRPr="00405F46">
        <w:t xml:space="preserve">For those children </w:t>
      </w:r>
      <w:r>
        <w:t xml:space="preserve">who </w:t>
      </w:r>
      <w:r w:rsidRPr="00405F46">
        <w:t>have not had well child visits in accordance with the periodicity schedule established by the state agency</w:t>
      </w:r>
      <w:r>
        <w:t xml:space="preserve"> in 13 CSR 70-25.110</w:t>
      </w:r>
      <w:r w:rsidRPr="00405F46">
        <w:t>, the health plan shall document its outreach and educational efforts to the parent or guardian informing them of: the importance of well child visits; that a well child visit is due; how and where to access services including necessary transportation (except to those children with ME Codes 73</w:t>
      </w:r>
      <w:r>
        <w:t xml:space="preserve"> through </w:t>
      </w:r>
      <w:r w:rsidRPr="00405F46">
        <w:t>75</w:t>
      </w:r>
      <w:r>
        <w:t>, and 97</w:t>
      </w:r>
      <w:r w:rsidRPr="00405F46">
        <w:t>) and scheduling services; and a statement that service are provided without cost.</w:t>
      </w:r>
    </w:p>
    <w:p w:rsidR="002B65DA" w:rsidRPr="009574A5" w:rsidRDefault="002B65DA" w:rsidP="002B65DA">
      <w:pPr>
        <w:ind w:left="763"/>
      </w:pPr>
    </w:p>
    <w:p w:rsidR="002B65DA" w:rsidRDefault="002B65DA" w:rsidP="009F11CB">
      <w:pPr>
        <w:pStyle w:val="Heading5"/>
      </w:pPr>
      <w:r w:rsidRPr="00405F46">
        <w:t>The health plan shall seek innovative, cooperative ways to enhance care</w:t>
      </w:r>
      <w:r w:rsidRPr="00405F46">
        <w:rPr>
          <w:b/>
        </w:rPr>
        <w:t xml:space="preserve"> </w:t>
      </w:r>
      <w:r w:rsidRPr="00405F46">
        <w:t>coordination and delivery of HCY/EPSDT.  This may include the use of a standardized data base system among health plans.</w:t>
      </w:r>
    </w:p>
    <w:p w:rsidR="002B65DA" w:rsidRPr="009574A5" w:rsidRDefault="002B65DA" w:rsidP="002B65DA">
      <w:pPr>
        <w:ind w:left="763"/>
      </w:pPr>
    </w:p>
    <w:p w:rsidR="002B65DA" w:rsidRDefault="002B65DA" w:rsidP="005945F9">
      <w:pPr>
        <w:pStyle w:val="Heading5"/>
      </w:pPr>
      <w:r w:rsidRPr="00405F46">
        <w:t xml:space="preserve">The health plan shall report HCY/EPSDT well child visits through encounter data submissions in accordance with the requirements regarding encounter data as specified elsewhere herein.  The state agency shall use such encounter data submissions and other data sources to determine health plan compliance with CMS requirements that </w:t>
      </w:r>
      <w:r>
        <w:t>eighty</w:t>
      </w:r>
      <w:r w:rsidRPr="00405F46">
        <w:t xml:space="preserve"> percent </w:t>
      </w:r>
      <w:r>
        <w:t xml:space="preserve">(80%) </w:t>
      </w:r>
      <w:r w:rsidRPr="00405F46">
        <w:t xml:space="preserve">of eligible members under the age of twenty-one </w:t>
      </w:r>
      <w:r>
        <w:t xml:space="preserve">(21) </w:t>
      </w:r>
      <w:r w:rsidRPr="00405F46">
        <w:t>are receiving HCY/EPSDT well child visits in accordance with the periodicity schedule.  The state agency shall use the participant ratio as calculated using the CMS 416 methodology for measuring</w:t>
      </w:r>
      <w:r w:rsidR="00C14975">
        <w:t xml:space="preserve"> and auditing</w:t>
      </w:r>
      <w:r w:rsidRPr="00405F46">
        <w:t xml:space="preserve"> the health plan’s performance.</w:t>
      </w:r>
    </w:p>
    <w:p w:rsidR="002B65DA" w:rsidRPr="009574A5" w:rsidRDefault="002B65DA" w:rsidP="002B65DA"/>
    <w:p w:rsidR="002B65DA" w:rsidRDefault="002B65DA" w:rsidP="00357CEC">
      <w:pPr>
        <w:pStyle w:val="MO-Level7"/>
        <w:numPr>
          <w:ilvl w:val="0"/>
          <w:numId w:val="57"/>
        </w:numPr>
        <w:spacing w:before="0" w:after="0"/>
        <w:ind w:left="1980"/>
        <w:jc w:val="both"/>
      </w:pPr>
      <w:r w:rsidRPr="00405F46">
        <w:t xml:space="preserve">The health plan shall report HCY/EPSDT well child visits in accordance with the appropriate well child visits codes established by the state agency.  HCY/EPSDT screening codes are identified in </w:t>
      </w:r>
      <w:r>
        <w:t xml:space="preserve">the state agency’s </w:t>
      </w:r>
      <w:r w:rsidRPr="00282010">
        <w:rPr>
          <w:i/>
        </w:rPr>
        <w:t>MO HealthNet Managed Care Policy Statements</w:t>
      </w:r>
      <w:r>
        <w:t xml:space="preserve"> located and periodically updated on the MO HealthNet website at Bidder and Vendor Documents (</w:t>
      </w:r>
      <w:hyperlink r:id="rId90"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 xml:space="preserve">. </w:t>
      </w:r>
      <w:r w:rsidRPr="00405F46">
        <w:t xml:space="preserve"> Services not reported as HCY/EPSDT well child visits in accordance with the appropriate codes will not be counted toward the health plan's participant ratio.</w:t>
      </w:r>
    </w:p>
    <w:p w:rsidR="002B65DA" w:rsidRDefault="002B65DA" w:rsidP="002B65DA">
      <w:pPr>
        <w:pStyle w:val="MO-Level7"/>
        <w:spacing w:before="0" w:after="0"/>
        <w:ind w:left="1980" w:firstLine="0"/>
        <w:jc w:val="both"/>
      </w:pPr>
    </w:p>
    <w:p w:rsidR="002B65DA" w:rsidRDefault="002B65DA" w:rsidP="00357CEC">
      <w:pPr>
        <w:pStyle w:val="MO-Level7"/>
        <w:numPr>
          <w:ilvl w:val="0"/>
          <w:numId w:val="57"/>
        </w:numPr>
        <w:spacing w:before="0" w:after="0"/>
        <w:ind w:left="1980"/>
        <w:jc w:val="both"/>
      </w:pPr>
      <w:r w:rsidRPr="00405F46">
        <w:t>In the event the state agency uses other data sources submitted by the health plan, the health plan shall certify the data provided.  The data must be certified by one of the following:</w:t>
      </w:r>
    </w:p>
    <w:p w:rsidR="002B65DA" w:rsidRDefault="002B65DA" w:rsidP="002B65DA">
      <w:pPr>
        <w:pStyle w:val="ListParagraph"/>
        <w:ind w:left="1490"/>
      </w:pPr>
    </w:p>
    <w:p w:rsidR="002B65DA" w:rsidRDefault="002B65DA" w:rsidP="00CF4D5C">
      <w:pPr>
        <w:pStyle w:val="MO-Level8"/>
        <w:numPr>
          <w:ilvl w:val="7"/>
          <w:numId w:val="9"/>
        </w:numPr>
        <w:spacing w:before="0" w:after="0"/>
        <w:ind w:left="2340" w:hanging="360"/>
        <w:jc w:val="both"/>
      </w:pPr>
      <w:r w:rsidRPr="00405F46">
        <w:t>The health plan’s Chief Executive Officer;</w:t>
      </w:r>
    </w:p>
    <w:p w:rsidR="002B65DA" w:rsidRDefault="002B65DA" w:rsidP="00DC323A">
      <w:pPr>
        <w:pStyle w:val="MO-Level8"/>
        <w:spacing w:before="0" w:after="0"/>
        <w:ind w:left="2340" w:hanging="360"/>
        <w:jc w:val="both"/>
      </w:pPr>
    </w:p>
    <w:p w:rsidR="002B65DA" w:rsidRDefault="002B65DA" w:rsidP="00CF4D5C">
      <w:pPr>
        <w:pStyle w:val="MO-Level8"/>
        <w:numPr>
          <w:ilvl w:val="7"/>
          <w:numId w:val="9"/>
        </w:numPr>
        <w:spacing w:before="0" w:after="0"/>
        <w:ind w:left="2340" w:hanging="360"/>
        <w:jc w:val="both"/>
      </w:pPr>
      <w:r w:rsidRPr="00405F46">
        <w:t>The health plan’s Chief Financial Officer; or</w:t>
      </w:r>
    </w:p>
    <w:p w:rsidR="002B65DA" w:rsidRDefault="002B65DA" w:rsidP="00DC323A">
      <w:pPr>
        <w:pStyle w:val="ListParagraph"/>
        <w:ind w:left="2340" w:hanging="360"/>
      </w:pPr>
    </w:p>
    <w:p w:rsidR="002B65DA" w:rsidRDefault="002B65DA" w:rsidP="00CF4D5C">
      <w:pPr>
        <w:pStyle w:val="MO-Level8"/>
        <w:numPr>
          <w:ilvl w:val="7"/>
          <w:numId w:val="9"/>
        </w:numPr>
        <w:spacing w:before="0" w:after="0"/>
        <w:ind w:left="2340" w:hanging="360"/>
        <w:jc w:val="both"/>
      </w:pPr>
      <w:r w:rsidRPr="00405F46">
        <w:t>An individual who has delegated authority to sign for, and who reports directly to, the health plan’s Chief Executive Officer or Chief Financial Officer.</w:t>
      </w:r>
    </w:p>
    <w:p w:rsidR="002B65DA" w:rsidRDefault="002B65DA" w:rsidP="002B65DA">
      <w:pPr>
        <w:pStyle w:val="MO-Level8"/>
        <w:spacing w:before="0" w:after="0"/>
        <w:ind w:left="3110" w:firstLine="0"/>
        <w:jc w:val="both"/>
      </w:pPr>
    </w:p>
    <w:p w:rsidR="002B65DA" w:rsidRDefault="002B65DA" w:rsidP="00357CEC">
      <w:pPr>
        <w:pStyle w:val="MO-Level7"/>
        <w:numPr>
          <w:ilvl w:val="0"/>
          <w:numId w:val="58"/>
        </w:numPr>
        <w:spacing w:before="0" w:after="0"/>
        <w:ind w:left="1980"/>
        <w:jc w:val="both"/>
      </w:pPr>
      <w:r w:rsidRPr="00405F46">
        <w:t>The certification must attest, based on best knowledge, information, and belief, as to the accuracy, completeness, and truthfulness of the data.</w:t>
      </w:r>
    </w:p>
    <w:p w:rsidR="002B65DA" w:rsidRDefault="002B65DA" w:rsidP="002B65DA">
      <w:pPr>
        <w:pStyle w:val="MO-Level7"/>
        <w:spacing w:before="0" w:after="0"/>
        <w:ind w:left="1980" w:firstLine="0"/>
        <w:jc w:val="both"/>
      </w:pPr>
    </w:p>
    <w:p w:rsidR="002B65DA" w:rsidRDefault="002B65DA" w:rsidP="00357CEC">
      <w:pPr>
        <w:pStyle w:val="MO-Level7"/>
        <w:numPr>
          <w:ilvl w:val="0"/>
          <w:numId w:val="58"/>
        </w:numPr>
        <w:spacing w:before="0" w:after="0"/>
        <w:ind w:left="1980"/>
        <w:jc w:val="both"/>
      </w:pPr>
      <w:r w:rsidRPr="00405F46">
        <w:t xml:space="preserve">The health plan </w:t>
      </w:r>
      <w:r>
        <w:t xml:space="preserve">shall </w:t>
      </w:r>
      <w:r w:rsidRPr="00405F46">
        <w:t>submit the certification concurrently with the data.</w:t>
      </w:r>
    </w:p>
    <w:p w:rsidR="002B65DA" w:rsidRDefault="002B65DA" w:rsidP="002B65DA">
      <w:pPr>
        <w:pStyle w:val="ListParagraph"/>
      </w:pPr>
    </w:p>
    <w:p w:rsidR="00C14975" w:rsidRDefault="00C14975" w:rsidP="003234D4">
      <w:pPr>
        <w:pStyle w:val="Heading5"/>
      </w:pPr>
      <w:r>
        <w:t>Additionally, the health plan shall meet a sixty-five percent (65%) participant ratio for two age categories.  The two age categories are newborns (infants less than one year old) and children ages one (1) through less than six (6).  This requirement is subject to audit and the reporting requirements herein.</w:t>
      </w:r>
    </w:p>
    <w:p w:rsidR="00C14975" w:rsidRPr="00C14975" w:rsidRDefault="00C14975" w:rsidP="00C14975"/>
    <w:p w:rsidR="002B65DA" w:rsidRDefault="002B65DA" w:rsidP="003234D4">
      <w:pPr>
        <w:pStyle w:val="Heading5"/>
      </w:pPr>
      <w:r w:rsidRPr="00405F46">
        <w:t>The health plan shall submit its HCY/EPSDT policies and procedures to the state agency for</w:t>
      </w:r>
      <w:r>
        <w:t xml:space="preserve"> review and approval.</w:t>
      </w:r>
    </w:p>
    <w:p w:rsidR="002B65DA" w:rsidRPr="000D3AE0" w:rsidRDefault="002B65DA" w:rsidP="002B65DA"/>
    <w:p w:rsidR="002B65DA" w:rsidRPr="00A319FB" w:rsidRDefault="002B65DA" w:rsidP="003234D4">
      <w:pPr>
        <w:pStyle w:val="Heading4"/>
      </w:pPr>
      <w:r w:rsidRPr="00A319FB">
        <w:t>Emergency Medical, Behavioral Health,</w:t>
      </w:r>
      <w:r>
        <w:t xml:space="preserve"> </w:t>
      </w:r>
      <w:r w:rsidRPr="00A319FB">
        <w:t>and Post-stabilization Care Services:</w:t>
      </w:r>
    </w:p>
    <w:p w:rsidR="002B65DA" w:rsidRPr="00D07C96" w:rsidRDefault="002B65DA" w:rsidP="002B65DA">
      <w:pPr>
        <w:pStyle w:val="Heading4"/>
        <w:keepNext/>
        <w:numPr>
          <w:ilvl w:val="0"/>
          <w:numId w:val="0"/>
        </w:numPr>
        <w:ind w:left="1152"/>
      </w:pPr>
    </w:p>
    <w:p w:rsidR="002B65DA" w:rsidRDefault="002B65DA" w:rsidP="003234D4">
      <w:pPr>
        <w:pStyle w:val="Heading5"/>
      </w:pPr>
      <w:r w:rsidRPr="00D07C96">
        <w:t>Emergency</w:t>
      </w:r>
      <w:r w:rsidRPr="00E80F8D">
        <w:t xml:space="preserve"> medical</w:t>
      </w:r>
      <w:r>
        <w:t xml:space="preserve"> or</w:t>
      </w:r>
      <w:r w:rsidRPr="00E80F8D">
        <w:t xml:space="preserve"> behavioral health services means covered inpatient and</w:t>
      </w:r>
      <w:r w:rsidRPr="00405F46">
        <w:t xml:space="preserve"> outpatient services that are (1) furnished by a provider qualified to furnish these services and (2) needed to evaluate or stabilize an emergency medical condition.</w:t>
      </w:r>
      <w:r>
        <w:t xml:space="preserve">  </w:t>
      </w:r>
      <w:r w:rsidRPr="00405F46">
        <w:t>An emergency medical condition means a medical</w:t>
      </w:r>
      <w:r>
        <w:t xml:space="preserve"> or behavioral</w:t>
      </w:r>
      <w:r w:rsidRPr="00405F46">
        <w:t xml:space="preserve"> health</w:t>
      </w:r>
      <w:r>
        <w:t xml:space="preserve"> </w:t>
      </w:r>
      <w:r w:rsidRPr="00405F46">
        <w:t>condition manifesting itself by acute symptoms of sufficient severity (including severe pain) that a prudent layperson, who possesses an average knowledge of health and medic</w:t>
      </w:r>
      <w:r w:rsidRPr="00E80F8D">
        <w:t>i</w:t>
      </w:r>
      <w:r w:rsidRPr="00405F46">
        <w:t>ne, could reasonably expect the absence of immediate medical attention to result in the following:</w:t>
      </w:r>
    </w:p>
    <w:p w:rsidR="002B65DA" w:rsidRPr="00E80F8D" w:rsidRDefault="002B65DA" w:rsidP="002B65DA"/>
    <w:p w:rsidR="002B65DA" w:rsidRDefault="002B65DA" w:rsidP="00357CEC">
      <w:pPr>
        <w:pStyle w:val="MO-Level7"/>
        <w:numPr>
          <w:ilvl w:val="0"/>
          <w:numId w:val="59"/>
        </w:numPr>
        <w:spacing w:before="0" w:after="0"/>
        <w:ind w:left="1980"/>
        <w:jc w:val="both"/>
      </w:pPr>
      <w:r w:rsidRPr="00405F46">
        <w:t xml:space="preserve">Placing the physical or </w:t>
      </w:r>
      <w:r>
        <w:t>behavioral</w:t>
      </w:r>
      <w:r w:rsidRPr="00405F46">
        <w:t xml:space="preserve"> health of the individual (or, with respect to a pregnant woman, the health of the woman or her unborn child) in serious jeopardy;</w:t>
      </w:r>
    </w:p>
    <w:p w:rsidR="002B65DA" w:rsidRDefault="002B65DA" w:rsidP="003234D4">
      <w:pPr>
        <w:pStyle w:val="MO-Level7"/>
        <w:spacing w:before="0" w:after="0"/>
        <w:ind w:left="1980"/>
        <w:jc w:val="both"/>
      </w:pPr>
    </w:p>
    <w:p w:rsidR="002B65DA" w:rsidRDefault="002B65DA" w:rsidP="00357CEC">
      <w:pPr>
        <w:pStyle w:val="MO-Level7"/>
        <w:numPr>
          <w:ilvl w:val="0"/>
          <w:numId w:val="59"/>
        </w:numPr>
        <w:spacing w:before="0" w:after="0"/>
        <w:ind w:left="1980"/>
        <w:jc w:val="both"/>
      </w:pPr>
      <w:r w:rsidRPr="00405F46">
        <w:t>Serious impairment to bodily functions;</w:t>
      </w:r>
    </w:p>
    <w:p w:rsidR="002B65DA" w:rsidRDefault="002B65DA" w:rsidP="003234D4">
      <w:pPr>
        <w:pStyle w:val="ListParagraph"/>
        <w:ind w:left="1980" w:hanging="360"/>
      </w:pPr>
    </w:p>
    <w:p w:rsidR="002B65DA" w:rsidRDefault="002B65DA" w:rsidP="00357CEC">
      <w:pPr>
        <w:pStyle w:val="MO-Level7"/>
        <w:numPr>
          <w:ilvl w:val="0"/>
          <w:numId w:val="59"/>
        </w:numPr>
        <w:spacing w:before="0" w:after="0"/>
        <w:ind w:left="1980"/>
        <w:jc w:val="both"/>
      </w:pPr>
      <w:r w:rsidRPr="00405F46">
        <w:t>Serious dysfunction of any bodily organ or part;</w:t>
      </w:r>
    </w:p>
    <w:p w:rsidR="002B65DA" w:rsidRDefault="002B65DA" w:rsidP="003234D4">
      <w:pPr>
        <w:pStyle w:val="ListParagraph"/>
        <w:ind w:left="1980" w:hanging="360"/>
      </w:pPr>
    </w:p>
    <w:p w:rsidR="002B65DA" w:rsidRDefault="002B65DA" w:rsidP="00357CEC">
      <w:pPr>
        <w:pStyle w:val="MO-Level7"/>
        <w:numPr>
          <w:ilvl w:val="0"/>
          <w:numId w:val="59"/>
        </w:numPr>
        <w:spacing w:before="0" w:after="0"/>
        <w:ind w:left="1980"/>
        <w:jc w:val="both"/>
      </w:pPr>
      <w:r w:rsidRPr="00405F46">
        <w:t xml:space="preserve">Serious harm to self or others due to an alcohol or drug </w:t>
      </w:r>
      <w:r>
        <w:t>use</w:t>
      </w:r>
      <w:r w:rsidRPr="00405F46">
        <w:t xml:space="preserve"> emergency;</w:t>
      </w:r>
    </w:p>
    <w:p w:rsidR="002B65DA" w:rsidRDefault="002B65DA" w:rsidP="003234D4">
      <w:pPr>
        <w:pStyle w:val="ListParagraph"/>
        <w:ind w:left="1980" w:hanging="360"/>
      </w:pPr>
    </w:p>
    <w:p w:rsidR="002B65DA" w:rsidRDefault="002B65DA" w:rsidP="00357CEC">
      <w:pPr>
        <w:pStyle w:val="MO-Level7"/>
        <w:numPr>
          <w:ilvl w:val="0"/>
          <w:numId w:val="59"/>
        </w:numPr>
        <w:spacing w:before="0" w:after="0"/>
        <w:ind w:left="1980"/>
        <w:jc w:val="both"/>
      </w:pPr>
      <w:r w:rsidRPr="00405F46">
        <w:t>Injury to self or bodily harm to others; or</w:t>
      </w:r>
    </w:p>
    <w:p w:rsidR="002B65DA" w:rsidRDefault="002B65DA" w:rsidP="003234D4">
      <w:pPr>
        <w:pStyle w:val="ListParagraph"/>
        <w:ind w:left="1980" w:hanging="360"/>
      </w:pPr>
    </w:p>
    <w:p w:rsidR="002B65DA" w:rsidRDefault="002B65DA" w:rsidP="00357CEC">
      <w:pPr>
        <w:pStyle w:val="MO-Level7"/>
        <w:numPr>
          <w:ilvl w:val="0"/>
          <w:numId w:val="59"/>
        </w:numPr>
        <w:spacing w:before="0" w:after="0"/>
        <w:ind w:left="1980"/>
        <w:jc w:val="both"/>
      </w:pPr>
      <w:r w:rsidRPr="00405F46">
        <w:t>With respect to a pregnant woman having contractions:  (1) that there is inadequate time to effect a safe transfer to another hospital before delivery, or (2) that transfer may pose a threat to the health or safety of the woman or the unborn.</w:t>
      </w:r>
    </w:p>
    <w:p w:rsidR="002B65DA" w:rsidRDefault="002B65DA" w:rsidP="002B65DA">
      <w:pPr>
        <w:pStyle w:val="ListParagraph"/>
      </w:pPr>
    </w:p>
    <w:p w:rsidR="002B65DA" w:rsidRDefault="002B65DA" w:rsidP="003234D4">
      <w:pPr>
        <w:pStyle w:val="Heading5"/>
      </w:pPr>
      <w:r w:rsidRPr="00405F46">
        <w:t>The health plan shall not limit what constitutes an emergency medical condition as defined herein on the basis of lists of diagnoses or symptoms.</w:t>
      </w:r>
    </w:p>
    <w:p w:rsidR="002B65DA" w:rsidRPr="00E80F8D" w:rsidRDefault="002B65DA" w:rsidP="002B65DA"/>
    <w:p w:rsidR="002B65DA" w:rsidRDefault="002B65DA" w:rsidP="003234D4">
      <w:pPr>
        <w:pStyle w:val="Heading5"/>
      </w:pPr>
      <w:r w:rsidRPr="00405F46">
        <w:t>Post-stabilization care services means covered services related to an emergency medical condition that are provided after a member is stabilized in order to maintain the stabilized conditions or to improve or resolve the member’s condition.</w:t>
      </w:r>
    </w:p>
    <w:p w:rsidR="002B65DA" w:rsidRPr="00E80F8D" w:rsidRDefault="002B65DA" w:rsidP="002B65DA"/>
    <w:p w:rsidR="002B65DA" w:rsidRDefault="002B65DA" w:rsidP="003234D4">
      <w:pPr>
        <w:pStyle w:val="Heading4"/>
      </w:pPr>
      <w:r w:rsidRPr="00341FB2">
        <w:t>Family Planning Services:</w:t>
      </w:r>
      <w:r w:rsidRPr="00405F46">
        <w:t xml:space="preserve"> </w:t>
      </w:r>
      <w:r>
        <w:t xml:space="preserve"> </w:t>
      </w:r>
      <w:r w:rsidRPr="00405F46">
        <w:t>The health plan shall be financially liable for payment</w:t>
      </w:r>
      <w:r>
        <w:t xml:space="preserve"> to providers, </w:t>
      </w:r>
      <w:r w:rsidRPr="00405F46">
        <w:t>whether in-network or out-of-network</w:t>
      </w:r>
      <w:r>
        <w:t>,</w:t>
      </w:r>
      <w:r w:rsidRPr="00405F46">
        <w:t xml:space="preserve"> in accordance with </w:t>
      </w:r>
      <w:r>
        <w:t>Federal</w:t>
      </w:r>
      <w:r w:rsidRPr="00405F46">
        <w:t xml:space="preserve"> freedom of choice provisions.</w:t>
      </w:r>
    </w:p>
    <w:p w:rsidR="002B65DA" w:rsidRDefault="002B65DA" w:rsidP="002B65DA">
      <w:pPr>
        <w:pStyle w:val="Heading4"/>
        <w:numPr>
          <w:ilvl w:val="0"/>
          <w:numId w:val="0"/>
        </w:numPr>
        <w:ind w:left="1152"/>
      </w:pPr>
    </w:p>
    <w:p w:rsidR="002B65DA" w:rsidRPr="00341FB2" w:rsidRDefault="002B65DA" w:rsidP="003234D4">
      <w:pPr>
        <w:pStyle w:val="Heading4"/>
      </w:pPr>
      <w:r w:rsidRPr="00341FB2">
        <w:t>Home Health Services</w:t>
      </w:r>
    </w:p>
    <w:p w:rsidR="002B65DA" w:rsidRDefault="002B65DA" w:rsidP="002B65DA">
      <w:pPr>
        <w:pStyle w:val="ListParagraph"/>
      </w:pPr>
    </w:p>
    <w:p w:rsidR="002B65DA" w:rsidRDefault="002B65DA" w:rsidP="003234D4">
      <w:pPr>
        <w:pStyle w:val="Heading4"/>
      </w:pPr>
      <w:r w:rsidRPr="00341FB2">
        <w:t>Hospice Services:</w:t>
      </w:r>
      <w:r>
        <w:t xml:space="preserve">  Hospice services for children (ages 0-20) may be concurrent with the care related to curative treatment of the condition for which a diagnosis of a terminal illness has been made.</w:t>
      </w:r>
    </w:p>
    <w:p w:rsidR="002B65DA" w:rsidRDefault="002B65DA" w:rsidP="002B65DA">
      <w:pPr>
        <w:pStyle w:val="ListParagraph"/>
      </w:pPr>
    </w:p>
    <w:p w:rsidR="002B65DA" w:rsidRPr="00341FB2" w:rsidRDefault="002B65DA" w:rsidP="003234D4">
      <w:pPr>
        <w:pStyle w:val="Heading4"/>
      </w:pPr>
      <w:r w:rsidRPr="00341FB2">
        <w:t>Inpatient Hospital Services</w:t>
      </w:r>
    </w:p>
    <w:p w:rsidR="002B65DA" w:rsidRDefault="002B65DA" w:rsidP="002B65DA">
      <w:pPr>
        <w:pStyle w:val="ListParagraph"/>
      </w:pPr>
    </w:p>
    <w:p w:rsidR="002B65DA" w:rsidRPr="00341FB2" w:rsidRDefault="002B65DA" w:rsidP="003234D4">
      <w:pPr>
        <w:pStyle w:val="Heading4"/>
      </w:pPr>
      <w:r w:rsidRPr="00341FB2">
        <w:t>Laboratory, Radiology, and Other Diagnostic Services</w:t>
      </w:r>
    </w:p>
    <w:p w:rsidR="002B65DA" w:rsidRDefault="002B65DA" w:rsidP="002B65DA">
      <w:pPr>
        <w:pStyle w:val="ListParagraph"/>
      </w:pPr>
    </w:p>
    <w:p w:rsidR="002B65DA" w:rsidRDefault="002B65DA" w:rsidP="00A95814">
      <w:pPr>
        <w:pStyle w:val="Heading4"/>
      </w:pPr>
      <w:r w:rsidRPr="00341FB2">
        <w:t>Local Public Health Agencies Services:</w:t>
      </w:r>
      <w:r w:rsidRPr="00CF2982">
        <w:t xml:space="preserve">  The health</w:t>
      </w:r>
      <w:r w:rsidRPr="00405F46">
        <w:t xml:space="preserve"> plan is responsible for the following services provided by in-network providers and at local public health agencies whether in-network or out-of-network:</w:t>
      </w:r>
    </w:p>
    <w:p w:rsidR="002B65DA" w:rsidRDefault="002B65DA" w:rsidP="002B65DA">
      <w:pPr>
        <w:pStyle w:val="ListParagraph"/>
      </w:pPr>
    </w:p>
    <w:p w:rsidR="002B65DA" w:rsidRDefault="002B65DA" w:rsidP="00DC323A">
      <w:pPr>
        <w:pStyle w:val="Heading5"/>
      </w:pPr>
      <w:r w:rsidRPr="00CF2982">
        <w:t>Sexually Transmitted Disease Services:</w:t>
      </w:r>
      <w:r w:rsidRPr="00405F46">
        <w:t xml:space="preserve"> </w:t>
      </w:r>
      <w:r>
        <w:t xml:space="preserve"> </w:t>
      </w:r>
      <w:r w:rsidRPr="00405F46">
        <w:t>All sexually transmitted disease (STD) services including screening, diagnosis, and treatment.  In-network providers shall follow current Center</w:t>
      </w:r>
      <w:r>
        <w:t>s</w:t>
      </w:r>
      <w:r w:rsidRPr="00405F46">
        <w:t xml:space="preserve"> for Disease Control </w:t>
      </w:r>
      <w:r>
        <w:t xml:space="preserve">and Prevention </w:t>
      </w:r>
      <w:r w:rsidRPr="00405F46">
        <w:t>(CDC) Sexually Transmitted Diseases Treatment Guidelines</w:t>
      </w:r>
      <w:r>
        <w:t xml:space="preserve">.  </w:t>
      </w:r>
      <w:r w:rsidRPr="00405F46">
        <w:t xml:space="preserve">The STD guidelines may be found on the Internet at: </w:t>
      </w:r>
      <w:hyperlink r:id="rId91" w:history="1">
        <w:r w:rsidRPr="00EB611B">
          <w:rPr>
            <w:rStyle w:val="Hyperlink"/>
          </w:rPr>
          <w:t>http://cdc.gov/std/treatment</w:t>
        </w:r>
      </w:hyperlink>
      <w:r w:rsidRPr="005D6A5F">
        <w:t>/</w:t>
      </w:r>
      <w:r>
        <w:t xml:space="preserve"> </w:t>
      </w:r>
      <w:r w:rsidRPr="00405F46">
        <w:t>STD screening, diagnosis, and treatment services shall include:</w:t>
      </w:r>
    </w:p>
    <w:p w:rsidR="002B65DA" w:rsidRPr="00E80F8D" w:rsidRDefault="002B65DA" w:rsidP="00DC323A"/>
    <w:p w:rsidR="002B65DA" w:rsidRDefault="002B65DA" w:rsidP="00CF4D5C">
      <w:pPr>
        <w:pStyle w:val="MO-Level7"/>
        <w:numPr>
          <w:ilvl w:val="6"/>
          <w:numId w:val="10"/>
        </w:numPr>
        <w:spacing w:before="0" w:after="0"/>
        <w:ind w:left="1980"/>
        <w:jc w:val="both"/>
      </w:pPr>
      <w:r w:rsidRPr="00405F46">
        <w:t>STD screening exam.</w:t>
      </w:r>
    </w:p>
    <w:p w:rsidR="002B65DA" w:rsidRDefault="002B65DA" w:rsidP="00A95814">
      <w:pPr>
        <w:pStyle w:val="MO-Level7"/>
        <w:spacing w:before="0" w:after="0"/>
        <w:ind w:left="1980"/>
        <w:jc w:val="both"/>
      </w:pPr>
    </w:p>
    <w:p w:rsidR="002B65DA" w:rsidRDefault="002B65DA" w:rsidP="00CF4D5C">
      <w:pPr>
        <w:pStyle w:val="MO-Level7"/>
        <w:numPr>
          <w:ilvl w:val="6"/>
          <w:numId w:val="10"/>
        </w:numPr>
        <w:spacing w:before="0" w:after="0"/>
        <w:ind w:left="1980"/>
        <w:jc w:val="both"/>
      </w:pPr>
      <w:r w:rsidRPr="00405F46">
        <w:t>Screening, diagnosis, and treatment for the following STDs: gonorrhea, syphilis, chancroid, granuloma inguinale, lymphogranuloma venereum, genital herpes, genital warts, trichomoniasis, chlamydia (cervicitis), chlamydia (urethritis), hepatitis B, and others as may be designated by the state agency.</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Screening, diagnosis, and treatment of vaginal or urethral discharge including non-gonococcal urethritis and mucopurulent cervicitis.</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Evaluation and initiation of treatment of pelvic inflammatory disease (PID).</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Diagnosis and preventive treatment of members who are reported as contacts/sex partners of any person diagnosed with a</w:t>
      </w:r>
      <w:r w:rsidR="00A95814">
        <w:t>n</w:t>
      </w:r>
      <w:r w:rsidRPr="00405F46">
        <w:t xml:space="preserve"> STD.  The member shall be given the option of seeing an in-network provider first.</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The local public health agency shall encourage members to follow-up with their primary care provider; however, if the member chooses follow-up care at the local public health agency for confidentiality reasons, the health plan shall reimburse the local public health agency for follow-up office visits (not to exceed three (3) visits per episode).</w:t>
      </w:r>
    </w:p>
    <w:p w:rsidR="002B65DA" w:rsidRDefault="002B65DA" w:rsidP="002B65DA">
      <w:pPr>
        <w:pStyle w:val="ListParagraph"/>
      </w:pPr>
    </w:p>
    <w:p w:rsidR="002B65DA" w:rsidRDefault="002B65DA" w:rsidP="00A95814">
      <w:pPr>
        <w:pStyle w:val="Heading5"/>
      </w:pPr>
      <w:r w:rsidRPr="00CF2982">
        <w:t xml:space="preserve">Human </w:t>
      </w:r>
      <w:r>
        <w:t>Immunodeficiency V</w:t>
      </w:r>
      <w:r w:rsidRPr="00CF2982">
        <w:t xml:space="preserve">irus (HIV) </w:t>
      </w:r>
      <w:r>
        <w:t>S</w:t>
      </w:r>
      <w:r w:rsidRPr="00CF2982">
        <w:t>ervices:</w:t>
      </w:r>
      <w:r w:rsidRPr="00405F46">
        <w:t xml:space="preserve">  Human immunodeficiency virus (HIV) services relating to screening and diagnostic studies.  In-network providers </w:t>
      </w:r>
      <w:r w:rsidRPr="00306B8F">
        <w:t xml:space="preserve">shall use </w:t>
      </w:r>
      <w:r w:rsidRPr="00D209FF">
        <w:rPr>
          <w:i/>
        </w:rPr>
        <w:t>The Revised Recommendations for HIV Testing of Adults, Adolescents, and Pregnant Women in Health–Care Settings</w:t>
      </w:r>
      <w:r w:rsidRPr="00306B8F">
        <w:t xml:space="preserve">. </w:t>
      </w:r>
      <w:r>
        <w:t xml:space="preserve"> </w:t>
      </w:r>
      <w:r w:rsidRPr="00306B8F">
        <w:t>T</w:t>
      </w:r>
      <w:r w:rsidRPr="00BB08FF">
        <w:t xml:space="preserve">he HIV guidelines may be found on the Internet at: </w:t>
      </w:r>
      <w:hyperlink r:id="rId92" w:history="1">
        <w:r>
          <w:rPr>
            <w:rStyle w:val="Hyperlink"/>
          </w:rPr>
          <w:t>http://www.cdc.gov/mmwr/preview/mmwrhtml/rr5514a1.htm</w:t>
        </w:r>
      </w:hyperlink>
      <w:r w:rsidRPr="00BB08FF">
        <w:t>.</w:t>
      </w:r>
    </w:p>
    <w:p w:rsidR="005D3386" w:rsidRPr="005D3386" w:rsidRDefault="005D3386" w:rsidP="005D3386"/>
    <w:p w:rsidR="005D3386" w:rsidRDefault="005D3386" w:rsidP="005D3386">
      <w:pPr>
        <w:pBdr>
          <w:top w:val="single" w:sz="4" w:space="1" w:color="auto"/>
          <w:left w:val="single" w:sz="4" w:space="4" w:color="auto"/>
          <w:bottom w:val="single" w:sz="4" w:space="1" w:color="auto"/>
          <w:right w:val="single" w:sz="4" w:space="4" w:color="auto"/>
        </w:pBdr>
      </w:pPr>
      <w:r>
        <w:t>The following Amendments have revised this section:</w:t>
      </w:r>
    </w:p>
    <w:p w:rsidR="005D3386" w:rsidRDefault="005D3386" w:rsidP="005D3386">
      <w:pPr>
        <w:pBdr>
          <w:top w:val="single" w:sz="4" w:space="1" w:color="auto"/>
          <w:left w:val="single" w:sz="4" w:space="4" w:color="auto"/>
          <w:bottom w:val="single" w:sz="4" w:space="1" w:color="auto"/>
          <w:right w:val="single" w:sz="4" w:space="4" w:color="auto"/>
        </w:pBdr>
      </w:pPr>
      <w:r>
        <w:t>Amendment 008 Home State Health Plan</w:t>
      </w:r>
    </w:p>
    <w:p w:rsidR="005D3386" w:rsidRDefault="005D3386" w:rsidP="005D3386">
      <w:pPr>
        <w:pBdr>
          <w:top w:val="single" w:sz="4" w:space="1" w:color="auto"/>
          <w:left w:val="single" w:sz="4" w:space="4" w:color="auto"/>
          <w:bottom w:val="single" w:sz="4" w:space="1" w:color="auto"/>
          <w:right w:val="single" w:sz="4" w:space="4" w:color="auto"/>
        </w:pBdr>
      </w:pPr>
      <w:r>
        <w:t>Amendment 008 Missouri Care</w:t>
      </w:r>
    </w:p>
    <w:p w:rsidR="005D3386" w:rsidRDefault="005D3386" w:rsidP="005D3386">
      <w:pPr>
        <w:pBdr>
          <w:top w:val="single" w:sz="4" w:space="1" w:color="auto"/>
          <w:left w:val="single" w:sz="4" w:space="4" w:color="auto"/>
          <w:bottom w:val="single" w:sz="4" w:space="1" w:color="auto"/>
          <w:right w:val="single" w:sz="4" w:space="4" w:color="auto"/>
        </w:pBdr>
      </w:pPr>
      <w:r>
        <w:t>Amendment 008 UnitedHealthcare</w:t>
      </w:r>
    </w:p>
    <w:p w:rsidR="002B65DA" w:rsidRDefault="002B65DA" w:rsidP="00A95814">
      <w:pPr>
        <w:pStyle w:val="Heading5"/>
      </w:pPr>
      <w:r w:rsidRPr="00BB08FF">
        <w:t xml:space="preserve">Tuberculosis </w:t>
      </w:r>
      <w:r>
        <w:t>S</w:t>
      </w:r>
      <w:r w:rsidRPr="00BB08FF">
        <w:t>ervices:  Tuberculosis services include screening, diagnosis, and treatment</w:t>
      </w:r>
      <w:r w:rsidR="00F0701E">
        <w:t xml:space="preserve"> of tuberculosis infection or tuberculosis disease</w:t>
      </w:r>
      <w:r w:rsidRPr="00BB08FF">
        <w:t xml:space="preserve">.  </w:t>
      </w:r>
      <w:r w:rsidR="00F0701E">
        <w:t>Such services shall be in accordance with the medical criteria outlined in the most current guidelines from the Centers for Disease Control and Prevention (CDC) (</w:t>
      </w:r>
      <w:hyperlink r:id="rId93" w:history="1">
        <w:r w:rsidR="00F0701E">
          <w:rPr>
            <w:rStyle w:val="Hyperlink"/>
          </w:rPr>
          <w:t>https://www.cdc.gov/tb/publications/guidelines/default.htm</w:t>
        </w:r>
      </w:hyperlink>
      <w:r w:rsidR="00F0701E">
        <w:t>), which may be coauthored, by the</w:t>
      </w:r>
      <w:r w:rsidRPr="00BB08FF">
        <w:t xml:space="preserve"> American Thoracic Society</w:t>
      </w:r>
      <w:r w:rsidR="00F0701E">
        <w:t xml:space="preserve"> and </w:t>
      </w:r>
      <w:r w:rsidRPr="00BB08FF">
        <w:t>Infectious Diseases Society of America</w:t>
      </w:r>
      <w:r>
        <w:t>.</w:t>
      </w:r>
    </w:p>
    <w:p w:rsidR="002B65DA" w:rsidRPr="00AF70A3" w:rsidRDefault="002B65DA" w:rsidP="002B65DA"/>
    <w:p w:rsidR="00F0701E" w:rsidRDefault="00F0701E" w:rsidP="00357CEC">
      <w:pPr>
        <w:pStyle w:val="MO-Level7"/>
        <w:numPr>
          <w:ilvl w:val="0"/>
          <w:numId w:val="60"/>
        </w:numPr>
        <w:spacing w:before="0" w:after="0"/>
        <w:ind w:left="1980"/>
        <w:jc w:val="both"/>
      </w:pPr>
      <w:r>
        <w:t>Testing methods for tuberculosis infection and/or tuberculosis disease include the use of the Mantoux PPD or FDA-approved interferon Gamma Release Assay (IGRA). Providers shall follow current CDC recommended testing guidelines.</w:t>
      </w:r>
    </w:p>
    <w:p w:rsidR="00F0701E" w:rsidRDefault="00F0701E" w:rsidP="00F0701E">
      <w:pPr>
        <w:pStyle w:val="MO-Level7"/>
        <w:spacing w:before="0" w:after="0"/>
        <w:ind w:left="1980" w:firstLine="0"/>
        <w:jc w:val="both"/>
      </w:pPr>
    </w:p>
    <w:p w:rsidR="002B65DA" w:rsidRDefault="003D3C2F" w:rsidP="00357CEC">
      <w:pPr>
        <w:pStyle w:val="MO-Level7"/>
        <w:numPr>
          <w:ilvl w:val="0"/>
          <w:numId w:val="60"/>
        </w:numPr>
        <w:spacing w:before="0" w:after="0"/>
        <w:ind w:left="1980"/>
        <w:jc w:val="both"/>
      </w:pPr>
      <w:r>
        <w:t>The health plan shall report a</w:t>
      </w:r>
      <w:r w:rsidR="002B65DA" w:rsidRPr="00405F46">
        <w:t>ll members diagnosed with tuberculosis infection or tuberculosis disease s to the local public health agency</w:t>
      </w:r>
      <w:r>
        <w:t xml:space="preserve"> (LPHA)</w:t>
      </w:r>
      <w:r w:rsidR="002B65DA" w:rsidRPr="00405F46">
        <w:t>.</w:t>
      </w:r>
    </w:p>
    <w:p w:rsidR="002B65DA" w:rsidRDefault="002B65DA" w:rsidP="00A95814">
      <w:pPr>
        <w:pStyle w:val="MO-Level7"/>
        <w:spacing w:before="0" w:after="0"/>
        <w:ind w:left="1980"/>
        <w:jc w:val="both"/>
      </w:pPr>
    </w:p>
    <w:p w:rsidR="002B65DA" w:rsidRDefault="003D3C2F" w:rsidP="00357CEC">
      <w:pPr>
        <w:pStyle w:val="MO-Level7"/>
        <w:numPr>
          <w:ilvl w:val="0"/>
          <w:numId w:val="60"/>
        </w:numPr>
        <w:spacing w:before="0" w:after="0"/>
        <w:ind w:left="1980"/>
        <w:jc w:val="both"/>
      </w:pPr>
      <w:r>
        <w:t>The health plan shall refer a</w:t>
      </w:r>
      <w:r w:rsidR="002B65DA" w:rsidRPr="00405F46">
        <w:t xml:space="preserve">ll members receiving treatment for tuberculosis disease to the </w:t>
      </w:r>
      <w:r>
        <w:t>LPHA</w:t>
      </w:r>
      <w:r w:rsidR="002B65DA" w:rsidRPr="00405F46">
        <w:t>’s tuberculosis contact person for directly observed therapy (DOT).  The health plan shall communicate with the l</w:t>
      </w:r>
      <w:r>
        <w:t>LPHA</w:t>
      </w:r>
      <w:r w:rsidR="002B65DA" w:rsidRPr="00405F46">
        <w:t>’s tuberculosis contact person to obtain information regarding the member’s health status.  The health plan shall communicate this information to the</w:t>
      </w:r>
      <w:r>
        <w:t xml:space="preserve"> member’s</w:t>
      </w:r>
      <w:r w:rsidR="002B65DA" w:rsidRPr="00405F46">
        <w:t xml:space="preserve"> in-network provider.  The health plan shall be responsible for</w:t>
      </w:r>
      <w:r>
        <w:t xml:space="preserve"> the member’s</w:t>
      </w:r>
      <w:r w:rsidR="002B65DA" w:rsidRPr="00405F46">
        <w:t xml:space="preserve"> care coordination and medically necessary follow-up treatment.</w:t>
      </w:r>
    </w:p>
    <w:p w:rsidR="002B65DA" w:rsidRDefault="002B65DA" w:rsidP="00A95814">
      <w:pPr>
        <w:pStyle w:val="ListParagraph"/>
        <w:ind w:left="1980" w:hanging="360"/>
      </w:pPr>
    </w:p>
    <w:p w:rsidR="002B65DA" w:rsidRDefault="002B65DA" w:rsidP="00357CEC">
      <w:pPr>
        <w:pStyle w:val="MO-Level7"/>
        <w:numPr>
          <w:ilvl w:val="0"/>
          <w:numId w:val="60"/>
        </w:numPr>
        <w:spacing w:before="0" w:after="0"/>
        <w:ind w:left="1980"/>
        <w:jc w:val="both"/>
      </w:pPr>
      <w:r w:rsidRPr="00405F46">
        <w:t>All laboratory tests</w:t>
      </w:r>
      <w:r w:rsidR="003D3C2F">
        <w:t xml:space="preserve"> performed</w:t>
      </w:r>
      <w:r w:rsidRPr="00405F46">
        <w:t xml:space="preserve"> for tuberculosis shall meet the standards established by the CDC</w:t>
      </w:r>
      <w:r>
        <w:t xml:space="preserve"> and the </w:t>
      </w:r>
      <w:r w:rsidRPr="00405F46">
        <w:t>Missouri Department of Health and Senior Services</w:t>
      </w:r>
      <w:r w:rsidR="003D3C2F">
        <w:t xml:space="preserve"> (Missouri Department of Health and Senior Services, Tuberculosis Case Management Manual: </w:t>
      </w:r>
      <w:hyperlink r:id="rId94" w:history="1">
        <w:r w:rsidR="003D3C2F">
          <w:rPr>
            <w:rStyle w:val="Hyperlink"/>
          </w:rPr>
          <w:t>https://health.mo.gov/living/healthcondiseases/communicable/tuberculosis/tbmanual/index.php</w:t>
        </w:r>
      </w:hyperlink>
      <w:r w:rsidR="003D3C2F">
        <w:t>)</w:t>
      </w:r>
      <w:r w:rsidRPr="00405F46">
        <w:t xml:space="preserve">.  Sensitivity tests shall be performed on all initial specimens positive for M. Tuberculosis.  </w:t>
      </w:r>
      <w:r>
        <w:t xml:space="preserve">The </w:t>
      </w:r>
      <w:r w:rsidRPr="00405F46">
        <w:t xml:space="preserve">Department of Health and Senior Services </w:t>
      </w:r>
      <w:r w:rsidR="003D3C2F">
        <w:t>recommends</w:t>
      </w:r>
      <w:r w:rsidR="003D3C2F" w:rsidRPr="00405F46">
        <w:t xml:space="preserve"> </w:t>
      </w:r>
      <w:r w:rsidRPr="00405F46">
        <w:t xml:space="preserve">all </w:t>
      </w:r>
      <w:r w:rsidR="003D3C2F">
        <w:t xml:space="preserve">tuberculosis </w:t>
      </w:r>
      <w:r w:rsidRPr="00405F46">
        <w:t xml:space="preserve">sputum specimens be submitted to the </w:t>
      </w:r>
      <w:r w:rsidR="003D3C2F">
        <w:t>Missouri State Public Health Laboratory</w:t>
      </w:r>
      <w:r w:rsidRPr="00405F46">
        <w:t xml:space="preserve">.  </w:t>
      </w:r>
      <w:r w:rsidR="003D3C2F">
        <w:t>Any p</w:t>
      </w:r>
      <w:r w:rsidRPr="00405F46">
        <w:t xml:space="preserve">ositive cultures for M Tuberculosis isolated at private laboratories </w:t>
      </w:r>
      <w:r w:rsidR="003D3C2F">
        <w:t>shall</w:t>
      </w:r>
      <w:r w:rsidR="003D3C2F" w:rsidRPr="00405F46">
        <w:t xml:space="preserve"> </w:t>
      </w:r>
      <w:r w:rsidRPr="00405F46">
        <w:t xml:space="preserve">be sent to the </w:t>
      </w:r>
      <w:r w:rsidR="003D3C2F">
        <w:t>Missouri State Public Health Laboratory pursuant to</w:t>
      </w:r>
      <w:r w:rsidRPr="00405F46">
        <w:t xml:space="preserve"> 19 CSR 20-20.080.</w:t>
      </w:r>
    </w:p>
    <w:p w:rsidR="003D3C2F" w:rsidRDefault="003D3C2F" w:rsidP="003D3C2F">
      <w:pPr>
        <w:pStyle w:val="ListParagraph"/>
      </w:pPr>
    </w:p>
    <w:p w:rsidR="003D3C2F" w:rsidRDefault="003D3C2F" w:rsidP="00357CEC">
      <w:pPr>
        <w:pStyle w:val="MO-Level7"/>
        <w:numPr>
          <w:ilvl w:val="0"/>
          <w:numId w:val="60"/>
        </w:numPr>
        <w:spacing w:before="0" w:after="0"/>
        <w:ind w:left="1980"/>
        <w:jc w:val="both"/>
      </w:pPr>
      <w:r>
        <w:t xml:space="preserve">The CDC recommends that providers treating members with drug resistant tuberculosis to consult with a national expert for appropriate treatment recommendations. The Missouri Department of Health and Senior Services Tuberculosis Elimination Program shall facilitate contact with a national expert familiar with treating drug resistant tuberculosis disease. Missouri Department of Health and Senior Services Tuberculosis Elimination Program contacts can be found at  </w:t>
      </w:r>
      <w:hyperlink r:id="rId95" w:history="1">
        <w:r w:rsidRPr="00AD1034">
          <w:rPr>
            <w:rStyle w:val="Hyperlink"/>
          </w:rPr>
          <w:t>https://health.mo.gov/living/healthcondiseases/communicable/tuberculosis/</w:t>
        </w:r>
      </w:hyperlink>
      <w:r>
        <w:t>.</w:t>
      </w:r>
    </w:p>
    <w:p w:rsidR="0095213C" w:rsidRDefault="0095213C" w:rsidP="0095213C">
      <w:pPr>
        <w:pStyle w:val="ListParagraph"/>
      </w:pPr>
    </w:p>
    <w:p w:rsidR="0095213C" w:rsidRDefault="0095213C" w:rsidP="0095213C">
      <w:pPr>
        <w:pBdr>
          <w:top w:val="single" w:sz="4" w:space="1" w:color="auto"/>
          <w:left w:val="single" w:sz="4" w:space="4" w:color="auto"/>
          <w:bottom w:val="single" w:sz="4" w:space="1" w:color="auto"/>
          <w:right w:val="single" w:sz="4" w:space="4" w:color="auto"/>
        </w:pBdr>
      </w:pPr>
      <w:r>
        <w:t>The following Amendment has revised this section:</w:t>
      </w:r>
    </w:p>
    <w:p w:rsidR="0095213C" w:rsidRDefault="0095213C" w:rsidP="0095213C">
      <w:pPr>
        <w:pBdr>
          <w:top w:val="single" w:sz="4" w:space="1" w:color="auto"/>
          <w:left w:val="single" w:sz="4" w:space="4" w:color="auto"/>
          <w:bottom w:val="single" w:sz="4" w:space="1" w:color="auto"/>
          <w:right w:val="single" w:sz="4" w:space="4" w:color="auto"/>
        </w:pBdr>
      </w:pPr>
      <w:r>
        <w:t>Amendment 013 Home State Health Plan</w:t>
      </w:r>
    </w:p>
    <w:p w:rsidR="0095213C" w:rsidRDefault="0095213C" w:rsidP="0095213C">
      <w:pPr>
        <w:pBdr>
          <w:top w:val="single" w:sz="4" w:space="1" w:color="auto"/>
          <w:left w:val="single" w:sz="4" w:space="4" w:color="auto"/>
          <w:bottom w:val="single" w:sz="4" w:space="1" w:color="auto"/>
          <w:right w:val="single" w:sz="4" w:space="4" w:color="auto"/>
        </w:pBdr>
      </w:pPr>
      <w:r>
        <w:t>Amendment 013 Healthy Blue</w:t>
      </w:r>
    </w:p>
    <w:p w:rsidR="0095213C" w:rsidRDefault="0095213C" w:rsidP="0095213C">
      <w:pPr>
        <w:pBdr>
          <w:top w:val="single" w:sz="4" w:space="1" w:color="auto"/>
          <w:left w:val="single" w:sz="4" w:space="4" w:color="auto"/>
          <w:bottom w:val="single" w:sz="4" w:space="1" w:color="auto"/>
          <w:right w:val="single" w:sz="4" w:space="4" w:color="auto"/>
        </w:pBdr>
      </w:pPr>
      <w:r>
        <w:t>Amendment 013 UnitedHealthcare</w:t>
      </w:r>
    </w:p>
    <w:p w:rsidR="002B65DA" w:rsidRDefault="002B65DA" w:rsidP="002B65DA">
      <w:pPr>
        <w:pStyle w:val="MO-Level7"/>
        <w:spacing w:before="0" w:after="0"/>
        <w:ind w:left="1980" w:firstLine="0"/>
        <w:jc w:val="both"/>
      </w:pPr>
    </w:p>
    <w:p w:rsidR="002B65DA" w:rsidRDefault="002B65DA" w:rsidP="00A95814">
      <w:pPr>
        <w:pStyle w:val="Heading5"/>
      </w:pPr>
      <w:r w:rsidRPr="00CF2982">
        <w:t>Childhood Immunizations:</w:t>
      </w:r>
      <w:r w:rsidRPr="00405F46">
        <w:rPr>
          <w:b/>
        </w:rPr>
        <w:t xml:space="preserve"> </w:t>
      </w:r>
      <w:r w:rsidRPr="00405F46">
        <w:t xml:space="preserve"> The health plan shall ensure that in-network providers fully immunize their members according to the most recent immunization recommendations designated by the state agency.  The state agency shall provide the health plan's Medical Director with copies of the most recent recommendations </w:t>
      </w:r>
      <w:r w:rsidR="00D91CAE">
        <w:t xml:space="preserve">immediately following the state agency’s notification to the </w:t>
      </w:r>
      <w:r w:rsidR="00010498">
        <w:t>health plan</w:t>
      </w:r>
      <w:r w:rsidR="00D91CAE">
        <w:t xml:space="preserve"> to proceed with contract services</w:t>
      </w:r>
      <w:r w:rsidRPr="00405F46">
        <w:t>, upon request</w:t>
      </w:r>
      <w:r>
        <w:t>,</w:t>
      </w:r>
      <w:r w:rsidRPr="00405F46">
        <w:t xml:space="preserve"> and when the recommendations change.</w:t>
      </w:r>
    </w:p>
    <w:p w:rsidR="002B65DA" w:rsidRPr="00E82F71" w:rsidRDefault="002B65DA" w:rsidP="002B65DA"/>
    <w:p w:rsidR="002B65DA" w:rsidRDefault="002B65DA" w:rsidP="00CF4D5C">
      <w:pPr>
        <w:pStyle w:val="MO-Level7"/>
        <w:numPr>
          <w:ilvl w:val="6"/>
          <w:numId w:val="11"/>
        </w:numPr>
        <w:spacing w:before="0" w:after="0"/>
        <w:ind w:left="1980"/>
        <w:jc w:val="both"/>
      </w:pPr>
      <w:r w:rsidRPr="00405F46">
        <w:t>The health plan and its in-network providers shall enroll and obtain vaccines through the Missouri Department of Health and Senior Services Vaccines for Children (VFC) Program or any such vaccine supply program as designated by the state agency.  Any time a member receives immunizations from a local public health agency, or at a Special Supplemental Nutrition Program for Women, Infants, and Children (WIC) site, the health plan shall reimburse only the cost for administration at the current MO HealthNet program rates in effect at the time of the service, unless otherwise negotiated.</w:t>
      </w:r>
      <w:r>
        <w:t xml:space="preserve">  Members with ME codes 73 through 75, and 97 are not eligible to receive vaccines through the VFC Program.</w:t>
      </w:r>
    </w:p>
    <w:p w:rsidR="002B65DA" w:rsidRDefault="002B65DA" w:rsidP="00A95814">
      <w:pPr>
        <w:pStyle w:val="MO-Level7"/>
        <w:spacing w:before="0" w:after="0"/>
        <w:ind w:left="1980"/>
        <w:jc w:val="both"/>
      </w:pPr>
    </w:p>
    <w:p w:rsidR="002B65DA" w:rsidRDefault="002B65DA" w:rsidP="00CF4D5C">
      <w:pPr>
        <w:pStyle w:val="MO-Level7"/>
        <w:numPr>
          <w:ilvl w:val="6"/>
          <w:numId w:val="11"/>
        </w:numPr>
        <w:spacing w:before="0" w:after="0"/>
        <w:ind w:left="1980"/>
        <w:jc w:val="both"/>
      </w:pPr>
      <w:r w:rsidRPr="00405F46">
        <w:t>The health plan shall reimburse governmental public health agencies for the cost of both administration and vaccines not available through the VFC program or vaccine supply program as designated by the state agency when the vaccine is deemed medically necessary.</w:t>
      </w:r>
      <w:r w:rsidR="00E95F64">
        <w:t xml:space="preserve"> </w:t>
      </w:r>
      <w:r w:rsidR="00E95F64" w:rsidRPr="00E95F64">
        <w:t xml:space="preserve">However the COVID-19 vaccine and the administration of the vaccine shall be carved out and provided through fee-for-service and reimbursed by the state agency according to the terms and conditions of the MO HealthNet program.  </w:t>
      </w:r>
    </w:p>
    <w:p w:rsidR="002B65DA" w:rsidRDefault="002B65DA" w:rsidP="00A95814">
      <w:pPr>
        <w:pStyle w:val="ListParagraph"/>
        <w:ind w:left="1980" w:hanging="360"/>
      </w:pPr>
    </w:p>
    <w:p w:rsidR="002B65DA" w:rsidRDefault="002B65DA" w:rsidP="00CF4D5C">
      <w:pPr>
        <w:pStyle w:val="MO-Level7"/>
        <w:numPr>
          <w:ilvl w:val="6"/>
          <w:numId w:val="11"/>
        </w:numPr>
        <w:spacing w:before="0" w:after="0"/>
        <w:ind w:left="1980"/>
        <w:jc w:val="both"/>
      </w:pPr>
      <w:r w:rsidRPr="00405F46">
        <w:t>The health plan shall collaborate with the state agency and the Missouri Department of Health and Senior Services to determine the health plan's aggregate immunization level.  The Missouri Department of Health and Senior Services, Immunization Program will offer consultation to the health plan to foster the exchange of immunization information, and to in-network providers for purposes of assessment, reminder/recall, and reporting.</w:t>
      </w:r>
    </w:p>
    <w:p w:rsidR="002B65DA" w:rsidRDefault="002B65DA" w:rsidP="002B65DA">
      <w:pPr>
        <w:pStyle w:val="ListParagraph"/>
      </w:pPr>
    </w:p>
    <w:p w:rsidR="002B65DA" w:rsidRDefault="002B65DA" w:rsidP="00A95814">
      <w:pPr>
        <w:pStyle w:val="Heading5"/>
      </w:pPr>
      <w:r w:rsidRPr="00CF2982">
        <w:t>Childhood lead poisoning prevention services shall</w:t>
      </w:r>
      <w:r w:rsidRPr="00405F46">
        <w:t xml:space="preserve"> include screening, diagnosis, treatment,</w:t>
      </w:r>
      <w:r w:rsidRPr="0064544A">
        <w:rPr>
          <w:color w:val="C00000"/>
        </w:rPr>
        <w:t xml:space="preserve"> </w:t>
      </w:r>
      <w:r w:rsidRPr="00405F46">
        <w:t xml:space="preserve">and follow-up as indicated.  In-network providers shall follow the CMS guidelines in effect for the specific time period and CDC guidelines: Screening Young Children for Lead Poisoning and Managing Elevated Blood Lead Levels Among Young Children.  The Department of Health and Senior Services shall provide the health plan's Medical Director with copies of current protocols and guidelines </w:t>
      </w:r>
      <w:r w:rsidR="00D91CAE">
        <w:t xml:space="preserve">immediately following the state agency’s notification to the </w:t>
      </w:r>
      <w:r w:rsidR="00010498">
        <w:t>health plan</w:t>
      </w:r>
      <w:r w:rsidR="00D91CAE">
        <w:t xml:space="preserve"> to proceed with contract services</w:t>
      </w:r>
      <w:r w:rsidR="00D91CAE" w:rsidRPr="00405F46" w:rsidDel="00D91CAE">
        <w:t xml:space="preserve"> </w:t>
      </w:r>
      <w:r w:rsidR="00D91CAE">
        <w:t>and</w:t>
      </w:r>
      <w:r w:rsidR="00D91CAE" w:rsidRPr="00405F46">
        <w:t xml:space="preserve"> </w:t>
      </w:r>
      <w:r w:rsidRPr="00405F46">
        <w:t>at any time upon request.  If there is a discrepancy between guidelines, the state agency requires use of the HCY/EPSDT Lead Risk Assessment Guide developed in accordance with CMS guidelines.  The HCY/EPSDT Lead Risk Assessment Guide may be used separately or in conjunction with the HCY Screening form.</w:t>
      </w:r>
    </w:p>
    <w:p w:rsidR="002B65DA" w:rsidRPr="00E82F71" w:rsidRDefault="002B65DA" w:rsidP="002B65DA"/>
    <w:p w:rsidR="002B65DA" w:rsidRPr="00341FB2" w:rsidRDefault="002B65DA" w:rsidP="00A95814">
      <w:pPr>
        <w:pStyle w:val="Heading4"/>
        <w:keepNext/>
      </w:pPr>
      <w:r w:rsidRPr="00341FB2">
        <w:t>Maternity Benefits for Inpatient Hospital and Certified Nurse Midwife:</w:t>
      </w:r>
    </w:p>
    <w:p w:rsidR="002B65DA" w:rsidRDefault="002B65DA" w:rsidP="00A95814">
      <w:pPr>
        <w:pStyle w:val="Heading4"/>
        <w:keepNext/>
        <w:numPr>
          <w:ilvl w:val="0"/>
          <w:numId w:val="0"/>
        </w:numPr>
        <w:ind w:left="1152"/>
      </w:pPr>
    </w:p>
    <w:p w:rsidR="002B65DA" w:rsidRDefault="002B65DA" w:rsidP="00A95814">
      <w:pPr>
        <w:pStyle w:val="Heading5"/>
      </w:pPr>
      <w:r>
        <w:t xml:space="preserve">The health plan shall provide coverage for a minimum </w:t>
      </w:r>
      <w:r w:rsidRPr="00405F46">
        <w:t>of forty-eight (48) hours of inpatient hospital services following a vaginal delivery and a minimum of ninety-six (96) hours of inpatient hospital services following a cesarean section for a mother and her newly born child in a hospital or any other health care facility licensed to provide obstetrical care under the provision of Chapter 197, RSMo, as amended.</w:t>
      </w:r>
    </w:p>
    <w:p w:rsidR="002B65DA" w:rsidRPr="00E82F71" w:rsidRDefault="002B65DA" w:rsidP="002B65DA"/>
    <w:p w:rsidR="002B65DA" w:rsidRDefault="002B65DA" w:rsidP="00882662">
      <w:pPr>
        <w:pStyle w:val="Heading5"/>
      </w:pPr>
      <w:r w:rsidRPr="00405F46">
        <w:t xml:space="preserve">The health plan may authorize a shorter length of hospital stay for services related to maternity and newborn care if a shorter inpatient hospital stay meets with the approval of the attending physician after consulting with the mother and is in keeping with </w:t>
      </w:r>
      <w:r>
        <w:t>Federal</w:t>
      </w:r>
      <w:r w:rsidRPr="00405F46">
        <w:t xml:space="preserve"> and </w:t>
      </w:r>
      <w:r>
        <w:t>State</w:t>
      </w:r>
      <w:r w:rsidRPr="00405F46">
        <w:t xml:space="preserve"> law, as amended.  The physician's approval to discharge shall be made in accordance with the most current version of the "Guidelines for Perinatal Care" prepared by the American Academy of Pediatrics and the American College of Obstetricians and Gynecologists, or similar guidelines prepared by another nationally recognized medical organization</w:t>
      </w:r>
      <w:r>
        <w:t>,</w:t>
      </w:r>
      <w:r w:rsidRPr="00405F46">
        <w:t xml:space="preserve"> and </w:t>
      </w:r>
      <w:r>
        <w:t>is</w:t>
      </w:r>
      <w:r w:rsidRPr="00405F46">
        <w:t xml:space="preserve"> documented in the member’s medical record.</w:t>
      </w:r>
    </w:p>
    <w:p w:rsidR="002B65DA" w:rsidRPr="002F4D46" w:rsidRDefault="002B65DA" w:rsidP="002B65DA"/>
    <w:p w:rsidR="002B65DA" w:rsidRDefault="002B65DA" w:rsidP="00882662">
      <w:pPr>
        <w:pStyle w:val="Heading5"/>
      </w:pPr>
      <w:r>
        <w:t xml:space="preserve">The health plan </w:t>
      </w:r>
      <w:r w:rsidRPr="00405F46">
        <w:t xml:space="preserve">shall provide coverage for post-discharge care to the mother and her newborn.  Post-discharge care shall consist of a minimum of two visits at least one of which shall be in the home, in accordance with accepted maternal and neonatal physical assessments, by a registered professional nurse with experience in maternal and child health nursing or a physician.  </w:t>
      </w:r>
      <w:r w:rsidR="00882662" w:rsidRPr="00405F46">
        <w:t xml:space="preserve">The first post-discharge visit shall occur within twenty-four (24) to forty-eight (48) hours.  </w:t>
      </w:r>
      <w:r w:rsidRPr="00405F46">
        <w:t>The location and schedule of the post-discharge visits shall be determined by the attending physician.  Services provided by the registered professional nurse or physician shall include, but not be limited to, physical assessment of the newborn and mother, parent education, assistance and training in breast or bottle feeding, education and services for complete childhood immunizations, the performance of any necessary and appropriate clinical tests, and submission of a metabolic specimen satisfactory to the State laboratory.  Such services shall be in accordance with the medical criteria outlined in the most current version of the "Guidelines for Perinatal Care", or similar guidelines prepared by another nationally recognized medical organization.  If the health plan intends to use another nationally recognized medical organization's guidelines, the state agency must approve prior to implementation of its use.</w:t>
      </w:r>
    </w:p>
    <w:p w:rsidR="005448FE" w:rsidRPr="005448FE" w:rsidRDefault="005448FE" w:rsidP="005448FE"/>
    <w:p w:rsidR="005448FE" w:rsidRDefault="005448FE" w:rsidP="005448FE">
      <w:pPr>
        <w:pBdr>
          <w:top w:val="single" w:sz="4" w:space="1" w:color="auto"/>
          <w:left w:val="single" w:sz="4" w:space="4" w:color="auto"/>
          <w:bottom w:val="single" w:sz="4" w:space="1" w:color="auto"/>
          <w:right w:val="single" w:sz="4" w:space="4" w:color="auto"/>
        </w:pBdr>
      </w:pPr>
      <w:r>
        <w:t>The following Amendment has revised this section:</w:t>
      </w:r>
    </w:p>
    <w:p w:rsidR="005448FE" w:rsidRDefault="005448FE" w:rsidP="005448FE">
      <w:pPr>
        <w:pBdr>
          <w:top w:val="single" w:sz="4" w:space="1" w:color="auto"/>
          <w:left w:val="single" w:sz="4" w:space="4" w:color="auto"/>
          <w:bottom w:val="single" w:sz="4" w:space="1" w:color="auto"/>
          <w:right w:val="single" w:sz="4" w:space="4" w:color="auto"/>
        </w:pBdr>
      </w:pPr>
      <w:r>
        <w:t>Amendment 014 Home State Health Plan</w:t>
      </w:r>
    </w:p>
    <w:p w:rsidR="005448FE" w:rsidRDefault="005448FE" w:rsidP="005448FE">
      <w:pPr>
        <w:pBdr>
          <w:top w:val="single" w:sz="4" w:space="1" w:color="auto"/>
          <w:left w:val="single" w:sz="4" w:space="4" w:color="auto"/>
          <w:bottom w:val="single" w:sz="4" w:space="1" w:color="auto"/>
          <w:right w:val="single" w:sz="4" w:space="4" w:color="auto"/>
        </w:pBdr>
      </w:pPr>
      <w:r>
        <w:t>Amendment 014 Healthy Blue</w:t>
      </w:r>
    </w:p>
    <w:p w:rsidR="005448FE" w:rsidRDefault="005448FE" w:rsidP="005448FE">
      <w:pPr>
        <w:pBdr>
          <w:top w:val="single" w:sz="4" w:space="1" w:color="auto"/>
          <w:left w:val="single" w:sz="4" w:space="4" w:color="auto"/>
          <w:bottom w:val="single" w:sz="4" w:space="1" w:color="auto"/>
          <w:right w:val="single" w:sz="4" w:space="4" w:color="auto"/>
        </w:pBdr>
      </w:pPr>
      <w:r>
        <w:t>Amendment 014 UnitedHealthcare</w:t>
      </w:r>
    </w:p>
    <w:p w:rsidR="002B65DA" w:rsidRDefault="002B65DA" w:rsidP="002B65DA"/>
    <w:p w:rsidR="002B65DA" w:rsidRDefault="002B65DA" w:rsidP="00882662">
      <w:pPr>
        <w:pStyle w:val="Heading4"/>
      </w:pPr>
      <w:r>
        <w:t xml:space="preserve">Obesity: </w:t>
      </w:r>
      <w:r w:rsidRPr="00814783">
        <w:t xml:space="preserve">The </w:t>
      </w:r>
      <w:r>
        <w:t xml:space="preserve">health plan </w:t>
      </w:r>
      <w:r w:rsidRPr="00814783">
        <w:t xml:space="preserve">shall provide treatment for obesity in children and adults </w:t>
      </w:r>
      <w:r>
        <w:t xml:space="preserve">according to MO HealthNet policy. </w:t>
      </w:r>
    </w:p>
    <w:p w:rsidR="005448FE" w:rsidRPr="00814783" w:rsidRDefault="005448FE" w:rsidP="005448FE">
      <w:pPr>
        <w:pStyle w:val="Heading4"/>
        <w:numPr>
          <w:ilvl w:val="0"/>
          <w:numId w:val="0"/>
        </w:numPr>
        <w:ind w:left="1152"/>
      </w:pPr>
    </w:p>
    <w:p w:rsidR="002B65DA" w:rsidRDefault="005448FE" w:rsidP="005448FE">
      <w:pPr>
        <w:pStyle w:val="ListParagraph"/>
        <w:numPr>
          <w:ilvl w:val="0"/>
          <w:numId w:val="165"/>
        </w:numPr>
      </w:pPr>
      <w:r w:rsidRPr="005448FE">
        <w:t>The health plans shall provide Biopsychosocial Treatment for Obesity to eligible MO HealthNet Managed Care youth (5-20 years of age) and adult (21 years of age and older) participants.</w:t>
      </w:r>
    </w:p>
    <w:p w:rsidR="005448FE" w:rsidRPr="0025248F" w:rsidRDefault="005448FE" w:rsidP="005448FE">
      <w:pPr>
        <w:pStyle w:val="ListParagraph"/>
        <w:ind w:left="1512"/>
      </w:pPr>
    </w:p>
    <w:p w:rsidR="002B65DA" w:rsidRDefault="002B65DA" w:rsidP="00882662">
      <w:pPr>
        <w:pStyle w:val="Heading4"/>
      </w:pPr>
      <w:r w:rsidRPr="00405F46">
        <w:t xml:space="preserve">Optical services include one </w:t>
      </w:r>
      <w:r>
        <w:t xml:space="preserve">(1) </w:t>
      </w:r>
      <w:r w:rsidRPr="00405F46">
        <w:t>comprehensive or one</w:t>
      </w:r>
      <w:r>
        <w:t xml:space="preserve"> (1)</w:t>
      </w:r>
      <w:r w:rsidRPr="00405F46">
        <w:t xml:space="preserve"> limited eye examination every two </w:t>
      </w:r>
      <w:r>
        <w:t xml:space="preserve">(2) </w:t>
      </w:r>
      <w:r w:rsidRPr="00405F46">
        <w:t xml:space="preserve">years for refractive error, services related to trauma or treatment of disease/medical condition (including eye prosthetics), and one </w:t>
      </w:r>
      <w:r>
        <w:t xml:space="preserve">(1) </w:t>
      </w:r>
      <w:r w:rsidRPr="00405F46">
        <w:t xml:space="preserve">pair </w:t>
      </w:r>
      <w:r w:rsidR="00882662">
        <w:t xml:space="preserve">of </w:t>
      </w:r>
      <w:r w:rsidRPr="00405F46">
        <w:t xml:space="preserve">eyeglasses </w:t>
      </w:r>
      <w:r>
        <w:t>every two (2) years (during any twenty-four (24) month period of time)</w:t>
      </w:r>
      <w:r w:rsidR="00882662">
        <w:t>.</w:t>
      </w:r>
    </w:p>
    <w:p w:rsidR="002B65DA" w:rsidRDefault="002B65DA" w:rsidP="002B65DA">
      <w:pPr>
        <w:pStyle w:val="Heading4"/>
        <w:numPr>
          <w:ilvl w:val="0"/>
          <w:numId w:val="0"/>
        </w:numPr>
        <w:ind w:left="1152"/>
      </w:pPr>
    </w:p>
    <w:p w:rsidR="002B65DA" w:rsidRPr="00341FB2" w:rsidRDefault="002B65DA" w:rsidP="00882662">
      <w:pPr>
        <w:pStyle w:val="Heading4"/>
      </w:pPr>
      <w:r w:rsidRPr="00341FB2">
        <w:t>Outpatient Hospital Services</w:t>
      </w:r>
    </w:p>
    <w:p w:rsidR="002B65DA" w:rsidRDefault="002B65DA" w:rsidP="002B65DA">
      <w:pPr>
        <w:pStyle w:val="ListParagraph"/>
      </w:pPr>
    </w:p>
    <w:p w:rsidR="002B65DA" w:rsidRPr="00341FB2" w:rsidRDefault="002B65DA" w:rsidP="00882662">
      <w:pPr>
        <w:pStyle w:val="Heading4"/>
      </w:pPr>
      <w:r w:rsidRPr="00341FB2">
        <w:t>Personal Care Services</w:t>
      </w:r>
    </w:p>
    <w:p w:rsidR="002B65DA" w:rsidRPr="00341FB2" w:rsidRDefault="002B65DA" w:rsidP="002B65DA">
      <w:pPr>
        <w:pStyle w:val="ListParagraph"/>
      </w:pPr>
    </w:p>
    <w:p w:rsidR="002B65DA" w:rsidRPr="00341FB2" w:rsidRDefault="002B65DA" w:rsidP="00882662">
      <w:pPr>
        <w:pStyle w:val="Heading4"/>
        <w:keepNext/>
      </w:pPr>
      <w:r w:rsidRPr="00341FB2">
        <w:t>Physician, Advanced Practice Nurse, and Certified Nurse Midwife Services:</w:t>
      </w:r>
    </w:p>
    <w:p w:rsidR="002B65DA" w:rsidRDefault="002B65DA" w:rsidP="00882662">
      <w:pPr>
        <w:pStyle w:val="ListParagraph"/>
        <w:keepNext/>
      </w:pPr>
    </w:p>
    <w:p w:rsidR="002B65DA" w:rsidRDefault="002B65DA" w:rsidP="00882662">
      <w:pPr>
        <w:pStyle w:val="Heading5"/>
      </w:pPr>
      <w:r w:rsidRPr="00405F46">
        <w:t>The health plan shall provide certified nurse midwife services that are medically appropriate either in</w:t>
      </w:r>
      <w:r>
        <w:t>-</w:t>
      </w:r>
      <w:r w:rsidRPr="00405F46">
        <w:t>network or out-of network at the health plan’s expense.</w:t>
      </w:r>
    </w:p>
    <w:p w:rsidR="002B65DA" w:rsidRPr="0025248F" w:rsidRDefault="002B65DA" w:rsidP="002B65DA"/>
    <w:p w:rsidR="002B65DA" w:rsidRDefault="002B65DA" w:rsidP="00882662">
      <w:pPr>
        <w:pStyle w:val="Heading5"/>
      </w:pPr>
      <w:r w:rsidRPr="00405F46">
        <w:t xml:space="preserve">If the member elects a home birth, the health plan shall notify the state agency so that the member </w:t>
      </w:r>
      <w:r>
        <w:t>can</w:t>
      </w:r>
      <w:r w:rsidRPr="00405F46">
        <w:t xml:space="preserve"> be disenrolled from MO HealthNet Managed Care and enrolled in the MO HealthNet Fee-For-Service program.</w:t>
      </w:r>
    </w:p>
    <w:p w:rsidR="002B65DA" w:rsidRPr="0025248F" w:rsidRDefault="002B65DA" w:rsidP="002B65DA"/>
    <w:p w:rsidR="002B65DA" w:rsidRDefault="002B65DA" w:rsidP="00882662">
      <w:pPr>
        <w:pStyle w:val="Heading4"/>
      </w:pPr>
      <w:r w:rsidRPr="00405F46">
        <w:t xml:space="preserve">Podiatry services with the exception of trimming of nondystrophic nails, any number; debridement of nail(s) by any method(s), one </w:t>
      </w:r>
      <w:r>
        <w:t xml:space="preserve">(1) </w:t>
      </w:r>
      <w:r w:rsidRPr="00405F46">
        <w:t>to five</w:t>
      </w:r>
      <w:r>
        <w:t xml:space="preserve"> (5)</w:t>
      </w:r>
      <w:r w:rsidRPr="00405F46">
        <w:t xml:space="preserve">; debridement of nail(s) by any method(s), six </w:t>
      </w:r>
      <w:r>
        <w:t xml:space="preserve">(6) </w:t>
      </w:r>
      <w:r w:rsidRPr="00405F46">
        <w:t xml:space="preserve">or more; excision of </w:t>
      </w:r>
      <w:r w:rsidRPr="00882662">
        <w:t>nail</w:t>
      </w:r>
      <w:r w:rsidRPr="00405F46">
        <w:t xml:space="preserve"> and nail matrix, partial or complete; and strapping of ankle and/or foot</w:t>
      </w:r>
      <w:r w:rsidR="00882662">
        <w:t>.</w:t>
      </w:r>
    </w:p>
    <w:p w:rsidR="006F660E" w:rsidRDefault="006F660E" w:rsidP="006F660E">
      <w:pPr>
        <w:pStyle w:val="Heading4"/>
        <w:numPr>
          <w:ilvl w:val="0"/>
          <w:numId w:val="0"/>
        </w:numPr>
        <w:ind w:left="1152"/>
      </w:pPr>
    </w:p>
    <w:p w:rsidR="006F660E" w:rsidRDefault="006F660E" w:rsidP="006F660E">
      <w:pPr>
        <w:pBdr>
          <w:top w:val="single" w:sz="4" w:space="1" w:color="auto"/>
          <w:left w:val="single" w:sz="4" w:space="4" w:color="auto"/>
          <w:bottom w:val="single" w:sz="4" w:space="1" w:color="auto"/>
          <w:right w:val="single" w:sz="4" w:space="4" w:color="auto"/>
        </w:pBdr>
      </w:pPr>
      <w:r>
        <w:t>The following Amendments have revised this section:</w:t>
      </w:r>
    </w:p>
    <w:p w:rsidR="006F660E" w:rsidRDefault="006F660E" w:rsidP="006F660E">
      <w:pPr>
        <w:pBdr>
          <w:top w:val="single" w:sz="4" w:space="1" w:color="auto"/>
          <w:left w:val="single" w:sz="4" w:space="4" w:color="auto"/>
          <w:bottom w:val="single" w:sz="4" w:space="1" w:color="auto"/>
          <w:right w:val="single" w:sz="4" w:space="4" w:color="auto"/>
        </w:pBdr>
      </w:pPr>
      <w:r>
        <w:t>Amendment 010 Home State Health Plan</w:t>
      </w:r>
    </w:p>
    <w:p w:rsidR="006F660E" w:rsidRDefault="006F660E" w:rsidP="006F660E">
      <w:pPr>
        <w:pBdr>
          <w:top w:val="single" w:sz="4" w:space="1" w:color="auto"/>
          <w:left w:val="single" w:sz="4" w:space="4" w:color="auto"/>
          <w:bottom w:val="single" w:sz="4" w:space="1" w:color="auto"/>
          <w:right w:val="single" w:sz="4" w:space="4" w:color="auto"/>
        </w:pBdr>
      </w:pPr>
      <w:r>
        <w:t>Amendment 010 Missouri Care</w:t>
      </w:r>
    </w:p>
    <w:p w:rsidR="006F660E" w:rsidRDefault="006F660E" w:rsidP="006F660E">
      <w:pPr>
        <w:pBdr>
          <w:top w:val="single" w:sz="4" w:space="1" w:color="auto"/>
          <w:left w:val="single" w:sz="4" w:space="4" w:color="auto"/>
          <w:bottom w:val="single" w:sz="4" w:space="1" w:color="auto"/>
          <w:right w:val="single" w:sz="4" w:space="4" w:color="auto"/>
        </w:pBdr>
      </w:pPr>
      <w:r>
        <w:t>Amendment 010 UnitedHealthcare</w:t>
      </w:r>
    </w:p>
    <w:p w:rsidR="006F660E" w:rsidRDefault="006F660E" w:rsidP="00AC2269">
      <w:pPr>
        <w:pStyle w:val="Heading4"/>
        <w:keepNext/>
      </w:pPr>
      <w:r>
        <w:t>Tobacco Cessation Counseling Services: The health plan shall provide individual and group Tobacco Cessation counseling for its members.</w:t>
      </w:r>
    </w:p>
    <w:p w:rsidR="006F660E" w:rsidRDefault="006F660E" w:rsidP="006F660E">
      <w:pPr>
        <w:pStyle w:val="ListParagraph"/>
      </w:pPr>
    </w:p>
    <w:p w:rsidR="004D7109" w:rsidRDefault="004D7109" w:rsidP="00AC2269">
      <w:pPr>
        <w:pStyle w:val="Heading4"/>
        <w:keepNext/>
      </w:pPr>
      <w:r w:rsidRPr="00341FB2">
        <w:t>Transplant Related Services:</w:t>
      </w:r>
    </w:p>
    <w:p w:rsidR="004D7109" w:rsidRDefault="004D7109" w:rsidP="00AC2269">
      <w:pPr>
        <w:pStyle w:val="Heading4"/>
        <w:keepNext/>
        <w:numPr>
          <w:ilvl w:val="0"/>
          <w:numId w:val="0"/>
        </w:numPr>
        <w:ind w:left="720"/>
      </w:pPr>
    </w:p>
    <w:p w:rsidR="002B65DA" w:rsidRDefault="002B65DA" w:rsidP="00882662">
      <w:pPr>
        <w:pStyle w:val="Heading5"/>
      </w:pPr>
      <w:r w:rsidRPr="00CF2982">
        <w:t>The health</w:t>
      </w:r>
      <w:r w:rsidRPr="00405F46">
        <w:t xml:space="preserve"> plan shall permit and authorize and shall be financially responsible for any inpatient, outpatient, physician, and related support services including presurgery assessment/evaluation prior to the date of the actual bone marrow/stem cell or solid</w:t>
      </w:r>
      <w:r>
        <w:t xml:space="preserve"> </w:t>
      </w:r>
      <w:r w:rsidRPr="00405F46">
        <w:t>organ transplant surgery.  The bone marrow/stem cell or solid organ transplant will be prior authorized by the state agency and must be performed at a state agency’s approved transplant facility in accordance with the MO HealthNet member’s freedom of choice.  The health plan shall be responsible for pre-transplant and post-transplant follow-up care.  To ensure continuity of care, the health plan shall permit and authorize follow-up services and the health plan shall be responsible for the reimbursement of such services.  The primary care provider shall be allowed to refer a transplant patient to the performing transplant facility for follow-up transplant care.  The health plan shall reimburse out-of-network providers of transplant support services no less than the current MO HealthNet program rates in effect at the time of the services</w:t>
      </w:r>
      <w:r>
        <w:t>.</w:t>
      </w:r>
    </w:p>
    <w:p w:rsidR="002B65DA" w:rsidRDefault="002B65DA" w:rsidP="002B65DA"/>
    <w:p w:rsidR="002B65DA" w:rsidRPr="00AA4DA9" w:rsidRDefault="002B65DA" w:rsidP="00882662">
      <w:pPr>
        <w:pStyle w:val="Heading5"/>
      </w:pPr>
      <w:r w:rsidRPr="00AF3DF7">
        <w:t xml:space="preserve">If there is a significant change in diagnosis not related to the transplant during the transplant stay, the health plan </w:t>
      </w:r>
      <w:r w:rsidR="00EB44FF">
        <w:t>shall</w:t>
      </w:r>
      <w:r w:rsidR="00EB44FF" w:rsidRPr="00AF3DF7">
        <w:t xml:space="preserve"> </w:t>
      </w:r>
      <w:r w:rsidRPr="00AF3DF7">
        <w:t>be responsible for those services</w:t>
      </w:r>
      <w:r>
        <w:t xml:space="preserve"> not related to the transplant</w:t>
      </w:r>
      <w:r w:rsidRPr="00AF3DF7">
        <w:t>. Any additional services</w:t>
      </w:r>
      <w:r>
        <w:t xml:space="preserve"> not</w:t>
      </w:r>
      <w:r w:rsidRPr="00AF3DF7">
        <w:t xml:space="preserve"> related to the transplant will be considered post-transplant services and the responsibility of the health plan.</w:t>
      </w:r>
    </w:p>
    <w:p w:rsidR="002B65DA" w:rsidRDefault="002B65DA" w:rsidP="002B65DA">
      <w:pPr>
        <w:pStyle w:val="Heading3"/>
        <w:numPr>
          <w:ilvl w:val="0"/>
          <w:numId w:val="0"/>
        </w:numPr>
        <w:ind w:left="720"/>
      </w:pPr>
    </w:p>
    <w:p w:rsidR="002B65DA" w:rsidRPr="00341FB2" w:rsidRDefault="002B65DA" w:rsidP="00EB44FF">
      <w:pPr>
        <w:pStyle w:val="Heading4"/>
        <w:keepNext/>
      </w:pPr>
      <w:r w:rsidRPr="00341FB2">
        <w:t>Transportation Services:</w:t>
      </w:r>
    </w:p>
    <w:p w:rsidR="002B65DA" w:rsidRDefault="002B65DA" w:rsidP="00EB44FF">
      <w:pPr>
        <w:pStyle w:val="ListParagraph"/>
        <w:keepNext/>
      </w:pPr>
    </w:p>
    <w:p w:rsidR="002B65DA" w:rsidRDefault="002B65DA" w:rsidP="00EB44FF">
      <w:pPr>
        <w:pStyle w:val="Heading5"/>
      </w:pPr>
      <w:r w:rsidRPr="00405F46">
        <w:t>The health plan shall provide emergency transportation (ground and air) for its members.</w:t>
      </w:r>
    </w:p>
    <w:p w:rsidR="002B65DA" w:rsidRPr="0025248F" w:rsidRDefault="002B65DA" w:rsidP="002B65DA"/>
    <w:p w:rsidR="002B65DA" w:rsidRDefault="002B65DA" w:rsidP="00EB44FF">
      <w:pPr>
        <w:pStyle w:val="Heading5"/>
      </w:pPr>
      <w:r w:rsidRPr="00405F46">
        <w:t>The health plan shall provide non-emergency med</w:t>
      </w:r>
      <w:r>
        <w:t xml:space="preserve">ical transportation to members </w:t>
      </w:r>
      <w:r w:rsidRPr="00405F46">
        <w:t xml:space="preserve">except for children in ME Codes 73 </w:t>
      </w:r>
      <w:r>
        <w:t>–</w:t>
      </w:r>
      <w:r w:rsidRPr="00405F46">
        <w:t xml:space="preserve"> 75</w:t>
      </w:r>
      <w:r>
        <w:t>, and 97</w:t>
      </w:r>
      <w:r w:rsidRPr="00405F46">
        <w:t xml:space="preserve"> (Refer to </w:t>
      </w:r>
      <w:r>
        <w:t xml:space="preserve">Category of Aid 5 in </w:t>
      </w:r>
      <w:r w:rsidRPr="00E33314">
        <w:t>Attachment 1,</w:t>
      </w:r>
      <w:r>
        <w:t xml:space="preserve"> </w:t>
      </w:r>
      <w:r w:rsidRPr="00814EBF">
        <w:rPr>
          <w:i/>
        </w:rPr>
        <w:t>MO HealthNet Managed Care and Related Eligibility Groups</w:t>
      </w:r>
      <w:r>
        <w:t>, and</w:t>
      </w:r>
      <w:r w:rsidRPr="006F6191">
        <w:t xml:space="preserve"> </w:t>
      </w:r>
      <w:r>
        <w:t>located on the MO HealthNet website at Bidder and Vendor Documents (</w:t>
      </w:r>
      <w:hyperlink r:id="rId96" w:history="1">
        <w:r w:rsidRPr="002E07DB">
          <w:rPr>
            <w:rStyle w:val="Hyperlink"/>
          </w:rPr>
          <w:t>http://dss.mo.gov/business-processes/managed-care-2017</w:t>
        </w:r>
        <w:r w:rsidRPr="00974A85">
          <w:rPr>
            <w:rStyle w:val="Hyperlink"/>
          </w:rPr>
          <w:t>/bidder-vendor-documents</w:t>
        </w:r>
      </w:hyperlink>
      <w:r>
        <w:rPr>
          <w:color w:val="000000"/>
        </w:rPr>
        <w:t>/)</w:t>
      </w:r>
      <w:r w:rsidR="005E37E5">
        <w:rPr>
          <w:color w:val="000000"/>
        </w:rPr>
        <w:t>,</w:t>
      </w:r>
      <w:r w:rsidRPr="00405F46">
        <w:t xml:space="preserve"> and children in </w:t>
      </w:r>
      <w:r>
        <w:t>State</w:t>
      </w:r>
      <w:r w:rsidRPr="00405F46">
        <w:t xml:space="preserve"> custody with the following ME Codes 08, 52, 57, and 64 (</w:t>
      </w:r>
      <w:r>
        <w:t xml:space="preserve">Refer to </w:t>
      </w:r>
      <w:r w:rsidRPr="00405F46">
        <w:t>C</w:t>
      </w:r>
      <w:r>
        <w:t>ategory of Aid</w:t>
      </w:r>
      <w:r w:rsidRPr="00405F46">
        <w:t xml:space="preserve"> 4</w:t>
      </w:r>
      <w:r>
        <w:t xml:space="preserve"> in </w:t>
      </w:r>
      <w:r w:rsidRPr="00E33314">
        <w:t>Attachment 1,</w:t>
      </w:r>
      <w:r>
        <w:t xml:space="preserve"> </w:t>
      </w:r>
      <w:r w:rsidRPr="00814EBF">
        <w:rPr>
          <w:i/>
        </w:rPr>
        <w:t>MO HealthNet Managed Care and Related Eligibility Groups</w:t>
      </w:r>
      <w:r>
        <w:t>, and</w:t>
      </w:r>
      <w:r w:rsidRPr="006F6191">
        <w:t xml:space="preserve"> </w:t>
      </w:r>
      <w:r>
        <w:t>located on the MO HealthNet website at Bidder and Vendor Documents (</w:t>
      </w:r>
      <w:hyperlink r:id="rId97" w:history="1">
        <w:r w:rsidRPr="002E07DB">
          <w:rPr>
            <w:rStyle w:val="Hyperlink"/>
          </w:rPr>
          <w:t>http://dss.mo.gov/business-processes/managed-care-2017/bidder-vendor-documents</w:t>
        </w:r>
      </w:hyperlink>
      <w:r>
        <w:rPr>
          <w:color w:val="000000"/>
        </w:rPr>
        <w:t>/)</w:t>
      </w:r>
      <w:r>
        <w:t xml:space="preserve"> </w:t>
      </w:r>
      <w:r w:rsidRPr="00405F46">
        <w:t>who do not have the ability to provide their own transportation (such as their own vehicle, friends, or relatives) to and from services required herein as well as to and from MO HealthNet Fee</w:t>
      </w:r>
      <w:r w:rsidR="00DC377A">
        <w:t>-</w:t>
      </w:r>
      <w:r w:rsidRPr="00405F46">
        <w:t>For</w:t>
      </w:r>
      <w:r w:rsidR="00DC377A">
        <w:t>-</w:t>
      </w:r>
      <w:r w:rsidRPr="00405F46">
        <w:t>Service covered services not included in the</w:t>
      </w:r>
      <w:r>
        <w:t xml:space="preserve"> comprehensive benefit package.</w:t>
      </w:r>
    </w:p>
    <w:p w:rsidR="006F660E" w:rsidRPr="006F660E" w:rsidRDefault="006F660E" w:rsidP="006F660E"/>
    <w:p w:rsidR="006F660E" w:rsidRDefault="006F660E" w:rsidP="006F660E">
      <w:pPr>
        <w:pBdr>
          <w:top w:val="single" w:sz="4" w:space="1" w:color="auto"/>
          <w:left w:val="single" w:sz="4" w:space="4" w:color="auto"/>
          <w:bottom w:val="single" w:sz="4" w:space="1" w:color="auto"/>
          <w:right w:val="single" w:sz="4" w:space="4" w:color="auto"/>
        </w:pBdr>
      </w:pPr>
      <w:r>
        <w:t>The following Amendments have revised this section:</w:t>
      </w:r>
    </w:p>
    <w:p w:rsidR="006F660E" w:rsidRDefault="006F660E" w:rsidP="006F660E">
      <w:pPr>
        <w:pBdr>
          <w:top w:val="single" w:sz="4" w:space="1" w:color="auto"/>
          <w:left w:val="single" w:sz="4" w:space="4" w:color="auto"/>
          <w:bottom w:val="single" w:sz="4" w:space="1" w:color="auto"/>
          <w:right w:val="single" w:sz="4" w:space="4" w:color="auto"/>
        </w:pBdr>
      </w:pPr>
      <w:r>
        <w:t>Amendment 010 Home State Health Plan</w:t>
      </w:r>
    </w:p>
    <w:p w:rsidR="006F660E" w:rsidRDefault="006F660E" w:rsidP="006F660E">
      <w:pPr>
        <w:pBdr>
          <w:top w:val="single" w:sz="4" w:space="1" w:color="auto"/>
          <w:left w:val="single" w:sz="4" w:space="4" w:color="auto"/>
          <w:bottom w:val="single" w:sz="4" w:space="1" w:color="auto"/>
          <w:right w:val="single" w:sz="4" w:space="4" w:color="auto"/>
        </w:pBdr>
      </w:pPr>
      <w:r>
        <w:t>Amendment 010 Missouri Care</w:t>
      </w:r>
    </w:p>
    <w:p w:rsidR="006F660E" w:rsidRDefault="006F660E" w:rsidP="006F660E">
      <w:pPr>
        <w:pBdr>
          <w:top w:val="single" w:sz="4" w:space="1" w:color="auto"/>
          <w:left w:val="single" w:sz="4" w:space="4" w:color="auto"/>
          <w:bottom w:val="single" w:sz="4" w:space="1" w:color="auto"/>
          <w:right w:val="single" w:sz="4" w:space="4" w:color="auto"/>
        </w:pBdr>
      </w:pPr>
      <w:r>
        <w:t>Amendment 010 UnitedHealthcare</w:t>
      </w:r>
    </w:p>
    <w:p w:rsidR="006F660E" w:rsidRPr="006F660E" w:rsidRDefault="006F660E" w:rsidP="006F660E">
      <w:pPr>
        <w:pStyle w:val="Heading4"/>
      </w:pPr>
      <w:r>
        <w:t>Treat No Transport (TNT) Services: The health plan shall provide on-site and/or referral treatment services by emergency medical staff for members not transported to the emergency department.</w:t>
      </w:r>
    </w:p>
    <w:p w:rsidR="002B65DA" w:rsidRDefault="002B65DA" w:rsidP="002B65DA"/>
    <w:p w:rsidR="002B65DA" w:rsidRDefault="002B65DA" w:rsidP="000745C0">
      <w:pPr>
        <w:pStyle w:val="Heading3"/>
      </w:pPr>
      <w:r w:rsidRPr="009B197D">
        <w:rPr>
          <w:b/>
        </w:rPr>
        <w:t>Cancer Screenings</w:t>
      </w:r>
      <w:r w:rsidRPr="003C687B">
        <w:t>:</w:t>
      </w:r>
      <w:r w:rsidRPr="009B197D">
        <w:t xml:space="preserve">  </w:t>
      </w:r>
      <w:r w:rsidRPr="00405F46">
        <w:t>In accordance with State law, the health plan shall notify all members on an annual basis, in writing, of cancer screenings covered by the health plan and provide the current American Cancer Society guidelines for all cancer screenings.</w:t>
      </w:r>
    </w:p>
    <w:p w:rsidR="002B65DA" w:rsidRPr="000B770D" w:rsidRDefault="002B65DA" w:rsidP="002B65DA"/>
    <w:p w:rsidR="002B65DA" w:rsidRDefault="002B65DA" w:rsidP="000745C0">
      <w:pPr>
        <w:pStyle w:val="Heading3"/>
      </w:pPr>
      <w:r w:rsidRPr="009B197D">
        <w:rPr>
          <w:b/>
        </w:rPr>
        <w:t>Additional Services</w:t>
      </w:r>
      <w:r w:rsidRPr="009B197D">
        <w:t>:  I</w:t>
      </w:r>
      <w:r w:rsidRPr="00405F46">
        <w:t xml:space="preserve">n addition to the services listed in the comprehensive benefit package herein, the health plan shall provide the following services to children under </w:t>
      </w:r>
      <w:r>
        <w:t>twenty-one (</w:t>
      </w:r>
      <w:r w:rsidRPr="00405F46">
        <w:t>21</w:t>
      </w:r>
      <w:r>
        <w:t>)</w:t>
      </w:r>
      <w:r w:rsidRPr="00405F46">
        <w:t xml:space="preserve"> years of age and pregnant women with ME codes 18, 43, 44, 45, 61</w:t>
      </w:r>
      <w:r>
        <w:t>, 95, 96</w:t>
      </w:r>
      <w:r w:rsidR="000745C0">
        <w:t>,</w:t>
      </w:r>
      <w:r>
        <w:t xml:space="preserve"> and 98</w:t>
      </w:r>
      <w:r w:rsidRPr="00405F46">
        <w:t>.</w:t>
      </w:r>
      <w:r>
        <w:t xml:space="preserve">  </w:t>
      </w:r>
      <w:r w:rsidR="000745C0">
        <w:t>The state agency</w:t>
      </w:r>
      <w:r w:rsidRPr="003755C3">
        <w:t xml:space="preserve"> reserves the right to modify the additional services listed below at any time</w:t>
      </w:r>
      <w:r w:rsidR="000745C0">
        <w:t>, via a contract amendment</w:t>
      </w:r>
      <w:r w:rsidRPr="003755C3">
        <w:t xml:space="preserve">. </w:t>
      </w:r>
      <w:r w:rsidR="000745C0">
        <w:t xml:space="preserve"> </w:t>
      </w:r>
      <w:r w:rsidRPr="003755C3">
        <w:t xml:space="preserve">To the extent the additional services listed below are modified during </w:t>
      </w:r>
      <w:r w:rsidR="000745C0">
        <w:t>the term of the</w:t>
      </w:r>
      <w:r w:rsidRPr="003755C3">
        <w:t xml:space="preserve"> </w:t>
      </w:r>
      <w:r w:rsidR="000745C0">
        <w:t>c</w:t>
      </w:r>
      <w:r w:rsidRPr="003755C3">
        <w:t xml:space="preserve">ontract, </w:t>
      </w:r>
      <w:r w:rsidR="000745C0">
        <w:t xml:space="preserve">the </w:t>
      </w:r>
      <w:r w:rsidRPr="003755C3">
        <w:t xml:space="preserve">capitation rates will be reviewed and adjusted if necessary and </w:t>
      </w:r>
      <w:r w:rsidR="000745C0">
        <w:t>the</w:t>
      </w:r>
      <w:r w:rsidR="000745C0" w:rsidRPr="003755C3">
        <w:t xml:space="preserve"> </w:t>
      </w:r>
      <w:r w:rsidRPr="003755C3">
        <w:t xml:space="preserve">contract amendment </w:t>
      </w:r>
      <w:r w:rsidR="000745C0">
        <w:t>will advise of the new capitation rates</w:t>
      </w:r>
      <w:r w:rsidRPr="003755C3">
        <w:t>.</w:t>
      </w:r>
    </w:p>
    <w:p w:rsidR="002B65DA" w:rsidRPr="000B770D" w:rsidRDefault="002B65DA" w:rsidP="002B65DA"/>
    <w:p w:rsidR="002B65DA" w:rsidRDefault="002B65DA" w:rsidP="000745C0">
      <w:pPr>
        <w:pStyle w:val="Heading4"/>
      </w:pPr>
      <w:r w:rsidRPr="00405F46">
        <w:t>Comprehensive Day Rehabilitation (for certain persons with disabling impairments as the res</w:t>
      </w:r>
      <w:r>
        <w:t>ult of a traumatic head injury);</w:t>
      </w:r>
    </w:p>
    <w:p w:rsidR="002B65DA" w:rsidRDefault="002B65DA" w:rsidP="002B65DA">
      <w:pPr>
        <w:pStyle w:val="Heading4"/>
        <w:numPr>
          <w:ilvl w:val="0"/>
          <w:numId w:val="0"/>
        </w:numPr>
        <w:ind w:left="1872"/>
      </w:pPr>
    </w:p>
    <w:p w:rsidR="002B65DA" w:rsidRDefault="002B65DA" w:rsidP="000745C0">
      <w:pPr>
        <w:pStyle w:val="Heading4"/>
      </w:pPr>
      <w:r w:rsidRPr="00405F46">
        <w:t>Dental Services</w:t>
      </w:r>
      <w:r>
        <w:t xml:space="preserve"> – All preventative, diagnostic, and treatment services as outlined in the Medicaid State Plan;</w:t>
      </w:r>
    </w:p>
    <w:p w:rsidR="002B65DA" w:rsidRDefault="002B65DA" w:rsidP="002B65DA">
      <w:pPr>
        <w:pStyle w:val="ListParagraph"/>
        <w:ind w:left="1440"/>
      </w:pPr>
    </w:p>
    <w:p w:rsidR="002B65DA" w:rsidRDefault="002B65DA" w:rsidP="000745C0">
      <w:pPr>
        <w:pStyle w:val="Heading4"/>
      </w:pPr>
      <w:r w:rsidRPr="00405F46">
        <w:t>Diabetes self</w:t>
      </w:r>
      <w:r>
        <w:t>-</w:t>
      </w:r>
      <w:r w:rsidRPr="00405F46">
        <w:t>management training for persons with gestational, Type I</w:t>
      </w:r>
      <w:r>
        <w:t>, or Type II diabetes;</w:t>
      </w:r>
    </w:p>
    <w:p w:rsidR="002B65DA" w:rsidRDefault="002B65DA" w:rsidP="002B65DA">
      <w:pPr>
        <w:pStyle w:val="ListParagraph"/>
        <w:ind w:left="1440"/>
      </w:pPr>
    </w:p>
    <w:p w:rsidR="002B65DA" w:rsidRDefault="002B65DA" w:rsidP="000745C0">
      <w:pPr>
        <w:pStyle w:val="Heading4"/>
      </w:pPr>
      <w:r w:rsidRPr="009B197D">
        <w:t>Hearing</w:t>
      </w:r>
      <w:r>
        <w:t xml:space="preserve"> aids and related services;</w:t>
      </w:r>
    </w:p>
    <w:p w:rsidR="00224DD5" w:rsidRDefault="00224DD5" w:rsidP="00224DD5">
      <w:pPr>
        <w:pStyle w:val="ListParagraph"/>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0745C0">
      <w:pPr>
        <w:pStyle w:val="Heading4"/>
      </w:pPr>
      <w:r w:rsidRPr="00405F46">
        <w:t>Optical services</w:t>
      </w:r>
      <w:r>
        <w:t xml:space="preserve"> to include one (1) comprehensive or one (1) limited eye examination per year for refractive error, one (1) pair of eyeglasses </w:t>
      </w:r>
      <w:r w:rsidR="00224DD5">
        <w:t xml:space="preserve">every two (2) </w:t>
      </w:r>
      <w:r>
        <w:t>year</w:t>
      </w:r>
      <w:r w:rsidR="00224DD5">
        <w:t>s</w:t>
      </w:r>
      <w:r>
        <w:t xml:space="preserve">, </w:t>
      </w:r>
      <w:r w:rsidR="00224DD5">
        <w:t xml:space="preserve">replacement lens(es) when there is a .50 or greater change </w:t>
      </w:r>
      <w:r>
        <w:t xml:space="preserve">and, for children under age twenty-one (21), </w:t>
      </w:r>
      <w:r w:rsidR="00224DD5">
        <w:t xml:space="preserve">replacement frames and/or lenses when lost, broken or medically necessary, and </w:t>
      </w:r>
      <w:r>
        <w:t>HCY/EPSDT optical screen and services;</w:t>
      </w:r>
    </w:p>
    <w:p w:rsidR="002B65DA" w:rsidRDefault="002B65DA" w:rsidP="002B65DA">
      <w:pPr>
        <w:pStyle w:val="ListParagraph"/>
        <w:ind w:left="1440"/>
      </w:pPr>
    </w:p>
    <w:p w:rsidR="002B65DA" w:rsidRDefault="002B65DA" w:rsidP="000745C0">
      <w:pPr>
        <w:pStyle w:val="Heading4"/>
      </w:pPr>
      <w:r>
        <w:t>Podiatry services;</w:t>
      </w:r>
    </w:p>
    <w:p w:rsidR="00224DD5" w:rsidRDefault="00224DD5" w:rsidP="00224DD5">
      <w:pPr>
        <w:pStyle w:val="ListParagraph"/>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0745C0">
      <w:pPr>
        <w:pStyle w:val="Heading4"/>
      </w:pPr>
      <w:r w:rsidRPr="006A7BB5">
        <w:t xml:space="preserve">Services that are included in the comprehensive benefit package, medically necessary, and </w:t>
      </w:r>
      <w:r w:rsidR="00224DD5">
        <w:t xml:space="preserve">not </w:t>
      </w:r>
      <w:r w:rsidRPr="006A7BB5">
        <w:t>identified in the IFSP or IEP</w:t>
      </w:r>
      <w:r w:rsidR="00224DD5">
        <w:t>;</w:t>
      </w:r>
      <w:r w:rsidRPr="006A7BB5">
        <w:t xml:space="preserve"> </w:t>
      </w:r>
      <w:r>
        <w:t>and</w:t>
      </w:r>
    </w:p>
    <w:p w:rsidR="00224DD5" w:rsidRDefault="00224DD5" w:rsidP="00224DD5">
      <w:pPr>
        <w:pStyle w:val="Heading4"/>
        <w:numPr>
          <w:ilvl w:val="0"/>
          <w:numId w:val="0"/>
        </w:numPr>
        <w:ind w:left="1152"/>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0745C0">
      <w:pPr>
        <w:pStyle w:val="Heading4"/>
      </w:pPr>
      <w:r w:rsidRPr="009B197D">
        <w:t>Therapy</w:t>
      </w:r>
      <w:r w:rsidRPr="00BB08FF">
        <w:t xml:space="preserve"> services (physical, occupational, and speech)</w:t>
      </w:r>
      <w:r w:rsidR="00224DD5">
        <w:t>.</w:t>
      </w:r>
      <w:r w:rsidRPr="00BB08FF">
        <w:t xml:space="preserve"> </w:t>
      </w:r>
    </w:p>
    <w:p w:rsidR="0082216E" w:rsidRDefault="0082216E" w:rsidP="0082216E">
      <w:pPr>
        <w:pStyle w:val="Heading4"/>
        <w:numPr>
          <w:ilvl w:val="0"/>
          <w:numId w:val="0"/>
        </w:numPr>
        <w:ind w:left="1152"/>
      </w:pPr>
    </w:p>
    <w:p w:rsidR="0082216E" w:rsidRDefault="0082216E" w:rsidP="0082216E">
      <w:pPr>
        <w:pBdr>
          <w:top w:val="single" w:sz="4" w:space="1" w:color="auto"/>
          <w:left w:val="single" w:sz="4" w:space="4" w:color="auto"/>
          <w:bottom w:val="single" w:sz="4" w:space="1" w:color="auto"/>
          <w:right w:val="single" w:sz="4" w:space="4" w:color="auto"/>
        </w:pBdr>
      </w:pPr>
      <w:r>
        <w:t>The following Amendments have revised this section:</w:t>
      </w:r>
    </w:p>
    <w:p w:rsidR="00C77381" w:rsidRDefault="00C77381" w:rsidP="0082216E">
      <w:pPr>
        <w:pBdr>
          <w:top w:val="single" w:sz="4" w:space="1" w:color="auto"/>
          <w:left w:val="single" w:sz="4" w:space="4" w:color="auto"/>
          <w:bottom w:val="single" w:sz="4" w:space="1" w:color="auto"/>
          <w:right w:val="single" w:sz="4" w:space="4" w:color="auto"/>
        </w:pBdr>
      </w:pPr>
      <w:r>
        <w:t>Paragraph section 2.7.8</w:t>
      </w:r>
      <w:r w:rsidRPr="00C77381">
        <w:t xml:space="preserve"> </w:t>
      </w:r>
      <w:r>
        <w:t>Services for Children in the Custody of the Jackson County, Missouri Children’s Division has been deleted.  The remaining paragraphs in section have been re-numbered.</w:t>
      </w:r>
    </w:p>
    <w:p w:rsidR="0082216E" w:rsidRDefault="0082216E" w:rsidP="0082216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82216E" w:rsidRDefault="0082216E" w:rsidP="0082216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1A6EC4" w:rsidRDefault="0082216E"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812E8A">
      <w:pPr>
        <w:pStyle w:val="Heading3"/>
      </w:pPr>
      <w:r w:rsidRPr="008641A0">
        <w:rPr>
          <w:b/>
        </w:rPr>
        <w:t>Medically Necessary</w:t>
      </w:r>
      <w:r w:rsidRPr="003C687B">
        <w:t>:</w:t>
      </w:r>
      <w:r w:rsidRPr="00FA339A">
        <w:rPr>
          <w:b/>
        </w:rPr>
        <w:t xml:space="preserve"> </w:t>
      </w:r>
      <w:r w:rsidRPr="006A7BB5">
        <w:t xml:space="preserve"> The health plan shall be responsible for providing covered services sufficient in amount, duration, and scope to reasonably achieve their purpose, and in accordance with accepted standards of practice in the medical community of the area in which the services are rendered.  Services shall be furnished in the most appropriate setting.  Services may be limited by medical necessity.  A service shall be considered medically necessary if it (1) prevents, diagnoses, or treats a physical or behavioral health </w:t>
      </w:r>
      <w:r>
        <w:t xml:space="preserve">condition </w:t>
      </w:r>
      <w:r w:rsidRPr="006A7BB5">
        <w:t>or injury; (2) is necessary for the member to achieve age appropriate growth and development; (3) minimizes the progression of disability; or (4) is necessary for the member to attain, maintain, or regain functional capacity.  A service shall not be considered reasonable and medically necessary if it can be omitted without adversely affecting the member’s condition or the quality of medical care rendered</w:t>
      </w:r>
      <w:r w:rsidRPr="00405F46">
        <w:t>.</w:t>
      </w:r>
    </w:p>
    <w:p w:rsidR="002B65DA" w:rsidRPr="00614D2D" w:rsidRDefault="002B65DA" w:rsidP="002B65DA"/>
    <w:p w:rsidR="002B65DA" w:rsidRDefault="002B65DA" w:rsidP="00812E8A">
      <w:pPr>
        <w:pStyle w:val="Heading4"/>
      </w:pPr>
      <w:r w:rsidRPr="00405F46">
        <w:t xml:space="preserve">In reference to medically necessary care, </w:t>
      </w:r>
      <w:r>
        <w:t>behavioral</w:t>
      </w:r>
      <w:r w:rsidRPr="00405F46">
        <w:t xml:space="preserve"> health services shall be provided in accordance with a process of </w:t>
      </w:r>
      <w:r>
        <w:t>behavioral</w:t>
      </w:r>
      <w:r w:rsidRPr="00405F46">
        <w:t xml:space="preserve"> health assessment that accurately determines the clinical condition of the member and the acceptable standards of practice for such clinical conditions.</w:t>
      </w:r>
      <w:r>
        <w:t xml:space="preserve"> </w:t>
      </w:r>
      <w:r w:rsidRPr="00405F46">
        <w:t xml:space="preserve"> The process of </w:t>
      </w:r>
      <w:r>
        <w:t>behavioral</w:t>
      </w:r>
      <w:r w:rsidRPr="00405F46">
        <w:t xml:space="preserve"> health assessment shall include distinct criteria for children and adolescents.</w:t>
      </w:r>
    </w:p>
    <w:p w:rsidR="002B65DA" w:rsidRDefault="002B65DA" w:rsidP="002B65DA">
      <w:pPr>
        <w:pStyle w:val="Heading4"/>
        <w:numPr>
          <w:ilvl w:val="0"/>
          <w:numId w:val="0"/>
        </w:numPr>
        <w:ind w:left="1872"/>
      </w:pPr>
    </w:p>
    <w:p w:rsidR="002B65DA" w:rsidRDefault="002B65DA" w:rsidP="00812E8A">
      <w:pPr>
        <w:pStyle w:val="Heading4"/>
      </w:pPr>
      <w:r w:rsidRPr="00405F46">
        <w:t>The health plan shall provide medically necessary services to children from birth through age</w:t>
      </w:r>
      <w:r>
        <w:t xml:space="preserve"> </w:t>
      </w:r>
      <w:r w:rsidRPr="00405F46">
        <w:t>twenty</w:t>
      </w:r>
      <w:r>
        <w:t xml:space="preserve"> (</w:t>
      </w:r>
      <w:r w:rsidRPr="00405F46">
        <w:t>20</w:t>
      </w:r>
      <w:r>
        <w:t>)</w:t>
      </w:r>
      <w:r w:rsidRPr="00405F46">
        <w:t xml:space="preserve">, which are necessary to treat or ameliorate defects, physical or </w:t>
      </w:r>
      <w:r>
        <w:t>behavioral health</w:t>
      </w:r>
      <w:r w:rsidRPr="00405F46">
        <w:t>, or conditions identified by an HCY/EPSDT screen.</w:t>
      </w:r>
      <w:r>
        <w:t xml:space="preserve"> </w:t>
      </w:r>
      <w:r w:rsidRPr="00405F46">
        <w:t xml:space="preserve"> Services must be sufficient in amount, duration, and scope to reasonably achieve their purpose and may only be limited by medical necessity.</w:t>
      </w:r>
    </w:p>
    <w:p w:rsidR="00224DD5" w:rsidRDefault="00224DD5" w:rsidP="00224DD5">
      <w:pPr>
        <w:pStyle w:val="ListParagraph"/>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w:t>
      </w:r>
      <w:r w:rsidR="00377D52">
        <w:t>, 002</w:t>
      </w:r>
      <w:r w:rsidR="00BB55F3">
        <w:t>, 003</w:t>
      </w:r>
      <w:r>
        <w:t xml:space="preserve">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w:t>
      </w:r>
      <w:r w:rsidR="00377D52">
        <w:t>, 002</w:t>
      </w:r>
      <w:r w:rsidR="00BB55F3">
        <w:t>, 003</w:t>
      </w:r>
      <w:r>
        <w:t xml:space="preserve">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w:t>
      </w:r>
      <w:r w:rsidR="00BB55F3">
        <w:t>, 003</w:t>
      </w:r>
      <w:r>
        <w:t xml:space="preserve"> UnitedHealthcare</w:t>
      </w:r>
    </w:p>
    <w:p w:rsidR="002B65DA" w:rsidRDefault="002B65DA" w:rsidP="00812E8A">
      <w:pPr>
        <w:pStyle w:val="Heading3"/>
      </w:pPr>
      <w:r w:rsidRPr="003C6DB8">
        <w:rPr>
          <w:b/>
        </w:rPr>
        <w:t>Additional Health Benefits</w:t>
      </w:r>
      <w:r w:rsidRPr="003C687B">
        <w:t>:</w:t>
      </w:r>
      <w:r>
        <w:rPr>
          <w:b/>
        </w:rPr>
        <w:t xml:space="preserve">  </w:t>
      </w:r>
      <w:r>
        <w:t xml:space="preserve">The health plan may offer additional health benefits not included in the comprehensive benefit package to their members.  If the health plan offers additional health benefits, the health plan shall notify the state agency of these benefits prior to their offering through the established marketing process and receive </w:t>
      </w:r>
      <w:r w:rsidRPr="003C6DB8">
        <w:t xml:space="preserve">approval.  </w:t>
      </w:r>
      <w:r w:rsidRPr="00700871">
        <w:t xml:space="preserve">The </w:t>
      </w:r>
      <w:r w:rsidR="008C7363">
        <w:t>health plan</w:t>
      </w:r>
      <w:r w:rsidR="008C7363" w:rsidRPr="00700871">
        <w:t xml:space="preserve"> </w:t>
      </w:r>
      <w:r w:rsidRPr="00700871">
        <w:t xml:space="preserve">shall agree and understand that the </w:t>
      </w:r>
      <w:r>
        <w:t>additional health benefits identified</w:t>
      </w:r>
      <w:r w:rsidRPr="00700871">
        <w:t xml:space="preserve"> in the </w:t>
      </w:r>
      <w:r w:rsidR="008C7363">
        <w:t>health plan</w:t>
      </w:r>
      <w:r w:rsidR="008C7363" w:rsidRPr="00700871">
        <w:t xml:space="preserve">’s </w:t>
      </w:r>
      <w:r w:rsidRPr="00700871">
        <w:t xml:space="preserve">awarded proposal shall be subject to the state agency’s final review and approval.  </w:t>
      </w:r>
      <w:r w:rsidR="00BB55F3">
        <w:t>A list of Additional Health Benefits for each region is located and periodically updated on the MO HealthNet website at Bidder and Vendor Documents (</w:t>
      </w:r>
      <w:hyperlink r:id="rId98" w:history="1">
        <w:r w:rsidR="00BB55F3" w:rsidRPr="00186929">
          <w:rPr>
            <w:rStyle w:val="Hyperlink"/>
          </w:rPr>
          <w:t>http://dss.mo.gov/business-processes/managed-care-2017/bidder-vendor-documents</w:t>
        </w:r>
        <w:r w:rsidR="00BB55F3" w:rsidRPr="003652EA">
          <w:rPr>
            <w:rStyle w:val="Hyperlink"/>
          </w:rPr>
          <w:t>/</w:t>
        </w:r>
      </w:hyperlink>
      <w:r w:rsidR="00BB55F3">
        <w:rPr>
          <w:color w:val="000000"/>
        </w:rPr>
        <w:t xml:space="preserve">). </w:t>
      </w:r>
      <w:r w:rsidRPr="003C6DB8">
        <w:t>Contract award does not constitute the state agency’s approval or acceptance of the additional health benefits proposed in the health plan’s awarded proposal.  Additional health benefit</w:t>
      </w:r>
      <w:r>
        <w:t>s</w:t>
      </w:r>
      <w:r w:rsidRPr="003C6DB8">
        <w:t xml:space="preserve"> from prior contracts</w:t>
      </w:r>
      <w:r>
        <w:t xml:space="preserve"> will not be exempted from such approval.  The health plan shall notify the state agency no less than thirty (30) calendar days prior to discontinuing such benefits.  The health plan shall not portray required health benefits or services as an additional health benefit.</w:t>
      </w:r>
      <w:r w:rsidR="00186929">
        <w:t xml:space="preserve"> The </w:t>
      </w:r>
      <w:r w:rsidR="00186929" w:rsidRPr="00195D3B">
        <w:rPr>
          <w:i/>
        </w:rPr>
        <w:t>Additional Health Benefit</w:t>
      </w:r>
      <w:r w:rsidR="00186929">
        <w:t>s template is located on the MO HealthNet website at Bidder and Vendor Documents (</w:t>
      </w:r>
      <w:hyperlink r:id="rId99" w:history="1">
        <w:r w:rsidR="00186929" w:rsidRPr="00186929">
          <w:rPr>
            <w:rStyle w:val="Hyperlink"/>
          </w:rPr>
          <w:t>http://dss.mo.gov/business-processes/managed-care-2017/bidder-vendor-documents</w:t>
        </w:r>
        <w:r w:rsidR="00186929" w:rsidRPr="003652EA">
          <w:rPr>
            <w:rStyle w:val="Hyperlink"/>
          </w:rPr>
          <w:t>/</w:t>
        </w:r>
      </w:hyperlink>
      <w:r w:rsidR="00186929">
        <w:rPr>
          <w:color w:val="000000"/>
        </w:rPr>
        <w:t>)</w:t>
      </w:r>
      <w:r w:rsidR="00186929">
        <w:t>.</w:t>
      </w:r>
    </w:p>
    <w:p w:rsidR="00186929" w:rsidRDefault="00186929" w:rsidP="00186929"/>
    <w:p w:rsidR="00186929" w:rsidRDefault="00186929" w:rsidP="00186929">
      <w:pPr>
        <w:pBdr>
          <w:top w:val="single" w:sz="4" w:space="1" w:color="auto"/>
          <w:left w:val="single" w:sz="4" w:space="4" w:color="auto"/>
          <w:bottom w:val="single" w:sz="4" w:space="1" w:color="auto"/>
          <w:right w:val="single" w:sz="4" w:space="4" w:color="auto"/>
        </w:pBdr>
      </w:pPr>
      <w:r>
        <w:t>The following Amendments have added this section:</w:t>
      </w:r>
    </w:p>
    <w:p w:rsidR="00186929" w:rsidRDefault="00186929" w:rsidP="00186929">
      <w:pPr>
        <w:pBdr>
          <w:top w:val="single" w:sz="4" w:space="1" w:color="auto"/>
          <w:left w:val="single" w:sz="4" w:space="4" w:color="auto"/>
          <w:bottom w:val="single" w:sz="4" w:space="1" w:color="auto"/>
          <w:right w:val="single" w:sz="4" w:space="4" w:color="auto"/>
        </w:pBdr>
      </w:pPr>
      <w:r>
        <w:t>Amendment 001</w:t>
      </w:r>
      <w:r w:rsidR="00BB55F3">
        <w:t>, 003</w:t>
      </w:r>
      <w:r w:rsidR="0082216E">
        <w:t xml:space="preserve">, </w:t>
      </w:r>
      <w:r w:rsidR="008554AA">
        <w:t>004</w:t>
      </w:r>
      <w:r>
        <w:t xml:space="preserve"> Home State Health Plan</w:t>
      </w:r>
    </w:p>
    <w:p w:rsidR="00186929" w:rsidRDefault="00186929" w:rsidP="00186929">
      <w:pPr>
        <w:pBdr>
          <w:top w:val="single" w:sz="4" w:space="1" w:color="auto"/>
          <w:left w:val="single" w:sz="4" w:space="4" w:color="auto"/>
          <w:bottom w:val="single" w:sz="4" w:space="1" w:color="auto"/>
          <w:right w:val="single" w:sz="4" w:space="4" w:color="auto"/>
        </w:pBdr>
      </w:pPr>
      <w:r>
        <w:t>Amendment 001</w:t>
      </w:r>
      <w:r w:rsidR="00BB55F3">
        <w:t>, 003</w:t>
      </w:r>
      <w:r w:rsidR="0082216E">
        <w:t xml:space="preserve">, </w:t>
      </w:r>
      <w:r w:rsidR="008554AA">
        <w:t>004</w:t>
      </w:r>
      <w:r>
        <w:t xml:space="preserve"> Missouri Care</w:t>
      </w:r>
    </w:p>
    <w:p w:rsidR="00186929" w:rsidRPr="00244E8C" w:rsidRDefault="00186929" w:rsidP="00186929">
      <w:pPr>
        <w:pBdr>
          <w:top w:val="single" w:sz="4" w:space="1" w:color="auto"/>
          <w:left w:val="single" w:sz="4" w:space="4" w:color="auto"/>
          <w:bottom w:val="single" w:sz="4" w:space="1" w:color="auto"/>
          <w:right w:val="single" w:sz="4" w:space="4" w:color="auto"/>
        </w:pBdr>
      </w:pPr>
      <w:r>
        <w:t>Amendment 001</w:t>
      </w:r>
      <w:r w:rsidR="00BB55F3">
        <w:t>, 003</w:t>
      </w:r>
      <w:r w:rsidR="0082216E">
        <w:t xml:space="preserve">, </w:t>
      </w:r>
      <w:r w:rsidR="008554AA">
        <w:t>004</w:t>
      </w:r>
      <w:r>
        <w:t xml:space="preserve"> UnitedHealthcare</w:t>
      </w:r>
    </w:p>
    <w:p w:rsidR="00186929" w:rsidRDefault="00186929" w:rsidP="006F59E9">
      <w:pPr>
        <w:pStyle w:val="Heading3"/>
      </w:pPr>
      <w:r w:rsidRPr="004824A8">
        <w:rPr>
          <w:b/>
        </w:rPr>
        <w:t>In Lieu of Services or Settings (ILOS):</w:t>
      </w:r>
      <w:r w:rsidRPr="004824A8">
        <w:t xml:space="preserve">  An in lieu of service or setting is an alternative service or setting that the state agency, in accordance with 42 CFR 438.3(e)(2) and any applicable state regulations, determines to be a medically appropriate and cost effective substitute for a covered service or setting under the Medicaid State plan. To the extent the health plan would like to offer an ILOS, the health plan must submit a written request to the state agency for such service or setting and the state agency will make a determination if the alternative service or setting meets the criteria for an ILOS. </w:t>
      </w:r>
      <w:r w:rsidR="00BB55F3">
        <w:t xml:space="preserve">Please see </w:t>
      </w:r>
      <w:r w:rsidR="00BB55F3" w:rsidRPr="00F045C3">
        <w:rPr>
          <w:i/>
        </w:rPr>
        <w:t>In Lieu of Services Application</w:t>
      </w:r>
      <w:r w:rsidR="00BB55F3">
        <w:t xml:space="preserve"> located and periodically updated on the MO HealthNet website at Bidder and Vendor Documents (</w:t>
      </w:r>
      <w:hyperlink r:id="rId100" w:history="1">
        <w:r w:rsidR="00BB55F3" w:rsidRPr="00186929">
          <w:rPr>
            <w:rStyle w:val="Hyperlink"/>
          </w:rPr>
          <w:t>http://dss.mo.gov/business-processes/managed-care-2017/bidder-vendor-documents</w:t>
        </w:r>
        <w:r w:rsidR="00BB55F3" w:rsidRPr="003652EA">
          <w:rPr>
            <w:rStyle w:val="Hyperlink"/>
          </w:rPr>
          <w:t>/</w:t>
        </w:r>
      </w:hyperlink>
      <w:r w:rsidR="00BB55F3">
        <w:rPr>
          <w:color w:val="000000"/>
        </w:rPr>
        <w:t xml:space="preserve">). </w:t>
      </w:r>
      <w:r w:rsidR="00BB55F3" w:rsidRPr="004824A8">
        <w:t xml:space="preserve"> </w:t>
      </w:r>
      <w:r w:rsidRPr="004824A8">
        <w:t>If approved, the health plan may offer the ILOS to members, as appropriate, but may not require a member to use an ILOS. In accordance with 42 CFR 438.3(e)(2)(iv), the utilization and actual cost of approved ILOS will be taken into account in developing the component of the capitation rate that represents the covered Medicaid State plan services.</w:t>
      </w:r>
      <w:r w:rsidR="006B566B">
        <w:t xml:space="preserve">  The health plan shall notify the state agency no less than thirty (30) calendar days prior to discontinuing an approved ILOS. The health plan shall notify all enrollees receiving an alternative service or setting no less than ten (10) calendar days prior to discontinuing an ILOS.</w:t>
      </w:r>
    </w:p>
    <w:p w:rsidR="0082216E" w:rsidRPr="0082216E" w:rsidRDefault="0082216E" w:rsidP="0082216E"/>
    <w:p w:rsidR="0082216E" w:rsidRDefault="0082216E" w:rsidP="0082216E">
      <w:pPr>
        <w:pStyle w:val="Heading4"/>
      </w:pPr>
      <w:r>
        <w:t>The health plan may offer the following services under this section:</w:t>
      </w:r>
    </w:p>
    <w:p w:rsidR="0082216E" w:rsidRDefault="0082216E" w:rsidP="0082216E">
      <w:pPr>
        <w:pStyle w:val="Heading4"/>
        <w:numPr>
          <w:ilvl w:val="0"/>
          <w:numId w:val="0"/>
        </w:numPr>
        <w:ind w:left="1152"/>
      </w:pPr>
    </w:p>
    <w:p w:rsidR="0082216E" w:rsidRDefault="0082216E" w:rsidP="0082216E">
      <w:pPr>
        <w:pStyle w:val="Heading5"/>
      </w:pPr>
      <w:r>
        <w:t>Institution of Mental Disease (IMD) – The health plan may offer an inpatient stay in an IMD setting of no more than 15 days of the month for covered inpatient psychiatric or Substance Use Disorder (SUD) services to members 21-64.</w:t>
      </w:r>
    </w:p>
    <w:p w:rsidR="0082216E" w:rsidRPr="0041311C" w:rsidRDefault="0082216E" w:rsidP="0082216E"/>
    <w:p w:rsidR="0082216E" w:rsidRDefault="0082216E" w:rsidP="0082216E">
      <w:pPr>
        <w:pStyle w:val="Heading5"/>
      </w:pPr>
      <w:r>
        <w:t>Medical Day Care – The health plan may offer Medical Day Care in lieu of Private Duty Nursing.</w:t>
      </w:r>
    </w:p>
    <w:p w:rsidR="0082216E" w:rsidRPr="0082216E" w:rsidRDefault="0082216E" w:rsidP="0082216E"/>
    <w:p w:rsidR="00186929" w:rsidRDefault="00186929" w:rsidP="00186929"/>
    <w:p w:rsidR="00186929" w:rsidRDefault="00186929" w:rsidP="00186929">
      <w:pPr>
        <w:pBdr>
          <w:top w:val="single" w:sz="4" w:space="1" w:color="auto"/>
          <w:left w:val="single" w:sz="4" w:space="4" w:color="auto"/>
          <w:bottom w:val="single" w:sz="4" w:space="1" w:color="auto"/>
          <w:right w:val="single" w:sz="4" w:space="4" w:color="auto"/>
        </w:pBdr>
      </w:pPr>
      <w:r>
        <w:t>The following Amendments have added this section:</w:t>
      </w:r>
    </w:p>
    <w:p w:rsidR="00186929" w:rsidRDefault="00186929" w:rsidP="00186929">
      <w:pPr>
        <w:pBdr>
          <w:top w:val="single" w:sz="4" w:space="1" w:color="auto"/>
          <w:left w:val="single" w:sz="4" w:space="4" w:color="auto"/>
          <w:bottom w:val="single" w:sz="4" w:space="1" w:color="auto"/>
          <w:right w:val="single" w:sz="4" w:space="4" w:color="auto"/>
        </w:pBdr>
      </w:pPr>
      <w:r>
        <w:t>Amendment 001 Home State Health Plan</w:t>
      </w:r>
    </w:p>
    <w:p w:rsidR="00186929" w:rsidRDefault="00186929" w:rsidP="00186929">
      <w:pPr>
        <w:pBdr>
          <w:top w:val="single" w:sz="4" w:space="1" w:color="auto"/>
          <w:left w:val="single" w:sz="4" w:space="4" w:color="auto"/>
          <w:bottom w:val="single" w:sz="4" w:space="1" w:color="auto"/>
          <w:right w:val="single" w:sz="4" w:space="4" w:color="auto"/>
        </w:pBdr>
      </w:pPr>
      <w:r>
        <w:t>Amendment 001 Missouri Care</w:t>
      </w:r>
    </w:p>
    <w:p w:rsidR="00186929" w:rsidRPr="00244E8C" w:rsidRDefault="00186929" w:rsidP="00186929">
      <w:pPr>
        <w:pBdr>
          <w:top w:val="single" w:sz="4" w:space="1" w:color="auto"/>
          <w:left w:val="single" w:sz="4" w:space="4" w:color="auto"/>
          <w:bottom w:val="single" w:sz="4" w:space="1" w:color="auto"/>
          <w:right w:val="single" w:sz="4" w:space="4" w:color="auto"/>
        </w:pBdr>
      </w:pPr>
      <w:r>
        <w:t>Amendment 001 UnitedHealthcare</w:t>
      </w:r>
    </w:p>
    <w:p w:rsidR="00186929" w:rsidRDefault="00186929" w:rsidP="00C77381">
      <w:pPr>
        <w:pStyle w:val="Heading3"/>
      </w:pPr>
      <w:r w:rsidRPr="00F51A75">
        <w:rPr>
          <w:b/>
        </w:rPr>
        <w:t xml:space="preserve">Short-Term Inpatient Stays in an Institution for Mental Diseases (IMD): </w:t>
      </w:r>
      <w:r w:rsidRPr="00F51A75">
        <w:t>In accordance with 42 CFR 438.6(e), the health plan may offer an inpatient stay in an IMD, as an in lieu of setting, of no more than 15 days within the month for covered inpatient psychiatric or substance u</w:t>
      </w:r>
      <w:r w:rsidR="0044595F">
        <w:t xml:space="preserve">se disorder services to members </w:t>
      </w:r>
      <w:r>
        <w:t xml:space="preserve">between </w:t>
      </w:r>
      <w:r w:rsidRPr="00F51A75">
        <w:t>age</w:t>
      </w:r>
      <w:r>
        <w:t>s</w:t>
      </w:r>
      <w:r w:rsidRPr="00F51A75">
        <w:t xml:space="preserve"> 21-64.  In accordance with 42 CFR 438.3(e)(2)(ii)-(iii), the health plan may not require a member to receive inpatient psychiatric or substance use disorder services in an IMD and the health plan is not required to use the IMD as an in lieu of setting.  For purposes of rate setting, the state agency will consider member utilization of covered inpatient psychiatric or substance use disorder services in an IMD when developing the respective component of the capitation rate; however, IMD utilization will be priced at the cost of the same services through providers included in the Medicaid State plan. </w:t>
      </w:r>
      <w:r w:rsidR="0044595F">
        <w:t xml:space="preserve">No FFP will be </w:t>
      </w:r>
      <w:r w:rsidRPr="00D22AB7">
        <w:t>claimed for the month in which the member’s stay in an IMD exceeds fifteen (15) calendar days.</w:t>
      </w:r>
    </w:p>
    <w:p w:rsidR="00313F34" w:rsidRDefault="00313F34" w:rsidP="00313F34"/>
    <w:p w:rsidR="00313F34" w:rsidRDefault="00313F34" w:rsidP="00313F34">
      <w:pPr>
        <w:pBdr>
          <w:top w:val="single" w:sz="4" w:space="1" w:color="auto"/>
          <w:left w:val="single" w:sz="4" w:space="4" w:color="auto"/>
          <w:bottom w:val="single" w:sz="4" w:space="1" w:color="auto"/>
          <w:right w:val="single" w:sz="4" w:space="4" w:color="auto"/>
        </w:pBdr>
      </w:pPr>
      <w:r>
        <w:t>The following Amendments have revised this section:</w:t>
      </w:r>
    </w:p>
    <w:p w:rsidR="00313F34" w:rsidRDefault="00313F34" w:rsidP="00313F3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13F34" w:rsidRDefault="00313F34" w:rsidP="00313F3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313F34" w:rsidRPr="00313F34" w:rsidRDefault="00313F34"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82216E" w:rsidRDefault="00313F34" w:rsidP="00313F34">
      <w:pPr>
        <w:pStyle w:val="Heading3"/>
      </w:pPr>
      <w:r w:rsidRPr="00313F34">
        <w:rPr>
          <w:b/>
        </w:rPr>
        <w:t>Initial Screening:</w:t>
      </w:r>
      <w:r>
        <w:t xml:space="preserve"> The health plan shall make their best effort to conduct an initial screening of each member’s needs, within 90 days of the effective date of enrollment for all new enrollees, including subsequent attempts if the initial attempt to contact the member is unsuccessful.</w:t>
      </w:r>
    </w:p>
    <w:p w:rsidR="00463BD5" w:rsidRDefault="00463BD5" w:rsidP="00463BD5"/>
    <w:p w:rsidR="00463BD5" w:rsidRDefault="00463BD5" w:rsidP="00463BD5">
      <w:pPr>
        <w:pBdr>
          <w:top w:val="single" w:sz="4" w:space="1" w:color="auto"/>
          <w:left w:val="single" w:sz="4" w:space="4" w:color="auto"/>
          <w:bottom w:val="single" w:sz="4" w:space="1" w:color="auto"/>
          <w:right w:val="single" w:sz="4" w:space="4" w:color="auto"/>
        </w:pBdr>
      </w:pPr>
      <w:r>
        <w:t xml:space="preserve">The following Amendments have </w:t>
      </w:r>
      <w:r w:rsidR="00AC600F">
        <w:t>added this section</w:t>
      </w:r>
      <w:r>
        <w:t>:</w:t>
      </w:r>
    </w:p>
    <w:p w:rsidR="00463BD5" w:rsidRDefault="00463BD5" w:rsidP="00463BD5">
      <w:pPr>
        <w:pBdr>
          <w:top w:val="single" w:sz="4" w:space="1" w:color="auto"/>
          <w:left w:val="single" w:sz="4" w:space="4" w:color="auto"/>
          <w:bottom w:val="single" w:sz="4" w:space="1" w:color="auto"/>
          <w:right w:val="single" w:sz="4" w:space="4" w:color="auto"/>
        </w:pBdr>
      </w:pPr>
      <w:r>
        <w:t>Amendment 011 Home State Health Plan</w:t>
      </w:r>
    </w:p>
    <w:p w:rsidR="00463BD5" w:rsidRDefault="00463BD5" w:rsidP="00463BD5">
      <w:pPr>
        <w:pBdr>
          <w:top w:val="single" w:sz="4" w:space="1" w:color="auto"/>
          <w:left w:val="single" w:sz="4" w:space="4" w:color="auto"/>
          <w:bottom w:val="single" w:sz="4" w:space="1" w:color="auto"/>
          <w:right w:val="single" w:sz="4" w:space="4" w:color="auto"/>
        </w:pBdr>
      </w:pPr>
      <w:r>
        <w:t>Amendment 011 Missouri Care</w:t>
      </w:r>
    </w:p>
    <w:p w:rsidR="00463BD5" w:rsidRPr="00313F34" w:rsidRDefault="00463BD5" w:rsidP="00463BD5">
      <w:pPr>
        <w:pBdr>
          <w:top w:val="single" w:sz="4" w:space="1" w:color="auto"/>
          <w:left w:val="single" w:sz="4" w:space="4" w:color="auto"/>
          <w:bottom w:val="single" w:sz="4" w:space="1" w:color="auto"/>
          <w:right w:val="single" w:sz="4" w:space="4" w:color="auto"/>
        </w:pBdr>
      </w:pPr>
      <w:r>
        <w:t>Amendment 011 UnitedHealthcare</w:t>
      </w:r>
    </w:p>
    <w:p w:rsidR="00463BD5" w:rsidRPr="00463BD5" w:rsidRDefault="00463BD5" w:rsidP="00463BD5">
      <w:pPr>
        <w:pStyle w:val="Heading3"/>
      </w:pPr>
      <w:r w:rsidRPr="00743CB1">
        <w:rPr>
          <w:b/>
        </w:rPr>
        <w:t xml:space="preserve">Programs Needing Prior Approval:  </w:t>
      </w:r>
      <w:r w:rsidRPr="00743CB1">
        <w:t>The health plan must receive prior approval before providing services in alternative formats.  Examples include in-home test kits, cognitive behavior therapy apps, health check and chatbot apps, telehealth apps, and, general health education through apps or social media. The health plan must assure that the use of these methods do not substitute for required comprehensive services or supplant the provider-member relationship, and, must ensure that members receive services in a safe and effective manner.  Member education or marketing materials affiliate</w:t>
      </w:r>
      <w:r>
        <w:t xml:space="preserve">d with the alternative format, </w:t>
      </w:r>
      <w:r w:rsidRPr="00743CB1">
        <w:t>must be submitted through the marketing and member education process outlined herein</w:t>
      </w:r>
      <w:r>
        <w:t>.</w:t>
      </w:r>
    </w:p>
    <w:p w:rsidR="002B65DA" w:rsidRPr="00614D2D" w:rsidRDefault="002B65DA" w:rsidP="002B65DA"/>
    <w:p w:rsidR="002B65DA" w:rsidRDefault="002B65DA" w:rsidP="00812E8A">
      <w:pPr>
        <w:pStyle w:val="Heading2"/>
      </w:pPr>
      <w:bookmarkStart w:id="29" w:name="_Toc480881513"/>
      <w:bookmarkStart w:id="30" w:name="_Toc11481329"/>
      <w:r w:rsidRPr="00405F46">
        <w:t>Second Opinion</w:t>
      </w:r>
      <w:bookmarkEnd w:id="29"/>
      <w:bookmarkEnd w:id="30"/>
      <w:r>
        <w:t xml:space="preserve">:  </w:t>
      </w:r>
      <w:r w:rsidRPr="00812E8A">
        <w:rPr>
          <w:b w:val="0"/>
        </w:rPr>
        <w:t>The health plan shall provide for a second opinion, at no cost to members, from qualified health care professionals.  The health plan shall have and implement policies and procedures for rendering second opinions both in-network and out-of-network when requested by a member.  These policies and procedures shall address whether there is a need for referral by the primary care provider or self-referral.  Missouri Revised Statutes Section 208.152 states that certain elective surgical procedures require a second medical opinion be provided prior to the surgery.  A third surgical opinion, provided by a third provider, shall be allowed if the second opinion fails to confirm the primary recommendation that there is a medical need for the specific surgical operation, and if the member desires the third opinion.</w:t>
      </w:r>
    </w:p>
    <w:p w:rsidR="002B65DA" w:rsidRPr="00614D2D" w:rsidRDefault="002B65DA" w:rsidP="002B65DA"/>
    <w:p w:rsidR="002B65DA" w:rsidRDefault="002B65DA" w:rsidP="00812E8A">
      <w:pPr>
        <w:pStyle w:val="Heading2"/>
        <w:keepNext/>
      </w:pPr>
      <w:bookmarkStart w:id="31" w:name="_Toc11481327"/>
      <w:r w:rsidRPr="00405F46">
        <w:t>Release for Ethical Reasons:</w:t>
      </w:r>
      <w:bookmarkEnd w:id="31"/>
    </w:p>
    <w:p w:rsidR="002B65DA" w:rsidRPr="00614D2D" w:rsidRDefault="002B65DA" w:rsidP="00812E8A">
      <w:pPr>
        <w:keepNext/>
      </w:pPr>
    </w:p>
    <w:p w:rsidR="002B65DA" w:rsidRDefault="002B65DA" w:rsidP="00812E8A">
      <w:pPr>
        <w:pStyle w:val="Heading3"/>
        <w:keepNext/>
      </w:pPr>
      <w:r w:rsidRPr="00405F46">
        <w:t>As a condition to participating in its provider network, the health plan may not:</w:t>
      </w:r>
    </w:p>
    <w:p w:rsidR="002B65DA" w:rsidRPr="00614D2D" w:rsidRDefault="002B65DA" w:rsidP="00812E8A">
      <w:pPr>
        <w:keepNext/>
      </w:pPr>
    </w:p>
    <w:p w:rsidR="002B65DA" w:rsidRDefault="002B65DA" w:rsidP="00812E8A">
      <w:pPr>
        <w:pStyle w:val="Heading4"/>
      </w:pPr>
      <w:r w:rsidRPr="00405F46">
        <w:t>Require a provider to perform any treatment or procedure which is contrary to the provider's conscience, religious beliefs, or ethical principles or policies; or</w:t>
      </w:r>
    </w:p>
    <w:p w:rsidR="002B65DA" w:rsidRDefault="002B65DA" w:rsidP="002B65DA">
      <w:pPr>
        <w:pStyle w:val="Heading4"/>
        <w:numPr>
          <w:ilvl w:val="0"/>
          <w:numId w:val="0"/>
        </w:numPr>
        <w:ind w:left="1872"/>
      </w:pPr>
    </w:p>
    <w:p w:rsidR="002B65DA" w:rsidRDefault="002B65DA" w:rsidP="00812E8A">
      <w:pPr>
        <w:pStyle w:val="Heading4"/>
      </w:pPr>
      <w:r w:rsidRPr="00405F46">
        <w:t>Prohibit a provider from making a referral to another health care provider licensed to provide care appropriate to the member's medical condition.</w:t>
      </w:r>
    </w:p>
    <w:p w:rsidR="002B65DA" w:rsidRDefault="002B65DA" w:rsidP="002B65DA">
      <w:pPr>
        <w:pStyle w:val="ListParagraph"/>
      </w:pPr>
    </w:p>
    <w:p w:rsidR="002B65DA" w:rsidRDefault="002B65DA" w:rsidP="00812E8A">
      <w:pPr>
        <w:pStyle w:val="Heading3"/>
      </w:pPr>
      <w:r w:rsidRPr="00405F46">
        <w:t>The health plan shall have a process by which the provider may refer a member to another health care provider licensed to provide care appropriate to the member's medical condition</w:t>
      </w:r>
      <w:r>
        <w:t>,</w:t>
      </w:r>
      <w:r w:rsidRPr="00405F46">
        <w:t xml:space="preserve"> or withdraw from the case and the health plan shall assign the member to another provider licensed to provide care appropriate to the member's medical condition.</w:t>
      </w:r>
    </w:p>
    <w:p w:rsidR="002B65DA" w:rsidRDefault="002B65DA" w:rsidP="002B65DA">
      <w:pPr>
        <w:pStyle w:val="Heading3"/>
        <w:numPr>
          <w:ilvl w:val="0"/>
          <w:numId w:val="0"/>
        </w:numPr>
        <w:ind w:left="720" w:hanging="720"/>
      </w:pPr>
    </w:p>
    <w:p w:rsidR="002B65DA" w:rsidRDefault="002B65DA" w:rsidP="00812E8A">
      <w:pPr>
        <w:pStyle w:val="Heading3"/>
      </w:pPr>
      <w:r w:rsidRPr="00405F46">
        <w:t xml:space="preserve">The health plan may object, on moral and religious grounds, to providing or reimbursing for a service for which it is otherwise required to provide or reimburse.  If the health plan objects to providing or reimbursing for a service on moral or religious grounds, the health plan shall notify the state agency.  Additionally, the health plan shall notify the state agency </w:t>
      </w:r>
      <w:r w:rsidRPr="00812E8A">
        <w:rPr>
          <w:rStyle w:val="Emphasis"/>
          <w:i w:val="0"/>
          <w:color w:val="000000"/>
          <w:szCs w:val="24"/>
        </w:rPr>
        <w:t>whenever the health plan adopts the policy during the term of the contract.</w:t>
      </w:r>
      <w:r w:rsidRPr="001D756F">
        <w:t xml:space="preserve">  The health plan agrees that such an objection and subsequent release from providing, reimbursing for, or providing coverage of a counseling or referral service shall result in a reduction to the applicable capitation rates paid to the health plan to reflect such a releas</w:t>
      </w:r>
      <w:r>
        <w:t>e as outlined herein</w:t>
      </w:r>
      <w:r w:rsidRPr="001D756F">
        <w:t>.  The</w:t>
      </w:r>
      <w:r w:rsidRPr="00405F46">
        <w:t xml:space="preserve"> health plan shall also:</w:t>
      </w:r>
    </w:p>
    <w:p w:rsidR="002B65DA" w:rsidRPr="00A73F3C" w:rsidRDefault="002B65DA" w:rsidP="002B65DA"/>
    <w:p w:rsidR="002B65DA" w:rsidRDefault="002B65DA" w:rsidP="00812E8A">
      <w:pPr>
        <w:pStyle w:val="Heading4"/>
      </w:pPr>
      <w:r w:rsidRPr="00405F46">
        <w:t>Provide information to potential members prior to enrollment regarding the health plan's release of provision of such service;</w:t>
      </w:r>
    </w:p>
    <w:p w:rsidR="002B65DA" w:rsidRPr="00405F46" w:rsidRDefault="002B65DA" w:rsidP="002B65DA">
      <w:pPr>
        <w:pStyle w:val="Heading4"/>
        <w:numPr>
          <w:ilvl w:val="0"/>
          <w:numId w:val="0"/>
        </w:numPr>
        <w:ind w:left="1872"/>
      </w:pPr>
    </w:p>
    <w:p w:rsidR="002B65DA" w:rsidRDefault="002B65DA" w:rsidP="00812E8A">
      <w:pPr>
        <w:pStyle w:val="Heading4"/>
      </w:pPr>
      <w:r w:rsidRPr="00405F46">
        <w:t>Notify its members thirty (30) calendar days prior to any change in its policy regarding coverage of a counseling or referral service; and</w:t>
      </w:r>
    </w:p>
    <w:p w:rsidR="002B65DA" w:rsidRDefault="002B65DA" w:rsidP="002B65DA">
      <w:pPr>
        <w:pStyle w:val="ListParagraph"/>
        <w:ind w:left="1440"/>
      </w:pPr>
    </w:p>
    <w:p w:rsidR="002B65DA" w:rsidRDefault="002B65DA" w:rsidP="00812E8A">
      <w:pPr>
        <w:pStyle w:val="Heading4"/>
      </w:pPr>
      <w:r w:rsidRPr="00405F46">
        <w:t>Notify its members of how and where to obtain the service.</w:t>
      </w:r>
    </w:p>
    <w:p w:rsidR="002B65DA" w:rsidRDefault="002B65DA" w:rsidP="002B65DA">
      <w:pPr>
        <w:pStyle w:val="ListParagraph"/>
      </w:pPr>
    </w:p>
    <w:p w:rsidR="002B65DA" w:rsidRDefault="002B65DA" w:rsidP="00D72856">
      <w:pPr>
        <w:pStyle w:val="Heading2"/>
      </w:pPr>
      <w:bookmarkStart w:id="32" w:name="_Toc480881512"/>
      <w:bookmarkStart w:id="33" w:name="_Toc11481328"/>
      <w:r w:rsidRPr="00405F46">
        <w:t>Coordination With Services not Included in the Comprehensive Benefit Package:</w:t>
      </w:r>
      <w:bookmarkEnd w:id="32"/>
      <w:bookmarkEnd w:id="33"/>
      <w:r>
        <w:t xml:space="preserve">  </w:t>
      </w:r>
      <w:r w:rsidRPr="00D72856">
        <w:rPr>
          <w:b w:val="0"/>
        </w:rPr>
        <w:t xml:space="preserve">The health plan is not obligated to provide or pay for any services not included in the comprehensive benefit package.  </w:t>
      </w:r>
      <w:r w:rsidR="00D72856" w:rsidRPr="00D72856">
        <w:rPr>
          <w:b w:val="0"/>
        </w:rPr>
        <w:t>I</w:t>
      </w:r>
      <w:r w:rsidRPr="00D72856">
        <w:rPr>
          <w:b w:val="0"/>
        </w:rPr>
        <w:t>nformation about some of the services not in the comprehensive benefit package</w:t>
      </w:r>
      <w:r w:rsidR="00D72856" w:rsidRPr="00D72856">
        <w:rPr>
          <w:b w:val="0"/>
        </w:rPr>
        <w:t xml:space="preserve"> is provided below</w:t>
      </w:r>
      <w:r w:rsidRPr="00D72856">
        <w:rPr>
          <w:b w:val="0"/>
        </w:rPr>
        <w:t>.  The health plan is responsible for coordinating the provision of services in the comprehensive benefits package with services not included within the comprehensive benefit package.</w:t>
      </w:r>
    </w:p>
    <w:p w:rsidR="002B65DA" w:rsidRPr="00A73F3C" w:rsidRDefault="002B65DA" w:rsidP="002B65DA"/>
    <w:p w:rsidR="002B65DA" w:rsidRDefault="002B65DA" w:rsidP="00D72856">
      <w:pPr>
        <w:pStyle w:val="Heading3"/>
      </w:pPr>
      <w:r w:rsidRPr="00A14539">
        <w:rPr>
          <w:b/>
        </w:rPr>
        <w:t>Abortion Services</w:t>
      </w:r>
      <w:r w:rsidRPr="003C687B">
        <w:t>:</w:t>
      </w:r>
      <w:r w:rsidRPr="00405F46">
        <w:t xml:space="preserve">  Abortion services subject to</w:t>
      </w:r>
      <w:r w:rsidRPr="00405F46">
        <w:rPr>
          <w:b/>
        </w:rPr>
        <w:t xml:space="preserve"> </w:t>
      </w:r>
      <w:r w:rsidRPr="00405F46">
        <w:t>MO HealthNet</w:t>
      </w:r>
      <w:r w:rsidRPr="00405F46">
        <w:rPr>
          <w:b/>
        </w:rPr>
        <w:t xml:space="preserve"> </w:t>
      </w:r>
      <w:r w:rsidRPr="00405F46">
        <w:t>program benefits and limitations shall be</w:t>
      </w:r>
      <w:r>
        <w:t xml:space="preserve"> </w:t>
      </w:r>
      <w:r w:rsidRPr="00405F46">
        <w:t xml:space="preserve">reimbursed by the state agency on a fee-for-service basis according to the terms and conditions of the MO </w:t>
      </w:r>
      <w:r w:rsidRPr="00306B8F">
        <w:t>HealthNet program.</w:t>
      </w:r>
    </w:p>
    <w:p w:rsidR="002B65DA" w:rsidRPr="00AD2FE7" w:rsidRDefault="002B65DA" w:rsidP="002B65DA"/>
    <w:p w:rsidR="002B65DA" w:rsidRPr="00A7408C" w:rsidRDefault="002B65DA" w:rsidP="00D72856">
      <w:pPr>
        <w:pStyle w:val="Heading3"/>
        <w:keepNext/>
      </w:pPr>
      <w:r w:rsidRPr="00D72856">
        <w:rPr>
          <w:b/>
        </w:rPr>
        <w:t>Adult Day Care Waiver</w:t>
      </w:r>
    </w:p>
    <w:p w:rsidR="002B65DA" w:rsidRPr="00526CCB" w:rsidRDefault="002B65DA" w:rsidP="00D72856">
      <w:pPr>
        <w:keepNext/>
        <w:rPr>
          <w:b/>
        </w:rPr>
      </w:pPr>
    </w:p>
    <w:p w:rsidR="002B65DA" w:rsidRPr="00B94198" w:rsidRDefault="002B65DA" w:rsidP="00D72856">
      <w:pPr>
        <w:pStyle w:val="Heading4"/>
      </w:pPr>
      <w:r w:rsidRPr="00B94198">
        <w:t xml:space="preserve">Home and community based waiver services for Adult Day </w:t>
      </w:r>
      <w:r>
        <w:t>C</w:t>
      </w:r>
      <w:r w:rsidRPr="00B94198">
        <w:t xml:space="preserve">are </w:t>
      </w:r>
      <w:r>
        <w:t xml:space="preserve">(ADC) </w:t>
      </w:r>
      <w:r w:rsidRPr="00B94198">
        <w:t>Services include but are not limited to assistance with activities of daily living, planned group activities, food services, client observation, skilled nursing services as specified in the plan of care, and transportation.</w:t>
      </w:r>
      <w:r>
        <w:t xml:space="preserve"> </w:t>
      </w:r>
      <w:r w:rsidRPr="00B94198">
        <w:t xml:space="preserve"> Planned group activities include socialization, recreation</w:t>
      </w:r>
      <w:r w:rsidR="00D72856">
        <w:t>,</w:t>
      </w:r>
      <w:r w:rsidRPr="00B94198">
        <w:t xml:space="preserve"> and cultural activities that stimulate the individual and help the client maintain optimal functioning.  The </w:t>
      </w:r>
      <w:r>
        <w:t>health plan</w:t>
      </w:r>
      <w:r w:rsidRPr="00B94198">
        <w:t xml:space="preserve"> must arrange or provide transportation to the adult day care facility at no cost to the </w:t>
      </w:r>
      <w:r>
        <w:t>member</w:t>
      </w:r>
      <w:r w:rsidRPr="00B94198">
        <w:t xml:space="preserve">. </w:t>
      </w:r>
      <w:r>
        <w:t xml:space="preserve"> </w:t>
      </w:r>
      <w:r w:rsidRPr="00B94198">
        <w:t xml:space="preserve">Reimbursement will be made for up to 120 minutes per day of transportation that is related to transporting </w:t>
      </w:r>
      <w:r>
        <w:t>the member</w:t>
      </w:r>
      <w:r w:rsidRPr="00B94198">
        <w:t xml:space="preserve"> to and from the Adult Day Care setting. </w:t>
      </w:r>
      <w:r>
        <w:t xml:space="preserve"> </w:t>
      </w:r>
      <w:r w:rsidRPr="00B94198">
        <w:t>Meals provided as part of ADC shall not constitute a "full nutritional regimen" (</w:t>
      </w:r>
      <w:r>
        <w:t>three (</w:t>
      </w:r>
      <w:r w:rsidRPr="00B94198">
        <w:t>3</w:t>
      </w:r>
      <w:r>
        <w:t>)</w:t>
      </w:r>
      <w:r w:rsidRPr="00B94198">
        <w:t xml:space="preserve"> meals per day).</w:t>
      </w:r>
    </w:p>
    <w:p w:rsidR="002B65DA" w:rsidRPr="00B94198" w:rsidRDefault="002B65DA" w:rsidP="002B65DA"/>
    <w:p w:rsidR="002B65DA" w:rsidRPr="00B94198" w:rsidRDefault="002B65DA" w:rsidP="00D72856">
      <w:pPr>
        <w:pStyle w:val="Heading4"/>
      </w:pPr>
      <w:r w:rsidRPr="00B94198">
        <w:t xml:space="preserve">The health plan shall be responsible for MO HealthNet Managed Care comprehensive benefit package services for </w:t>
      </w:r>
      <w:r>
        <w:t xml:space="preserve">ADC </w:t>
      </w:r>
      <w:r w:rsidRPr="00B94198">
        <w:t xml:space="preserve">waiver clients enrolled in MO HealthNet Managed Care, unless specifically excluded. </w:t>
      </w:r>
      <w:r>
        <w:t xml:space="preserve"> </w:t>
      </w:r>
      <w:r w:rsidRPr="00B94198">
        <w:t xml:space="preserve">The health plan shall be responsible for care coordination of services included in the comprehensive benefit package and the </w:t>
      </w:r>
      <w:r>
        <w:t xml:space="preserve">ADC </w:t>
      </w:r>
      <w:r w:rsidRPr="00B94198">
        <w:t>waiver.  Information regarding the A</w:t>
      </w:r>
      <w:r>
        <w:t xml:space="preserve">DC </w:t>
      </w:r>
      <w:r w:rsidRPr="00B94198">
        <w:t>waiver services may be located on the D</w:t>
      </w:r>
      <w:r>
        <w:t xml:space="preserve">HSS </w:t>
      </w:r>
      <w:r w:rsidRPr="00B94198">
        <w:t xml:space="preserve">website at: </w:t>
      </w:r>
      <w:r>
        <w:t xml:space="preserve"> </w:t>
      </w:r>
      <w:hyperlink r:id="rId101" w:history="1">
        <w:r w:rsidRPr="005B74B7">
          <w:rPr>
            <w:rStyle w:val="Hyperlink"/>
          </w:rPr>
          <w:t>http://health.mo.gov/seniors/hcbs/adhcproposalpackets.php</w:t>
        </w:r>
      </w:hyperlink>
      <w:r w:rsidR="00D72856">
        <w:t>.</w:t>
      </w:r>
    </w:p>
    <w:p w:rsidR="002B65DA" w:rsidRDefault="002B65DA" w:rsidP="002B65DA"/>
    <w:p w:rsidR="002B65DA" w:rsidRPr="00A14539" w:rsidRDefault="002B65DA" w:rsidP="00D72856">
      <w:pPr>
        <w:pStyle w:val="Heading3"/>
        <w:keepNext/>
      </w:pPr>
      <w:r w:rsidRPr="00D72856">
        <w:rPr>
          <w:b/>
        </w:rPr>
        <w:t>Comprehensive Substance Treatment and Rehabilitation (C-STAR) Services</w:t>
      </w:r>
      <w:r>
        <w:t>:</w:t>
      </w:r>
    </w:p>
    <w:p w:rsidR="002B65DA" w:rsidRPr="003C687B" w:rsidRDefault="002B65DA" w:rsidP="00D72856">
      <w:pPr>
        <w:keepNext/>
      </w:pPr>
    </w:p>
    <w:p w:rsidR="002B65DA" w:rsidRDefault="002B65DA" w:rsidP="00D72856">
      <w:pPr>
        <w:pStyle w:val="Heading4"/>
      </w:pPr>
      <w:r w:rsidRPr="00405F46">
        <w:t>Services provided by a C-STAR MO HealthNet provider shall be reimbursed by the state agency on a fee-for-service basis according to the terms and conditions of the MO HealthNet program.</w:t>
      </w:r>
    </w:p>
    <w:p w:rsidR="002B65DA" w:rsidRDefault="002B65DA" w:rsidP="002B65DA">
      <w:pPr>
        <w:pStyle w:val="Heading4"/>
        <w:numPr>
          <w:ilvl w:val="0"/>
          <w:numId w:val="0"/>
        </w:numPr>
        <w:ind w:left="1152"/>
      </w:pPr>
    </w:p>
    <w:p w:rsidR="002B65DA" w:rsidRDefault="002B65DA" w:rsidP="00D72856">
      <w:pPr>
        <w:pStyle w:val="Heading4"/>
      </w:pPr>
      <w:r w:rsidRPr="00405F46">
        <w:t xml:space="preserve">In order to ensure quality of care, the health plan and its </w:t>
      </w:r>
      <w:r>
        <w:t>behavioral</w:t>
      </w:r>
      <w:r w:rsidRPr="00405F46">
        <w:t xml:space="preserve"> health</w:t>
      </w:r>
      <w:r>
        <w:t xml:space="preserve"> treatment providers</w:t>
      </w:r>
      <w:r w:rsidRPr="00405F46">
        <w:t xml:space="preserve"> shall maintain open and consistent dialogue with C</w:t>
      </w:r>
      <w:r>
        <w:t>-</w:t>
      </w:r>
      <w:r w:rsidRPr="00405F46">
        <w:t>STAR providers.  The</w:t>
      </w:r>
      <w:r>
        <w:t xml:space="preserve"> </w:t>
      </w:r>
      <w:r w:rsidRPr="00405F46">
        <w:t>health plan shall be responsible for care coordination of services included in the comprehensive benefit package and C</w:t>
      </w:r>
      <w:r>
        <w:t>-</w:t>
      </w:r>
      <w:r w:rsidRPr="00405F46">
        <w:t xml:space="preserve">STAR services in accordance with </w:t>
      </w:r>
      <w:r>
        <w:t xml:space="preserve">the </w:t>
      </w:r>
      <w:r w:rsidRPr="00A73F3C">
        <w:rPr>
          <w:i/>
        </w:rPr>
        <w:t xml:space="preserve">Behavioral Health Fee-For-Service Coordination and the Substance </w:t>
      </w:r>
      <w:r>
        <w:rPr>
          <w:i/>
        </w:rPr>
        <w:t>U</w:t>
      </w:r>
      <w:r w:rsidRPr="00A73F3C">
        <w:rPr>
          <w:i/>
        </w:rPr>
        <w:t>se Treatment Referral Protocol for Pregnant Women Under MO HealthNet Managed Care</w:t>
      </w:r>
      <w:r>
        <w:rPr>
          <w:i/>
        </w:rPr>
        <w:t xml:space="preserve"> </w:t>
      </w:r>
      <w:r w:rsidRPr="00E13B86">
        <w:t>policy</w:t>
      </w:r>
      <w:r>
        <w:rPr>
          <w:i/>
        </w:rPr>
        <w:t xml:space="preserve"> </w:t>
      </w:r>
      <w:r w:rsidRPr="00E13B86">
        <w:t>statement</w:t>
      </w:r>
      <w:r>
        <w:rPr>
          <w:i/>
        </w:rPr>
        <w:t xml:space="preserve"> </w:t>
      </w:r>
      <w:r w:rsidRPr="00E13B86">
        <w:t>in the</w:t>
      </w:r>
      <w:r>
        <w:rPr>
          <w:i/>
        </w:rPr>
        <w:t xml:space="preserve"> MO HealthNet Managed Care Policy Statements</w:t>
      </w:r>
      <w:r w:rsidRPr="0085260D">
        <w:t xml:space="preserve"> </w:t>
      </w:r>
      <w:r>
        <w:t>located and periodically updated on the MO HealthNet website at Bidder and Vendor Documents (</w:t>
      </w:r>
      <w:hyperlink r:id="rId102" w:history="1">
        <w:r w:rsidR="00131006" w:rsidRPr="00F15258">
          <w:rPr>
            <w:rStyle w:val="Hyperlink"/>
          </w:rPr>
          <w:t>http://dss.mo.gov/business-processes/managed-care-2017/bidder-vendor-documents/</w:t>
        </w:r>
      </w:hyperlink>
      <w:r>
        <w:rPr>
          <w:color w:val="000000"/>
        </w:rPr>
        <w:t>)</w:t>
      </w:r>
      <w:r>
        <w:t>.</w:t>
      </w:r>
    </w:p>
    <w:p w:rsidR="00131006" w:rsidRDefault="00131006" w:rsidP="00131006">
      <w:pPr>
        <w:pStyle w:val="ListParagraph"/>
      </w:pPr>
    </w:p>
    <w:p w:rsidR="00131006" w:rsidRDefault="00131006" w:rsidP="00131006">
      <w:pPr>
        <w:pStyle w:val="Heading4"/>
        <w:numPr>
          <w:ilvl w:val="0"/>
          <w:numId w:val="0"/>
        </w:numPr>
        <w:ind w:left="1152"/>
      </w:pPr>
    </w:p>
    <w:p w:rsidR="00131006" w:rsidRDefault="00131006" w:rsidP="00131006">
      <w:pPr>
        <w:pBdr>
          <w:top w:val="single" w:sz="4" w:space="1" w:color="auto"/>
          <w:left w:val="single" w:sz="4" w:space="4" w:color="auto"/>
          <w:bottom w:val="single" w:sz="4" w:space="1" w:color="auto"/>
          <w:right w:val="single" w:sz="4" w:space="4" w:color="auto"/>
        </w:pBdr>
      </w:pPr>
      <w:r>
        <w:t>The following Amendments have revised this section:</w:t>
      </w:r>
    </w:p>
    <w:p w:rsidR="00131006" w:rsidRDefault="00131006" w:rsidP="00131006">
      <w:pPr>
        <w:pBdr>
          <w:top w:val="single" w:sz="4" w:space="1" w:color="auto"/>
          <w:left w:val="single" w:sz="4" w:space="4" w:color="auto"/>
          <w:bottom w:val="single" w:sz="4" w:space="1" w:color="auto"/>
          <w:right w:val="single" w:sz="4" w:space="4" w:color="auto"/>
        </w:pBdr>
      </w:pPr>
      <w:r>
        <w:t>Amendment 010 Home State Health Plan</w:t>
      </w:r>
    </w:p>
    <w:p w:rsidR="00131006" w:rsidRDefault="00131006" w:rsidP="00131006">
      <w:pPr>
        <w:pBdr>
          <w:top w:val="single" w:sz="4" w:space="1" w:color="auto"/>
          <w:left w:val="single" w:sz="4" w:space="4" w:color="auto"/>
          <w:bottom w:val="single" w:sz="4" w:space="1" w:color="auto"/>
          <w:right w:val="single" w:sz="4" w:space="4" w:color="auto"/>
        </w:pBdr>
      </w:pPr>
      <w:r>
        <w:t>Amendment 010 Missouri Care</w:t>
      </w:r>
    </w:p>
    <w:p w:rsidR="00131006" w:rsidRDefault="00131006" w:rsidP="00131006">
      <w:pPr>
        <w:pBdr>
          <w:top w:val="single" w:sz="4" w:space="1" w:color="auto"/>
          <w:left w:val="single" w:sz="4" w:space="4" w:color="auto"/>
          <w:bottom w:val="single" w:sz="4" w:space="1" w:color="auto"/>
          <w:right w:val="single" w:sz="4" w:space="4" w:color="auto"/>
        </w:pBdr>
      </w:pPr>
      <w:r>
        <w:t>Amendment 010 UnitedHealthcare</w:t>
      </w:r>
    </w:p>
    <w:p w:rsidR="002B65DA" w:rsidRPr="003C687B" w:rsidRDefault="002B65DA" w:rsidP="00D72856">
      <w:pPr>
        <w:pStyle w:val="Heading3"/>
        <w:keepNext/>
      </w:pPr>
      <w:r w:rsidRPr="00D72856">
        <w:rPr>
          <w:b/>
        </w:rPr>
        <w:t>Behavioral Health Services</w:t>
      </w:r>
      <w:r w:rsidRPr="003C687B">
        <w:t>:</w:t>
      </w:r>
    </w:p>
    <w:p w:rsidR="002B65DA" w:rsidRPr="00A73F3C" w:rsidRDefault="002B65DA" w:rsidP="00D72856">
      <w:pPr>
        <w:keepNext/>
      </w:pPr>
    </w:p>
    <w:p w:rsidR="002B65DA" w:rsidRDefault="002B65DA" w:rsidP="00D72856">
      <w:pPr>
        <w:pStyle w:val="Heading4"/>
        <w:rPr>
          <w:bCs/>
        </w:rPr>
      </w:pPr>
      <w:r w:rsidRPr="00405F46">
        <w:t>Services provided by a Community Psychiatric Rehabilitation provider shall be reimbursed by the state agency on a fee-for-service basis according to the terms and conditions of the MO HealthNet program.</w:t>
      </w:r>
    </w:p>
    <w:p w:rsidR="002B65DA" w:rsidRDefault="002B65DA" w:rsidP="002B65DA">
      <w:pPr>
        <w:pStyle w:val="Heading4"/>
        <w:numPr>
          <w:ilvl w:val="0"/>
          <w:numId w:val="0"/>
        </w:numPr>
        <w:ind w:left="1152"/>
        <w:rPr>
          <w:bCs/>
        </w:rPr>
      </w:pPr>
    </w:p>
    <w:p w:rsidR="002B65DA" w:rsidRDefault="002B65DA" w:rsidP="00D72856">
      <w:pPr>
        <w:pStyle w:val="Heading4"/>
        <w:rPr>
          <w:bCs/>
        </w:rPr>
      </w:pPr>
      <w:r w:rsidRPr="00B66306">
        <w:t xml:space="preserve"> </w:t>
      </w:r>
      <w:r>
        <w:t>Behavioral health adult t</w:t>
      </w:r>
      <w:r w:rsidRPr="00405F46">
        <w:t>argeted ca</w:t>
      </w:r>
      <w:r>
        <w:t>r</w:t>
      </w:r>
      <w:r w:rsidRPr="00405F46">
        <w:t>e management services shall be reimbursed by the state agency on a fee-for-service basis according to the terms and conditions of the MO HealthNet program.</w:t>
      </w:r>
    </w:p>
    <w:p w:rsidR="002B65DA" w:rsidRDefault="002B65DA" w:rsidP="002B65DA">
      <w:pPr>
        <w:pStyle w:val="ListParagraph"/>
        <w:rPr>
          <w:bCs/>
        </w:rPr>
      </w:pPr>
    </w:p>
    <w:p w:rsidR="002B65DA" w:rsidRDefault="002B65DA" w:rsidP="00D72856">
      <w:pPr>
        <w:pStyle w:val="Heading4"/>
      </w:pPr>
      <w:r>
        <w:t>Applied Behavior Analysis (ABA) services for children with Autism Spectrum Disorder shall be reimbursed by the state agency on a fee-for-service basis according to the terms and conditions of the MO HealthNet program.</w:t>
      </w:r>
    </w:p>
    <w:p w:rsidR="002B65DA" w:rsidRDefault="002B65DA" w:rsidP="002B65DA">
      <w:pPr>
        <w:pStyle w:val="ListParagraph"/>
        <w:rPr>
          <w:bCs/>
        </w:rPr>
      </w:pPr>
    </w:p>
    <w:p w:rsidR="002B65DA" w:rsidRDefault="002B65DA" w:rsidP="00353E42">
      <w:pPr>
        <w:pStyle w:val="Heading3"/>
      </w:pPr>
      <w:r w:rsidRPr="00C15294">
        <w:rPr>
          <w:b/>
        </w:rPr>
        <w:t>Behavioral Health Services for Category Of Aid (COA) 4 Children</w:t>
      </w:r>
      <w:r w:rsidRPr="003C687B">
        <w:t xml:space="preserve">: </w:t>
      </w:r>
      <w:r w:rsidRPr="00405F46">
        <w:t xml:space="preserve"> For children within the COA 4 group, the health plan shall not be financially responsible for the following medically necessary </w:t>
      </w:r>
      <w:r>
        <w:t>behavioral</w:t>
      </w:r>
      <w:r w:rsidRPr="00405F46">
        <w:t xml:space="preserve"> health services:</w:t>
      </w:r>
    </w:p>
    <w:p w:rsidR="002B65DA" w:rsidRPr="00A73F3C" w:rsidRDefault="002B65DA" w:rsidP="002B65DA"/>
    <w:p w:rsidR="002B65DA" w:rsidRDefault="002B65DA" w:rsidP="00353E42">
      <w:pPr>
        <w:pStyle w:val="Heading4"/>
      </w:pPr>
      <w:r w:rsidRPr="003C687B">
        <w:t>Inpatient Behavioral Health Services</w:t>
      </w:r>
      <w:r w:rsidRPr="00405F46">
        <w:t xml:space="preserve"> shall be any </w:t>
      </w:r>
      <w:r>
        <w:t>behavioral health</w:t>
      </w:r>
      <w:r w:rsidRPr="00405F46">
        <w:t xml:space="preserve"> stay in an acute care hospital, or in a private or State </w:t>
      </w:r>
      <w:r>
        <w:t>behavioral health</w:t>
      </w:r>
      <w:r w:rsidRPr="00405F46">
        <w:t xml:space="preserve"> hospital.  Admissions must be in accordance with established guidelines of the Department of Social Services in conjunction with the</w:t>
      </w:r>
      <w:r>
        <w:t xml:space="preserve"> </w:t>
      </w:r>
      <w:r w:rsidRPr="00405F46">
        <w:t xml:space="preserve">Department of Mental Health.  The </w:t>
      </w:r>
      <w:bookmarkStart w:id="34" w:name="OLE_LINK8"/>
      <w:bookmarkStart w:id="35" w:name="OLE_LINK9"/>
      <w:r w:rsidRPr="00405F46">
        <w:t>Department of Social Services</w:t>
      </w:r>
      <w:bookmarkEnd w:id="34"/>
      <w:bookmarkEnd w:id="35"/>
      <w:r w:rsidRPr="00405F46">
        <w:t xml:space="preserve"> in conjunction with the Department of Mental Health will determine the appropriateness of inpatient placement, </w:t>
      </w:r>
      <w:r>
        <w:t xml:space="preserve">the </w:t>
      </w:r>
      <w:r w:rsidRPr="00405F46">
        <w:t xml:space="preserve">appropriate facility, alternative placement, and psychiatric diversion.  The state agency’s Medical Review Agency must certify medically necessary inpatient days for </w:t>
      </w:r>
      <w:r>
        <w:t>behavioral</w:t>
      </w:r>
      <w:r w:rsidRPr="00405F46">
        <w:t xml:space="preserve"> health services (billable on an inpatient hospital claim form) beyond the days deemed medically necessary for physical health. </w:t>
      </w:r>
      <w:r w:rsidR="00A7408C">
        <w:t xml:space="preserve"> </w:t>
      </w:r>
      <w:r>
        <w:t>T</w:t>
      </w:r>
      <w:r w:rsidRPr="00405F46">
        <w:t xml:space="preserve">he health plan shall be financially responsible for all inpatient hospital days if the primary, secondary, or tertiary diagnosis is a combination of physical and </w:t>
      </w:r>
      <w:r>
        <w:t>behavioral</w:t>
      </w:r>
      <w:r w:rsidRPr="00405F46">
        <w:t xml:space="preserve"> health.  The health plan shall ensure that the member’s primary care provider and the child's caseworker coordinate services.</w:t>
      </w:r>
    </w:p>
    <w:p w:rsidR="0061706B" w:rsidRDefault="0061706B" w:rsidP="0061706B">
      <w:pPr>
        <w:pStyle w:val="Heading4"/>
        <w:numPr>
          <w:ilvl w:val="0"/>
          <w:numId w:val="0"/>
        </w:numPr>
        <w:ind w:left="1152"/>
      </w:pPr>
    </w:p>
    <w:p w:rsidR="0061706B" w:rsidRDefault="0061706B" w:rsidP="0061706B">
      <w:pPr>
        <w:pBdr>
          <w:top w:val="single" w:sz="4" w:space="1" w:color="auto"/>
          <w:left w:val="single" w:sz="4" w:space="4" w:color="auto"/>
          <w:bottom w:val="single" w:sz="4" w:space="1" w:color="auto"/>
          <w:right w:val="single" w:sz="4" w:space="4" w:color="auto"/>
        </w:pBdr>
      </w:pPr>
      <w:r>
        <w:t>The following Amendments have revised this section:</w:t>
      </w:r>
    </w:p>
    <w:p w:rsidR="0061706B" w:rsidRDefault="0061706B" w:rsidP="0061706B">
      <w:pPr>
        <w:pBdr>
          <w:top w:val="single" w:sz="4" w:space="1" w:color="auto"/>
          <w:left w:val="single" w:sz="4" w:space="4" w:color="auto"/>
          <w:bottom w:val="single" w:sz="4" w:space="1" w:color="auto"/>
          <w:right w:val="single" w:sz="4" w:space="4" w:color="auto"/>
        </w:pBdr>
      </w:pPr>
      <w:r>
        <w:t>Amendment 001</w:t>
      </w:r>
      <w:r w:rsidR="007D33E0">
        <w:t xml:space="preserve">, </w:t>
      </w:r>
      <w:r w:rsidR="008554AA">
        <w:t>004</w:t>
      </w:r>
      <w:r w:rsidR="002F5BF0">
        <w:t>, 008</w:t>
      </w:r>
      <w:r>
        <w:t xml:space="preserve"> Home State Health Plan</w:t>
      </w:r>
    </w:p>
    <w:p w:rsidR="0061706B" w:rsidRDefault="0061706B" w:rsidP="0061706B">
      <w:pPr>
        <w:pBdr>
          <w:top w:val="single" w:sz="4" w:space="1" w:color="auto"/>
          <w:left w:val="single" w:sz="4" w:space="4" w:color="auto"/>
          <w:bottom w:val="single" w:sz="4" w:space="1" w:color="auto"/>
          <w:right w:val="single" w:sz="4" w:space="4" w:color="auto"/>
        </w:pBdr>
      </w:pPr>
      <w:r>
        <w:t>Amendment 001</w:t>
      </w:r>
      <w:r w:rsidR="007D33E0">
        <w:t xml:space="preserve">, </w:t>
      </w:r>
      <w:r w:rsidR="008554AA">
        <w:t>004</w:t>
      </w:r>
      <w:r w:rsidR="002F5BF0">
        <w:t>, 008</w:t>
      </w:r>
      <w:r>
        <w:t xml:space="preserve"> Missouri Care</w:t>
      </w:r>
    </w:p>
    <w:p w:rsidR="002B65DA" w:rsidRDefault="0061706B" w:rsidP="00931B22">
      <w:pPr>
        <w:pBdr>
          <w:top w:val="single" w:sz="4" w:space="1" w:color="auto"/>
          <w:left w:val="single" w:sz="4" w:space="4" w:color="auto"/>
          <w:bottom w:val="single" w:sz="4" w:space="1" w:color="auto"/>
          <w:right w:val="single" w:sz="4" w:space="4" w:color="auto"/>
        </w:pBdr>
      </w:pPr>
      <w:r>
        <w:t>Amendment 001</w:t>
      </w:r>
      <w:r w:rsidR="007D33E0">
        <w:t xml:space="preserve">, </w:t>
      </w:r>
      <w:r w:rsidR="008554AA">
        <w:t>004</w:t>
      </w:r>
      <w:r w:rsidR="002F5BF0">
        <w:t>, 008</w:t>
      </w:r>
      <w:r>
        <w:t xml:space="preserve"> UnitedHealthcare</w:t>
      </w:r>
    </w:p>
    <w:p w:rsidR="002B65DA" w:rsidRDefault="002B65DA" w:rsidP="00353E42">
      <w:pPr>
        <w:pStyle w:val="Heading4"/>
      </w:pPr>
      <w:r w:rsidRPr="003C687B">
        <w:t>Outpatient Behavioral Health Services</w:t>
      </w:r>
      <w:r w:rsidRPr="00405F46">
        <w:t xml:space="preserve"> </w:t>
      </w:r>
      <w:r w:rsidR="0061706B">
        <w:t>when</w:t>
      </w:r>
      <w:r>
        <w:t xml:space="preserve"> </w:t>
      </w:r>
      <w:r w:rsidRPr="00405F46">
        <w:t>provided by</w:t>
      </w:r>
      <w:r>
        <w:t xml:space="preserve"> a</w:t>
      </w:r>
      <w:r w:rsidRPr="00BB08FF">
        <w:t xml:space="preserve"> licensed psychiatrist, provisionally licensed </w:t>
      </w:r>
      <w:r w:rsidRPr="00FD4D5E">
        <w:t>psychologist, licensed psychologist, provisional</w:t>
      </w:r>
      <w:r>
        <w:t>ly</w:t>
      </w:r>
      <w:r w:rsidRPr="00FD4D5E">
        <w:t xml:space="preserve"> licensed pr</w:t>
      </w:r>
      <w:r w:rsidRPr="00BB08FF">
        <w:t>ofe</w:t>
      </w:r>
      <w:r w:rsidRPr="00FD4D5E">
        <w:t>s</w:t>
      </w:r>
      <w:r w:rsidRPr="00BB08FF">
        <w:t>sional counselor, licensed professional counselor, licensed master social worker,</w:t>
      </w:r>
      <w:r w:rsidRPr="00306B8F">
        <w:t xml:space="preserve"> </w:t>
      </w:r>
      <w:r w:rsidRPr="00BB08FF">
        <w:t>licensed clinical social worker, licensed psychiatric</w:t>
      </w:r>
      <w:r w:rsidRPr="00306B8F">
        <w:t xml:space="preserve"> </w:t>
      </w:r>
      <w:r w:rsidRPr="00BB08FF">
        <w:t>clinical nurse specialist, licensed psychiatric nurse practitione</w:t>
      </w:r>
      <w:r w:rsidRPr="00353E42">
        <w:t>r</w:t>
      </w:r>
      <w:r w:rsidRPr="00BB08FF">
        <w:t>s,</w:t>
      </w:r>
      <w:r w:rsidR="007D33E0">
        <w:t xml:space="preserve"> supervised psychology intern, </w:t>
      </w:r>
      <w:r w:rsidRPr="00306B8F">
        <w:t xml:space="preserve"> </w:t>
      </w:r>
      <w:r w:rsidR="002F5BF0">
        <w:t xml:space="preserve">licensed marital and family therapists (LMFT), provisional licensed marital and family therapists (PLMFT), </w:t>
      </w:r>
      <w:r w:rsidRPr="00BB08FF">
        <w:t xml:space="preserve">Missouri certified substance </w:t>
      </w:r>
      <w:r>
        <w:t>use disorder</w:t>
      </w:r>
      <w:r w:rsidRPr="00BB08FF">
        <w:t xml:space="preserve"> </w:t>
      </w:r>
      <w:r>
        <w:t>or co-occurring treatment professionals</w:t>
      </w:r>
      <w:r w:rsidRPr="00BB08FF">
        <w:t xml:space="preserve">, and </w:t>
      </w:r>
      <w:r>
        <w:t>Missouri</w:t>
      </w:r>
      <w:r w:rsidRPr="00BB08FF">
        <w:t xml:space="preserve"> certified behavioral</w:t>
      </w:r>
      <w:r>
        <w:t xml:space="preserve"> </w:t>
      </w:r>
      <w:r w:rsidRPr="00BB08FF">
        <w:t>programs</w:t>
      </w:r>
      <w:r w:rsidR="0061706B">
        <w:t xml:space="preserve"> in an outpatient facility, office, clinic, or home settings. These services will be provided subject to MO HealthNet program benefits and limitations in the MO HealthNet Fee-For-Service program</w:t>
      </w:r>
      <w:r w:rsidRPr="00BB08FF">
        <w:t>.</w:t>
      </w:r>
      <w:r>
        <w:t xml:space="preserve">  </w:t>
      </w:r>
    </w:p>
    <w:p w:rsidR="002B65DA" w:rsidRDefault="002B65DA" w:rsidP="002B65DA">
      <w:pPr>
        <w:pStyle w:val="Heading4"/>
        <w:numPr>
          <w:ilvl w:val="0"/>
          <w:numId w:val="0"/>
        </w:numPr>
        <w:ind w:left="1152" w:hanging="432"/>
      </w:pPr>
    </w:p>
    <w:p w:rsidR="002B65DA" w:rsidRDefault="002B65DA" w:rsidP="00353E42">
      <w:pPr>
        <w:pStyle w:val="Heading4"/>
      </w:pPr>
      <w:r w:rsidRPr="003C687B">
        <w:t>Comprehensive Community Support Services:</w:t>
      </w:r>
      <w:r w:rsidRPr="00405F46">
        <w:rPr>
          <w:b/>
        </w:rPr>
        <w:t xml:space="preserve">  </w:t>
      </w:r>
      <w:r w:rsidRPr="00405F46">
        <w:t>Comprehensive Community Support Services</w:t>
      </w:r>
      <w:r>
        <w:t xml:space="preserve"> </w:t>
      </w:r>
      <w:r w:rsidRPr="00405F46">
        <w:t xml:space="preserve">are provided to children in the custody of the Children's Division </w:t>
      </w:r>
      <w:r w:rsidRPr="00FA339A">
        <w:t>who</w:t>
      </w:r>
      <w:r w:rsidRPr="00405F46">
        <w:t xml:space="preserve"> are found to have behavioral conditions which require rehabilitative services at a residential treatment or specialized foster care level of care or who are being discharged from these two treatment levels, and who require comprehensive community support services in order to maintain the rehabilitation treatment outcome in a less restrictive environment.  The Children's Division identifies children in the custody of the Children's Division qualifying for these services and authorizes provision of comprehensive community support.  Comprehensive community support services include any medical or remedial service reasonable and necessary for maximum reduction of a behavioral disability and restoration of the child to his or her best possi</w:t>
      </w:r>
      <w:r>
        <w:t xml:space="preserve">ble functional level.  Examples </w:t>
      </w:r>
      <w:r w:rsidRPr="00405F46">
        <w:t>include, but are not limited to:  Intake, Assessment, Evaluation and Treatment Planning; Community Support; Specialized Sexual Abuse Treatment: 24-hour Crisis Intervention and Stabilization; Intensive In-Home Services; Medication Management and Monitoring; Day Treatment/Psychosocial Rehabilitation; Therapeutic Counseling or Consultation Services not Covered Separately through the HCY or Physician's Services Program</w:t>
      </w:r>
      <w:r>
        <w:t>;</w:t>
      </w:r>
      <w:r w:rsidRPr="00405F46">
        <w:t xml:space="preserve"> Supported Independent Living and Transitional Living Services; and School-Based Behavioral Support Services not included in the IEP.  The services </w:t>
      </w:r>
      <w:r>
        <w:t>shall</w:t>
      </w:r>
      <w:r w:rsidRPr="00405F46">
        <w:t xml:space="preserve"> be provided subject to MO HealthNet program benefits and limitations.</w:t>
      </w:r>
    </w:p>
    <w:p w:rsidR="002B65DA" w:rsidRDefault="002B65DA" w:rsidP="002B65DA">
      <w:pPr>
        <w:pStyle w:val="Heading4"/>
        <w:numPr>
          <w:ilvl w:val="0"/>
          <w:numId w:val="0"/>
        </w:numPr>
        <w:ind w:left="1152"/>
      </w:pPr>
    </w:p>
    <w:p w:rsidR="002B65DA" w:rsidRPr="003C687B" w:rsidRDefault="002B65DA" w:rsidP="007C4FB1">
      <w:pPr>
        <w:pStyle w:val="Heading3"/>
        <w:keepNext/>
      </w:pPr>
      <w:r w:rsidRPr="007C4FB1">
        <w:rPr>
          <w:b/>
        </w:rPr>
        <w:t>Developmental Disabilities (DD) Waiver Services</w:t>
      </w:r>
      <w:r w:rsidRPr="003C687B">
        <w:t>:</w:t>
      </w:r>
    </w:p>
    <w:p w:rsidR="002B65DA" w:rsidRDefault="002B65DA" w:rsidP="007C4FB1">
      <w:pPr>
        <w:pStyle w:val="Heading4"/>
        <w:keepNext/>
        <w:numPr>
          <w:ilvl w:val="0"/>
          <w:numId w:val="0"/>
        </w:numPr>
        <w:ind w:left="1152"/>
      </w:pPr>
    </w:p>
    <w:p w:rsidR="002B65DA" w:rsidRDefault="002B65DA" w:rsidP="007C4FB1">
      <w:pPr>
        <w:pStyle w:val="Heading4"/>
      </w:pPr>
      <w:r w:rsidRPr="00405F46">
        <w:t>Home and community</w:t>
      </w:r>
      <w:r>
        <w:t>-</w:t>
      </w:r>
      <w:r w:rsidRPr="00405F46">
        <w:t>based waiver services for persons in the</w:t>
      </w:r>
      <w:r>
        <w:t xml:space="preserve"> DD</w:t>
      </w:r>
      <w:r w:rsidRPr="00405F46">
        <w:t xml:space="preserve"> waiver are carved out of the</w:t>
      </w:r>
      <w:r>
        <w:t xml:space="preserve"> </w:t>
      </w:r>
      <w:r w:rsidRPr="00405F46">
        <w:t>MO</w:t>
      </w:r>
      <w:r>
        <w:t> </w:t>
      </w:r>
      <w:r w:rsidRPr="00405F46">
        <w:t>HealthNet Managed Care Program.</w:t>
      </w:r>
      <w:r>
        <w:t xml:space="preserve">  There are five (5) waivers operated by the Department of Mental Health, Division of Developmental Disabilities.  Four (4) of the waivers may include individuals in Managed Care.  </w:t>
      </w:r>
      <w:r w:rsidRPr="00111F9B">
        <w:t xml:space="preserve">Home and community based waiver services </w:t>
      </w:r>
      <w:r>
        <w:t xml:space="preserve">vary from waiver to waiver and may </w:t>
      </w:r>
      <w:r w:rsidRPr="00111F9B">
        <w:t>includ</w:t>
      </w:r>
      <w:r>
        <w:t>e, but are not limited to:</w:t>
      </w:r>
      <w:r w:rsidRPr="00111F9B">
        <w:t xml:space="preserve"> behavioral analysis services, personal assistant, in-home respite, </w:t>
      </w:r>
      <w:r>
        <w:t xml:space="preserve">job discovery, job preparation, </w:t>
      </w:r>
      <w:r w:rsidRPr="00111F9B">
        <w:t xml:space="preserve">out-of-home respite, environmental accessibility adaptations, </w:t>
      </w:r>
      <w:r>
        <w:t xml:space="preserve">dental, independent living skills, </w:t>
      </w:r>
      <w:r w:rsidRPr="00111F9B">
        <w:t>specialized medical equipment and supplies,</w:t>
      </w:r>
      <w:r>
        <w:t xml:space="preserve"> physical therapy, occupational therapy, speech therapy, residential, </w:t>
      </w:r>
      <w:r w:rsidRPr="00111F9B">
        <w:t>support broker, and transportation</w:t>
      </w:r>
      <w:r>
        <w:t xml:space="preserve">.  </w:t>
      </w:r>
      <w:r w:rsidRPr="00405F46">
        <w:t xml:space="preserve">The state agency shall identify the </w:t>
      </w:r>
      <w:r>
        <w:t>DD</w:t>
      </w:r>
      <w:r w:rsidRPr="00405F46">
        <w:t xml:space="preserve"> waiver participants to the health plan.</w:t>
      </w:r>
    </w:p>
    <w:p w:rsidR="001F5D0C" w:rsidRDefault="001F5D0C" w:rsidP="001F5D0C">
      <w:pPr>
        <w:pStyle w:val="Heading4"/>
        <w:numPr>
          <w:ilvl w:val="0"/>
          <w:numId w:val="0"/>
        </w:numPr>
        <w:ind w:left="1152"/>
      </w:pPr>
    </w:p>
    <w:p w:rsidR="001F5D0C" w:rsidRDefault="001F5D0C" w:rsidP="001F5D0C">
      <w:pPr>
        <w:pBdr>
          <w:top w:val="single" w:sz="4" w:space="1" w:color="auto"/>
          <w:left w:val="single" w:sz="4" w:space="4" w:color="auto"/>
          <w:bottom w:val="single" w:sz="4" w:space="1" w:color="auto"/>
          <w:right w:val="single" w:sz="4" w:space="4" w:color="auto"/>
        </w:pBdr>
      </w:pPr>
      <w:r>
        <w:t>The following Amendments have revised this section:</w:t>
      </w:r>
    </w:p>
    <w:p w:rsidR="001F5D0C" w:rsidRDefault="001F5D0C" w:rsidP="001F5D0C">
      <w:pPr>
        <w:pBdr>
          <w:top w:val="single" w:sz="4" w:space="1" w:color="auto"/>
          <w:left w:val="single" w:sz="4" w:space="4" w:color="auto"/>
          <w:bottom w:val="single" w:sz="4" w:space="1" w:color="auto"/>
          <w:right w:val="single" w:sz="4" w:space="4" w:color="auto"/>
        </w:pBdr>
      </w:pPr>
      <w:r>
        <w:t>Amendment 001 Home State Health Plan</w:t>
      </w:r>
    </w:p>
    <w:p w:rsidR="001F5D0C" w:rsidRDefault="001F5D0C" w:rsidP="001F5D0C">
      <w:pPr>
        <w:pBdr>
          <w:top w:val="single" w:sz="4" w:space="1" w:color="auto"/>
          <w:left w:val="single" w:sz="4" w:space="4" w:color="auto"/>
          <w:bottom w:val="single" w:sz="4" w:space="1" w:color="auto"/>
          <w:right w:val="single" w:sz="4" w:space="4" w:color="auto"/>
        </w:pBdr>
      </w:pPr>
      <w:r>
        <w:t>Amendment 001 Missouri Care</w:t>
      </w:r>
    </w:p>
    <w:p w:rsidR="001F5D0C" w:rsidRPr="00244E8C" w:rsidRDefault="001F5D0C" w:rsidP="001F5D0C">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F5D0C">
      <w:pPr>
        <w:pStyle w:val="Heading4"/>
      </w:pPr>
      <w:r w:rsidRPr="00405F46">
        <w:t xml:space="preserve">The health plan shall be responsible for MO HealthNet Managed Care comprehensive benefit package services for </w:t>
      </w:r>
      <w:r>
        <w:t>DD</w:t>
      </w:r>
      <w:r w:rsidRPr="00405F46">
        <w:t xml:space="preserve"> waiver clients enrolled in MO HealthNet Managed Care, unless</w:t>
      </w:r>
      <w:r>
        <w:t xml:space="preserve"> </w:t>
      </w:r>
      <w:r w:rsidRPr="00405F46">
        <w:t>specifically excluded.  The health plan shall be responsible for care coordination of services</w:t>
      </w:r>
      <w:r>
        <w:t xml:space="preserve"> </w:t>
      </w:r>
      <w:r w:rsidRPr="00405F46">
        <w:t xml:space="preserve">included in the comprehensive benefit package and the </w:t>
      </w:r>
      <w:r>
        <w:t>DD</w:t>
      </w:r>
      <w:r w:rsidRPr="00405F46">
        <w:t xml:space="preserve"> waiver</w:t>
      </w:r>
      <w:r>
        <w:t>s</w:t>
      </w:r>
      <w:r w:rsidRPr="00405F46">
        <w:t xml:space="preserve">.  Information regarding </w:t>
      </w:r>
      <w:r>
        <w:t>DD</w:t>
      </w:r>
      <w:r w:rsidRPr="00405F46">
        <w:t xml:space="preserve"> waiver services may be found in the MO HealthNet </w:t>
      </w:r>
      <w:r>
        <w:t>DD</w:t>
      </w:r>
      <w:r w:rsidRPr="00405F46">
        <w:t xml:space="preserve"> Waiver Provider Manual</w:t>
      </w:r>
      <w:r w:rsidR="001F5D0C">
        <w:t xml:space="preserve"> located on the internet at http://manuals.momed.com/manuals/</w:t>
      </w:r>
      <w:r>
        <w:t>;</w:t>
      </w:r>
      <w:r w:rsidRPr="00405F46">
        <w:t xml:space="preserve"> MO HealthNet Provider Bulletins located on the internet at </w:t>
      </w:r>
      <w:hyperlink r:id="rId103" w:history="1">
        <w:r w:rsidRPr="00807F81">
          <w:rPr>
            <w:rStyle w:val="Hyperlink"/>
          </w:rPr>
          <w:t>http://www.dss.mo.gov/mhd/providers/pages/bulletins.htm</w:t>
        </w:r>
      </w:hyperlink>
      <w:r>
        <w:t>; and on the MO HealthNet Division website, Bidder and Vendor Documents (</w:t>
      </w:r>
      <w:hyperlink r:id="rId104" w:history="1">
        <w:r w:rsidRPr="002E07DB">
          <w:rPr>
            <w:rStyle w:val="Hyperlink"/>
          </w:rPr>
          <w:t>http://dss.mo.gov/business-processes/managed-care</w:t>
        </w:r>
        <w:r w:rsidRPr="00974A85">
          <w:rPr>
            <w:rStyle w:val="Hyperlink"/>
          </w:rPr>
          <w:t>-2017/bidder-vendor-documents</w:t>
        </w:r>
      </w:hyperlink>
      <w:r w:rsidRPr="001F5D0C">
        <w:rPr>
          <w:color w:val="000000"/>
        </w:rPr>
        <w:t>/)</w:t>
      </w:r>
      <w:r>
        <w:t xml:space="preserve">, in the </w:t>
      </w:r>
      <w:r w:rsidRPr="001F5D0C">
        <w:rPr>
          <w:i/>
        </w:rPr>
        <w:t>Waivers operated by the Department of Mental Health, Division of Developmental Disabilities which may include Managed Care Individuals.</w:t>
      </w:r>
    </w:p>
    <w:p w:rsidR="00CE7DF1" w:rsidRDefault="00CE7DF1" w:rsidP="00CE7DF1"/>
    <w:p w:rsidR="00CE7DF1" w:rsidRDefault="00CE7DF1" w:rsidP="00CE7DF1">
      <w:pPr>
        <w:pBdr>
          <w:top w:val="single" w:sz="4" w:space="1" w:color="auto"/>
          <w:left w:val="single" w:sz="4" w:space="4" w:color="auto"/>
          <w:bottom w:val="single" w:sz="4" w:space="1" w:color="auto"/>
          <w:right w:val="single" w:sz="4" w:space="4" w:color="auto"/>
        </w:pBdr>
      </w:pPr>
      <w:r>
        <w:t>The following Amendments have revised this section:</w:t>
      </w:r>
    </w:p>
    <w:p w:rsidR="00CE7DF1" w:rsidRDefault="00CE7DF1" w:rsidP="00CE7DF1">
      <w:pPr>
        <w:pBdr>
          <w:top w:val="single" w:sz="4" w:space="1" w:color="auto"/>
          <w:left w:val="single" w:sz="4" w:space="4" w:color="auto"/>
          <w:bottom w:val="single" w:sz="4" w:space="1" w:color="auto"/>
          <w:right w:val="single" w:sz="4" w:space="4" w:color="auto"/>
        </w:pBdr>
      </w:pPr>
      <w:r>
        <w:t>Amendment 010</w:t>
      </w:r>
      <w:r w:rsidR="00AC600F">
        <w:t>, 011</w:t>
      </w:r>
      <w:r>
        <w:t xml:space="preserve"> Home State Health Plan</w:t>
      </w:r>
    </w:p>
    <w:p w:rsidR="00CE7DF1" w:rsidRDefault="00CE7DF1" w:rsidP="00CE7DF1">
      <w:pPr>
        <w:pBdr>
          <w:top w:val="single" w:sz="4" w:space="1" w:color="auto"/>
          <w:left w:val="single" w:sz="4" w:space="4" w:color="auto"/>
          <w:bottom w:val="single" w:sz="4" w:space="1" w:color="auto"/>
          <w:right w:val="single" w:sz="4" w:space="4" w:color="auto"/>
        </w:pBdr>
      </w:pPr>
      <w:r>
        <w:t>Amendment 010</w:t>
      </w:r>
      <w:r w:rsidR="00AC600F">
        <w:t>, 011</w:t>
      </w:r>
      <w:r>
        <w:t xml:space="preserve"> Missouri Care</w:t>
      </w:r>
    </w:p>
    <w:p w:rsidR="00CE7DF1" w:rsidRDefault="00CE7DF1" w:rsidP="00CE7DF1">
      <w:pPr>
        <w:pBdr>
          <w:top w:val="single" w:sz="4" w:space="1" w:color="auto"/>
          <w:left w:val="single" w:sz="4" w:space="4" w:color="auto"/>
          <w:bottom w:val="single" w:sz="4" w:space="1" w:color="auto"/>
          <w:right w:val="single" w:sz="4" w:space="4" w:color="auto"/>
        </w:pBdr>
      </w:pPr>
      <w:r>
        <w:t>Amendment 010</w:t>
      </w:r>
      <w:r w:rsidR="00AC600F">
        <w:t>, 011</w:t>
      </w:r>
      <w:r>
        <w:t xml:space="preserve"> UnitedHealthcare</w:t>
      </w:r>
    </w:p>
    <w:p w:rsidR="002B65DA" w:rsidRPr="003C687B" w:rsidRDefault="002B65DA" w:rsidP="007C4FB1">
      <w:pPr>
        <w:pStyle w:val="Heading3"/>
        <w:keepNext/>
      </w:pPr>
      <w:r w:rsidRPr="007C4FB1">
        <w:rPr>
          <w:b/>
        </w:rPr>
        <w:t>Pharmacy Services</w:t>
      </w:r>
      <w:r w:rsidRPr="003C687B">
        <w:t>:</w:t>
      </w:r>
    </w:p>
    <w:p w:rsidR="002B65DA" w:rsidRPr="00402E51" w:rsidRDefault="002B65DA" w:rsidP="007C4FB1">
      <w:pPr>
        <w:keepNext/>
      </w:pPr>
    </w:p>
    <w:p w:rsidR="002B65DA" w:rsidRDefault="002B65DA" w:rsidP="007C4FB1">
      <w:pPr>
        <w:pStyle w:val="Heading4"/>
      </w:pPr>
      <w:r w:rsidRPr="00405F46">
        <w:t>Pharmacy services (including physician injections) shall be reimbursed by the state agency on a fee-for-service basis according to the terms and conditions of the</w:t>
      </w:r>
      <w:r w:rsidRPr="00405F46">
        <w:rPr>
          <w:b/>
        </w:rPr>
        <w:t xml:space="preserve"> </w:t>
      </w:r>
      <w:r w:rsidRPr="00405F46">
        <w:t>MO HealthNet program.</w:t>
      </w:r>
    </w:p>
    <w:p w:rsidR="002B65DA" w:rsidRDefault="002B65DA" w:rsidP="002B65DA">
      <w:pPr>
        <w:pStyle w:val="Heading4"/>
        <w:numPr>
          <w:ilvl w:val="0"/>
          <w:numId w:val="0"/>
        </w:numPr>
        <w:ind w:left="1152"/>
      </w:pPr>
    </w:p>
    <w:p w:rsidR="002B65DA" w:rsidRDefault="002B65DA" w:rsidP="007C4FB1">
      <w:pPr>
        <w:pStyle w:val="Heading4"/>
      </w:pPr>
      <w:r w:rsidRPr="00405F46">
        <w:t xml:space="preserve">The health plan shall coordinate with the state agency as necessary to ensure that members receive pharmacy services without interruption.  In addition, the health plan shall provide information to members about appropriate prescription drug usage and </w:t>
      </w:r>
      <w:r>
        <w:t xml:space="preserve">shall </w:t>
      </w:r>
      <w:r w:rsidRPr="00405F46">
        <w:t>monitor and manage providers’ prescribing patterns through activities such as educating providers regarding practice patterns and intervening with providers whose practice patterns appear to be operating outside industry or peer norms.</w:t>
      </w:r>
    </w:p>
    <w:p w:rsidR="002B65DA" w:rsidRDefault="002B65DA" w:rsidP="002B65DA">
      <w:pPr>
        <w:pStyle w:val="ListParagraph"/>
      </w:pPr>
    </w:p>
    <w:p w:rsidR="002B65DA" w:rsidRDefault="002B65DA" w:rsidP="00CE7DF1">
      <w:pPr>
        <w:pStyle w:val="Heading4"/>
      </w:pPr>
      <w:r w:rsidRPr="00AA3C58">
        <w:t>The carve out of pharmacy services is defined to include all medications and pharmaceuticals administered on an outpatient basis, including physician-administered drugs, covered over-the-counter (OTC) products, all drugs dispensed by</w:t>
      </w:r>
      <w:r>
        <w:t xml:space="preserve"> </w:t>
      </w:r>
      <w:r w:rsidRPr="00AA3C58">
        <w:t>outpatient</w:t>
      </w:r>
      <w:r>
        <w:t xml:space="preserve"> </w:t>
      </w:r>
      <w:r w:rsidRPr="00AA3C58">
        <w:t>pharmacies, medications administered in the outpatient department of a hospital, or other outpatient clinics, according to the terms and conditions of the MO HealthNet Pharmacy Program.</w:t>
      </w:r>
      <w:r>
        <w:t xml:space="preserve"> </w:t>
      </w:r>
      <w:r w:rsidRPr="00AA3C58">
        <w:t xml:space="preserve"> Th</w:t>
      </w:r>
      <w:r>
        <w:t xml:space="preserve">e MO HealthNet Pharmacy Program </w:t>
      </w:r>
      <w:r w:rsidRPr="00AA3C58">
        <w:t>covers a select list of OTC products.</w:t>
      </w:r>
      <w:r>
        <w:t xml:space="preserve"> </w:t>
      </w:r>
      <w:r w:rsidRPr="00AA3C58">
        <w:t xml:space="preserve"> The list of covered OTC products may be found on the </w:t>
      </w:r>
      <w:r>
        <w:t>internet</w:t>
      </w:r>
      <w:r w:rsidRPr="00AA3C58">
        <w:t xml:space="preserve"> at </w:t>
      </w:r>
      <w:hyperlink r:id="rId105" w:tooltip="http://dss.mo.gov/mhd/cs/pharmacy/pdf/otc_coveredproducts.pdf" w:history="1">
        <w:r w:rsidRPr="007C4FB1">
          <w:rPr>
            <w:color w:val="0000FF"/>
            <w:u w:val="single"/>
          </w:rPr>
          <w:t>http://dss.mo.gov/mhd/cs/pharmacy/pdf/otc_coveredproducts.pdf</w:t>
        </w:r>
      </w:hyperlink>
      <w:r w:rsidRPr="0023400E">
        <w:t>.</w:t>
      </w:r>
      <w:r w:rsidR="007C4FB1">
        <w:t xml:space="preserve"> </w:t>
      </w:r>
      <w:r>
        <w:t xml:space="preserve"> </w:t>
      </w:r>
      <w:r w:rsidRPr="00AA3C58">
        <w:t>The MO HealthNet Pharmacy Program will cover diabetic medication (oral and injectable), s</w:t>
      </w:r>
      <w:r>
        <w:t xml:space="preserve">yringes, and </w:t>
      </w:r>
      <w:r w:rsidRPr="00AA3C58">
        <w:t>diabetic testing equipment and directly related supplies such as strips, calibration solution, lancets, and alcohol pads  For pharmacy services provided in a home health setting, the MO HealthNet Pharmacy Program will cover the pharmacy service when billed on a pharmacy claim form</w:t>
      </w:r>
      <w:r>
        <w:t xml:space="preserve"> </w:t>
      </w:r>
      <w:r w:rsidRPr="00AA3C58">
        <w:t xml:space="preserve">including all of the appropriate information such as, but not limited to, the National Drug Code, quantity, and dosage form. </w:t>
      </w:r>
      <w:r>
        <w:t xml:space="preserve"> </w:t>
      </w:r>
      <w:r w:rsidRPr="00AA3C58">
        <w:t xml:space="preserve">The health plan shall be responsible for the home health visit and all supplies incidental to the administration of the medication.  </w:t>
      </w:r>
      <w:r w:rsidRPr="00BB08FF">
        <w:t>The MO HealthNet Pharmacy</w:t>
      </w:r>
      <w:r>
        <w:t xml:space="preserve"> </w:t>
      </w:r>
      <w:r w:rsidRPr="00BB08FF">
        <w:t>Program covers</w:t>
      </w:r>
      <w:r w:rsidR="00CE7DF1">
        <w:t xml:space="preserve"> medications for</w:t>
      </w:r>
      <w:r w:rsidRPr="00BB08FF">
        <w:t xml:space="preserve"> </w:t>
      </w:r>
      <w:r>
        <w:t xml:space="preserve">tobacco </w:t>
      </w:r>
      <w:r w:rsidRPr="00BB08FF">
        <w:t>cessation.</w:t>
      </w:r>
      <w:r w:rsidRPr="00306B8F">
        <w:t xml:space="preserve">  </w:t>
      </w:r>
      <w:r w:rsidR="004869DD" w:rsidRPr="00E141E2">
        <w:t>Medications given during an observational unit status, but not during an inpatient hospital stay, will be covered by the MO HealthNet Pharmacy Program</w:t>
      </w:r>
      <w:r>
        <w:t>.</w:t>
      </w:r>
    </w:p>
    <w:p w:rsidR="002B65DA" w:rsidRDefault="002B65DA" w:rsidP="002B65DA">
      <w:pPr>
        <w:pStyle w:val="Heading4"/>
        <w:numPr>
          <w:ilvl w:val="0"/>
          <w:numId w:val="0"/>
        </w:numPr>
        <w:ind w:left="1152"/>
      </w:pPr>
    </w:p>
    <w:p w:rsidR="002B65DA" w:rsidRDefault="002B65DA" w:rsidP="007C4FB1">
      <w:pPr>
        <w:pStyle w:val="Heading4"/>
      </w:pPr>
      <w:r>
        <w:t>Cyber</w:t>
      </w:r>
      <w:r w:rsidRPr="00AA3C58">
        <w:t>Access</w:t>
      </w:r>
      <w:r w:rsidRPr="00394060">
        <w:rPr>
          <w:vertAlign w:val="superscript"/>
        </w:rPr>
        <w:t>sm</w:t>
      </w:r>
      <w:r w:rsidRPr="00AA3C58">
        <w:t xml:space="preserve"> is a web-based, HIPAA-compliant tool which provides all paid pharmacy claims</w:t>
      </w:r>
      <w:r>
        <w:t xml:space="preserve"> </w:t>
      </w:r>
      <w:r w:rsidRPr="00AA3C58">
        <w:t>data submitted for the members over the most recent thirty-six (36) contiguous months (including, but not limited to, submitted managed care encounter medical, inpatient and outpatient hos</w:t>
      </w:r>
      <w:r>
        <w:t xml:space="preserve">pital, and dental claims data). </w:t>
      </w:r>
      <w:r w:rsidRPr="00AA3C58">
        <w:t xml:space="preserve"> In addition to member health information, CyberAccess</w:t>
      </w:r>
      <w:r w:rsidRPr="00394060">
        <w:rPr>
          <w:vertAlign w:val="superscript"/>
        </w:rPr>
        <w:t>sm</w:t>
      </w:r>
      <w:r w:rsidRPr="00AA3C58">
        <w:t xml:space="preserve"> provides the</w:t>
      </w:r>
      <w:r>
        <w:t xml:space="preserve"> </w:t>
      </w:r>
      <w:r w:rsidRPr="00AA3C58">
        <w:t xml:space="preserve">health plans </w:t>
      </w:r>
      <w:r w:rsidR="00954FA2">
        <w:t xml:space="preserve">with </w:t>
      </w:r>
      <w:r w:rsidRPr="00AA3C58">
        <w:t>access to the clinical rules engine used to jury prior authorization or clinical edit criteria for prescription drugs.</w:t>
      </w:r>
      <w:r>
        <w:t xml:space="preserve"> </w:t>
      </w:r>
      <w:r w:rsidRPr="00AA3C58">
        <w:t xml:space="preserve"> A Medicaid Possession Ratio (MPR) calculation for maintenance medications is displayed in the tool which notifies prescribers and the health plan of a member's adherence to prescribed medications.  </w:t>
      </w:r>
      <w:r>
        <w:t>Cyber</w:t>
      </w:r>
      <w:r w:rsidRPr="00AA3C58">
        <w:t>Access</w:t>
      </w:r>
      <w:r w:rsidRPr="00394060">
        <w:rPr>
          <w:vertAlign w:val="superscript"/>
        </w:rPr>
        <w:t>sm</w:t>
      </w:r>
      <w:r w:rsidRPr="00AA3C58">
        <w:t xml:space="preserve"> will allow the health plan to view drug utilization information in near real time, and pharmacy claims data extracts will be available for the health plan to integrate into its existing decision s</w:t>
      </w:r>
      <w:r>
        <w:t xml:space="preserve">upport tools to promote medical </w:t>
      </w:r>
      <w:r w:rsidRPr="00AA3C58">
        <w:t>management.</w:t>
      </w:r>
    </w:p>
    <w:p w:rsidR="002B65DA" w:rsidRDefault="002B65DA" w:rsidP="002B65DA">
      <w:pPr>
        <w:pStyle w:val="ListParagraph"/>
      </w:pPr>
    </w:p>
    <w:p w:rsidR="002B65DA" w:rsidRDefault="002B65DA" w:rsidP="007C4FB1">
      <w:pPr>
        <w:pStyle w:val="Heading3"/>
      </w:pPr>
      <w:r w:rsidRPr="002F7871">
        <w:rPr>
          <w:b/>
        </w:rPr>
        <w:t>Public Health Programs</w:t>
      </w:r>
      <w:r w:rsidRPr="003C687B">
        <w:t>:</w:t>
      </w:r>
      <w:r w:rsidRPr="00405F46">
        <w:t xml:space="preserve">  Services offered by the Department of Health and Senior Services </w:t>
      </w:r>
      <w:r w:rsidRPr="00306B8F">
        <w:t>and local</w:t>
      </w:r>
      <w:r w:rsidRPr="00405F46">
        <w:t xml:space="preserve"> public health agencies and the method of reimbursement shall include:</w:t>
      </w:r>
    </w:p>
    <w:p w:rsidR="002B65DA" w:rsidRPr="00402E51" w:rsidRDefault="002B65DA" w:rsidP="002B65DA"/>
    <w:p w:rsidR="002B65DA" w:rsidRDefault="002B65DA" w:rsidP="00917FD2">
      <w:pPr>
        <w:pStyle w:val="Heading4"/>
      </w:pPr>
      <w:r w:rsidRPr="003C687B">
        <w:t>Environmental Lead Assessments</w:t>
      </w:r>
      <w:r w:rsidRPr="00405F46">
        <w:t xml:space="preserve"> for health plan children with elevated blood levels shall be reimbursed directly by the state agency on a fee-for-service basis according to the terms and conditions of the MO HealthNet program.</w:t>
      </w:r>
    </w:p>
    <w:p w:rsidR="002B65DA" w:rsidRDefault="002B65DA" w:rsidP="002B65DA">
      <w:pPr>
        <w:pStyle w:val="Heading4"/>
        <w:numPr>
          <w:ilvl w:val="0"/>
          <w:numId w:val="0"/>
        </w:numPr>
        <w:ind w:left="1584"/>
      </w:pPr>
    </w:p>
    <w:p w:rsidR="002B65DA" w:rsidRDefault="002B65DA" w:rsidP="00917FD2">
      <w:pPr>
        <w:pStyle w:val="Heading4"/>
      </w:pPr>
      <w:r w:rsidRPr="003C687B">
        <w:t>State Public Health Laboratory Services to Members:</w:t>
      </w:r>
      <w:r w:rsidRPr="00405F46">
        <w:t xml:space="preserve">  In cases where the health plan is</w:t>
      </w:r>
      <w:r>
        <w:t xml:space="preserve"> </w:t>
      </w:r>
      <w:r w:rsidRPr="00405F46">
        <w:t>required by law to use the State Public Health Laboratories (e.g., metabolic testing for newborns) and in cases where the State Public Health Laboratory and Department of Health and Senior Services designated local public health agency laboratories perform tests, other than those services listed herein, on members for public health purposes, the laboratory shall be reimbursed directly by the state agency on a fee-for-service basis according to the terms and conditions of the MO HealthNet program</w:t>
      </w:r>
      <w:r>
        <w:t>.  S</w:t>
      </w:r>
      <w:r w:rsidRPr="00405F46">
        <w:t>uch costs shall not be included in the Medicaid State plan capitated rates.</w:t>
      </w:r>
    </w:p>
    <w:p w:rsidR="002B65DA" w:rsidRDefault="002B65DA" w:rsidP="002B65DA">
      <w:pPr>
        <w:pStyle w:val="ListParagraph"/>
        <w:ind w:left="1152"/>
      </w:pPr>
    </w:p>
    <w:p w:rsidR="002B65DA" w:rsidRDefault="002B65DA" w:rsidP="00917FD2">
      <w:pPr>
        <w:pStyle w:val="Heading4"/>
      </w:pPr>
      <w:r w:rsidRPr="003C687B">
        <w:t>Newborn Screening Collection Kits:</w:t>
      </w:r>
      <w:r w:rsidRPr="00405F46">
        <w:t xml:space="preserve">  According to RSMo 191.331, health care providers must purchase pre-paid newborn screening collection kits from the Department of Health and Senior Services.  The Department of Health and Senior Services sells the kit to providers.  When the provider submits a specimen to the State Department of Health and Senior Services Laboratory,</w:t>
      </w:r>
      <w:r>
        <w:t xml:space="preserve"> </w:t>
      </w:r>
      <w:r w:rsidRPr="00405F46">
        <w:t>the laboratory shall process the test, determine if the member is MO HealthNet eligible, and bill</w:t>
      </w:r>
      <w:r>
        <w:t xml:space="preserve"> </w:t>
      </w:r>
      <w:r w:rsidRPr="00405F46">
        <w:t>the state agency for the test.</w:t>
      </w:r>
    </w:p>
    <w:p w:rsidR="002B65DA" w:rsidRDefault="002B65DA" w:rsidP="002B65DA">
      <w:pPr>
        <w:pStyle w:val="ListParagraph"/>
        <w:ind w:left="1152"/>
      </w:pPr>
    </w:p>
    <w:p w:rsidR="002B65DA" w:rsidRPr="003C687B" w:rsidRDefault="002B65DA" w:rsidP="00917FD2">
      <w:pPr>
        <w:pStyle w:val="Heading4"/>
        <w:keepNext/>
      </w:pPr>
      <w:r w:rsidRPr="003C687B">
        <w:t>Special Supplemental Nutrition for Women, Infants and Children (WIC) Program</w:t>
      </w:r>
    </w:p>
    <w:p w:rsidR="002B65DA" w:rsidRDefault="002B65DA" w:rsidP="00917FD2">
      <w:pPr>
        <w:pStyle w:val="ListParagraph"/>
        <w:keepNext/>
      </w:pPr>
    </w:p>
    <w:p w:rsidR="00AC2243" w:rsidRDefault="002B65DA" w:rsidP="00304500">
      <w:pPr>
        <w:pStyle w:val="Heading5"/>
      </w:pPr>
      <w:r w:rsidRPr="00405F46">
        <w:t xml:space="preserve">Sections 1902(a)(11)(C) and 1902(a)(53) of </w:t>
      </w:r>
      <w:r>
        <w:t>the Act</w:t>
      </w:r>
      <w:r w:rsidRPr="00405F46">
        <w:t xml:space="preserve"> and Title 42, CFR 431.635 require coordination between the state agency and the WIC program.  </w:t>
      </w:r>
      <w:r>
        <w:t xml:space="preserve">Title 7 CFR 246.7 states that members of a family in which a pregnant woman or an infant is certified eligible to receive assistance under Medicaid are automatically income eligible for the WIC program.  The health plan shall be familiar with the WIC eligibility criteria found on the </w:t>
      </w:r>
      <w:r w:rsidRPr="00306B8F">
        <w:t xml:space="preserve">Department of Health and Senior Services WIC web page at:  </w:t>
      </w:r>
      <w:hyperlink r:id="rId106" w:history="1">
        <w:r w:rsidRPr="00982D5D">
          <w:rPr>
            <w:rStyle w:val="Hyperlink"/>
          </w:rPr>
          <w:t>http://health.mo.gov/living/families/wic/wiclwp/eligibilitylwp.php</w:t>
        </w:r>
      </w:hyperlink>
      <w:r w:rsidRPr="00982D5D">
        <w:t>.</w:t>
      </w:r>
    </w:p>
    <w:p w:rsidR="002B65DA" w:rsidRPr="00682464" w:rsidRDefault="002B65DA" w:rsidP="002B65DA">
      <w:pPr>
        <w:ind w:left="1620"/>
      </w:pPr>
    </w:p>
    <w:p w:rsidR="00AC2243" w:rsidRDefault="002B65DA" w:rsidP="00304500">
      <w:pPr>
        <w:pStyle w:val="Heading5"/>
      </w:pPr>
      <w:r w:rsidRPr="00405F46">
        <w:t>The health plan</w:t>
      </w:r>
      <w:r w:rsidRPr="00405F46">
        <w:rPr>
          <w:szCs w:val="22"/>
        </w:rPr>
        <w:t xml:space="preserve"> shall require its</w:t>
      </w:r>
      <w:r w:rsidRPr="00405F46">
        <w:t xml:space="preserve"> in-network providers to document and refer eligible members for WIC services.  As part of the initial assessment of members, and as a part of the initial evaluation of newly pregnant women, the in-network providers shall provide and document the referral of pregnant, breast-feeding, or postpartum women, or a parent/guardian of a child under the age of five, as indicated, to the WIC Program.</w:t>
      </w:r>
      <w:r>
        <w:t xml:space="preserve">  (Local WIC provider locations, contact information, and hours of operations can be found on the Department of Health and Senior Services WIC web page at:  </w:t>
      </w:r>
      <w:hyperlink r:id="rId107" w:history="1">
        <w:r>
          <w:rPr>
            <w:rStyle w:val="Hyperlink"/>
          </w:rPr>
          <w:t>http://health.mo.gov/living/families/wic/</w:t>
        </w:r>
      </w:hyperlink>
      <w:r>
        <w:t>.)</w:t>
      </w:r>
    </w:p>
    <w:p w:rsidR="002B65DA" w:rsidRPr="00682464" w:rsidRDefault="002B65DA" w:rsidP="002B65DA"/>
    <w:p w:rsidR="002B65DA" w:rsidRDefault="002B65DA" w:rsidP="00917FD2">
      <w:pPr>
        <w:pStyle w:val="Heading3"/>
      </w:pPr>
      <w:r w:rsidRPr="0085132A">
        <w:rPr>
          <w:b/>
        </w:rPr>
        <w:t>SAFE-CARE Exams</w:t>
      </w:r>
      <w:r w:rsidRPr="003C687B">
        <w:t>:</w:t>
      </w:r>
      <w:r w:rsidRPr="00405F46">
        <w:t xml:space="preserve">  Sexual Assault Forensic Examination and Child Abuse Resource Education (SAFE-CARE) examinations and related diagnostic studies which ascertain the likelihood of sexual or physical abuse performed by SAFE-CARE trained providers shall continue to be reimbursed by the state agency on a fee-for-service basis according to the terms and conditions of the MO HealthNet program.  The state agency shall define which services will continue to be reimbursed by the state agency on a fee-for-service basis according to the terms and conditions of the MO HealthNet program when performed or requested by a SAFE-CARE trained provider.  Other medically necessary services may be ordered by the SAFE-CARE provider by referring to an in-network provider when possible.  The health plan shall be responsible for these services, regardless of whether the SAFE-CARE provider is in or out of the health </w:t>
      </w:r>
      <w:r w:rsidRPr="00306B8F">
        <w:t>plan network.</w:t>
      </w:r>
    </w:p>
    <w:p w:rsidR="002B65DA" w:rsidRPr="00682464" w:rsidRDefault="002B65DA" w:rsidP="002B65DA"/>
    <w:p w:rsidR="002B65DA" w:rsidRPr="003C687B" w:rsidRDefault="002B65DA" w:rsidP="00917FD2">
      <w:pPr>
        <w:pStyle w:val="Heading3"/>
        <w:keepNext/>
      </w:pPr>
      <w:r w:rsidRPr="00917FD2">
        <w:rPr>
          <w:b/>
        </w:rPr>
        <w:t>Services in a</w:t>
      </w:r>
      <w:r w:rsidR="00F348EE">
        <w:rPr>
          <w:b/>
        </w:rPr>
        <w:t>n</w:t>
      </w:r>
      <w:r w:rsidRPr="00917FD2">
        <w:rPr>
          <w:b/>
        </w:rPr>
        <w:t xml:space="preserve"> </w:t>
      </w:r>
      <w:r w:rsidR="00F348EE">
        <w:rPr>
          <w:b/>
        </w:rPr>
        <w:t>Educational</w:t>
      </w:r>
      <w:r w:rsidR="00F348EE" w:rsidRPr="00917FD2">
        <w:rPr>
          <w:b/>
        </w:rPr>
        <w:t xml:space="preserve"> </w:t>
      </w:r>
      <w:r w:rsidRPr="00917FD2">
        <w:rPr>
          <w:b/>
        </w:rPr>
        <w:t>Setting</w:t>
      </w:r>
      <w:r w:rsidRPr="003C687B">
        <w:t>:</w:t>
      </w:r>
    </w:p>
    <w:p w:rsidR="002B65DA" w:rsidRPr="003C687B" w:rsidRDefault="002B65DA" w:rsidP="00917FD2">
      <w:pPr>
        <w:keepNext/>
      </w:pPr>
    </w:p>
    <w:p w:rsidR="002B65DA" w:rsidRDefault="002B65DA" w:rsidP="00917FD2">
      <w:pPr>
        <w:pStyle w:val="Heading4"/>
        <w:keepNext/>
      </w:pPr>
      <w:r w:rsidRPr="003C687B">
        <w:t>School</w:t>
      </w:r>
      <w:r>
        <w:t>-</w:t>
      </w:r>
      <w:r w:rsidRPr="003C687B">
        <w:t>Based Direct Services:</w:t>
      </w:r>
      <w:r>
        <w:t xml:space="preserve">  These services are provided directly by schools.</w:t>
      </w:r>
    </w:p>
    <w:p w:rsidR="00931B22" w:rsidRPr="003C687B" w:rsidRDefault="00931B22" w:rsidP="00931B22">
      <w:pPr>
        <w:pStyle w:val="Heading4"/>
        <w:keepNext/>
        <w:numPr>
          <w:ilvl w:val="0"/>
          <w:numId w:val="0"/>
        </w:numPr>
        <w:ind w:left="1152"/>
      </w:pPr>
    </w:p>
    <w:p w:rsidR="00F348EE" w:rsidRDefault="00F348EE" w:rsidP="00F348EE">
      <w:pPr>
        <w:pBdr>
          <w:top w:val="single" w:sz="4" w:space="1" w:color="auto"/>
          <w:left w:val="single" w:sz="4" w:space="4" w:color="auto"/>
          <w:bottom w:val="single" w:sz="4" w:space="1" w:color="auto"/>
          <w:right w:val="single" w:sz="4" w:space="4" w:color="auto"/>
        </w:pBdr>
      </w:pPr>
      <w:r>
        <w:t>The following Amendments have revised this section:</w:t>
      </w:r>
    </w:p>
    <w:p w:rsidR="00F348EE" w:rsidRDefault="00F348EE" w:rsidP="00F348EE">
      <w:pPr>
        <w:pBdr>
          <w:top w:val="single" w:sz="4" w:space="1" w:color="auto"/>
          <w:left w:val="single" w:sz="4" w:space="4" w:color="auto"/>
          <w:bottom w:val="single" w:sz="4" w:space="1" w:color="auto"/>
          <w:right w:val="single" w:sz="4" w:space="4" w:color="auto"/>
        </w:pBdr>
      </w:pPr>
      <w:r>
        <w:t>Amendment 001 Home State Health Plan</w:t>
      </w:r>
    </w:p>
    <w:p w:rsidR="00F348EE" w:rsidRDefault="00F348EE" w:rsidP="00F348EE">
      <w:pPr>
        <w:pBdr>
          <w:top w:val="single" w:sz="4" w:space="1" w:color="auto"/>
          <w:left w:val="single" w:sz="4" w:space="4" w:color="auto"/>
          <w:bottom w:val="single" w:sz="4" w:space="1" w:color="auto"/>
          <w:right w:val="single" w:sz="4" w:space="4" w:color="auto"/>
        </w:pBdr>
      </w:pPr>
      <w:r>
        <w:t>Amendment 001 Missouri Care</w:t>
      </w:r>
    </w:p>
    <w:p w:rsidR="002B65DA" w:rsidRPr="00306B8F" w:rsidRDefault="00F348EE" w:rsidP="00931B22">
      <w:pPr>
        <w:pBdr>
          <w:top w:val="single" w:sz="4" w:space="1" w:color="auto"/>
          <w:left w:val="single" w:sz="4" w:space="4" w:color="auto"/>
          <w:bottom w:val="single" w:sz="4" w:space="1" w:color="auto"/>
          <w:right w:val="single" w:sz="4" w:space="4" w:color="auto"/>
        </w:pBdr>
      </w:pPr>
      <w:r>
        <w:t>Amendment 001 UnitedHealthcare</w:t>
      </w:r>
    </w:p>
    <w:p w:rsidR="00F348EE" w:rsidRDefault="002B65DA" w:rsidP="00917FD2">
      <w:pPr>
        <w:pStyle w:val="Heading5"/>
      </w:pPr>
      <w:r w:rsidRPr="00306B8F">
        <w:t xml:space="preserve">The health plan shall not be financially liable for physical therapy (PT), occupational therapy (OT), speech therapy (ST), </w:t>
      </w:r>
      <w:r w:rsidRPr="00BB08FF">
        <w:t xml:space="preserve">hearing aid, personal care, private duty nursing, or </w:t>
      </w:r>
      <w:r>
        <w:t>behavioral health</w:t>
      </w:r>
      <w:r w:rsidRPr="00BB08FF">
        <w:t xml:space="preserve"> services</w:t>
      </w:r>
      <w:r w:rsidRPr="00306B8F">
        <w:t xml:space="preserve"> </w:t>
      </w:r>
      <w:r w:rsidRPr="00BB08FF">
        <w:t>included in an</w:t>
      </w:r>
      <w:r>
        <w:t xml:space="preserve"> Individualized Education Program</w:t>
      </w:r>
      <w:r w:rsidRPr="00BB08FF">
        <w:t xml:space="preserve"> </w:t>
      </w:r>
      <w:r>
        <w:t>(</w:t>
      </w:r>
      <w:r w:rsidRPr="00BB08FF">
        <w:t>IEP</w:t>
      </w:r>
      <w:r>
        <w:t>)</w:t>
      </w:r>
      <w:r w:rsidRPr="00BB08FF">
        <w:t xml:space="preserve"> developed by the public school.</w:t>
      </w:r>
      <w:r w:rsidRPr="00306B8F">
        <w:t xml:space="preserve">  </w:t>
      </w:r>
      <w:r w:rsidRPr="00BB08FF">
        <w:t>IEP</w:t>
      </w:r>
      <w:r>
        <w:t>s</w:t>
      </w:r>
      <w:r w:rsidRPr="00BB08FF">
        <w:t xml:space="preserve"> include services which are needed due to developmental and educational needs. </w:t>
      </w:r>
    </w:p>
    <w:p w:rsidR="00F348EE" w:rsidRDefault="002B65DA" w:rsidP="00F348EE">
      <w:pPr>
        <w:pStyle w:val="Heading5"/>
        <w:numPr>
          <w:ilvl w:val="0"/>
          <w:numId w:val="0"/>
        </w:numPr>
        <w:ind w:left="1627"/>
      </w:pPr>
      <w:r w:rsidRPr="00BB08FF">
        <w:t xml:space="preserve"> </w:t>
      </w:r>
    </w:p>
    <w:p w:rsidR="002B65DA" w:rsidRDefault="002B65DA" w:rsidP="00917FD2">
      <w:pPr>
        <w:pStyle w:val="Heading5"/>
      </w:pPr>
      <w:r w:rsidRPr="00BB08FF">
        <w:t xml:space="preserve">The health plan shall be financially liable and shall not delay the provision of </w:t>
      </w:r>
      <w:r w:rsidR="00F348EE">
        <w:t>any medically necessary</w:t>
      </w:r>
      <w:r w:rsidRPr="00BB08FF">
        <w:t xml:space="preserve"> pending completion of the IEP.</w:t>
      </w:r>
      <w:r w:rsidR="009615D7">
        <w:t xml:space="preserve"> </w:t>
      </w:r>
      <w:r w:rsidR="009615D7" w:rsidRPr="00D22AB7">
        <w:t>The health plan shall have a written process for coordination with school districts for both IEP services and services provided outside the IEP including, but not limited to services provided at the school and school based health clinic services. The health plan is responsible for medically necessary services provided outside of the IEP including, but not limited to services provided at the school and school based health clinic services.</w:t>
      </w:r>
    </w:p>
    <w:p w:rsidR="009615D7" w:rsidRDefault="009615D7" w:rsidP="009615D7">
      <w:pPr>
        <w:ind w:left="1440"/>
      </w:pPr>
    </w:p>
    <w:p w:rsidR="009615D7" w:rsidRDefault="009615D7" w:rsidP="00EB6917">
      <w:pPr>
        <w:pStyle w:val="Heading5"/>
      </w:pPr>
      <w:r>
        <w:t>The health plan may refer children who are potentially eligible for IEP services to the school district in which the child resides.</w:t>
      </w:r>
    </w:p>
    <w:p w:rsidR="00EB6917" w:rsidRPr="00EB6917" w:rsidRDefault="00EB6917" w:rsidP="00EB6917"/>
    <w:p w:rsidR="009615D7" w:rsidRPr="00EB6917" w:rsidRDefault="009615D7" w:rsidP="00EB6917">
      <w:pPr>
        <w:pStyle w:val="Heading5"/>
      </w:pPr>
      <w:r w:rsidRPr="00EB6917">
        <w:t>School based direct services are required under the Individuals with Disabilities Education Act (IDEA) – Part B (34 CFR 300) which also defines the IEP. The IEP team determines the child’s service needs. A child must meet eligibility as defined by IDEA in order to receive school based direct services. Eligibility criteria and school district contract information can be found on the Department of Elementary and Secondary (DESE) website at dese.mo.gov/special-education.</w:t>
      </w:r>
    </w:p>
    <w:p w:rsidR="002B65DA" w:rsidRPr="00B617E6" w:rsidRDefault="002B65DA" w:rsidP="002B65DA"/>
    <w:p w:rsidR="002B65DA" w:rsidRDefault="002B65DA" w:rsidP="00917FD2">
      <w:pPr>
        <w:pStyle w:val="Heading4"/>
        <w:keepNext/>
      </w:pPr>
      <w:r w:rsidRPr="003C687B">
        <w:t>First Steps:</w:t>
      </w:r>
    </w:p>
    <w:p w:rsidR="00931B22" w:rsidRPr="003C687B" w:rsidRDefault="00931B22" w:rsidP="00931B22">
      <w:pPr>
        <w:pStyle w:val="Heading4"/>
        <w:keepNext/>
        <w:numPr>
          <w:ilvl w:val="0"/>
          <w:numId w:val="0"/>
        </w:numPr>
        <w:ind w:left="1152"/>
      </w:pPr>
    </w:p>
    <w:p w:rsidR="009615D7" w:rsidRDefault="009615D7" w:rsidP="009615D7">
      <w:pPr>
        <w:pBdr>
          <w:top w:val="single" w:sz="4" w:space="1" w:color="auto"/>
          <w:left w:val="single" w:sz="4" w:space="4" w:color="auto"/>
          <w:bottom w:val="single" w:sz="4" w:space="1" w:color="auto"/>
          <w:right w:val="single" w:sz="4" w:space="4" w:color="auto"/>
        </w:pBdr>
      </w:pPr>
      <w:r>
        <w:t>The following Amendments have revised this section:</w:t>
      </w:r>
    </w:p>
    <w:p w:rsidR="009615D7" w:rsidRDefault="009615D7" w:rsidP="009615D7">
      <w:pPr>
        <w:pBdr>
          <w:top w:val="single" w:sz="4" w:space="1" w:color="auto"/>
          <w:left w:val="single" w:sz="4" w:space="4" w:color="auto"/>
          <w:bottom w:val="single" w:sz="4" w:space="1" w:color="auto"/>
          <w:right w:val="single" w:sz="4" w:space="4" w:color="auto"/>
        </w:pBdr>
      </w:pPr>
      <w:r>
        <w:t>Amendment 001 Home State Health Plan</w:t>
      </w:r>
    </w:p>
    <w:p w:rsidR="009615D7" w:rsidRDefault="009615D7" w:rsidP="009615D7">
      <w:pPr>
        <w:pBdr>
          <w:top w:val="single" w:sz="4" w:space="1" w:color="auto"/>
          <w:left w:val="single" w:sz="4" w:space="4" w:color="auto"/>
          <w:bottom w:val="single" w:sz="4" w:space="1" w:color="auto"/>
          <w:right w:val="single" w:sz="4" w:space="4" w:color="auto"/>
        </w:pBdr>
      </w:pPr>
      <w:r>
        <w:t>Amendment 001 Missouri Care</w:t>
      </w:r>
    </w:p>
    <w:p w:rsidR="002B65DA" w:rsidRDefault="009615D7"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917FD2">
      <w:pPr>
        <w:pStyle w:val="Heading5"/>
      </w:pPr>
      <w:r w:rsidRPr="00BB08FF">
        <w:t xml:space="preserve">The health plan shall not be financially liable for </w:t>
      </w:r>
      <w:r w:rsidR="009615D7">
        <w:t xml:space="preserve">early intervention </w:t>
      </w:r>
      <w:r w:rsidRPr="00BB08FF">
        <w:t xml:space="preserve">services included in an </w:t>
      </w:r>
      <w:r>
        <w:t>Individual</w:t>
      </w:r>
      <w:r w:rsidR="00691651">
        <w:t>ized</w:t>
      </w:r>
      <w:r>
        <w:t xml:space="preserve"> Family Service Plan (</w:t>
      </w:r>
      <w:r w:rsidRPr="00BB08FF">
        <w:t>IFSP</w:t>
      </w:r>
      <w:r>
        <w:t>)</w:t>
      </w:r>
      <w:r w:rsidRPr="00BB08FF">
        <w:t xml:space="preserve"> developed under the First Steps Program.  IFSPs include services which are needed due to develo</w:t>
      </w:r>
      <w:r>
        <w:t>pmental and educational needs.</w:t>
      </w:r>
    </w:p>
    <w:p w:rsidR="00691651" w:rsidRPr="00AD7C91" w:rsidRDefault="00691651" w:rsidP="00691651"/>
    <w:p w:rsidR="00691651" w:rsidRDefault="00691651" w:rsidP="00691651">
      <w:pPr>
        <w:pStyle w:val="Heading5"/>
      </w:pPr>
      <w:r>
        <w:t>The health plan is responsible for medically necessary services for MO HealthNet participants provided outside of the IFSP, and shall not delay the provision of any medically necessary services pending completion of the IFSP. The health plan shall have a written process for coordination and collaboration with the System Point of Entry (SPOE).</w:t>
      </w:r>
    </w:p>
    <w:p w:rsidR="00691651" w:rsidRDefault="00691651" w:rsidP="00691651">
      <w:pPr>
        <w:pStyle w:val="Heading5"/>
        <w:numPr>
          <w:ilvl w:val="0"/>
          <w:numId w:val="0"/>
        </w:numPr>
        <w:ind w:left="1627"/>
      </w:pPr>
    </w:p>
    <w:p w:rsidR="00691651" w:rsidRPr="00ED1DDE" w:rsidRDefault="00691651" w:rsidP="00691651">
      <w:pPr>
        <w:pStyle w:val="Heading5"/>
      </w:pPr>
      <w:r>
        <w:t xml:space="preserve">The health plan may refer children who are potentially eligible for First Steps services to the local contractor or SPOE office in which the child resides.  </w:t>
      </w:r>
    </w:p>
    <w:p w:rsidR="002B65DA" w:rsidRPr="00B617E6" w:rsidRDefault="002B65DA" w:rsidP="002B65DA"/>
    <w:p w:rsidR="002B65DA" w:rsidRPr="00B617E6" w:rsidRDefault="002B65DA" w:rsidP="002B65DA">
      <w:pPr>
        <w:pStyle w:val="Heading5"/>
      </w:pPr>
      <w:r w:rsidRPr="00405F46">
        <w:t xml:space="preserve">First Steps </w:t>
      </w:r>
      <w:r w:rsidR="00691651">
        <w:t>services are</w:t>
      </w:r>
      <w:r w:rsidRPr="00405F46">
        <w:t xml:space="preserve"> required by the Individuals with Disabilities Education Act (IDEA) - Part C (34 CFR 303</w:t>
      </w:r>
      <w:r>
        <w:t>)</w:t>
      </w:r>
      <w:r w:rsidRPr="00405F46">
        <w:t xml:space="preserve"> which also defines the IFSP. </w:t>
      </w:r>
      <w:r>
        <w:t xml:space="preserve"> </w:t>
      </w:r>
      <w:r w:rsidR="00691651">
        <w:t xml:space="preserve">An infant or toddler must meet eligibility criteria as defined by the Department of Elementary and Secondary Education (DESE) in order to receive First Steps services. </w:t>
      </w:r>
      <w:r w:rsidRPr="00BB08FF">
        <w:t xml:space="preserve"> The IFSP</w:t>
      </w:r>
      <w:r w:rsidRPr="00294007">
        <w:t xml:space="preserve"> team determines the child's service needs.  With the parent/guardian consent, the health plan shall refer children who are potentia</w:t>
      </w:r>
      <w:r w:rsidRPr="00BB08FF">
        <w:t>lly eligible for First Steps services to the local First Steps office (System Point of Entry) or call the state-wide toll-free number, 866-583-2392, to make a referral</w:t>
      </w:r>
      <w:r w:rsidRPr="00405F46">
        <w:t>.</w:t>
      </w:r>
      <w:r w:rsidR="00691651">
        <w:t xml:space="preserve"> Eligibility criteria and SPOE office contact information can be found on the DESE First Steps website at dese.mo.gov/special-education/first-steps.</w:t>
      </w:r>
    </w:p>
    <w:p w:rsidR="002B65DA" w:rsidRPr="00B617E6" w:rsidRDefault="002B65DA" w:rsidP="002B65DA"/>
    <w:p w:rsidR="002B65DA" w:rsidRDefault="002B65DA" w:rsidP="00652724">
      <w:pPr>
        <w:pStyle w:val="Heading4"/>
        <w:keepNext/>
      </w:pPr>
      <w:r w:rsidRPr="003C687B">
        <w:t>Parents as Teachers (PAT):</w:t>
      </w:r>
    </w:p>
    <w:p w:rsidR="00931B22" w:rsidRPr="003C687B" w:rsidRDefault="00931B22" w:rsidP="00931B22">
      <w:pPr>
        <w:pStyle w:val="Heading4"/>
        <w:keepNext/>
        <w:numPr>
          <w:ilvl w:val="0"/>
          <w:numId w:val="0"/>
        </w:numPr>
        <w:ind w:left="1152"/>
      </w:pPr>
    </w:p>
    <w:p w:rsidR="00691651" w:rsidRDefault="00691651" w:rsidP="00691651">
      <w:pPr>
        <w:pBdr>
          <w:top w:val="single" w:sz="4" w:space="1" w:color="auto"/>
          <w:left w:val="single" w:sz="4" w:space="4" w:color="auto"/>
          <w:bottom w:val="single" w:sz="4" w:space="1" w:color="auto"/>
          <w:right w:val="single" w:sz="4" w:space="4" w:color="auto"/>
        </w:pBdr>
      </w:pPr>
      <w:r>
        <w:t>The following Amendments have revised this section:</w:t>
      </w:r>
    </w:p>
    <w:p w:rsidR="00691651" w:rsidRDefault="00691651" w:rsidP="00691651">
      <w:pPr>
        <w:pBdr>
          <w:top w:val="single" w:sz="4" w:space="1" w:color="auto"/>
          <w:left w:val="single" w:sz="4" w:space="4" w:color="auto"/>
          <w:bottom w:val="single" w:sz="4" w:space="1" w:color="auto"/>
          <w:right w:val="single" w:sz="4" w:space="4" w:color="auto"/>
        </w:pBdr>
      </w:pPr>
      <w:r>
        <w:t>Amendment 001 Home State Health Plan</w:t>
      </w:r>
    </w:p>
    <w:p w:rsidR="00691651" w:rsidRDefault="00691651" w:rsidP="00691651">
      <w:pPr>
        <w:pBdr>
          <w:top w:val="single" w:sz="4" w:space="1" w:color="auto"/>
          <w:left w:val="single" w:sz="4" w:space="4" w:color="auto"/>
          <w:bottom w:val="single" w:sz="4" w:space="1" w:color="auto"/>
          <w:right w:val="single" w:sz="4" w:space="4" w:color="auto"/>
        </w:pBdr>
      </w:pPr>
      <w:r>
        <w:t>Amendment 001 Missouri Care</w:t>
      </w:r>
    </w:p>
    <w:p w:rsidR="00691651" w:rsidRDefault="00691651" w:rsidP="00931B22">
      <w:pPr>
        <w:pBdr>
          <w:top w:val="single" w:sz="4" w:space="1" w:color="auto"/>
          <w:left w:val="single" w:sz="4" w:space="4" w:color="auto"/>
          <w:bottom w:val="single" w:sz="4" w:space="1" w:color="auto"/>
          <w:right w:val="single" w:sz="4" w:space="4" w:color="auto"/>
        </w:pBdr>
      </w:pPr>
      <w:r>
        <w:t>Amendment 001 UnitedHealthcare</w:t>
      </w:r>
    </w:p>
    <w:p w:rsidR="00691651" w:rsidRDefault="00691651" w:rsidP="00691651">
      <w:pPr>
        <w:pStyle w:val="Heading5"/>
      </w:pPr>
      <w:r>
        <w:t xml:space="preserve">The health plan shall not be financially liable for services provided by the PAT program. </w:t>
      </w:r>
    </w:p>
    <w:p w:rsidR="00691651" w:rsidRDefault="00691651" w:rsidP="00691651">
      <w:pPr>
        <w:pStyle w:val="Heading5"/>
        <w:numPr>
          <w:ilvl w:val="0"/>
          <w:numId w:val="0"/>
        </w:numPr>
        <w:ind w:left="1627"/>
      </w:pPr>
    </w:p>
    <w:p w:rsidR="00691651" w:rsidRDefault="00691651" w:rsidP="00691651">
      <w:pPr>
        <w:pStyle w:val="Heading5"/>
      </w:pPr>
      <w:r>
        <w:t>The health plan may encourage in-network pediatric providers to make referrals to the PAT program.</w:t>
      </w:r>
    </w:p>
    <w:p w:rsidR="002B65DA" w:rsidRDefault="002B65DA" w:rsidP="00652724">
      <w:pPr>
        <w:pStyle w:val="Heading4"/>
        <w:keepNext/>
        <w:numPr>
          <w:ilvl w:val="0"/>
          <w:numId w:val="0"/>
        </w:numPr>
        <w:ind w:left="1152"/>
      </w:pPr>
    </w:p>
    <w:p w:rsidR="002B65DA" w:rsidRDefault="002B65DA" w:rsidP="006A02AD">
      <w:pPr>
        <w:ind w:left="1152"/>
        <w:rPr>
          <w:szCs w:val="22"/>
        </w:rPr>
      </w:pPr>
      <w:r w:rsidRPr="00405F46">
        <w:t>PAT is a home-school-community partnership which supports parents in their role as their child’s first and most influential teachers</w:t>
      </w:r>
      <w:r w:rsidRPr="00294007">
        <w:t xml:space="preserve">.  </w:t>
      </w:r>
      <w:r w:rsidRPr="00BB08FF">
        <w:t>Every family who is expecting a child or has a child under the age of kindergarten entry is eligible for PAT.</w:t>
      </w:r>
      <w:r w:rsidRPr="00294007">
        <w:t xml:space="preserve">  </w:t>
      </w:r>
      <w:r w:rsidRPr="00BB08FF">
        <w:t xml:space="preserve">The PAT program is administered at the local level by </w:t>
      </w:r>
      <w:r w:rsidR="00691651">
        <w:t>all</w:t>
      </w:r>
      <w:r w:rsidR="00691651" w:rsidRPr="00BB08FF">
        <w:t xml:space="preserve"> </w:t>
      </w:r>
      <w:r w:rsidRPr="00294007">
        <w:t>public school district</w:t>
      </w:r>
      <w:r w:rsidRPr="00BB08FF">
        <w:t>s</w:t>
      </w:r>
      <w:r w:rsidRPr="00294007">
        <w:t xml:space="preserve"> in </w:t>
      </w:r>
      <w:r w:rsidRPr="00BB08FF">
        <w:t xml:space="preserve">Missouri.  </w:t>
      </w:r>
      <w:r w:rsidR="00691651" w:rsidRPr="00AD7C91">
        <w:rPr>
          <w:color w:val="000000"/>
          <w:szCs w:val="22"/>
        </w:rPr>
        <w:t>S</w:t>
      </w:r>
      <w:r w:rsidR="00691651" w:rsidRPr="00AD7C91">
        <w:rPr>
          <w:szCs w:val="22"/>
        </w:rPr>
        <w:t>chool district contact information can be found on the Department of Elementary and Secondary (DESE) website at dese.mo.gov.</w:t>
      </w:r>
    </w:p>
    <w:p w:rsidR="006A02AD" w:rsidRPr="005D1EA9" w:rsidRDefault="006A02AD" w:rsidP="006A02AD">
      <w:pPr>
        <w:ind w:left="1152"/>
      </w:pPr>
    </w:p>
    <w:p w:rsidR="007D33E0" w:rsidRDefault="007D33E0" w:rsidP="007D33E0">
      <w:pPr>
        <w:pBdr>
          <w:top w:val="single" w:sz="4" w:space="1" w:color="auto"/>
          <w:left w:val="single" w:sz="4" w:space="4" w:color="auto"/>
          <w:bottom w:val="single" w:sz="4" w:space="1" w:color="auto"/>
          <w:right w:val="single" w:sz="4" w:space="4" w:color="auto"/>
        </w:pBdr>
      </w:pPr>
      <w:r>
        <w:t>The following Amendments have revised this section:</w:t>
      </w:r>
    </w:p>
    <w:p w:rsidR="00C77381" w:rsidRDefault="00C77381" w:rsidP="007D33E0">
      <w:pPr>
        <w:pBdr>
          <w:top w:val="single" w:sz="4" w:space="1" w:color="auto"/>
          <w:left w:val="single" w:sz="4" w:space="4" w:color="auto"/>
          <w:bottom w:val="single" w:sz="4" w:space="1" w:color="auto"/>
          <w:right w:val="single" w:sz="4" w:space="4" w:color="auto"/>
        </w:pBdr>
      </w:pPr>
      <w:r>
        <w:t>Paragraph section 2.10.11</w:t>
      </w:r>
      <w:r w:rsidRPr="00C77381">
        <w:t xml:space="preserve"> </w:t>
      </w:r>
      <w:r>
        <w:t>Services for Children in the Custody of the Jackson County Office of the Missouri Children’s Division has been deleted.  The remaining paragraphs in section have been re-numbered.</w:t>
      </w:r>
    </w:p>
    <w:p w:rsidR="007D33E0" w:rsidRDefault="007D33E0" w:rsidP="007D33E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7D33E0" w:rsidRDefault="007D33E0" w:rsidP="007D33E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7D33E0"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C34908">
      <w:pPr>
        <w:pStyle w:val="Heading3"/>
      </w:pPr>
      <w:r w:rsidRPr="003C687B">
        <w:t>Transplant Services:</w:t>
      </w:r>
      <w:r w:rsidRPr="00405F46">
        <w:t xml:space="preserve">  </w:t>
      </w:r>
      <w:r>
        <w:t>The health plan shall coordinate services for a member requiring a transplant.  S</w:t>
      </w:r>
      <w:r w:rsidRPr="00405F46">
        <w:t xml:space="preserve">olid organ and bone marrow/stem cell transplant services will be </w:t>
      </w:r>
      <w:r>
        <w:t xml:space="preserve">paid </w:t>
      </w:r>
      <w:r w:rsidRPr="00405F46">
        <w:t xml:space="preserve">for all populations </w:t>
      </w:r>
      <w:r>
        <w:t xml:space="preserve">on a fee-for-service basis outside of the comprehensive benefit package.  </w:t>
      </w:r>
      <w:r w:rsidRPr="00405F46">
        <w:t xml:space="preserve">Transplant services </w:t>
      </w:r>
      <w:r>
        <w:t xml:space="preserve">covered by fee-for-service </w:t>
      </w:r>
      <w:r w:rsidRPr="00405F46">
        <w:t>are defined as the hospitalization from the date of transplant procedure until the date of discharge, including solid organ or bone marrow/stem cell procurement charges, and related physician services associated with both procurement and the transplant procedure.</w:t>
      </w:r>
      <w:r>
        <w:t xml:space="preserve">  The health plan shall not be responsible for the covered transplant but shall coordinate the pre- and post-transplant services.  Please reference </w:t>
      </w:r>
      <w:r w:rsidRPr="005C6DD6">
        <w:rPr>
          <w:i/>
        </w:rPr>
        <w:t>MO HealthNet Managed Care Policy Statements</w:t>
      </w:r>
      <w:r>
        <w:rPr>
          <w:i/>
        </w:rPr>
        <w:t xml:space="preserve"> </w:t>
      </w:r>
      <w:r>
        <w:t>located and periodically updated on the MO HealthNet website at Bidder and Vendor Documents (</w:t>
      </w:r>
      <w:hyperlink r:id="rId108" w:history="1">
        <w:r w:rsidRPr="002E07DB">
          <w:rPr>
            <w:rStyle w:val="Hyperlink"/>
          </w:rPr>
          <w:t>http://dss.mo.gov/business-processes/managed-care</w:t>
        </w:r>
        <w:r w:rsidRPr="00974A85">
          <w:rPr>
            <w:rStyle w:val="Hyperlink"/>
          </w:rPr>
          <w:t>-2017/bidder-vendor-documents</w:t>
        </w:r>
      </w:hyperlink>
      <w:r>
        <w:rPr>
          <w:color w:val="000000"/>
        </w:rPr>
        <w:t>/)</w:t>
      </w:r>
      <w:r>
        <w:t>.</w:t>
      </w:r>
    </w:p>
    <w:p w:rsidR="002B65DA" w:rsidRPr="005D1EA9" w:rsidRDefault="002B65DA" w:rsidP="002B65DA"/>
    <w:p w:rsidR="002B65DA" w:rsidRDefault="002B65DA" w:rsidP="00C34908">
      <w:pPr>
        <w:pStyle w:val="Heading4"/>
      </w:pPr>
      <w:r w:rsidRPr="00405F46">
        <w:t>The health plan shall be responsible for any services before and after this admission, including the evaluation that may be related to the condition, even though these services may be delivered out-of-network.</w:t>
      </w:r>
      <w:r>
        <w:t xml:space="preserve">  The state agency will inform the health plan of the approved covered transplant in order for the health plan to coordinate services.</w:t>
      </w:r>
    </w:p>
    <w:p w:rsidR="002B65DA" w:rsidRDefault="002B65DA" w:rsidP="002B65DA">
      <w:pPr>
        <w:pStyle w:val="Heading4"/>
        <w:numPr>
          <w:ilvl w:val="0"/>
          <w:numId w:val="0"/>
        </w:numPr>
        <w:ind w:left="1584" w:hanging="432"/>
      </w:pPr>
    </w:p>
    <w:p w:rsidR="002B65DA" w:rsidRDefault="002B65DA" w:rsidP="00C34908">
      <w:pPr>
        <w:pStyle w:val="Heading4"/>
      </w:pPr>
      <w:r>
        <w:t>The health plan</w:t>
      </w:r>
      <w:r w:rsidRPr="00C34908">
        <w:t xml:space="preserve"> </w:t>
      </w:r>
      <w:r>
        <w:t>shall not be financially responsible for immuno-suppressive pharmacological products prescribed after the inpatient transplant discharge.</w:t>
      </w:r>
    </w:p>
    <w:p w:rsidR="002B65DA" w:rsidRDefault="002B65DA" w:rsidP="002B65DA">
      <w:pPr>
        <w:pStyle w:val="Heading4"/>
        <w:numPr>
          <w:ilvl w:val="0"/>
          <w:numId w:val="0"/>
        </w:numPr>
        <w:ind w:left="810"/>
      </w:pPr>
    </w:p>
    <w:p w:rsidR="002B65DA" w:rsidRPr="00FE4E80" w:rsidRDefault="002B65DA" w:rsidP="0038277E">
      <w:pPr>
        <w:pStyle w:val="Heading4"/>
      </w:pPr>
      <w:r w:rsidRPr="00FE4E80">
        <w:t xml:space="preserve">If there is a significant change in diagnosis not related to the transplant during the transplant stay, the health plan </w:t>
      </w:r>
      <w:r w:rsidR="00766DCC">
        <w:t>shall</w:t>
      </w:r>
      <w:r w:rsidR="00766DCC" w:rsidRPr="00FE4E80">
        <w:t xml:space="preserve"> </w:t>
      </w:r>
      <w:r w:rsidRPr="00FE4E80">
        <w:t>be responsible for those services</w:t>
      </w:r>
      <w:r>
        <w:t xml:space="preserve"> not related to the transplant</w:t>
      </w:r>
      <w:r w:rsidRPr="00FE4E80">
        <w:t xml:space="preserve">. </w:t>
      </w:r>
      <w:r w:rsidR="0038277E">
        <w:t xml:space="preserve"> </w:t>
      </w:r>
      <w:r w:rsidRPr="00FE4E80">
        <w:t xml:space="preserve">Any additional services </w:t>
      </w:r>
      <w:r>
        <w:t xml:space="preserve">not </w:t>
      </w:r>
      <w:r w:rsidRPr="00FE4E80">
        <w:t xml:space="preserve">related to the transplant </w:t>
      </w:r>
      <w:r w:rsidR="00766DCC">
        <w:t>shall</w:t>
      </w:r>
      <w:r w:rsidR="00766DCC" w:rsidRPr="00FE4E80">
        <w:t xml:space="preserve"> </w:t>
      </w:r>
      <w:r w:rsidRPr="00FE4E80">
        <w:t>be considered post-transplant services and the responsibility of the health plan.</w:t>
      </w:r>
    </w:p>
    <w:p w:rsidR="002B65DA" w:rsidRPr="00FE4E80" w:rsidRDefault="002B65DA" w:rsidP="00A7408C">
      <w:pPr>
        <w:ind w:left="2016"/>
        <w:outlineLvl w:val="3"/>
      </w:pPr>
    </w:p>
    <w:p w:rsidR="002B65DA" w:rsidRDefault="002B65DA" w:rsidP="0038277E">
      <w:pPr>
        <w:pStyle w:val="Heading4"/>
      </w:pPr>
      <w:r w:rsidRPr="00FE4E80">
        <w:t>According to 42 CFR 431.51, Medicaid must ensure freedom of choice of providers for services provided to Medicaid beneficiaries when those services are paid on a fee-for-service basis outside the health plan.  When in-network providers identify a member as a potential transplant candidate, the member must be referred to a transplant facility of their choice without regard to health plan preference.</w:t>
      </w:r>
    </w:p>
    <w:p w:rsidR="00800DC1" w:rsidRPr="00FE4E80" w:rsidRDefault="00800DC1" w:rsidP="00800DC1">
      <w:pPr>
        <w:pStyle w:val="Heading4"/>
        <w:numPr>
          <w:ilvl w:val="0"/>
          <w:numId w:val="0"/>
        </w:numPr>
      </w:pPr>
    </w:p>
    <w:p w:rsidR="00800DC1" w:rsidRDefault="00800DC1" w:rsidP="00800DC1">
      <w:pPr>
        <w:pBdr>
          <w:top w:val="single" w:sz="4" w:space="1" w:color="auto"/>
          <w:left w:val="single" w:sz="4" w:space="4" w:color="auto"/>
          <w:bottom w:val="single" w:sz="4" w:space="1" w:color="auto"/>
          <w:right w:val="single" w:sz="4" w:space="4" w:color="auto"/>
        </w:pBdr>
      </w:pPr>
      <w:r>
        <w:t>The following Amendments have revised this section:</w:t>
      </w:r>
    </w:p>
    <w:p w:rsidR="00800DC1" w:rsidRDefault="00800DC1" w:rsidP="00800DC1">
      <w:pPr>
        <w:pBdr>
          <w:top w:val="single" w:sz="4" w:space="1" w:color="auto"/>
          <w:left w:val="single" w:sz="4" w:space="4" w:color="auto"/>
          <w:bottom w:val="single" w:sz="4" w:space="1" w:color="auto"/>
          <w:right w:val="single" w:sz="4" w:space="4" w:color="auto"/>
        </w:pBdr>
      </w:pPr>
      <w:r>
        <w:t>Amendment 011 Home State Health Plan</w:t>
      </w:r>
    </w:p>
    <w:p w:rsidR="00800DC1" w:rsidRDefault="00800DC1" w:rsidP="00800DC1">
      <w:pPr>
        <w:pBdr>
          <w:top w:val="single" w:sz="4" w:space="1" w:color="auto"/>
          <w:left w:val="single" w:sz="4" w:space="4" w:color="auto"/>
          <w:bottom w:val="single" w:sz="4" w:space="1" w:color="auto"/>
          <w:right w:val="single" w:sz="4" w:space="4" w:color="auto"/>
        </w:pBdr>
      </w:pPr>
      <w:r>
        <w:t>Amendment 011 Missouri Care</w:t>
      </w:r>
    </w:p>
    <w:p w:rsidR="00800DC1" w:rsidRDefault="00800DC1" w:rsidP="00800DC1">
      <w:pPr>
        <w:pBdr>
          <w:top w:val="single" w:sz="4" w:space="1" w:color="auto"/>
          <w:left w:val="single" w:sz="4" w:space="4" w:color="auto"/>
          <w:bottom w:val="single" w:sz="4" w:space="1" w:color="auto"/>
          <w:right w:val="single" w:sz="4" w:space="4" w:color="auto"/>
        </w:pBdr>
      </w:pPr>
      <w:r>
        <w:t>Amendment 011 UnitedHealthcare</w:t>
      </w:r>
    </w:p>
    <w:p w:rsidR="00304500" w:rsidRDefault="00800DC1" w:rsidP="00304500">
      <w:pPr>
        <w:pStyle w:val="Heading2"/>
        <w:keepNext/>
      </w:pPr>
      <w:r w:rsidRPr="00E141E2">
        <w:t>Member Care Management, Disease Management, and Hospital Care Transition (HCT) Management</w:t>
      </w:r>
      <w:r w:rsidR="00304500">
        <w:t>:</w:t>
      </w:r>
    </w:p>
    <w:p w:rsidR="00304500" w:rsidRPr="00600F86" w:rsidRDefault="00304500" w:rsidP="00304500">
      <w:pPr>
        <w:keepNext/>
      </w:pPr>
    </w:p>
    <w:p w:rsidR="00304500" w:rsidRPr="00537601" w:rsidRDefault="00304500" w:rsidP="00304500">
      <w:pPr>
        <w:pStyle w:val="Heading3"/>
      </w:pPr>
      <w:r>
        <w:rPr>
          <w:b/>
          <w:szCs w:val="22"/>
        </w:rPr>
        <w:t xml:space="preserve">Member </w:t>
      </w:r>
      <w:r w:rsidRPr="00FC4AD9">
        <w:rPr>
          <w:b/>
          <w:szCs w:val="22"/>
        </w:rPr>
        <w:t>Care Management</w:t>
      </w:r>
      <w:r w:rsidRPr="00FC4AD9">
        <w:rPr>
          <w:szCs w:val="22"/>
        </w:rPr>
        <w:t xml:space="preserve">:  </w:t>
      </w:r>
      <w:r w:rsidRPr="00537601">
        <w:t xml:space="preserve">The health plan shall provide Member Care Management Services to selected </w:t>
      </w:r>
      <w:r w:rsidRPr="007A25F7">
        <w:t xml:space="preserve">members. </w:t>
      </w:r>
      <w:r>
        <w:t xml:space="preserve"> </w:t>
      </w:r>
      <w:r w:rsidRPr="00537601">
        <w:t>Member Care Management is an umbrella term that encompasses services such as, but not limited to:</w:t>
      </w:r>
    </w:p>
    <w:p w:rsidR="00304500" w:rsidRPr="007A25F7" w:rsidRDefault="00304500" w:rsidP="00304500"/>
    <w:p w:rsidR="002B65DA" w:rsidRPr="007A25F7" w:rsidRDefault="002B65DA" w:rsidP="00357CEC">
      <w:pPr>
        <w:pStyle w:val="Heading3"/>
        <w:numPr>
          <w:ilvl w:val="0"/>
          <w:numId w:val="99"/>
        </w:numPr>
        <w:rPr>
          <w:shd w:val="clear" w:color="auto" w:fill="FFFF00"/>
        </w:rPr>
      </w:pPr>
      <w:r w:rsidRPr="00537601">
        <w:t>Comprehensive care management applying clinical knowledge to the member’s condition</w:t>
      </w:r>
      <w:r>
        <w:t>;</w:t>
      </w:r>
    </w:p>
    <w:p w:rsidR="002B65DA" w:rsidRPr="007A25F7" w:rsidRDefault="002B65DA" w:rsidP="00357CEC">
      <w:pPr>
        <w:pStyle w:val="Heading3"/>
        <w:numPr>
          <w:ilvl w:val="0"/>
          <w:numId w:val="99"/>
        </w:numPr>
        <w:rPr>
          <w:shd w:val="clear" w:color="auto" w:fill="FFFF00"/>
        </w:rPr>
      </w:pPr>
      <w:r w:rsidRPr="00537601">
        <w:t>Care coordination;</w:t>
      </w:r>
    </w:p>
    <w:p w:rsidR="002B65DA" w:rsidRPr="007A25F7" w:rsidRDefault="002930CC" w:rsidP="00357CEC">
      <w:pPr>
        <w:pStyle w:val="Heading3"/>
        <w:numPr>
          <w:ilvl w:val="0"/>
          <w:numId w:val="99"/>
        </w:numPr>
        <w:rPr>
          <w:shd w:val="clear" w:color="auto" w:fill="FFFF00"/>
        </w:rPr>
      </w:pPr>
      <w:r>
        <w:t>Health promotion services;</w:t>
      </w:r>
    </w:p>
    <w:p w:rsidR="002B65DA" w:rsidRPr="007A25F7" w:rsidRDefault="002B65DA" w:rsidP="00357CEC">
      <w:pPr>
        <w:pStyle w:val="Heading3"/>
        <w:numPr>
          <w:ilvl w:val="0"/>
          <w:numId w:val="99"/>
        </w:numPr>
        <w:rPr>
          <w:shd w:val="clear" w:color="auto" w:fill="FFFF00"/>
        </w:rPr>
      </w:pPr>
      <w:r w:rsidRPr="00537601">
        <w:t>C</w:t>
      </w:r>
      <w:r w:rsidR="002930CC">
        <w:t>omprehensive transitional care;</w:t>
      </w:r>
    </w:p>
    <w:p w:rsidR="002B65DA" w:rsidRPr="007A25F7" w:rsidRDefault="002B65DA" w:rsidP="00357CEC">
      <w:pPr>
        <w:pStyle w:val="Heading3"/>
        <w:numPr>
          <w:ilvl w:val="0"/>
          <w:numId w:val="99"/>
        </w:numPr>
        <w:rPr>
          <w:shd w:val="clear" w:color="auto" w:fill="FFFF00"/>
        </w:rPr>
      </w:pPr>
      <w:r w:rsidRPr="00537601">
        <w:t>Individual</w:t>
      </w:r>
      <w:r w:rsidR="002930CC">
        <w:t xml:space="preserve"> and family support activities;</w:t>
      </w:r>
    </w:p>
    <w:p w:rsidR="002B65DA" w:rsidRPr="007A25F7" w:rsidRDefault="002930CC" w:rsidP="00357CEC">
      <w:pPr>
        <w:pStyle w:val="Heading3"/>
        <w:numPr>
          <w:ilvl w:val="0"/>
          <w:numId w:val="99"/>
        </w:numPr>
        <w:rPr>
          <w:shd w:val="clear" w:color="auto" w:fill="FFFF00"/>
        </w:rPr>
      </w:pPr>
      <w:r>
        <w:t>Disease management; and</w:t>
      </w:r>
    </w:p>
    <w:p w:rsidR="002B65DA" w:rsidRPr="007A25F7" w:rsidRDefault="002B65DA" w:rsidP="00357CEC">
      <w:pPr>
        <w:pStyle w:val="Heading3"/>
        <w:numPr>
          <w:ilvl w:val="0"/>
          <w:numId w:val="99"/>
        </w:numPr>
        <w:rPr>
          <w:shd w:val="clear" w:color="auto" w:fill="FFFF00"/>
        </w:rPr>
      </w:pPr>
      <w:r w:rsidRPr="00537601">
        <w:t>Referrals to community and social supports.</w:t>
      </w:r>
    </w:p>
    <w:p w:rsidR="00304500" w:rsidRPr="00537601" w:rsidRDefault="00304500" w:rsidP="00304500">
      <w:pPr>
        <w:pStyle w:val="Heading3"/>
        <w:numPr>
          <w:ilvl w:val="0"/>
          <w:numId w:val="0"/>
        </w:numPr>
        <w:ind w:left="720"/>
      </w:pPr>
    </w:p>
    <w:p w:rsidR="002B65DA" w:rsidRDefault="00304500" w:rsidP="00304500">
      <w:pPr>
        <w:pStyle w:val="Heading4"/>
        <w:rPr>
          <w:szCs w:val="22"/>
          <w:shd w:val="clear" w:color="auto" w:fill="FFFFFF"/>
        </w:rPr>
      </w:pPr>
      <w:r w:rsidRPr="00537601">
        <w:t xml:space="preserve">Member Care Management Services </w:t>
      </w:r>
      <w:r>
        <w:t xml:space="preserve">(previously referred to as case management but </w:t>
      </w:r>
      <w:r w:rsidRPr="00537601">
        <w:t>herein after referred to as care management</w:t>
      </w:r>
      <w:r>
        <w:t>)</w:t>
      </w:r>
      <w:r w:rsidRPr="00537601">
        <w:t xml:space="preserve"> </w:t>
      </w:r>
      <w:r w:rsidR="002406F8">
        <w:t>encompasses services required under the current contract and replaces the term case management</w:t>
      </w:r>
      <w:r>
        <w:t>:</w:t>
      </w:r>
      <w:r w:rsidRPr="00537601">
        <w:t xml:space="preserve"> </w:t>
      </w:r>
      <w:r w:rsidRPr="00FC4AD9">
        <w:rPr>
          <w:szCs w:val="22"/>
        </w:rPr>
        <w:t xml:space="preserve">The </w:t>
      </w:r>
      <w:r w:rsidR="002B65DA" w:rsidRPr="00FC4AD9">
        <w:rPr>
          <w:szCs w:val="22"/>
        </w:rPr>
        <w:t>health plan shall provide care management to selected members.  The health plan</w:t>
      </w:r>
      <w:r w:rsidR="002930CC">
        <w:rPr>
          <w:szCs w:val="22"/>
        </w:rPr>
        <w:t>’s</w:t>
      </w:r>
      <w:r w:rsidR="002B65DA" w:rsidRPr="00FC4AD9">
        <w:rPr>
          <w:szCs w:val="22"/>
        </w:rPr>
        <w:t xml:space="preserve"> care management service shall focus on </w:t>
      </w:r>
      <w:r w:rsidR="002B65DA" w:rsidRPr="00FC4AD9">
        <w:rPr>
          <w:szCs w:val="22"/>
          <w:u w:color="FF6600"/>
        </w:rPr>
        <w:t>enhancing and coordinating a member’s care across</w:t>
      </w:r>
      <w:r w:rsidR="002B65DA" w:rsidRPr="00FC4AD9">
        <w:rPr>
          <w:szCs w:val="22"/>
        </w:rPr>
        <w:t xml:space="preserve"> an episode or continuum of care; negotiating, procuring, and coordinating services and resources needed by members/families with complex issues; ensuring and facilitating the achievement of quality, clinical, and cost outcomes; intervening at key points for individual members; addressing and resolving patterns of issues that have negative quality, health, and cost impact; and creating opportunities and systems to enhance </w:t>
      </w:r>
      <w:r w:rsidR="002B65DA" w:rsidRPr="00FC4AD9">
        <w:rPr>
          <w:szCs w:val="22"/>
          <w:shd w:val="clear" w:color="auto" w:fill="FFFFFF" w:themeFill="background1"/>
        </w:rPr>
        <w:t xml:space="preserve">outcomes.  The health plan may use a Section 2703 designated health home provider </w:t>
      </w:r>
      <w:r w:rsidR="002B65DA">
        <w:rPr>
          <w:szCs w:val="22"/>
          <w:shd w:val="clear" w:color="auto" w:fill="FFFFFF" w:themeFill="background1"/>
        </w:rPr>
        <w:t xml:space="preserve">or the LCCCP provider </w:t>
      </w:r>
      <w:r w:rsidR="002B65DA" w:rsidRPr="00FC4AD9">
        <w:rPr>
          <w:szCs w:val="22"/>
          <w:shd w:val="clear" w:color="auto" w:fill="FFFFFF" w:themeFill="background1"/>
        </w:rPr>
        <w:t>to perform care management functions if the health home</w:t>
      </w:r>
      <w:r w:rsidR="002B65DA">
        <w:rPr>
          <w:szCs w:val="22"/>
          <w:shd w:val="clear" w:color="auto" w:fill="FFFFFF" w:themeFill="background1"/>
        </w:rPr>
        <w:t xml:space="preserve"> and LCCCP</w:t>
      </w:r>
      <w:r w:rsidR="002B65DA" w:rsidRPr="00FC4AD9">
        <w:rPr>
          <w:szCs w:val="22"/>
          <w:shd w:val="clear" w:color="auto" w:fill="FFFFFF" w:themeFill="background1"/>
        </w:rPr>
        <w:t xml:space="preserve"> </w:t>
      </w:r>
      <w:r w:rsidR="004D22AE">
        <w:rPr>
          <w:szCs w:val="22"/>
          <w:shd w:val="clear" w:color="auto" w:fill="FFFFFF" w:themeFill="background1"/>
        </w:rPr>
        <w:t>provider</w:t>
      </w:r>
      <w:r w:rsidR="004D22AE" w:rsidRPr="00FC4AD9">
        <w:rPr>
          <w:szCs w:val="22"/>
          <w:shd w:val="clear" w:color="auto" w:fill="FFFFFF" w:themeFill="background1"/>
        </w:rPr>
        <w:t xml:space="preserve"> </w:t>
      </w:r>
      <w:r w:rsidR="004D22AE">
        <w:rPr>
          <w:szCs w:val="22"/>
          <w:shd w:val="clear" w:color="auto" w:fill="FFFFFF" w:themeFill="background1"/>
        </w:rPr>
        <w:t>are</w:t>
      </w:r>
      <w:r w:rsidR="004D22AE" w:rsidRPr="00FC4AD9">
        <w:rPr>
          <w:szCs w:val="22"/>
          <w:shd w:val="clear" w:color="auto" w:fill="FFFFFF" w:themeFill="background1"/>
        </w:rPr>
        <w:t xml:space="preserve"> </w:t>
      </w:r>
      <w:r w:rsidR="002B65DA" w:rsidRPr="00FC4AD9">
        <w:rPr>
          <w:szCs w:val="22"/>
          <w:shd w:val="clear" w:color="auto" w:fill="FFFFFF" w:themeFill="background1"/>
        </w:rPr>
        <w:t>member</w:t>
      </w:r>
      <w:r>
        <w:rPr>
          <w:szCs w:val="22"/>
          <w:shd w:val="clear" w:color="auto" w:fill="FFFFFF" w:themeFill="background1"/>
        </w:rPr>
        <w:t>s</w:t>
      </w:r>
      <w:r w:rsidR="002B65DA" w:rsidRPr="00FC4AD9">
        <w:rPr>
          <w:szCs w:val="22"/>
          <w:shd w:val="clear" w:color="auto" w:fill="FFFFFF" w:themeFill="background1"/>
        </w:rPr>
        <w:t xml:space="preserve"> of the health plan network.  In this event, the health plan shall have processes in place to monitor service delivery.  </w:t>
      </w:r>
      <w:r w:rsidR="002B65DA">
        <w:rPr>
          <w:szCs w:val="22"/>
          <w:shd w:val="clear" w:color="auto" w:fill="FFFFFF" w:themeFill="background1"/>
        </w:rPr>
        <w:t xml:space="preserve">Physical health and behavioral health care management shall be integrated to the greatest extent possible. </w:t>
      </w:r>
      <w:r w:rsidR="00BA3890">
        <w:rPr>
          <w:szCs w:val="22"/>
          <w:shd w:val="clear" w:color="auto" w:fill="FFFFFF" w:themeFill="background1"/>
        </w:rPr>
        <w:t xml:space="preserve"> </w:t>
      </w:r>
      <w:r w:rsidR="002B65DA">
        <w:rPr>
          <w:szCs w:val="22"/>
          <w:shd w:val="clear" w:color="auto" w:fill="FFFFFF" w:themeFill="background1"/>
        </w:rPr>
        <w:t xml:space="preserve">The health plan shall have a team of mixed specialists working together to provide the best level of integrated care management to all MO HealthNet members using an approach that includes both consistent interpersonal integration as well as integrated care management </w:t>
      </w:r>
      <w:r>
        <w:rPr>
          <w:szCs w:val="22"/>
          <w:shd w:val="clear" w:color="auto" w:fill="FFFFFF" w:themeFill="background1"/>
        </w:rPr>
        <w:t xml:space="preserve">systems.  The health plan shall submit a detailed plan of </w:t>
      </w:r>
      <w:r w:rsidR="002B65DA">
        <w:rPr>
          <w:szCs w:val="22"/>
          <w:shd w:val="clear" w:color="auto" w:fill="FFFFFF" w:themeFill="background1"/>
        </w:rPr>
        <w:t xml:space="preserve">how the health plan shall support staff integration through activities including but not limited to case conferences.  This plan shall include detail regarding </w:t>
      </w:r>
      <w:r w:rsidR="004D22AE">
        <w:rPr>
          <w:szCs w:val="22"/>
          <w:shd w:val="clear" w:color="auto" w:fill="FFFFFF" w:themeFill="background1"/>
        </w:rPr>
        <w:t xml:space="preserve">physical health and behavioral health care management personnel </w:t>
      </w:r>
      <w:r w:rsidR="002B65DA">
        <w:rPr>
          <w:szCs w:val="22"/>
          <w:shd w:val="clear" w:color="auto" w:fill="FFFFFF" w:themeFill="background1"/>
        </w:rPr>
        <w:t xml:space="preserve">integration. </w:t>
      </w:r>
      <w:r w:rsidR="004D22AE">
        <w:rPr>
          <w:szCs w:val="22"/>
          <w:shd w:val="clear" w:color="auto" w:fill="FFFFFF" w:themeFill="background1"/>
        </w:rPr>
        <w:t xml:space="preserve"> </w:t>
      </w:r>
      <w:r w:rsidR="002B65DA">
        <w:rPr>
          <w:szCs w:val="22"/>
          <w:shd w:val="clear" w:color="auto" w:fill="FFFFFF" w:themeFill="background1"/>
        </w:rPr>
        <w:t xml:space="preserve">If physical health and behavioral health care management </w:t>
      </w:r>
      <w:r w:rsidR="004D22AE">
        <w:rPr>
          <w:szCs w:val="22"/>
          <w:shd w:val="clear" w:color="auto" w:fill="FFFFFF" w:themeFill="background1"/>
        </w:rPr>
        <w:t xml:space="preserve">personnel </w:t>
      </w:r>
      <w:r w:rsidR="002B65DA">
        <w:rPr>
          <w:szCs w:val="22"/>
          <w:shd w:val="clear" w:color="auto" w:fill="FFFFFF" w:themeFill="background1"/>
        </w:rPr>
        <w:t xml:space="preserve">are not co-located, the health plan shall ensure that the integration between physical health care management </w:t>
      </w:r>
      <w:r w:rsidR="004D22AE">
        <w:rPr>
          <w:szCs w:val="22"/>
          <w:shd w:val="clear" w:color="auto" w:fill="FFFFFF" w:themeFill="background1"/>
        </w:rPr>
        <w:t xml:space="preserve">personnel </w:t>
      </w:r>
      <w:r w:rsidR="002B65DA">
        <w:rPr>
          <w:szCs w:val="22"/>
          <w:shd w:val="clear" w:color="auto" w:fill="FFFFFF" w:themeFill="background1"/>
        </w:rPr>
        <w:t xml:space="preserve">and behavioral health care management </w:t>
      </w:r>
      <w:r w:rsidR="004D22AE">
        <w:rPr>
          <w:szCs w:val="22"/>
          <w:shd w:val="clear" w:color="auto" w:fill="FFFFFF" w:themeFill="background1"/>
        </w:rPr>
        <w:t xml:space="preserve">personnel </w:t>
      </w:r>
      <w:r w:rsidR="002B65DA">
        <w:rPr>
          <w:szCs w:val="22"/>
          <w:shd w:val="clear" w:color="auto" w:fill="FFFFFF" w:themeFill="background1"/>
        </w:rPr>
        <w:t xml:space="preserve">does not differ from the integration between care management </w:t>
      </w:r>
      <w:r w:rsidR="004D22AE">
        <w:rPr>
          <w:szCs w:val="22"/>
          <w:shd w:val="clear" w:color="auto" w:fill="FFFFFF" w:themeFill="background1"/>
        </w:rPr>
        <w:t xml:space="preserve">personnel </w:t>
      </w:r>
      <w:r w:rsidR="002B65DA">
        <w:rPr>
          <w:szCs w:val="22"/>
          <w:shd w:val="clear" w:color="auto" w:fill="FFFFFF" w:themeFill="background1"/>
        </w:rPr>
        <w:t>in the same field.</w:t>
      </w:r>
      <w:r w:rsidR="004D22AE">
        <w:rPr>
          <w:szCs w:val="22"/>
          <w:shd w:val="clear" w:color="auto" w:fill="FFFFFF" w:themeFill="background1"/>
        </w:rPr>
        <w:t xml:space="preserve"> </w:t>
      </w:r>
      <w:r w:rsidR="002B65DA">
        <w:rPr>
          <w:szCs w:val="22"/>
          <w:shd w:val="clear" w:color="auto" w:fill="FFFFFF" w:themeFill="background1"/>
        </w:rPr>
        <w:t xml:space="preserve"> </w:t>
      </w:r>
      <w:r w:rsidR="002406F8">
        <w:rPr>
          <w:szCs w:val="22"/>
          <w:shd w:val="clear" w:color="auto" w:fill="FFFFFF" w:themeFill="background1"/>
        </w:rPr>
        <w:t xml:space="preserve">This detailed plan must be </w:t>
      </w:r>
      <w:r w:rsidR="002406F8">
        <w:t xml:space="preserve">met by the second year of the contract.  </w:t>
      </w:r>
      <w:r w:rsidR="002B65DA" w:rsidRPr="00FC4AD9">
        <w:rPr>
          <w:szCs w:val="22"/>
          <w:shd w:val="clear" w:color="auto" w:fill="FFFFFF"/>
        </w:rPr>
        <w:t>The state agency will evaluate the health plan’s care management and disease management program</w:t>
      </w:r>
      <w:r w:rsidR="002B65DA" w:rsidRPr="00FC4AD9">
        <w:rPr>
          <w:szCs w:val="22"/>
          <w:shd w:val="clear" w:color="auto" w:fill="FFFFFF" w:themeFill="background1"/>
        </w:rPr>
        <w:t>s</w:t>
      </w:r>
      <w:r w:rsidR="002B65DA" w:rsidRPr="00FC4AD9">
        <w:rPr>
          <w:szCs w:val="22"/>
          <w:shd w:val="clear" w:color="auto" w:fill="FFFFFF"/>
        </w:rPr>
        <w:t xml:space="preserve"> during </w:t>
      </w:r>
      <w:r w:rsidR="002B65DA" w:rsidRPr="00FC4AD9">
        <w:rPr>
          <w:szCs w:val="22"/>
          <w:shd w:val="clear" w:color="auto" w:fill="FFFFFF" w:themeFill="background1"/>
        </w:rPr>
        <w:t xml:space="preserve">the </w:t>
      </w:r>
      <w:r w:rsidR="002B65DA" w:rsidRPr="00FC4AD9">
        <w:rPr>
          <w:szCs w:val="22"/>
          <w:shd w:val="clear" w:color="auto" w:fill="FFFFFF"/>
        </w:rPr>
        <w:t xml:space="preserve">readiness review and annually throughout the term of the contract.  The tool for review of the health plan’s care management and disease management </w:t>
      </w:r>
      <w:r w:rsidR="002B65DA" w:rsidRPr="00FC4AD9">
        <w:rPr>
          <w:szCs w:val="22"/>
          <w:shd w:val="clear" w:color="auto" w:fill="FFFFFF" w:themeFill="background1"/>
        </w:rPr>
        <w:t>program</w:t>
      </w:r>
      <w:r w:rsidR="002B65DA" w:rsidRPr="002406F8">
        <w:rPr>
          <w:szCs w:val="22"/>
          <w:shd w:val="clear" w:color="auto" w:fill="FFFFFF" w:themeFill="background1"/>
        </w:rPr>
        <w:t>s</w:t>
      </w:r>
      <w:r w:rsidR="002B65DA" w:rsidRPr="002E45D7">
        <w:rPr>
          <w:szCs w:val="22"/>
          <w:shd w:val="clear" w:color="auto" w:fill="FFFFFF"/>
        </w:rPr>
        <w:t xml:space="preserve"> </w:t>
      </w:r>
      <w:r w:rsidR="002B65DA" w:rsidRPr="00FC4AD9">
        <w:rPr>
          <w:szCs w:val="22"/>
          <w:shd w:val="clear" w:color="auto" w:fill="FFFFFF"/>
        </w:rPr>
        <w:t xml:space="preserve">will be provided </w:t>
      </w:r>
      <w:r w:rsidR="00D91CAE">
        <w:t xml:space="preserve">immediately following the state agency’s notification to the </w:t>
      </w:r>
      <w:r w:rsidR="00010498">
        <w:t>health plan</w:t>
      </w:r>
      <w:r w:rsidR="00D91CAE">
        <w:t xml:space="preserve"> to proceed with contract services</w:t>
      </w:r>
      <w:r w:rsidR="002B65DA" w:rsidRPr="00FC4AD9">
        <w:rPr>
          <w:szCs w:val="22"/>
          <w:shd w:val="clear" w:color="auto" w:fill="FFFFFF"/>
        </w:rPr>
        <w:t xml:space="preserve">. </w:t>
      </w:r>
      <w:r w:rsidR="002B65DA">
        <w:rPr>
          <w:szCs w:val="22"/>
          <w:shd w:val="clear" w:color="auto" w:fill="FFFFFF"/>
        </w:rPr>
        <w:t xml:space="preserve"> The care management review will include monitoring of the integration between physical health and behavioral health care management </w:t>
      </w:r>
      <w:r w:rsidR="004D22AE">
        <w:rPr>
          <w:szCs w:val="22"/>
          <w:shd w:val="clear" w:color="auto" w:fill="FFFFFF"/>
        </w:rPr>
        <w:t>personnel</w:t>
      </w:r>
      <w:r w:rsidR="002B65DA">
        <w:rPr>
          <w:szCs w:val="22"/>
          <w:shd w:val="clear" w:color="auto" w:fill="FFFFFF"/>
        </w:rPr>
        <w:t>.</w:t>
      </w:r>
    </w:p>
    <w:p w:rsidR="00800DC1" w:rsidRDefault="00800DC1" w:rsidP="00800DC1">
      <w:pPr>
        <w:pStyle w:val="Heading4"/>
        <w:numPr>
          <w:ilvl w:val="0"/>
          <w:numId w:val="0"/>
        </w:numPr>
        <w:ind w:left="1152"/>
        <w:rPr>
          <w:szCs w:val="22"/>
          <w:shd w:val="clear" w:color="auto" w:fill="FFFFFF"/>
        </w:rPr>
      </w:pPr>
    </w:p>
    <w:p w:rsidR="00800DC1" w:rsidRDefault="00800DC1" w:rsidP="00800DC1">
      <w:pPr>
        <w:pBdr>
          <w:top w:val="single" w:sz="4" w:space="1" w:color="auto"/>
          <w:left w:val="single" w:sz="4" w:space="4" w:color="auto"/>
          <w:bottom w:val="single" w:sz="4" w:space="1" w:color="auto"/>
          <w:right w:val="single" w:sz="4" w:space="4" w:color="auto"/>
        </w:pBdr>
      </w:pPr>
      <w:r>
        <w:t>The following Amendments have revised this section:</w:t>
      </w:r>
    </w:p>
    <w:p w:rsidR="00800DC1" w:rsidRDefault="00800DC1" w:rsidP="00800DC1">
      <w:pPr>
        <w:pBdr>
          <w:top w:val="single" w:sz="4" w:space="1" w:color="auto"/>
          <w:left w:val="single" w:sz="4" w:space="4" w:color="auto"/>
          <w:bottom w:val="single" w:sz="4" w:space="1" w:color="auto"/>
          <w:right w:val="single" w:sz="4" w:space="4" w:color="auto"/>
        </w:pBdr>
      </w:pPr>
      <w:r>
        <w:t>Amendment 011 Home State Health Plan</w:t>
      </w:r>
    </w:p>
    <w:p w:rsidR="00800DC1" w:rsidRDefault="00800DC1" w:rsidP="00800DC1">
      <w:pPr>
        <w:pBdr>
          <w:top w:val="single" w:sz="4" w:space="1" w:color="auto"/>
          <w:left w:val="single" w:sz="4" w:space="4" w:color="auto"/>
          <w:bottom w:val="single" w:sz="4" w:space="1" w:color="auto"/>
          <w:right w:val="single" w:sz="4" w:space="4" w:color="auto"/>
        </w:pBdr>
      </w:pPr>
      <w:r>
        <w:t>Amendment 011 Missouri Care</w:t>
      </w:r>
    </w:p>
    <w:p w:rsidR="00800DC1" w:rsidRDefault="00800DC1" w:rsidP="00800DC1">
      <w:pPr>
        <w:pBdr>
          <w:top w:val="single" w:sz="4" w:space="1" w:color="auto"/>
          <w:left w:val="single" w:sz="4" w:space="4" w:color="auto"/>
          <w:bottom w:val="single" w:sz="4" w:space="1" w:color="auto"/>
          <w:right w:val="single" w:sz="4" w:space="4" w:color="auto"/>
        </w:pBdr>
      </w:pPr>
      <w:r>
        <w:t>Amendment 011 UnitedHealthcare</w:t>
      </w:r>
    </w:p>
    <w:p w:rsidR="002B65DA" w:rsidRDefault="002B65DA" w:rsidP="004D22AE">
      <w:pPr>
        <w:pStyle w:val="Heading4"/>
        <w:keepNext/>
        <w:rPr>
          <w:shd w:val="clear" w:color="auto" w:fill="FFFF00"/>
        </w:rPr>
      </w:pPr>
      <w:r>
        <w:rPr>
          <w:shd w:val="clear" w:color="auto" w:fill="FFFFFF" w:themeFill="background1"/>
        </w:rPr>
        <w:t>Care</w:t>
      </w:r>
      <w:r w:rsidRPr="00CD736F">
        <w:rPr>
          <w:shd w:val="clear" w:color="auto" w:fill="FFFFFF" w:themeFill="background1"/>
        </w:rPr>
        <w:t xml:space="preserve"> management record documentation must include, but not be limited to, the following:</w:t>
      </w:r>
    </w:p>
    <w:p w:rsidR="002B65DA" w:rsidRPr="00600F86" w:rsidRDefault="002B65DA" w:rsidP="004D22AE">
      <w:pPr>
        <w:keepNext/>
      </w:pPr>
    </w:p>
    <w:p w:rsidR="002B65DA" w:rsidRDefault="002B65DA" w:rsidP="004D22AE">
      <w:pPr>
        <w:pStyle w:val="Heading5"/>
      </w:pPr>
      <w:r>
        <w:t>Referrals;</w:t>
      </w:r>
    </w:p>
    <w:p w:rsidR="002B65DA" w:rsidRPr="00840B60" w:rsidRDefault="002B65DA" w:rsidP="002B65DA"/>
    <w:p w:rsidR="002B65DA" w:rsidRDefault="002B65DA" w:rsidP="004D22AE">
      <w:pPr>
        <w:pStyle w:val="Heading5"/>
      </w:pPr>
      <w:r>
        <w:t>Assessment/Reassessment;</w:t>
      </w:r>
    </w:p>
    <w:p w:rsidR="002B65DA" w:rsidRPr="00840B60" w:rsidRDefault="002B65DA" w:rsidP="002B65DA"/>
    <w:p w:rsidR="002B65DA" w:rsidRDefault="002B65DA" w:rsidP="004D22AE">
      <w:pPr>
        <w:pStyle w:val="Heading5"/>
      </w:pPr>
      <w:r w:rsidRPr="007B733F">
        <w:t>Medical</w:t>
      </w:r>
      <w:r>
        <w:t xml:space="preserve"> History;</w:t>
      </w:r>
    </w:p>
    <w:p w:rsidR="002B65DA" w:rsidRPr="00840B60" w:rsidRDefault="002B65DA" w:rsidP="002B65DA"/>
    <w:p w:rsidR="002B65DA" w:rsidRDefault="002B65DA" w:rsidP="004D22AE">
      <w:pPr>
        <w:pStyle w:val="Heading5"/>
      </w:pPr>
      <w:r>
        <w:t>Psychiatric History;</w:t>
      </w:r>
    </w:p>
    <w:p w:rsidR="002B65DA" w:rsidRPr="00840B60" w:rsidRDefault="002B65DA" w:rsidP="002B65DA"/>
    <w:p w:rsidR="002B65DA" w:rsidRDefault="002B65DA" w:rsidP="004D22AE">
      <w:pPr>
        <w:pStyle w:val="Heading5"/>
      </w:pPr>
      <w:r>
        <w:t>Developmental History;</w:t>
      </w:r>
    </w:p>
    <w:p w:rsidR="002B65DA" w:rsidRPr="00840B60" w:rsidRDefault="002B65DA" w:rsidP="002B65DA"/>
    <w:p w:rsidR="002B65DA" w:rsidRDefault="002B65DA" w:rsidP="004D22AE">
      <w:pPr>
        <w:pStyle w:val="Heading5"/>
      </w:pPr>
      <w:r>
        <w:t>Medical Conditions;</w:t>
      </w:r>
    </w:p>
    <w:p w:rsidR="002B65DA" w:rsidRPr="00135BCB" w:rsidRDefault="002B65DA" w:rsidP="002B65DA"/>
    <w:p w:rsidR="002B65DA" w:rsidRDefault="002B65DA" w:rsidP="004D22AE">
      <w:pPr>
        <w:pStyle w:val="Heading5"/>
      </w:pPr>
      <w:r>
        <w:t>Psychosocial Issues;</w:t>
      </w:r>
    </w:p>
    <w:p w:rsidR="002B65DA" w:rsidRDefault="002B65DA" w:rsidP="002B65DA">
      <w:pPr>
        <w:ind w:firstLine="720"/>
      </w:pPr>
    </w:p>
    <w:p w:rsidR="002B65DA" w:rsidRPr="00135BCB" w:rsidRDefault="002B65DA" w:rsidP="004D22AE">
      <w:pPr>
        <w:pStyle w:val="Heading5"/>
      </w:pPr>
      <w:r>
        <w:t xml:space="preserve">Legal Issues;  </w:t>
      </w:r>
    </w:p>
    <w:p w:rsidR="002B65DA" w:rsidRPr="00600F86" w:rsidRDefault="002B65DA" w:rsidP="002B65DA">
      <w:pPr>
        <w:ind w:left="432"/>
      </w:pPr>
    </w:p>
    <w:p w:rsidR="002B65DA" w:rsidRDefault="002B65DA" w:rsidP="004D22AE">
      <w:pPr>
        <w:pStyle w:val="Heading5"/>
      </w:pPr>
      <w:r>
        <w:t>Care Planning;</w:t>
      </w:r>
    </w:p>
    <w:p w:rsidR="002B65DA" w:rsidRPr="00600F86" w:rsidRDefault="002B65DA" w:rsidP="002B65DA"/>
    <w:p w:rsidR="002B65DA" w:rsidRDefault="00800DC1" w:rsidP="004D22AE">
      <w:pPr>
        <w:pStyle w:val="Heading5"/>
      </w:pPr>
      <w:r w:rsidRPr="00E135D5">
        <w:t>Proof the care plan was shared with the provider and instructions were given on how the provider could provide input or changes</w:t>
      </w:r>
      <w:r w:rsidR="002B65DA">
        <w:t>;</w:t>
      </w:r>
    </w:p>
    <w:p w:rsidR="002B65DA" w:rsidRPr="00600F86" w:rsidRDefault="002B65DA" w:rsidP="002B65DA">
      <w:pPr>
        <w:ind w:left="1152"/>
      </w:pPr>
    </w:p>
    <w:p w:rsidR="002B65DA" w:rsidRDefault="002B65DA" w:rsidP="004D22AE">
      <w:pPr>
        <w:pStyle w:val="Heading5"/>
      </w:pPr>
      <w:r>
        <w:t>Testing;</w:t>
      </w:r>
    </w:p>
    <w:p w:rsidR="002B65DA" w:rsidRPr="00600F86" w:rsidRDefault="002B65DA" w:rsidP="002B65DA">
      <w:pPr>
        <w:ind w:left="1152"/>
      </w:pPr>
    </w:p>
    <w:p w:rsidR="002B65DA" w:rsidRDefault="002B65DA" w:rsidP="004D22AE">
      <w:pPr>
        <w:pStyle w:val="Heading5"/>
      </w:pPr>
      <w:r>
        <w:t>Progress/Contact Notes;</w:t>
      </w:r>
    </w:p>
    <w:p w:rsidR="002B65DA" w:rsidRPr="00600F86" w:rsidRDefault="002B65DA" w:rsidP="002B65DA">
      <w:pPr>
        <w:ind w:left="1152"/>
      </w:pPr>
    </w:p>
    <w:p w:rsidR="002B65DA" w:rsidRDefault="002B65DA" w:rsidP="004D22AE">
      <w:pPr>
        <w:pStyle w:val="Heading5"/>
      </w:pPr>
      <w:r>
        <w:t>Discharge Plans;</w:t>
      </w:r>
    </w:p>
    <w:p w:rsidR="002B65DA" w:rsidRPr="00600F86" w:rsidRDefault="002B65DA" w:rsidP="002B65DA">
      <w:pPr>
        <w:ind w:left="1152"/>
      </w:pPr>
    </w:p>
    <w:p w:rsidR="002B65DA" w:rsidRDefault="002B65DA" w:rsidP="004D22AE">
      <w:pPr>
        <w:pStyle w:val="Heading5"/>
      </w:pPr>
      <w:r>
        <w:t>Aftercare;</w:t>
      </w:r>
    </w:p>
    <w:p w:rsidR="002B65DA" w:rsidRPr="00600F86" w:rsidRDefault="002B65DA" w:rsidP="002B65DA">
      <w:pPr>
        <w:ind w:left="1152"/>
      </w:pPr>
    </w:p>
    <w:p w:rsidR="002B65DA" w:rsidRDefault="002B65DA" w:rsidP="004D22AE">
      <w:pPr>
        <w:pStyle w:val="Heading5"/>
      </w:pPr>
      <w:r>
        <w:t>Transfers;</w:t>
      </w:r>
    </w:p>
    <w:p w:rsidR="002B65DA" w:rsidRPr="00600F86" w:rsidRDefault="002B65DA" w:rsidP="002B65DA">
      <w:pPr>
        <w:ind w:left="1152"/>
      </w:pPr>
    </w:p>
    <w:p w:rsidR="002B65DA" w:rsidRDefault="002B65DA" w:rsidP="004D22AE">
      <w:pPr>
        <w:pStyle w:val="Heading5"/>
      </w:pPr>
      <w:r>
        <w:t>Coordination/Linking of Services;</w:t>
      </w:r>
    </w:p>
    <w:p w:rsidR="002B65DA" w:rsidRPr="00600F86" w:rsidRDefault="002B65DA" w:rsidP="002B65DA">
      <w:pPr>
        <w:ind w:left="1152"/>
      </w:pPr>
    </w:p>
    <w:p w:rsidR="002B65DA" w:rsidRDefault="002B65DA" w:rsidP="004D22AE">
      <w:pPr>
        <w:pStyle w:val="Heading5"/>
      </w:pPr>
      <w:r>
        <w:t>Monitoring of Services and Care; and</w:t>
      </w:r>
    </w:p>
    <w:p w:rsidR="002B65DA" w:rsidRPr="00600F86" w:rsidRDefault="002B65DA" w:rsidP="002B65DA">
      <w:pPr>
        <w:ind w:left="1152"/>
      </w:pPr>
    </w:p>
    <w:p w:rsidR="002B65DA" w:rsidRDefault="002B65DA" w:rsidP="004D22AE">
      <w:pPr>
        <w:pStyle w:val="Heading5"/>
      </w:pPr>
      <w:r>
        <w:t>Follow-up.</w:t>
      </w:r>
    </w:p>
    <w:p w:rsidR="002B65DA" w:rsidRDefault="002B65DA" w:rsidP="002B65DA"/>
    <w:p w:rsidR="002F5BF0" w:rsidRDefault="002F5BF0" w:rsidP="002F5BF0">
      <w:pPr>
        <w:pBdr>
          <w:top w:val="single" w:sz="4" w:space="1" w:color="auto"/>
          <w:left w:val="single" w:sz="4" w:space="4" w:color="auto"/>
          <w:bottom w:val="single" w:sz="4" w:space="1" w:color="auto"/>
          <w:right w:val="single" w:sz="4" w:space="4" w:color="auto"/>
        </w:pBdr>
      </w:pPr>
      <w:r>
        <w:t>The following Amendments have revised this section:</w:t>
      </w:r>
    </w:p>
    <w:p w:rsidR="002F5BF0" w:rsidRDefault="002F5BF0" w:rsidP="002F5BF0">
      <w:pPr>
        <w:pBdr>
          <w:top w:val="single" w:sz="4" w:space="1" w:color="auto"/>
          <w:left w:val="single" w:sz="4" w:space="4" w:color="auto"/>
          <w:bottom w:val="single" w:sz="4" w:space="1" w:color="auto"/>
          <w:right w:val="single" w:sz="4" w:space="4" w:color="auto"/>
        </w:pBdr>
      </w:pPr>
      <w:r>
        <w:t>Amendment 008 Home State Health Plan</w:t>
      </w:r>
    </w:p>
    <w:p w:rsidR="002F5BF0" w:rsidRDefault="002F5BF0" w:rsidP="002F5BF0">
      <w:pPr>
        <w:pBdr>
          <w:top w:val="single" w:sz="4" w:space="1" w:color="auto"/>
          <w:left w:val="single" w:sz="4" w:space="4" w:color="auto"/>
          <w:bottom w:val="single" w:sz="4" w:space="1" w:color="auto"/>
          <w:right w:val="single" w:sz="4" w:space="4" w:color="auto"/>
        </w:pBdr>
      </w:pPr>
      <w:r>
        <w:t>Amendment 008 Missouri Care</w:t>
      </w:r>
    </w:p>
    <w:p w:rsidR="002F5BF0" w:rsidRDefault="002F5BF0" w:rsidP="002F5BF0">
      <w:pPr>
        <w:pBdr>
          <w:top w:val="single" w:sz="4" w:space="1" w:color="auto"/>
          <w:left w:val="single" w:sz="4" w:space="4" w:color="auto"/>
          <w:bottom w:val="single" w:sz="4" w:space="1" w:color="auto"/>
          <w:right w:val="single" w:sz="4" w:space="4" w:color="auto"/>
        </w:pBdr>
      </w:pPr>
      <w:r>
        <w:t>Amendment 008 UnitedHealthcare</w:t>
      </w:r>
    </w:p>
    <w:p w:rsidR="002B65DA" w:rsidRPr="004E6075" w:rsidRDefault="002B65DA" w:rsidP="004D22AE">
      <w:pPr>
        <w:pStyle w:val="Heading4"/>
        <w:keepNext/>
      </w:pPr>
      <w:r w:rsidRPr="004E6075">
        <w:t>General Overview:</w:t>
      </w:r>
    </w:p>
    <w:p w:rsidR="002B65DA" w:rsidRPr="00481BD5" w:rsidRDefault="002B65DA" w:rsidP="004D22AE">
      <w:pPr>
        <w:pStyle w:val="Heading4"/>
        <w:keepNext/>
        <w:numPr>
          <w:ilvl w:val="0"/>
          <w:numId w:val="0"/>
        </w:numPr>
        <w:ind w:left="1152"/>
      </w:pPr>
    </w:p>
    <w:p w:rsidR="002B65DA" w:rsidRDefault="002B65DA" w:rsidP="004D22AE">
      <w:pPr>
        <w:pStyle w:val="Heading5"/>
        <w:keepNext/>
      </w:pPr>
      <w:r w:rsidRPr="00405F46">
        <w:t xml:space="preserve">The health plan shall conduct </w:t>
      </w:r>
      <w:r>
        <w:t>care</w:t>
      </w:r>
      <w:r w:rsidRPr="00405F46">
        <w:t xml:space="preserve"> management services in order to achieve the following outcomes:</w:t>
      </w:r>
    </w:p>
    <w:p w:rsidR="002B65DA" w:rsidRPr="00840B60" w:rsidRDefault="002B65DA" w:rsidP="004D22AE">
      <w:pPr>
        <w:keepNext/>
      </w:pPr>
    </w:p>
    <w:p w:rsidR="002B65DA" w:rsidRDefault="002B65DA" w:rsidP="00CF4D5C">
      <w:pPr>
        <w:pStyle w:val="MO-Level7"/>
        <w:numPr>
          <w:ilvl w:val="6"/>
          <w:numId w:val="12"/>
        </w:numPr>
        <w:spacing w:before="0" w:after="0"/>
        <w:ind w:left="1980"/>
        <w:jc w:val="both"/>
      </w:pPr>
      <w:r w:rsidRPr="00405F46">
        <w:t>Improved patient care;</w:t>
      </w:r>
    </w:p>
    <w:p w:rsidR="002B65DA" w:rsidRDefault="002B65DA" w:rsidP="004D22AE">
      <w:pPr>
        <w:pStyle w:val="MO-Level7"/>
        <w:spacing w:before="0" w:after="0"/>
        <w:ind w:left="1980"/>
        <w:jc w:val="both"/>
      </w:pPr>
    </w:p>
    <w:p w:rsidR="002B65DA" w:rsidRDefault="002B65DA" w:rsidP="00CF4D5C">
      <w:pPr>
        <w:pStyle w:val="MO-Level7"/>
        <w:numPr>
          <w:ilvl w:val="6"/>
          <w:numId w:val="12"/>
        </w:numPr>
        <w:spacing w:before="0" w:after="0"/>
        <w:ind w:left="1980"/>
        <w:jc w:val="both"/>
      </w:pPr>
      <w:r w:rsidRPr="00405F46">
        <w:t>Improved health outcomes;</w:t>
      </w:r>
    </w:p>
    <w:p w:rsidR="002B65DA" w:rsidRDefault="002B65DA" w:rsidP="004D22AE">
      <w:pPr>
        <w:pStyle w:val="MO-Level7"/>
        <w:spacing w:before="0" w:after="0"/>
        <w:ind w:left="1980"/>
        <w:jc w:val="both"/>
      </w:pPr>
    </w:p>
    <w:p w:rsidR="002B65DA" w:rsidRDefault="002B65DA" w:rsidP="00CF4D5C">
      <w:pPr>
        <w:pStyle w:val="MO-Level7"/>
        <w:numPr>
          <w:ilvl w:val="6"/>
          <w:numId w:val="12"/>
        </w:numPr>
        <w:spacing w:before="0" w:after="0"/>
        <w:ind w:left="1980"/>
        <w:jc w:val="both"/>
      </w:pPr>
      <w:r w:rsidRPr="00405F46">
        <w:t>Reduction of inappropriate inpatient hospitalization;</w:t>
      </w:r>
    </w:p>
    <w:p w:rsidR="002B65DA" w:rsidRDefault="002B65DA" w:rsidP="004D22AE">
      <w:pPr>
        <w:pStyle w:val="ListParagraph"/>
        <w:ind w:left="1980" w:hanging="360"/>
      </w:pPr>
    </w:p>
    <w:p w:rsidR="002B65DA" w:rsidRDefault="002B65DA" w:rsidP="00CF4D5C">
      <w:pPr>
        <w:pStyle w:val="MO-Level7"/>
        <w:numPr>
          <w:ilvl w:val="6"/>
          <w:numId w:val="12"/>
        </w:numPr>
        <w:spacing w:before="0" w:after="0"/>
        <w:ind w:left="1980"/>
        <w:jc w:val="both"/>
      </w:pPr>
      <w:r w:rsidRPr="00405F46">
        <w:t>Reduction of inappropriate utilization of emergent services;</w:t>
      </w:r>
    </w:p>
    <w:p w:rsidR="002B65DA" w:rsidRDefault="002B65DA" w:rsidP="004D22AE">
      <w:pPr>
        <w:pStyle w:val="ListParagraph"/>
        <w:ind w:left="1980" w:hanging="360"/>
      </w:pPr>
    </w:p>
    <w:p w:rsidR="002B65DA" w:rsidRDefault="002B65DA" w:rsidP="00CF4D5C">
      <w:pPr>
        <w:pStyle w:val="MO-Level7"/>
        <w:numPr>
          <w:ilvl w:val="6"/>
          <w:numId w:val="12"/>
        </w:numPr>
        <w:spacing w:before="0" w:after="0"/>
        <w:ind w:left="1980"/>
        <w:jc w:val="both"/>
      </w:pPr>
      <w:r w:rsidRPr="00405F46">
        <w:t>Lower total costs; and</w:t>
      </w:r>
    </w:p>
    <w:p w:rsidR="002B65DA" w:rsidRDefault="002B65DA" w:rsidP="004D22AE">
      <w:pPr>
        <w:pStyle w:val="ListParagraph"/>
        <w:ind w:left="1980" w:hanging="360"/>
      </w:pPr>
    </w:p>
    <w:p w:rsidR="002B65DA" w:rsidRDefault="002B65DA" w:rsidP="00CF4D5C">
      <w:pPr>
        <w:pStyle w:val="MO-Level7"/>
        <w:numPr>
          <w:ilvl w:val="6"/>
          <w:numId w:val="12"/>
        </w:numPr>
        <w:spacing w:before="0" w:after="0"/>
        <w:ind w:left="1980"/>
        <w:jc w:val="both"/>
      </w:pPr>
      <w:r w:rsidRPr="00405F46">
        <w:t>Better educated providers and members.</w:t>
      </w:r>
    </w:p>
    <w:p w:rsidR="002B65DA" w:rsidRDefault="002B65DA" w:rsidP="002B65DA">
      <w:pPr>
        <w:pStyle w:val="ListParagraph"/>
      </w:pPr>
    </w:p>
    <w:p w:rsidR="002B65DA" w:rsidRDefault="002B65DA" w:rsidP="004D22AE">
      <w:pPr>
        <w:pStyle w:val="Heading5"/>
        <w:keepNext/>
        <w:rPr>
          <w:u w:color="FF6600"/>
        </w:rPr>
      </w:pPr>
      <w:r w:rsidRPr="00405F46">
        <w:rPr>
          <w:u w:color="FF6600"/>
        </w:rPr>
        <w:t xml:space="preserve">The health plan shall inform members selected for </w:t>
      </w:r>
      <w:r>
        <w:rPr>
          <w:u w:color="FF6600"/>
        </w:rPr>
        <w:t>care</w:t>
      </w:r>
      <w:r w:rsidRPr="00405F46">
        <w:rPr>
          <w:u w:color="FF6600"/>
        </w:rPr>
        <w:t xml:space="preserve"> management of the following:</w:t>
      </w:r>
    </w:p>
    <w:p w:rsidR="002B65DA" w:rsidRPr="00840B60" w:rsidRDefault="002B65DA" w:rsidP="004D22AE">
      <w:pPr>
        <w:keepNext/>
      </w:pPr>
    </w:p>
    <w:p w:rsidR="002B65DA" w:rsidRDefault="002B65DA" w:rsidP="00357CEC">
      <w:pPr>
        <w:pStyle w:val="MO-Level7"/>
        <w:numPr>
          <w:ilvl w:val="0"/>
          <w:numId w:val="61"/>
        </w:numPr>
        <w:spacing w:before="0" w:after="0"/>
        <w:ind w:left="1980"/>
        <w:jc w:val="both"/>
      </w:pPr>
      <w:r w:rsidRPr="00405F46">
        <w:t xml:space="preserve">The nature of the </w:t>
      </w:r>
      <w:r>
        <w:t>care</w:t>
      </w:r>
      <w:r w:rsidRPr="00405F46">
        <w:t xml:space="preserve"> management relationship;</w:t>
      </w:r>
    </w:p>
    <w:p w:rsidR="002B65DA" w:rsidRDefault="002B65DA" w:rsidP="002B65DA">
      <w:pPr>
        <w:pStyle w:val="MO-Level7"/>
        <w:spacing w:before="0" w:after="0"/>
        <w:ind w:left="1980" w:firstLine="0"/>
        <w:jc w:val="both"/>
      </w:pPr>
    </w:p>
    <w:p w:rsidR="002B65DA" w:rsidRDefault="002B65DA" w:rsidP="00357CEC">
      <w:pPr>
        <w:pStyle w:val="MO-Level7"/>
        <w:numPr>
          <w:ilvl w:val="0"/>
          <w:numId w:val="61"/>
        </w:numPr>
        <w:spacing w:before="0" w:after="0"/>
        <w:ind w:left="1980"/>
        <w:jc w:val="both"/>
      </w:pPr>
      <w:r w:rsidRPr="00405F46">
        <w:t>Circumstances under which information will be disclosed to third parties;</w:t>
      </w:r>
    </w:p>
    <w:p w:rsidR="002B65DA" w:rsidRDefault="002B65DA" w:rsidP="002B65DA">
      <w:pPr>
        <w:pStyle w:val="ListParagraph"/>
        <w:ind w:left="1980"/>
      </w:pPr>
    </w:p>
    <w:p w:rsidR="002B65DA" w:rsidRDefault="002B65DA" w:rsidP="00357CEC">
      <w:pPr>
        <w:pStyle w:val="MO-Level7"/>
        <w:numPr>
          <w:ilvl w:val="0"/>
          <w:numId w:val="61"/>
        </w:numPr>
        <w:spacing w:before="0" w:after="0"/>
        <w:ind w:left="1980"/>
        <w:jc w:val="both"/>
      </w:pPr>
      <w:r w:rsidRPr="00405F46">
        <w:t>The availability of a complaint process; and</w:t>
      </w:r>
    </w:p>
    <w:p w:rsidR="002B65DA" w:rsidRDefault="002B65DA" w:rsidP="002B65DA">
      <w:pPr>
        <w:pStyle w:val="ListParagraph"/>
        <w:ind w:left="1980"/>
      </w:pPr>
    </w:p>
    <w:p w:rsidR="002B65DA" w:rsidRDefault="002B65DA" w:rsidP="00357CEC">
      <w:pPr>
        <w:pStyle w:val="MO-Level7"/>
        <w:numPr>
          <w:ilvl w:val="0"/>
          <w:numId w:val="61"/>
        </w:numPr>
        <w:spacing w:before="0" w:after="0"/>
        <w:ind w:left="1980"/>
        <w:jc w:val="both"/>
      </w:pPr>
      <w:r w:rsidRPr="00405F46">
        <w:t xml:space="preserve">The rationale for implementing </w:t>
      </w:r>
      <w:r>
        <w:t>care</w:t>
      </w:r>
      <w:r w:rsidRPr="00405F46">
        <w:t xml:space="preserve"> management services.</w:t>
      </w:r>
    </w:p>
    <w:p w:rsidR="002B65DA" w:rsidRDefault="002B65DA" w:rsidP="002B65DA">
      <w:pPr>
        <w:pStyle w:val="ListParagraph"/>
      </w:pPr>
    </w:p>
    <w:p w:rsidR="002B65DA" w:rsidRDefault="002B65DA" w:rsidP="00C00D38">
      <w:pPr>
        <w:pStyle w:val="Heading5"/>
        <w:rPr>
          <w:u w:color="FF6600"/>
        </w:rPr>
      </w:pPr>
      <w:r w:rsidRPr="00405F46">
        <w:rPr>
          <w:u w:color="FF6600"/>
        </w:rPr>
        <w:t xml:space="preserve">The </w:t>
      </w:r>
      <w:r>
        <w:rPr>
          <w:u w:color="FF6600"/>
        </w:rPr>
        <w:t>care</w:t>
      </w:r>
      <w:r w:rsidRPr="00405F46">
        <w:rPr>
          <w:u w:color="FF6600"/>
        </w:rPr>
        <w:t xml:space="preserve"> managers shall </w:t>
      </w:r>
      <w:r>
        <w:rPr>
          <w:u w:color="FF6600"/>
        </w:rPr>
        <w:t>verify that the information listed herein</w:t>
      </w:r>
      <w:r w:rsidRPr="00B20D0B">
        <w:rPr>
          <w:u w:color="FF6600"/>
        </w:rPr>
        <w:t xml:space="preserve"> has</w:t>
      </w:r>
      <w:r>
        <w:rPr>
          <w:u w:color="FF6600"/>
        </w:rPr>
        <w:t xml:space="preserve"> been provided to the member and record the verification in the member’s care plan.</w:t>
      </w:r>
    </w:p>
    <w:p w:rsidR="002B65DA" w:rsidRPr="00840B60" w:rsidRDefault="002B65DA" w:rsidP="002B65DA"/>
    <w:p w:rsidR="002B65DA" w:rsidRDefault="002B65DA" w:rsidP="00C00D38">
      <w:pPr>
        <w:pStyle w:val="Heading5"/>
        <w:rPr>
          <w:u w:color="FF6600"/>
        </w:rPr>
      </w:pPr>
      <w:r w:rsidRPr="00405F46">
        <w:rPr>
          <w:u w:color="FF6600"/>
        </w:rPr>
        <w:t xml:space="preserve">The health plan shall notify members via the member handbook that they may request </w:t>
      </w:r>
      <w:r>
        <w:rPr>
          <w:u w:color="FF6600"/>
        </w:rPr>
        <w:t>care</w:t>
      </w:r>
      <w:r w:rsidRPr="00405F46">
        <w:rPr>
          <w:u w:color="FF6600"/>
        </w:rPr>
        <w:t xml:space="preserve"> management services at any time.</w:t>
      </w:r>
    </w:p>
    <w:p w:rsidR="002B65DA" w:rsidRPr="00840B60" w:rsidRDefault="002B65DA" w:rsidP="002B65DA"/>
    <w:p w:rsidR="002B65DA" w:rsidRDefault="002B65DA" w:rsidP="00C00D38">
      <w:pPr>
        <w:pStyle w:val="Heading5"/>
        <w:keepNext/>
      </w:pPr>
      <w:r w:rsidRPr="00405F46">
        <w:t xml:space="preserve">The health plan shall have policies and procedures for </w:t>
      </w:r>
      <w:r>
        <w:t>care</w:t>
      </w:r>
      <w:r w:rsidRPr="00405F46">
        <w:t xml:space="preserve"> management.  The policies and procedures shall include:</w:t>
      </w:r>
    </w:p>
    <w:p w:rsidR="002B65DA" w:rsidRPr="00840B60" w:rsidRDefault="002B65DA" w:rsidP="00C00D38">
      <w:pPr>
        <w:keepNext/>
      </w:pPr>
    </w:p>
    <w:p w:rsidR="002B65DA" w:rsidRDefault="002B65DA" w:rsidP="00CF4D5C">
      <w:pPr>
        <w:pStyle w:val="MO-Level7"/>
        <w:numPr>
          <w:ilvl w:val="6"/>
          <w:numId w:val="13"/>
        </w:numPr>
        <w:spacing w:before="0" w:after="0"/>
        <w:ind w:left="1980"/>
        <w:jc w:val="both"/>
      </w:pPr>
      <w:r w:rsidRPr="00405F46">
        <w:t>A description of the system for identifying</w:t>
      </w:r>
      <w:r>
        <w:t>,</w:t>
      </w:r>
      <w:r w:rsidRPr="00405F46">
        <w:t xml:space="preserve"> screening</w:t>
      </w:r>
      <w:r>
        <w:t>, and selecting</w:t>
      </w:r>
      <w:r w:rsidRPr="00405F46">
        <w:t xml:space="preserve"> members for </w:t>
      </w:r>
      <w:r>
        <w:t>care</w:t>
      </w:r>
      <w:r w:rsidRPr="00405F46">
        <w:t xml:space="preserve"> management services</w:t>
      </w:r>
      <w:r w:rsidR="002F5BF0">
        <w:t xml:space="preserve"> to include risk stratification</w:t>
      </w:r>
      <w:r w:rsidRPr="00405F46">
        <w:t>;</w:t>
      </w:r>
    </w:p>
    <w:p w:rsidR="002B65DA" w:rsidRDefault="002B65DA" w:rsidP="00C00D38">
      <w:pPr>
        <w:pStyle w:val="MO-Level7"/>
        <w:spacing w:before="0" w:after="0"/>
        <w:ind w:left="1980"/>
        <w:jc w:val="both"/>
      </w:pPr>
    </w:p>
    <w:p w:rsidR="002B65DA" w:rsidRDefault="002B65DA" w:rsidP="00CF4D5C">
      <w:pPr>
        <w:pStyle w:val="MO-Level7"/>
        <w:numPr>
          <w:ilvl w:val="6"/>
          <w:numId w:val="13"/>
        </w:numPr>
        <w:spacing w:before="0" w:after="0"/>
        <w:ind w:left="1980"/>
        <w:jc w:val="both"/>
      </w:pPr>
      <w:r w:rsidRPr="00405F46">
        <w:t xml:space="preserve">Provider and </w:t>
      </w:r>
      <w:r>
        <w:t>member</w:t>
      </w:r>
      <w:r w:rsidRPr="00405F46">
        <w:t xml:space="preserve"> profiling activities;</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Procedures for conducting provider education on </w:t>
      </w:r>
      <w:r>
        <w:t>care</w:t>
      </w:r>
      <w:r w:rsidRPr="00405F46">
        <w:t xml:space="preserve"> management;</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 description of how claims analysis will be used;</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 process to ensure that the primary care provider, member parent/guardian, and any specialists caring for the member are involved in the development of the care plan;</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A process to ensure integration and communication between physical and </w:t>
      </w:r>
      <w:r>
        <w:t>behavioral</w:t>
      </w:r>
      <w:r w:rsidRPr="00405F46">
        <w:t xml:space="preserve"> health;</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A description of the protocols for communication and responsibility sharing in cases where more than one </w:t>
      </w:r>
      <w:r>
        <w:t>care</w:t>
      </w:r>
      <w:r w:rsidRPr="00405F46">
        <w:t xml:space="preserve"> manager is assigned;</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 process to ensure that care plans are maintained and up</w:t>
      </w:r>
      <w:r>
        <w:t>-dated as necessary;</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A description of the methodology for assigning and monitoring </w:t>
      </w:r>
      <w:r>
        <w:t>care</w:t>
      </w:r>
      <w:r w:rsidRPr="00405F46">
        <w:t xml:space="preserve"> management caseloads that ensures adequate staffing to meet </w:t>
      </w:r>
      <w:r>
        <w:t>care</w:t>
      </w:r>
      <w:r w:rsidRPr="00405F46">
        <w:t xml:space="preserve"> management requirements;</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Timeframes for reevaluation and criteria for </w:t>
      </w:r>
      <w:r>
        <w:t>care</w:t>
      </w:r>
      <w:r w:rsidRPr="00405F46">
        <w:t xml:space="preserve"> management closure; and</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Adherence to any applicable State quality assurance</w:t>
      </w:r>
      <w:r>
        <w:t>, certification</w:t>
      </w:r>
      <w:r w:rsidRPr="00405F46">
        <w:t xml:space="preserve"> review standards</w:t>
      </w:r>
      <w:r>
        <w:t>, and practice guidelines</w:t>
      </w:r>
      <w:r w:rsidRPr="00405F46">
        <w:t xml:space="preserve"> as described in herein.</w:t>
      </w:r>
    </w:p>
    <w:p w:rsidR="007011DD" w:rsidRDefault="007011DD" w:rsidP="007011DD">
      <w:pPr>
        <w:pStyle w:val="ListParagraph"/>
      </w:pPr>
    </w:p>
    <w:p w:rsidR="007011DD" w:rsidRDefault="007011DD" w:rsidP="007011DD">
      <w:pPr>
        <w:pBdr>
          <w:top w:val="single" w:sz="4" w:space="1" w:color="auto"/>
          <w:left w:val="single" w:sz="4" w:space="4" w:color="auto"/>
          <w:bottom w:val="single" w:sz="4" w:space="1" w:color="auto"/>
          <w:right w:val="single" w:sz="4" w:space="4" w:color="auto"/>
        </w:pBdr>
      </w:pPr>
      <w:r>
        <w:t>The following Amendments have revised this section:</w:t>
      </w:r>
    </w:p>
    <w:p w:rsidR="007011DD" w:rsidRDefault="007011DD" w:rsidP="007011DD">
      <w:pPr>
        <w:pBdr>
          <w:top w:val="single" w:sz="4" w:space="1" w:color="auto"/>
          <w:left w:val="single" w:sz="4" w:space="4" w:color="auto"/>
          <w:bottom w:val="single" w:sz="4" w:space="1" w:color="auto"/>
          <w:right w:val="single" w:sz="4" w:space="4" w:color="auto"/>
        </w:pBdr>
      </w:pPr>
      <w:r>
        <w:t xml:space="preserve">Amendment </w:t>
      </w:r>
      <w:r w:rsidR="008554AA">
        <w:t>004</w:t>
      </w:r>
      <w:r w:rsidR="002F5BF0">
        <w:t>, 008</w:t>
      </w:r>
      <w:r w:rsidR="00347168">
        <w:t>, 009</w:t>
      </w:r>
      <w:r>
        <w:t xml:space="preserve"> Home State Health Plan</w:t>
      </w:r>
    </w:p>
    <w:p w:rsidR="007011DD" w:rsidRDefault="007011DD" w:rsidP="007011DD">
      <w:pPr>
        <w:pBdr>
          <w:top w:val="single" w:sz="4" w:space="1" w:color="auto"/>
          <w:left w:val="single" w:sz="4" w:space="4" w:color="auto"/>
          <w:bottom w:val="single" w:sz="4" w:space="1" w:color="auto"/>
          <w:right w:val="single" w:sz="4" w:space="4" w:color="auto"/>
        </w:pBdr>
      </w:pPr>
      <w:r>
        <w:t xml:space="preserve">Amendment </w:t>
      </w:r>
      <w:r w:rsidR="008554AA">
        <w:t>004</w:t>
      </w:r>
      <w:r w:rsidR="002F5BF0">
        <w:t>, 008</w:t>
      </w:r>
      <w:r w:rsidR="00347168">
        <w:t>, 009</w:t>
      </w:r>
      <w:r>
        <w:t xml:space="preserve"> Missouri Care</w:t>
      </w:r>
    </w:p>
    <w:p w:rsidR="002B65DA" w:rsidRPr="00931B22" w:rsidRDefault="007011DD" w:rsidP="00931B22">
      <w:pPr>
        <w:pBdr>
          <w:top w:val="single" w:sz="4" w:space="1" w:color="auto"/>
          <w:left w:val="single" w:sz="4" w:space="4" w:color="auto"/>
          <w:bottom w:val="single" w:sz="4" w:space="1" w:color="auto"/>
          <w:right w:val="single" w:sz="4" w:space="4" w:color="auto"/>
        </w:pBdr>
      </w:pPr>
      <w:r>
        <w:t xml:space="preserve">Amendment </w:t>
      </w:r>
      <w:r w:rsidR="008554AA">
        <w:t>004</w:t>
      </w:r>
      <w:r w:rsidR="002F5BF0">
        <w:t>, 008</w:t>
      </w:r>
      <w:r w:rsidR="00347168">
        <w:t>, 009</w:t>
      </w:r>
      <w:r>
        <w:t xml:space="preserve"> UnitedHealthcare</w:t>
      </w:r>
    </w:p>
    <w:p w:rsidR="002B65DA" w:rsidRPr="004E6075" w:rsidRDefault="002B65DA" w:rsidP="00C00D38">
      <w:pPr>
        <w:pStyle w:val="Heading4"/>
        <w:keepNext/>
        <w:rPr>
          <w:u w:color="FF6600"/>
        </w:rPr>
      </w:pPr>
      <w:r>
        <w:rPr>
          <w:u w:color="FF6600"/>
        </w:rPr>
        <w:t xml:space="preserve"> </w:t>
      </w:r>
      <w:r w:rsidRPr="004E6075">
        <w:rPr>
          <w:u w:color="FF6600"/>
        </w:rPr>
        <w:t>General Eligibility and Assessment:</w:t>
      </w:r>
    </w:p>
    <w:p w:rsidR="002B65DA" w:rsidRPr="00481BD5" w:rsidRDefault="002B65DA" w:rsidP="00C00D38">
      <w:pPr>
        <w:pStyle w:val="Heading4"/>
        <w:keepNext/>
        <w:numPr>
          <w:ilvl w:val="0"/>
          <w:numId w:val="0"/>
        </w:numPr>
        <w:ind w:left="1152"/>
        <w:rPr>
          <w:u w:color="FF6600"/>
        </w:rPr>
      </w:pPr>
    </w:p>
    <w:p w:rsidR="005D36EE" w:rsidRDefault="002B65DA" w:rsidP="00C00D38">
      <w:pPr>
        <w:pStyle w:val="Heading5"/>
      </w:pPr>
      <w:r w:rsidRPr="00170DF4">
        <w:t xml:space="preserve">The health plan shall screen all pregnant members for care management needs and offer </w:t>
      </w:r>
      <w:r>
        <w:t>care</w:t>
      </w:r>
      <w:r w:rsidRPr="00170DF4">
        <w:t xml:space="preserve"> management to all pregnant members.  </w:t>
      </w:r>
    </w:p>
    <w:p w:rsidR="005D36EE" w:rsidRDefault="002B65DA" w:rsidP="00357CEC">
      <w:pPr>
        <w:pStyle w:val="MO-indentedtext"/>
        <w:numPr>
          <w:ilvl w:val="0"/>
          <w:numId w:val="145"/>
        </w:numPr>
        <w:ind w:left="1980"/>
      </w:pPr>
      <w:r w:rsidRPr="00170DF4">
        <w:t xml:space="preserve">The health plan shall offer </w:t>
      </w:r>
      <w:r>
        <w:t>care</w:t>
      </w:r>
      <w:r w:rsidRPr="00170DF4">
        <w:t xml:space="preserve"> management within fifteen (15) business days of </w:t>
      </w:r>
      <w:r w:rsidR="005D36EE">
        <w:t>date effective with the health plan of newly eligible members or within fifteen (15) business days of notice of pregnancy for currently eligible members</w:t>
      </w:r>
      <w:r w:rsidR="005D36EE" w:rsidRPr="00170DF4">
        <w:t xml:space="preserve"> </w:t>
      </w:r>
      <w:r w:rsidRPr="00170DF4">
        <w:t xml:space="preserve">.  </w:t>
      </w:r>
    </w:p>
    <w:p w:rsidR="002B65DA" w:rsidRDefault="002B65DA" w:rsidP="00357CEC">
      <w:pPr>
        <w:pStyle w:val="MO-indentedtext"/>
        <w:numPr>
          <w:ilvl w:val="0"/>
          <w:numId w:val="145"/>
        </w:numPr>
        <w:ind w:left="1980"/>
      </w:pPr>
      <w:r w:rsidRPr="00170DF4">
        <w:t xml:space="preserve">The initial </w:t>
      </w:r>
      <w:r>
        <w:t>care</w:t>
      </w:r>
      <w:r w:rsidRPr="00170DF4">
        <w:t xml:space="preserve"> management and admission encounter shall include an assessment (face-to-face or phone) of the member's needs</w:t>
      </w:r>
      <w:r w:rsidR="005D36EE">
        <w:t xml:space="preserve"> and must be completed within fifteen (15) business days form the date effective with the health plan for newly eligible members or within fifteen (15) business days of notice of pregnancy for currently eligible members</w:t>
      </w:r>
      <w:r>
        <w:t>.</w:t>
      </w:r>
    </w:p>
    <w:p w:rsidR="005D36EE" w:rsidRDefault="005D36EE" w:rsidP="00357CEC">
      <w:pPr>
        <w:pStyle w:val="MO-indentedtext"/>
        <w:numPr>
          <w:ilvl w:val="1"/>
          <w:numId w:val="145"/>
        </w:numPr>
        <w:ind w:left="2340"/>
      </w:pPr>
      <w:r>
        <w:t>The health plan shall demonstrate compliance with this requirement through the report required herein.</w:t>
      </w:r>
    </w:p>
    <w:p w:rsidR="002B65DA" w:rsidRPr="00840B60" w:rsidRDefault="002B65DA" w:rsidP="002B65DA"/>
    <w:p w:rsidR="002B65DA" w:rsidRDefault="002B65DA" w:rsidP="00C00D38">
      <w:pPr>
        <w:pStyle w:val="Heading5"/>
        <w:keepNext/>
      </w:pPr>
      <w:r w:rsidRPr="00405F46">
        <w:t xml:space="preserve">The health plan shall offer </w:t>
      </w:r>
      <w:r>
        <w:t>care</w:t>
      </w:r>
      <w:r w:rsidRPr="00405F46">
        <w:t xml:space="preserve"> management within </w:t>
      </w:r>
      <w:r>
        <w:t xml:space="preserve">the following timeframes to all </w:t>
      </w:r>
      <w:r w:rsidRPr="00294007">
        <w:t>children when</w:t>
      </w:r>
      <w:r>
        <w:t xml:space="preserve"> knowledge of elevated blood lead levels is present:</w:t>
      </w:r>
    </w:p>
    <w:p w:rsidR="002B65DA" w:rsidRPr="00840B60" w:rsidRDefault="002B65DA" w:rsidP="00C00D38">
      <w:pPr>
        <w:keepNext/>
      </w:pPr>
    </w:p>
    <w:p w:rsidR="002B65DA" w:rsidRDefault="002B65DA" w:rsidP="00357CEC">
      <w:pPr>
        <w:pStyle w:val="MO-Level7"/>
        <w:numPr>
          <w:ilvl w:val="0"/>
          <w:numId w:val="62"/>
        </w:numPr>
        <w:spacing w:before="0" w:after="0"/>
        <w:ind w:left="1980"/>
        <w:jc w:val="both"/>
      </w:pPr>
      <w:r>
        <w:t xml:space="preserve">10 to 19 ug/dL within </w:t>
      </w:r>
      <w:r w:rsidR="002E45D7">
        <w:t>one to three (</w:t>
      </w:r>
      <w:r>
        <w:t>1–3</w:t>
      </w:r>
      <w:r w:rsidR="002E45D7">
        <w:t>)</w:t>
      </w:r>
      <w:r>
        <w:t xml:space="preserve"> business days</w:t>
      </w:r>
    </w:p>
    <w:p w:rsidR="002B65DA" w:rsidRDefault="002B65DA" w:rsidP="00357CEC">
      <w:pPr>
        <w:pStyle w:val="MO-Level7"/>
        <w:numPr>
          <w:ilvl w:val="0"/>
          <w:numId w:val="62"/>
        </w:numPr>
        <w:spacing w:before="0" w:after="0"/>
        <w:ind w:left="1980"/>
        <w:jc w:val="both"/>
      </w:pPr>
      <w:r>
        <w:t xml:space="preserve">20 to 44 ug/dL within </w:t>
      </w:r>
      <w:r w:rsidR="002E45D7">
        <w:t>one to two (</w:t>
      </w:r>
      <w:r>
        <w:t>1–2</w:t>
      </w:r>
      <w:r w:rsidR="002E45D7">
        <w:t>)</w:t>
      </w:r>
      <w:r>
        <w:t xml:space="preserve"> business days</w:t>
      </w:r>
    </w:p>
    <w:p w:rsidR="002B65DA" w:rsidRDefault="002B65DA" w:rsidP="00357CEC">
      <w:pPr>
        <w:pStyle w:val="MO-Level7"/>
        <w:numPr>
          <w:ilvl w:val="0"/>
          <w:numId w:val="62"/>
        </w:numPr>
        <w:spacing w:before="0" w:after="0"/>
        <w:ind w:left="1980"/>
        <w:jc w:val="both"/>
      </w:pPr>
      <w:r>
        <w:t xml:space="preserve">45 to 69 ug/dL within </w:t>
      </w:r>
      <w:r w:rsidR="002E45D7">
        <w:t>twenty-four (</w:t>
      </w:r>
      <w:r>
        <w:t>24</w:t>
      </w:r>
      <w:r w:rsidR="002E45D7">
        <w:t>)</w:t>
      </w:r>
      <w:r>
        <w:t xml:space="preserve"> hours</w:t>
      </w:r>
    </w:p>
    <w:p w:rsidR="002B65DA" w:rsidRDefault="002B65DA" w:rsidP="00357CEC">
      <w:pPr>
        <w:pStyle w:val="MO-Level7"/>
        <w:numPr>
          <w:ilvl w:val="0"/>
          <w:numId w:val="62"/>
        </w:numPr>
        <w:spacing w:before="0" w:after="0"/>
        <w:ind w:left="1980"/>
        <w:jc w:val="both"/>
      </w:pPr>
      <w:r>
        <w:t xml:space="preserve">70 ug/dL or greater </w:t>
      </w:r>
      <w:r w:rsidR="002F5BF0">
        <w:t>–</w:t>
      </w:r>
      <w:r>
        <w:t xml:space="preserve"> immediately</w:t>
      </w:r>
    </w:p>
    <w:p w:rsidR="002F5BF0" w:rsidRDefault="002F5BF0" w:rsidP="002F5BF0">
      <w:pPr>
        <w:pStyle w:val="MO-Level7"/>
        <w:spacing w:before="0" w:after="0"/>
        <w:ind w:left="1980" w:firstLine="0"/>
        <w:jc w:val="both"/>
      </w:pPr>
    </w:p>
    <w:p w:rsidR="002F5BF0" w:rsidRDefault="002F5BF0" w:rsidP="00357CEC">
      <w:pPr>
        <w:pStyle w:val="MO-Level7"/>
        <w:numPr>
          <w:ilvl w:val="1"/>
          <w:numId w:val="62"/>
        </w:numPr>
        <w:tabs>
          <w:tab w:val="left" w:pos="2700"/>
        </w:tabs>
        <w:spacing w:before="0" w:after="0"/>
        <w:ind w:left="2340"/>
        <w:jc w:val="both"/>
      </w:pPr>
      <w:r w:rsidRPr="004E66BD">
        <w:t>The health plan shall document</w:t>
      </w:r>
      <w:r>
        <w:t xml:space="preserve">, in real time, </w:t>
      </w:r>
      <w:r w:rsidRPr="004E66BD">
        <w:t>the offering of and all aspects of care management for elevated blood lead levels in the Missouri Health Strategic Architectures and Information Cooperative (MOHSAIC) Lead Application</w:t>
      </w:r>
      <w:r>
        <w:t xml:space="preserve"> database</w:t>
      </w:r>
      <w:r w:rsidRPr="000176AB">
        <w:t xml:space="preserve"> </w:t>
      </w:r>
      <w:r>
        <w:t xml:space="preserve">located at </w:t>
      </w:r>
      <w:hyperlink r:id="rId109" w:history="1">
        <w:r w:rsidRPr="002A4871">
          <w:rPr>
            <w:rStyle w:val="Hyperlink"/>
          </w:rPr>
          <w:t>https://webapp02.dhss.mo.gov/Login/Login.aspx?ReturnUrl=%2fMOHSAIC%2f</w:t>
        </w:r>
      </w:hyperlink>
      <w:r w:rsidRPr="00F50DBD">
        <w:t>.</w:t>
      </w:r>
      <w:r>
        <w:t xml:space="preserve"> In each entry, the health plan shall include the date on which care management was offered or provided to the member. If outages occur, the state may take into consideration late entries on care management.</w:t>
      </w:r>
    </w:p>
    <w:p w:rsidR="00347168" w:rsidRDefault="00347168" w:rsidP="00347168">
      <w:pPr>
        <w:pStyle w:val="MO-Level7"/>
        <w:tabs>
          <w:tab w:val="left" w:pos="2700"/>
        </w:tabs>
        <w:spacing w:before="0" w:after="0"/>
        <w:ind w:left="2340" w:firstLine="0"/>
        <w:jc w:val="both"/>
      </w:pPr>
    </w:p>
    <w:p w:rsidR="00347168" w:rsidRDefault="00347168" w:rsidP="00357CEC">
      <w:pPr>
        <w:pStyle w:val="MO-Level7"/>
        <w:numPr>
          <w:ilvl w:val="2"/>
          <w:numId w:val="62"/>
        </w:numPr>
        <w:tabs>
          <w:tab w:val="left" w:pos="2700"/>
        </w:tabs>
        <w:spacing w:before="0" w:after="0"/>
        <w:ind w:left="2700"/>
        <w:jc w:val="both"/>
      </w:pPr>
      <w:r w:rsidRPr="00B35D0A">
        <w:t>Upon state agency request, the health plan shall submit an attestation verifying all aspects of care management for elevated blood lead levels have been documented in the MOHSAIC database for the previous six (6) months</w:t>
      </w:r>
      <w:r>
        <w:t>.</w:t>
      </w:r>
    </w:p>
    <w:p w:rsidR="002B65DA" w:rsidRPr="00C00D38" w:rsidRDefault="002B65DA" w:rsidP="002B65DA">
      <w:pPr>
        <w:pStyle w:val="MO-Level7"/>
        <w:spacing w:before="0" w:after="0"/>
        <w:ind w:left="1980" w:firstLine="0"/>
        <w:jc w:val="both"/>
      </w:pPr>
    </w:p>
    <w:p w:rsidR="002B65DA" w:rsidRDefault="002B65DA" w:rsidP="007D33E0">
      <w:pPr>
        <w:pStyle w:val="Heading5"/>
        <w:rPr>
          <w:color w:val="1F497D"/>
          <w:szCs w:val="22"/>
        </w:rPr>
      </w:pPr>
      <w:r w:rsidRPr="00C00D38">
        <w:t xml:space="preserve">The health plan shall offer care management to </w:t>
      </w:r>
      <w:r w:rsidR="00C00D38">
        <w:t>members</w:t>
      </w:r>
      <w:r w:rsidR="00C00D38" w:rsidRPr="00C00D38">
        <w:t xml:space="preserve"> </w:t>
      </w:r>
      <w:r w:rsidRPr="00C00D38">
        <w:t>in foster care, receiving foster care or an adoption subsidy</w:t>
      </w:r>
      <w:r w:rsidR="00C00D38">
        <w:t>,</w:t>
      </w:r>
      <w:r w:rsidRPr="00C00D38">
        <w:t xml:space="preserve"> or </w:t>
      </w:r>
      <w:r w:rsidR="00C00D38">
        <w:t xml:space="preserve">in </w:t>
      </w:r>
      <w:r w:rsidRPr="00C00D38">
        <w:t xml:space="preserve">other out-of-home placement. </w:t>
      </w:r>
      <w:r w:rsidR="00C00D38">
        <w:t xml:space="preserve"> </w:t>
      </w:r>
      <w:r w:rsidRPr="00C00D38">
        <w:t>The health plan shall work with the guardian/foster parents to ensure that the child receives all required examinations and healthcare visits/interventions within the time specified by the state and determined by the child’s needs.</w:t>
      </w:r>
      <w:r w:rsidR="007D33E0">
        <w:t xml:space="preserve"> The health plan must use the intensified visit schedule for children in foster care in keeping with the American Academy of Pediatrics (AAP) guidelines </w:t>
      </w:r>
      <w:r w:rsidR="007D33E0" w:rsidRPr="00071C89">
        <w:rPr>
          <w:color w:val="1F497D"/>
          <w:szCs w:val="22"/>
        </w:rPr>
        <w:t>[</w:t>
      </w:r>
      <w:hyperlink r:id="rId110" w:history="1">
        <w:r w:rsidR="007D33E0" w:rsidRPr="0030390B">
          <w:rPr>
            <w:rStyle w:val="Hyperlink"/>
          </w:rPr>
          <w:t>http://pediatrics.aappublications.org/content/pediatrics/136/4/e1131.full.pdf</w:t>
        </w:r>
      </w:hyperlink>
      <w:r w:rsidR="007D33E0" w:rsidRPr="00071C89">
        <w:rPr>
          <w:color w:val="1F497D"/>
          <w:szCs w:val="22"/>
        </w:rPr>
        <w:t>].</w:t>
      </w:r>
    </w:p>
    <w:p w:rsidR="002B65DA" w:rsidRPr="007011DD" w:rsidRDefault="007011DD" w:rsidP="00357CEC">
      <w:pPr>
        <w:pStyle w:val="MO-indentedtext"/>
        <w:numPr>
          <w:ilvl w:val="0"/>
          <w:numId w:val="133"/>
        </w:numPr>
        <w:ind w:left="1980"/>
      </w:pPr>
      <w:r>
        <w:t xml:space="preserve"> The health plan must have a mechanism for feedback from youth in foster care or recently out of care and guardians/foster parents to inform processes.</w:t>
      </w:r>
    </w:p>
    <w:p w:rsidR="002B65DA" w:rsidRDefault="002B65DA" w:rsidP="00C00D38">
      <w:pPr>
        <w:pStyle w:val="Heading5"/>
        <w:keepNext/>
      </w:pPr>
      <w:r w:rsidRPr="00405F46">
        <w:rPr>
          <w:u w:color="FF6600"/>
        </w:rPr>
        <w:t xml:space="preserve">The health plan shall perform an assessment for </w:t>
      </w:r>
      <w:r>
        <w:rPr>
          <w:u w:color="FF6600"/>
        </w:rPr>
        <w:t>care</w:t>
      </w:r>
      <w:r w:rsidRPr="00405F46">
        <w:rPr>
          <w:u w:color="FF6600"/>
        </w:rPr>
        <w:t xml:space="preserve"> management within thirty (30) </w:t>
      </w:r>
      <w:r>
        <w:rPr>
          <w:u w:color="FF6600"/>
        </w:rPr>
        <w:t xml:space="preserve">calendar </w:t>
      </w:r>
      <w:r w:rsidRPr="00405F46">
        <w:rPr>
          <w:u w:color="FF6600"/>
        </w:rPr>
        <w:t xml:space="preserve">days of enrollment for new members </w:t>
      </w:r>
      <w:r w:rsidRPr="00405F46">
        <w:t>who present with a diagnosis listed below</w:t>
      </w:r>
      <w:r>
        <w:t xml:space="preserve"> and who are not enrolled in the State health home program</w:t>
      </w:r>
      <w:r w:rsidRPr="00405F46">
        <w:t xml:space="preserve">.  The health plan shall perform an assessment for </w:t>
      </w:r>
      <w:r>
        <w:t>care</w:t>
      </w:r>
      <w:r w:rsidRPr="00405F46">
        <w:t xml:space="preserve"> management within thirty (30)</w:t>
      </w:r>
      <w:r>
        <w:t xml:space="preserve"> calendar</w:t>
      </w:r>
      <w:r w:rsidRPr="00405F46">
        <w:t xml:space="preserve"> days of diagnosis for existing members who receive a new diagnosis listed below</w:t>
      </w:r>
      <w:r w:rsidRPr="00F41FBE">
        <w:t xml:space="preserve"> </w:t>
      </w:r>
      <w:r>
        <w:t>and who are not enrolled in the State health home program</w:t>
      </w:r>
      <w:r w:rsidRPr="00405F46">
        <w:t>:</w:t>
      </w:r>
    </w:p>
    <w:p w:rsidR="002B65DA" w:rsidRDefault="002B65DA" w:rsidP="00C00D38">
      <w:pPr>
        <w:keepNext/>
      </w:pPr>
    </w:p>
    <w:p w:rsidR="002B65DA" w:rsidRDefault="002B65DA" w:rsidP="00CF4D5C">
      <w:pPr>
        <w:pStyle w:val="ListParagraph"/>
        <w:numPr>
          <w:ilvl w:val="0"/>
          <w:numId w:val="27"/>
        </w:numPr>
      </w:pPr>
      <w:r>
        <w:t>Diabetes;</w:t>
      </w:r>
    </w:p>
    <w:p w:rsidR="002B65DA" w:rsidRDefault="002B65DA" w:rsidP="00CF4D5C">
      <w:pPr>
        <w:pStyle w:val="ListParagraph"/>
        <w:numPr>
          <w:ilvl w:val="0"/>
          <w:numId w:val="27"/>
        </w:numPr>
      </w:pPr>
      <w:r>
        <w:t>Asthma;</w:t>
      </w:r>
    </w:p>
    <w:p w:rsidR="002B65DA" w:rsidRDefault="002B65DA" w:rsidP="00CF4D5C">
      <w:pPr>
        <w:pStyle w:val="ListParagraph"/>
        <w:numPr>
          <w:ilvl w:val="0"/>
          <w:numId w:val="27"/>
        </w:numPr>
      </w:pPr>
      <w:r>
        <w:t>COPD;</w:t>
      </w:r>
    </w:p>
    <w:p w:rsidR="002B65DA" w:rsidRDefault="002B65DA" w:rsidP="00CF4D5C">
      <w:pPr>
        <w:pStyle w:val="ListParagraph"/>
        <w:numPr>
          <w:ilvl w:val="0"/>
          <w:numId w:val="27"/>
        </w:numPr>
      </w:pPr>
      <w:r>
        <w:t>Congestive heart failure;</w:t>
      </w:r>
    </w:p>
    <w:p w:rsidR="002B65DA" w:rsidRDefault="002B65DA" w:rsidP="00CF4D5C">
      <w:pPr>
        <w:pStyle w:val="ListParagraph"/>
        <w:numPr>
          <w:ilvl w:val="0"/>
          <w:numId w:val="27"/>
        </w:numPr>
      </w:pPr>
      <w:r>
        <w:t>Cancer;</w:t>
      </w:r>
    </w:p>
    <w:p w:rsidR="002B65DA" w:rsidRDefault="002B65DA" w:rsidP="00CF4D5C">
      <w:pPr>
        <w:pStyle w:val="ListParagraph"/>
        <w:numPr>
          <w:ilvl w:val="0"/>
          <w:numId w:val="27"/>
        </w:numPr>
      </w:pPr>
      <w:r>
        <w:t>Chronic pain with opioid dependence;</w:t>
      </w:r>
    </w:p>
    <w:p w:rsidR="002B65DA" w:rsidRDefault="002B65DA" w:rsidP="00CF4D5C">
      <w:pPr>
        <w:pStyle w:val="ListParagraph"/>
        <w:numPr>
          <w:ilvl w:val="0"/>
          <w:numId w:val="27"/>
        </w:numPr>
      </w:pPr>
      <w:r>
        <w:t>Hepatitis C in active treatment;</w:t>
      </w:r>
    </w:p>
    <w:p w:rsidR="002B65DA" w:rsidRDefault="002B65DA" w:rsidP="00CF4D5C">
      <w:pPr>
        <w:pStyle w:val="ListParagraph"/>
        <w:numPr>
          <w:ilvl w:val="0"/>
          <w:numId w:val="27"/>
        </w:numPr>
      </w:pPr>
      <w:r>
        <w:t>HIV/AIDS;</w:t>
      </w:r>
    </w:p>
    <w:p w:rsidR="002B65DA" w:rsidRDefault="002B65DA" w:rsidP="00CF4D5C">
      <w:pPr>
        <w:pStyle w:val="ListParagraph"/>
        <w:numPr>
          <w:ilvl w:val="0"/>
          <w:numId w:val="27"/>
        </w:numPr>
      </w:pPr>
      <w:r>
        <w:t>Organ failure requiring supportive treatment and potentially requiring transplant (e.g., ESRD and dialysis requirement or pancreatic/hepatic failure);</w:t>
      </w:r>
    </w:p>
    <w:p w:rsidR="002B65DA" w:rsidRDefault="002B65DA" w:rsidP="00CF4D5C">
      <w:pPr>
        <w:pStyle w:val="MO-Level7"/>
        <w:numPr>
          <w:ilvl w:val="0"/>
          <w:numId w:val="27"/>
        </w:numPr>
        <w:tabs>
          <w:tab w:val="left" w:pos="1980"/>
        </w:tabs>
        <w:spacing w:before="0" w:after="0"/>
        <w:jc w:val="both"/>
      </w:pPr>
      <w:r w:rsidRPr="00294007">
        <w:t xml:space="preserve">Individuals with special health care needs including those with Autism Spectrum Disorder.  Individuals with special health care needs are those individuals </w:t>
      </w:r>
      <w:r>
        <w:t>who</w:t>
      </w:r>
      <w:r w:rsidRPr="00294007">
        <w:t xml:space="preserve"> without services such as private duty nursing, home health, durable medical equipment/supplies, and</w:t>
      </w:r>
      <w:r>
        <w:t>/or care</w:t>
      </w:r>
      <w:r w:rsidRPr="00294007">
        <w:t xml:space="preserve"> management may require hospitalization or institutionalization. </w:t>
      </w:r>
      <w:r>
        <w:t xml:space="preserve"> </w:t>
      </w:r>
      <w:r w:rsidRPr="00294007">
        <w:t>The following groups of individuals are at high risk of having a spe</w:t>
      </w:r>
      <w:r>
        <w:t>cial health care need:</w:t>
      </w:r>
    </w:p>
    <w:p w:rsidR="002B65DA" w:rsidRDefault="002B65DA" w:rsidP="002B65DA">
      <w:pPr>
        <w:pStyle w:val="ListParagraph"/>
        <w:ind w:left="786"/>
      </w:pPr>
    </w:p>
    <w:p w:rsidR="002B65DA" w:rsidRPr="00254DC2" w:rsidRDefault="002B65DA" w:rsidP="00CF4D5C">
      <w:pPr>
        <w:pStyle w:val="MO-Level7"/>
        <w:numPr>
          <w:ilvl w:val="3"/>
          <w:numId w:val="17"/>
        </w:numPr>
        <w:spacing w:before="0" w:after="0"/>
        <w:ind w:left="2340"/>
        <w:jc w:val="both"/>
      </w:pPr>
      <w:r w:rsidRPr="00254DC2">
        <w:t>Individuals with Autism Spectrum Disorder;</w:t>
      </w:r>
    </w:p>
    <w:p w:rsidR="002B65DA" w:rsidRPr="00254DC2" w:rsidRDefault="002B65DA" w:rsidP="001F2587">
      <w:pPr>
        <w:pStyle w:val="MO-Level7"/>
        <w:spacing w:before="0" w:after="0"/>
        <w:ind w:left="2340"/>
        <w:jc w:val="both"/>
      </w:pPr>
    </w:p>
    <w:p w:rsidR="002B65DA" w:rsidRPr="00254DC2" w:rsidRDefault="002B65DA" w:rsidP="00CF4D5C">
      <w:pPr>
        <w:pStyle w:val="MO-Level7"/>
        <w:numPr>
          <w:ilvl w:val="3"/>
          <w:numId w:val="17"/>
        </w:numPr>
        <w:spacing w:before="0" w:after="0"/>
        <w:ind w:left="2340"/>
        <w:jc w:val="both"/>
      </w:pPr>
      <w:r w:rsidRPr="00254DC2">
        <w:t>Individuals eligible for Supplemental Security Income (SSI);</w:t>
      </w:r>
    </w:p>
    <w:p w:rsidR="002B65DA" w:rsidRPr="00254DC2" w:rsidRDefault="002B65DA" w:rsidP="001F2587">
      <w:pPr>
        <w:pStyle w:val="ListParagraph"/>
        <w:ind w:left="2340" w:hanging="360"/>
      </w:pPr>
    </w:p>
    <w:p w:rsidR="002B65DA" w:rsidRDefault="00304500" w:rsidP="00357CEC">
      <w:pPr>
        <w:pStyle w:val="MO-Level7"/>
        <w:numPr>
          <w:ilvl w:val="0"/>
          <w:numId w:val="104"/>
        </w:numPr>
        <w:spacing w:before="0" w:after="0"/>
        <w:ind w:left="2340"/>
        <w:jc w:val="both"/>
      </w:pPr>
      <w:r>
        <w:t xml:space="preserve">The </w:t>
      </w:r>
      <w:r w:rsidR="002B65DA">
        <w:t>health plan shall offer care management to i</w:t>
      </w:r>
      <w:r w:rsidR="002B65DA" w:rsidRPr="00254DC2">
        <w:t>ndividuals in foster care, receiving foster care or an adoption subsidy or other out-of-home placement</w:t>
      </w:r>
      <w:r w:rsidR="002B65DA">
        <w:t>.</w:t>
      </w:r>
      <w:r w:rsidR="002B65DA" w:rsidRPr="006072DA">
        <w:t xml:space="preserve"> </w:t>
      </w:r>
      <w:r w:rsidR="002B65DA" w:rsidRPr="00537601">
        <w:t>The health plan shall work with the guardian/foster parents to ensure that the child receives all required examinations and healthcare visits/interventions within the time specified by the state and determined by the child’s needs.</w:t>
      </w:r>
    </w:p>
    <w:p w:rsidR="002B65DA" w:rsidRPr="007A25F7" w:rsidRDefault="002B65DA" w:rsidP="001F2587">
      <w:pPr>
        <w:pStyle w:val="MO-Level7"/>
        <w:spacing w:before="0" w:after="0"/>
        <w:ind w:left="2340"/>
        <w:jc w:val="both"/>
      </w:pPr>
    </w:p>
    <w:p w:rsidR="002B65DA" w:rsidRPr="00254DC2" w:rsidRDefault="002B65DA" w:rsidP="00CF4D5C">
      <w:pPr>
        <w:pStyle w:val="Revisions"/>
        <w:numPr>
          <w:ilvl w:val="3"/>
          <w:numId w:val="17"/>
        </w:numPr>
        <w:ind w:left="2340"/>
      </w:pPr>
      <w:r w:rsidRPr="00254DC2">
        <w:t xml:space="preserve">Individuals receiving services through a family-centered community-based coordinated care system that receives grant funds under Section 501(a)(1)(D) </w:t>
      </w:r>
      <w:r w:rsidR="00304500" w:rsidRPr="00254DC2">
        <w:t>of Title V</w:t>
      </w:r>
      <w:r w:rsidRPr="00254DC2">
        <w:t>, as defined by the state agency in terms of either program participant or special health care needs.</w:t>
      </w:r>
    </w:p>
    <w:p w:rsidR="002B65DA" w:rsidRDefault="002B65DA" w:rsidP="002B65DA">
      <w:pPr>
        <w:pStyle w:val="ListParagraph"/>
        <w:ind w:left="786"/>
      </w:pPr>
    </w:p>
    <w:p w:rsidR="002B65DA" w:rsidRDefault="002B65DA" w:rsidP="00CF4D5C">
      <w:pPr>
        <w:pStyle w:val="MO-Level7"/>
        <w:numPr>
          <w:ilvl w:val="6"/>
          <w:numId w:val="14"/>
        </w:numPr>
        <w:spacing w:before="0" w:after="0"/>
        <w:ind w:left="1980"/>
        <w:jc w:val="both"/>
      </w:pPr>
      <w:r w:rsidRPr="00405F46">
        <w:t>Sickle Cell Anemia;</w:t>
      </w:r>
      <w:r>
        <w:t xml:space="preserve"> and</w:t>
      </w:r>
    </w:p>
    <w:p w:rsidR="002B65DA" w:rsidRDefault="002B65DA" w:rsidP="002B65DA">
      <w:pPr>
        <w:pStyle w:val="MO-Level7"/>
        <w:spacing w:before="0" w:after="0"/>
        <w:ind w:firstLine="0"/>
        <w:jc w:val="both"/>
      </w:pPr>
    </w:p>
    <w:p w:rsidR="002B65DA" w:rsidRDefault="002B65DA" w:rsidP="00357CEC">
      <w:pPr>
        <w:pStyle w:val="MO-Level7"/>
        <w:numPr>
          <w:ilvl w:val="0"/>
          <w:numId w:val="63"/>
        </w:numPr>
        <w:spacing w:before="0" w:after="0"/>
        <w:ind w:left="2046" w:hanging="426"/>
        <w:jc w:val="both"/>
      </w:pPr>
      <w:r>
        <w:t>Serious mental illness (schizophrenia, schizoaffective disorder, bipolar disorder, PTSD, recurrent major depression, and moderate to severe substance use disorder).</w:t>
      </w:r>
    </w:p>
    <w:p w:rsidR="002B65DA" w:rsidRDefault="002B65DA" w:rsidP="002B65DA">
      <w:pPr>
        <w:pStyle w:val="ListParagraph"/>
      </w:pPr>
    </w:p>
    <w:p w:rsidR="002B65DA" w:rsidRDefault="002B65DA" w:rsidP="00C00D38">
      <w:pPr>
        <w:pStyle w:val="Heading5"/>
      </w:pPr>
      <w:r w:rsidRPr="00405F46">
        <w:t xml:space="preserve">The health plan shall provide an assessment for </w:t>
      </w:r>
      <w:r>
        <w:t>care</w:t>
      </w:r>
      <w:r w:rsidRPr="00405F46">
        <w:t xml:space="preserve"> management for all members</w:t>
      </w:r>
      <w:r>
        <w:t xml:space="preserve"> e</w:t>
      </w:r>
      <w:r w:rsidRPr="00405F46">
        <w:t xml:space="preserve">xperiencing one (1) of the events listed below.  The health plan shall conduct such assessments within thirty (30) </w:t>
      </w:r>
      <w:r>
        <w:t xml:space="preserve">calendar </w:t>
      </w:r>
      <w:r w:rsidRPr="00405F46">
        <w:t>days of:</w:t>
      </w:r>
    </w:p>
    <w:p w:rsidR="002B65DA" w:rsidRPr="00840B60" w:rsidRDefault="002B65DA" w:rsidP="002B65DA"/>
    <w:p w:rsidR="002B65DA" w:rsidRDefault="002B65DA" w:rsidP="00357CEC">
      <w:pPr>
        <w:pStyle w:val="MO-Level7"/>
        <w:numPr>
          <w:ilvl w:val="0"/>
          <w:numId w:val="63"/>
        </w:numPr>
        <w:spacing w:before="0" w:after="0"/>
        <w:ind w:left="1980"/>
        <w:jc w:val="both"/>
      </w:pPr>
      <w:r w:rsidRPr="00405F46">
        <w:t>The date upon which a member receives the projected discharge date from hospitalization or rehabilitation facilities:</w:t>
      </w:r>
    </w:p>
    <w:p w:rsidR="002B65DA" w:rsidRDefault="002B65DA" w:rsidP="002B65DA">
      <w:pPr>
        <w:pStyle w:val="MO-Level7"/>
        <w:spacing w:before="0" w:after="0"/>
        <w:ind w:left="1980" w:firstLine="0"/>
        <w:jc w:val="both"/>
      </w:pPr>
    </w:p>
    <w:p w:rsidR="002B65DA" w:rsidRDefault="002B65DA" w:rsidP="00CF4D5C">
      <w:pPr>
        <w:pStyle w:val="MO-Level8"/>
        <w:numPr>
          <w:ilvl w:val="7"/>
          <w:numId w:val="15"/>
        </w:numPr>
        <w:spacing w:before="0" w:after="0"/>
        <w:ind w:left="2340" w:hanging="360"/>
        <w:jc w:val="both"/>
      </w:pPr>
      <w:r>
        <w:t xml:space="preserve">After re-admission; or </w:t>
      </w:r>
    </w:p>
    <w:p w:rsidR="002B65DA" w:rsidRDefault="002B65DA" w:rsidP="00CF4D5C">
      <w:pPr>
        <w:pStyle w:val="MO-Level8"/>
        <w:numPr>
          <w:ilvl w:val="7"/>
          <w:numId w:val="15"/>
        </w:numPr>
        <w:spacing w:before="0" w:after="0"/>
        <w:ind w:left="2340" w:hanging="360"/>
        <w:jc w:val="both"/>
      </w:pPr>
      <w:r w:rsidRPr="00405F46">
        <w:t>After a stay of more than two (2) weeks</w:t>
      </w:r>
      <w:r>
        <w:t>.</w:t>
      </w:r>
    </w:p>
    <w:p w:rsidR="002B65DA" w:rsidRDefault="002B65DA" w:rsidP="002B65DA">
      <w:pPr>
        <w:pStyle w:val="MO-Level8"/>
        <w:spacing w:before="0" w:after="0"/>
        <w:ind w:left="2340" w:firstLine="0"/>
        <w:jc w:val="both"/>
      </w:pPr>
    </w:p>
    <w:p w:rsidR="002B65DA" w:rsidRDefault="002B65DA" w:rsidP="00357CEC">
      <w:pPr>
        <w:pStyle w:val="MO-Level7"/>
        <w:numPr>
          <w:ilvl w:val="0"/>
          <w:numId w:val="63"/>
        </w:numPr>
        <w:spacing w:before="0" w:after="0"/>
        <w:ind w:left="1980"/>
        <w:jc w:val="both"/>
      </w:pPr>
      <w:r w:rsidRPr="00405F46">
        <w:t>The last day of the month following the end of a quarter in which a member has had three</w:t>
      </w:r>
      <w:r>
        <w:t> </w:t>
      </w:r>
      <w:r w:rsidRPr="00405F46">
        <w:t>(3) or more emergency department visits as identified through analysis of utilization data;</w:t>
      </w:r>
    </w:p>
    <w:p w:rsidR="002B65DA" w:rsidRDefault="002B65DA" w:rsidP="002B65DA">
      <w:pPr>
        <w:pStyle w:val="MO-Level7"/>
        <w:spacing w:before="0" w:after="0"/>
        <w:ind w:left="1980" w:firstLine="0"/>
        <w:jc w:val="both"/>
      </w:pPr>
    </w:p>
    <w:p w:rsidR="007011DD" w:rsidRDefault="007011DD" w:rsidP="00C00D38">
      <w:pPr>
        <w:pStyle w:val="Heading5"/>
      </w:pPr>
      <w:r>
        <w:t xml:space="preserve">The health plan must coordinate services for its members who are in health homes. </w:t>
      </w:r>
      <w:r w:rsidRPr="006C64AE">
        <w:t xml:space="preserve">The </w:t>
      </w:r>
      <w:r>
        <w:t>health plan</w:t>
      </w:r>
      <w:r w:rsidRPr="006C64AE">
        <w:t xml:space="preserve"> </w:t>
      </w:r>
      <w:r>
        <w:t xml:space="preserve">must </w:t>
      </w:r>
      <w:r w:rsidRPr="006C64AE">
        <w:t xml:space="preserve">identify any care gaps or areas of duplication through a mutually acceptable method.  The </w:t>
      </w:r>
      <w:r>
        <w:t>health plan is</w:t>
      </w:r>
      <w:r w:rsidRPr="006C64AE">
        <w:t xml:space="preserve"> responsible for being the primary source of care management for conditions other than or beyond those included in the state Health Home program</w:t>
      </w:r>
      <w:r>
        <w:t>.</w:t>
      </w:r>
    </w:p>
    <w:p w:rsidR="007011DD" w:rsidRPr="007011DD" w:rsidRDefault="007011DD" w:rsidP="007011DD"/>
    <w:p w:rsidR="007011DD" w:rsidRDefault="007011DD" w:rsidP="00357CEC">
      <w:pPr>
        <w:pStyle w:val="Heading4"/>
        <w:numPr>
          <w:ilvl w:val="0"/>
          <w:numId w:val="135"/>
        </w:numPr>
      </w:pPr>
      <w:r>
        <w:t xml:space="preserve">The MO HealthNet Primary Care Health Homes are responsible for providing care management for the following conditions: </w:t>
      </w:r>
    </w:p>
    <w:p w:rsidR="006E1E49" w:rsidRDefault="006E1E49" w:rsidP="006E1E49">
      <w:pPr>
        <w:pStyle w:val="Heading4"/>
        <w:numPr>
          <w:ilvl w:val="0"/>
          <w:numId w:val="0"/>
        </w:numPr>
        <w:ind w:left="1980"/>
      </w:pPr>
    </w:p>
    <w:p w:rsidR="007011DD" w:rsidRDefault="007011DD" w:rsidP="00357CEC">
      <w:pPr>
        <w:pStyle w:val="Heading5"/>
        <w:numPr>
          <w:ilvl w:val="0"/>
          <w:numId w:val="136"/>
        </w:numPr>
      </w:pPr>
      <w:r>
        <w:t>cardiovascular disease</w:t>
      </w:r>
    </w:p>
    <w:p w:rsidR="007011DD" w:rsidRDefault="007011DD" w:rsidP="00357CEC">
      <w:pPr>
        <w:pStyle w:val="Heading5"/>
        <w:numPr>
          <w:ilvl w:val="0"/>
          <w:numId w:val="136"/>
        </w:numPr>
      </w:pPr>
      <w:r>
        <w:t>asthma/COPD</w:t>
      </w:r>
    </w:p>
    <w:p w:rsidR="007011DD" w:rsidRDefault="007011DD" w:rsidP="00357CEC">
      <w:pPr>
        <w:pStyle w:val="Heading5"/>
        <w:numPr>
          <w:ilvl w:val="0"/>
          <w:numId w:val="136"/>
        </w:numPr>
      </w:pPr>
      <w:r>
        <w:t>overweight or obesity</w:t>
      </w:r>
    </w:p>
    <w:p w:rsidR="007011DD" w:rsidRDefault="007011DD" w:rsidP="00357CEC">
      <w:pPr>
        <w:pStyle w:val="Heading5"/>
        <w:numPr>
          <w:ilvl w:val="0"/>
          <w:numId w:val="136"/>
        </w:numPr>
      </w:pPr>
      <w:r>
        <w:t>developmental disabilities</w:t>
      </w:r>
    </w:p>
    <w:p w:rsidR="007011DD" w:rsidRDefault="007011DD" w:rsidP="00357CEC">
      <w:pPr>
        <w:pStyle w:val="Heading5"/>
        <w:numPr>
          <w:ilvl w:val="0"/>
          <w:numId w:val="136"/>
        </w:numPr>
      </w:pPr>
      <w:r>
        <w:t>diabetes</w:t>
      </w:r>
    </w:p>
    <w:p w:rsidR="007011DD" w:rsidRDefault="007011DD" w:rsidP="00357CEC">
      <w:pPr>
        <w:pStyle w:val="Heading5"/>
        <w:numPr>
          <w:ilvl w:val="0"/>
          <w:numId w:val="136"/>
        </w:numPr>
      </w:pPr>
      <w:r>
        <w:t>tobacco use</w:t>
      </w:r>
    </w:p>
    <w:p w:rsidR="007011DD" w:rsidRDefault="007011DD" w:rsidP="00357CEC">
      <w:pPr>
        <w:pStyle w:val="Heading5"/>
        <w:numPr>
          <w:ilvl w:val="0"/>
          <w:numId w:val="136"/>
        </w:numPr>
      </w:pPr>
      <w:r>
        <w:t>depression</w:t>
      </w:r>
    </w:p>
    <w:p w:rsidR="007011DD" w:rsidRDefault="007011DD" w:rsidP="00357CEC">
      <w:pPr>
        <w:pStyle w:val="Heading5"/>
        <w:numPr>
          <w:ilvl w:val="0"/>
          <w:numId w:val="136"/>
        </w:numPr>
      </w:pPr>
      <w:r>
        <w:t>anxiety</w:t>
      </w:r>
    </w:p>
    <w:p w:rsidR="007011DD" w:rsidRDefault="007011DD" w:rsidP="00357CEC">
      <w:pPr>
        <w:pStyle w:val="Heading5"/>
        <w:numPr>
          <w:ilvl w:val="0"/>
          <w:numId w:val="136"/>
        </w:numPr>
      </w:pPr>
      <w:r>
        <w:t>substance use disorder (when the PCHH provider organization has at least one clinical provider certified to provide medication-assisted treatment).</w:t>
      </w:r>
    </w:p>
    <w:p w:rsidR="007011DD" w:rsidRPr="00D215AC" w:rsidRDefault="007011DD" w:rsidP="007011DD"/>
    <w:p w:rsidR="007011DD" w:rsidRDefault="007011DD" w:rsidP="00357CEC">
      <w:pPr>
        <w:pStyle w:val="Heading4"/>
        <w:numPr>
          <w:ilvl w:val="0"/>
          <w:numId w:val="135"/>
        </w:numPr>
      </w:pPr>
      <w:r w:rsidRPr="009B749A">
        <w:rPr>
          <w:rStyle w:val="Heading4Char"/>
        </w:rPr>
        <w:t>Department of Mental Health’s Behavioral Healthcare Homes are responsible for providing care management for the following conditions</w:t>
      </w:r>
      <w:r>
        <w:t xml:space="preserve">: </w:t>
      </w:r>
    </w:p>
    <w:p w:rsidR="006E1E49" w:rsidRDefault="006E1E49" w:rsidP="006E1E49">
      <w:pPr>
        <w:pStyle w:val="Heading4"/>
        <w:numPr>
          <w:ilvl w:val="0"/>
          <w:numId w:val="0"/>
        </w:numPr>
        <w:ind w:left="1980"/>
      </w:pPr>
    </w:p>
    <w:p w:rsidR="007011DD" w:rsidRDefault="007011DD" w:rsidP="00357CEC">
      <w:pPr>
        <w:pStyle w:val="Heading5"/>
        <w:numPr>
          <w:ilvl w:val="0"/>
          <w:numId w:val="137"/>
        </w:numPr>
      </w:pPr>
      <w:r>
        <w:t>serious mental illness</w:t>
      </w:r>
    </w:p>
    <w:p w:rsidR="007011DD" w:rsidRDefault="007011DD" w:rsidP="00357CEC">
      <w:pPr>
        <w:pStyle w:val="Heading5"/>
        <w:numPr>
          <w:ilvl w:val="0"/>
          <w:numId w:val="137"/>
        </w:numPr>
      </w:pPr>
      <w:r>
        <w:t>other mental health conditions</w:t>
      </w:r>
    </w:p>
    <w:p w:rsidR="007011DD" w:rsidRDefault="007011DD" w:rsidP="00357CEC">
      <w:pPr>
        <w:pStyle w:val="Heading5"/>
        <w:numPr>
          <w:ilvl w:val="0"/>
          <w:numId w:val="137"/>
        </w:numPr>
      </w:pPr>
      <w:r>
        <w:t>substance use disorder</w:t>
      </w:r>
    </w:p>
    <w:p w:rsidR="007011DD" w:rsidRDefault="007011DD" w:rsidP="00357CEC">
      <w:pPr>
        <w:pStyle w:val="Heading5"/>
        <w:numPr>
          <w:ilvl w:val="0"/>
          <w:numId w:val="137"/>
        </w:numPr>
      </w:pPr>
      <w:r>
        <w:t>the chronic physical conditions listed in the Primary Care Health Home section above when they are co-occurring in individuals who have serious mental illness, other mental health conditions, and/or substance use disorder.</w:t>
      </w:r>
    </w:p>
    <w:p w:rsidR="007011DD" w:rsidRPr="00071C89" w:rsidRDefault="007011DD" w:rsidP="007011DD"/>
    <w:p w:rsidR="007011DD" w:rsidRDefault="007011DD" w:rsidP="00357CEC">
      <w:pPr>
        <w:pStyle w:val="Heading5"/>
        <w:numPr>
          <w:ilvl w:val="0"/>
          <w:numId w:val="135"/>
        </w:numPr>
      </w:pPr>
      <w:r w:rsidRPr="00147022">
        <w:t>The health plan shall assess members who are enrolled in health homes for care management for conditions other than those that are care managed by the health home.</w:t>
      </w:r>
    </w:p>
    <w:p w:rsidR="007011DD" w:rsidRPr="00F27697" w:rsidRDefault="007011DD" w:rsidP="00357CEC">
      <w:pPr>
        <w:pStyle w:val="MO-Level7"/>
        <w:numPr>
          <w:ilvl w:val="0"/>
          <w:numId w:val="134"/>
        </w:numPr>
        <w:ind w:left="1980"/>
        <w:jc w:val="both"/>
        <w:rPr>
          <w:rFonts w:eastAsiaTheme="minorHAnsi"/>
        </w:rPr>
      </w:pPr>
      <w:r w:rsidRPr="00F27697">
        <w:rPr>
          <w:rFonts w:eastAsiaTheme="minorHAnsi"/>
        </w:rPr>
        <w:t>The health plan shall coordinate with a health home in the care of a plan member in the health home program.  The health plan and the health home shall communicate on a regular basis as mutually agreed upon by both organizations, for example weekly, month or quarterly, regarding the member’s needs, health home services underway including care management, progress for the condition(s) for which the health home is providing health home services, and transitions of care such as changes in primary care physician, address changes, difficulty or inability to contact participants, and/or discharge from the health home.  In addition, the health plan shall provide support to the health home for situations and conditions beyond the scope of the health home or for which the health home is not designed.  Through these activities, the health plan shall work with the health home in identifying any gaps in care and any duplication of services.</w:t>
      </w:r>
    </w:p>
    <w:p w:rsidR="007011DD" w:rsidRDefault="007011DD" w:rsidP="00357CEC">
      <w:pPr>
        <w:pStyle w:val="MO-Level7"/>
        <w:numPr>
          <w:ilvl w:val="0"/>
          <w:numId w:val="134"/>
        </w:numPr>
        <w:ind w:left="1980"/>
        <w:jc w:val="both"/>
      </w:pPr>
      <w:r>
        <w:t xml:space="preserve">The health plan must </w:t>
      </w:r>
      <w:r w:rsidRPr="00E87762">
        <w:t>provide coordination with a primary care provider</w:t>
      </w:r>
      <w:r>
        <w:t xml:space="preserve"> for members participating in the state agency’s health home program</w:t>
      </w:r>
      <w:r w:rsidRPr="00E87762">
        <w:t>.</w:t>
      </w:r>
    </w:p>
    <w:p w:rsidR="007011DD" w:rsidRDefault="007011DD" w:rsidP="00357CEC">
      <w:pPr>
        <w:pStyle w:val="MO-Level7"/>
        <w:numPr>
          <w:ilvl w:val="0"/>
          <w:numId w:val="134"/>
        </w:numPr>
        <w:ind w:left="1980"/>
        <w:jc w:val="both"/>
      </w:pPr>
      <w:r>
        <w:t>On a monthly basis, the state agency will notify the health plan which of its members are receiving health home services and a contact person will be provided for each health home to allow for coordination of a member’s services.</w:t>
      </w:r>
    </w:p>
    <w:p w:rsidR="007011DD" w:rsidRDefault="007011DD" w:rsidP="00357CEC">
      <w:pPr>
        <w:pStyle w:val="MO-Level7"/>
        <w:numPr>
          <w:ilvl w:val="0"/>
          <w:numId w:val="134"/>
        </w:numPr>
        <w:ind w:left="1980"/>
        <w:jc w:val="both"/>
      </w:pPr>
      <w:r>
        <w:t>The health plan must identify a single point of contact for the Section 2703 designated health home provider.</w:t>
      </w:r>
    </w:p>
    <w:p w:rsidR="007011DD" w:rsidRPr="000A6DCD" w:rsidRDefault="007011DD" w:rsidP="00357CEC">
      <w:pPr>
        <w:pStyle w:val="MO-Level7"/>
        <w:numPr>
          <w:ilvl w:val="0"/>
          <w:numId w:val="134"/>
        </w:numPr>
        <w:ind w:left="1980"/>
        <w:jc w:val="both"/>
      </w:pPr>
      <w:r>
        <w:t xml:space="preserve">The health plan shall not provide care management or disease management services that duplicate those reimbursed to the Section 2703 designated health home. </w:t>
      </w:r>
      <w:r w:rsidRPr="006764E0">
        <w:t xml:space="preserve">Members may be enrolled in care management by the health plan due to other diseases or conditions that are not being managed by the health home. </w:t>
      </w:r>
    </w:p>
    <w:p w:rsidR="007011DD" w:rsidRDefault="007011DD" w:rsidP="00357CEC">
      <w:pPr>
        <w:pStyle w:val="MO-Level7"/>
        <w:numPr>
          <w:ilvl w:val="0"/>
          <w:numId w:val="134"/>
        </w:numPr>
        <w:ind w:left="1980"/>
        <w:jc w:val="both"/>
      </w:pPr>
      <w:r>
        <w:t>The health home is responsible for notifying the health plan of gaps in care or additional resource needs (i.e. transportation) for members in a health home. The health plan shall assist the health home with coordination of services when the health plan is notified for a need that cannot be provided by the health home.</w:t>
      </w:r>
    </w:p>
    <w:p w:rsidR="007011DD" w:rsidRDefault="007011DD" w:rsidP="00357CEC">
      <w:pPr>
        <w:pStyle w:val="MO-Level7"/>
        <w:numPr>
          <w:ilvl w:val="0"/>
          <w:numId w:val="134"/>
        </w:numPr>
        <w:ind w:left="1980"/>
        <w:jc w:val="both"/>
      </w:pPr>
      <w:r>
        <w:t>The health plan must inform the health home of any inpatient admission or discharge of a health home member within twenty-four (24) hours.</w:t>
      </w:r>
    </w:p>
    <w:p w:rsidR="007011DD" w:rsidRDefault="007011DD" w:rsidP="00357CEC">
      <w:pPr>
        <w:pStyle w:val="MO-Level7"/>
        <w:numPr>
          <w:ilvl w:val="0"/>
          <w:numId w:val="134"/>
        </w:numPr>
        <w:ind w:left="1980"/>
        <w:jc w:val="both"/>
      </w:pPr>
      <w:r>
        <w:t>The health plan should include any Section 2703 designated health home treating physician, clinical practice, or advance practice nurse in their provider network for members in a Section 2703 designated health home.</w:t>
      </w:r>
    </w:p>
    <w:p w:rsidR="007011DD" w:rsidRPr="007B2676" w:rsidRDefault="007011DD" w:rsidP="00357CEC">
      <w:pPr>
        <w:pStyle w:val="MO-Level7"/>
        <w:numPr>
          <w:ilvl w:val="0"/>
          <w:numId w:val="134"/>
        </w:numPr>
        <w:ind w:left="1980"/>
        <w:jc w:val="both"/>
      </w:pPr>
      <w:r>
        <w:t>I</w:t>
      </w:r>
      <w:r w:rsidRPr="006764E0">
        <w:t>f the member is in care management at the time of discharge from a hea</w:t>
      </w:r>
      <w:r w:rsidRPr="007B2676">
        <w:t xml:space="preserve">lth home, the health home </w:t>
      </w:r>
      <w:r>
        <w:t xml:space="preserve">is required by their agreement with MO HealthNet to </w:t>
      </w:r>
      <w:r w:rsidRPr="00D22AB7">
        <w:t xml:space="preserve">coordinate the transition of care with the health plan </w:t>
      </w:r>
      <w:r>
        <w:t>to aid</w:t>
      </w:r>
      <w:r w:rsidRPr="007B2676">
        <w:t xml:space="preserve"> in the transition into the health plan’s care management program.</w:t>
      </w:r>
      <w:r>
        <w:t xml:space="preserve"> The health plan is required to work with the health home when the member is discharged from the health home.</w:t>
      </w:r>
    </w:p>
    <w:p w:rsidR="002B65DA" w:rsidRDefault="002B65DA" w:rsidP="00C00D38">
      <w:pPr>
        <w:pStyle w:val="Heading5"/>
      </w:pPr>
      <w:r w:rsidRPr="00294007">
        <w:t xml:space="preserve">The </w:t>
      </w:r>
      <w:r w:rsidRPr="00405F46">
        <w:t xml:space="preserve">health plan shall assess members for </w:t>
      </w:r>
      <w:r>
        <w:t>care</w:t>
      </w:r>
      <w:r w:rsidRPr="00405F46">
        <w:t xml:space="preserve"> management within five (5) </w:t>
      </w:r>
      <w:r>
        <w:t xml:space="preserve">business </w:t>
      </w:r>
      <w:r w:rsidRPr="00405F46">
        <w:t xml:space="preserve">days of admission to a psychiatric hospital or residential substance </w:t>
      </w:r>
      <w:r>
        <w:t xml:space="preserve">use </w:t>
      </w:r>
      <w:r w:rsidRPr="00405F46">
        <w:t>treatment program.</w:t>
      </w:r>
    </w:p>
    <w:p w:rsidR="002B65DA" w:rsidRPr="00C621EA" w:rsidRDefault="002B65DA" w:rsidP="002B65DA"/>
    <w:p w:rsidR="002B65DA" w:rsidRDefault="002B65DA" w:rsidP="00C00D38">
      <w:pPr>
        <w:pStyle w:val="Heading5"/>
      </w:pPr>
      <w:r w:rsidRPr="005A36E6">
        <w:t xml:space="preserve">The health plan shall use the enrollment broker health risk assessment screening information to determine which new members require screening and potential enrollment in </w:t>
      </w:r>
      <w:r>
        <w:t>care</w:t>
      </w:r>
      <w:r w:rsidRPr="005A36E6">
        <w:t xml:space="preserve"> management at the time of enrollment.</w:t>
      </w:r>
    </w:p>
    <w:p w:rsidR="002B65DA" w:rsidRPr="008A2E60" w:rsidRDefault="002B65DA" w:rsidP="002B65DA"/>
    <w:p w:rsidR="002B65DA" w:rsidRPr="000D1EB6" w:rsidRDefault="002B65DA" w:rsidP="00C00D38">
      <w:pPr>
        <w:pStyle w:val="Heading4"/>
        <w:keepNext/>
      </w:pPr>
      <w:r w:rsidRPr="000D1EB6">
        <w:t>Care Plans:</w:t>
      </w:r>
    </w:p>
    <w:p w:rsidR="002B65DA" w:rsidRDefault="002B65DA" w:rsidP="00C00D38">
      <w:pPr>
        <w:pStyle w:val="Heading4"/>
        <w:keepNext/>
        <w:numPr>
          <w:ilvl w:val="0"/>
          <w:numId w:val="0"/>
        </w:numPr>
        <w:ind w:left="1152"/>
      </w:pPr>
    </w:p>
    <w:p w:rsidR="002B65DA" w:rsidRDefault="002B65DA" w:rsidP="00C00D38">
      <w:pPr>
        <w:pStyle w:val="Heading5"/>
      </w:pPr>
      <w:r w:rsidRPr="00405F46">
        <w:t>For all eligible members, the health plan shall use the initial assessment to identify the issues necessary to formulate the care plan.  All care plans shall have the following components:</w:t>
      </w:r>
    </w:p>
    <w:p w:rsidR="002B65DA" w:rsidRPr="000533DE" w:rsidRDefault="002B65DA" w:rsidP="002B65DA"/>
    <w:p w:rsidR="002B65DA" w:rsidRDefault="002B65DA" w:rsidP="00357CEC">
      <w:pPr>
        <w:pStyle w:val="MO-Level7"/>
        <w:numPr>
          <w:ilvl w:val="0"/>
          <w:numId w:val="63"/>
        </w:numPr>
        <w:spacing w:before="0" w:after="0"/>
        <w:ind w:left="1980"/>
        <w:jc w:val="both"/>
      </w:pPr>
      <w:r w:rsidRPr="00405F46">
        <w:t>Use of clinical practice guidelines</w:t>
      </w:r>
      <w:r>
        <w:t xml:space="preserve"> (including the use of CyberAccess</w:t>
      </w:r>
      <w:r w:rsidRPr="00394060">
        <w:rPr>
          <w:vertAlign w:val="superscript"/>
        </w:rPr>
        <w:t>sm</w:t>
      </w:r>
      <w:r>
        <w:t xml:space="preserve"> to monitor and improve medication adherence and prescribing practices consistent with practice guidelines)</w:t>
      </w:r>
      <w:r w:rsidRPr="00405F46">
        <w:t>;</w:t>
      </w:r>
    </w:p>
    <w:p w:rsidR="002B65DA" w:rsidRDefault="002B65DA" w:rsidP="0064734F">
      <w:pPr>
        <w:pStyle w:val="MO-Level7"/>
        <w:spacing w:before="0" w:after="0"/>
        <w:ind w:left="1980"/>
        <w:jc w:val="both"/>
      </w:pPr>
    </w:p>
    <w:p w:rsidR="002B65DA" w:rsidRDefault="002B65DA" w:rsidP="00357CEC">
      <w:pPr>
        <w:pStyle w:val="MO-Level7"/>
        <w:numPr>
          <w:ilvl w:val="0"/>
          <w:numId w:val="63"/>
        </w:numPr>
        <w:spacing w:before="0" w:after="0"/>
        <w:ind w:left="1980"/>
        <w:jc w:val="both"/>
      </w:pPr>
      <w:r w:rsidRPr="00405F46">
        <w:t>Use of transportation, community resources</w:t>
      </w:r>
      <w:r>
        <w:t>,</w:t>
      </w:r>
      <w:r w:rsidRPr="00405F46">
        <w:t xml:space="preserve"> and natural supports</w:t>
      </w:r>
      <w:r>
        <w:t xml:space="preserve"> (e.g. friends, family, neighbors, acquaintances, co-workers, volunteers, peers, church members);</w:t>
      </w:r>
    </w:p>
    <w:p w:rsidR="002B65DA" w:rsidRDefault="002B65DA" w:rsidP="0064734F">
      <w:pPr>
        <w:pStyle w:val="ListParagraph"/>
        <w:ind w:left="1980" w:hanging="360"/>
      </w:pPr>
    </w:p>
    <w:p w:rsidR="002B65DA" w:rsidRDefault="002B65DA" w:rsidP="00357CEC">
      <w:pPr>
        <w:pStyle w:val="MO-Level7"/>
        <w:numPr>
          <w:ilvl w:val="0"/>
          <w:numId w:val="63"/>
        </w:numPr>
        <w:spacing w:before="0" w:after="0"/>
        <w:ind w:left="1980"/>
        <w:jc w:val="both"/>
      </w:pPr>
      <w:r w:rsidRPr="00405F46">
        <w:t>Specialized physician and other practitioner care targeted to meet member</w:t>
      </w:r>
      <w:r>
        <w:t>’</w:t>
      </w:r>
      <w:r w:rsidRPr="00405F46">
        <w:t>s needs;</w:t>
      </w:r>
    </w:p>
    <w:p w:rsidR="002B65DA" w:rsidRDefault="002B65DA" w:rsidP="0064734F">
      <w:pPr>
        <w:pStyle w:val="ListParagraph"/>
        <w:ind w:left="1980" w:hanging="360"/>
      </w:pPr>
    </w:p>
    <w:p w:rsidR="002B65DA" w:rsidRDefault="002B65DA" w:rsidP="00357CEC">
      <w:pPr>
        <w:pStyle w:val="MO-Level7"/>
        <w:numPr>
          <w:ilvl w:val="0"/>
          <w:numId w:val="63"/>
        </w:numPr>
        <w:spacing w:before="0" w:after="0"/>
        <w:ind w:left="1980"/>
        <w:jc w:val="both"/>
      </w:pPr>
      <w:r w:rsidRPr="00405F46">
        <w:t>Member education on accessing services and assistance in making informed decisions about care;</w:t>
      </w:r>
    </w:p>
    <w:p w:rsidR="002B65DA" w:rsidRDefault="002B65DA" w:rsidP="0064734F">
      <w:pPr>
        <w:pStyle w:val="ListParagraph"/>
        <w:ind w:left="1980" w:hanging="360"/>
      </w:pPr>
    </w:p>
    <w:p w:rsidR="002B65DA" w:rsidRDefault="002B65DA" w:rsidP="00357CEC">
      <w:pPr>
        <w:pStyle w:val="MO-Level7"/>
        <w:numPr>
          <w:ilvl w:val="0"/>
          <w:numId w:val="63"/>
        </w:numPr>
        <w:spacing w:before="0" w:after="0"/>
        <w:ind w:left="1980"/>
        <w:jc w:val="both"/>
      </w:pPr>
      <w:r w:rsidRPr="00953611">
        <w:t xml:space="preserve">Prioritized </w:t>
      </w:r>
      <w:r>
        <w:t xml:space="preserve">goals </w:t>
      </w:r>
      <w:r w:rsidRPr="00953611">
        <w:t>based on the assessment of the member’s needs tha</w:t>
      </w:r>
      <w:r>
        <w:t>t are measurable and achievable</w:t>
      </w:r>
      <w:r w:rsidRPr="00405F46">
        <w:t>;</w:t>
      </w:r>
    </w:p>
    <w:p w:rsidR="002B65DA" w:rsidRDefault="002B65DA" w:rsidP="0064734F">
      <w:pPr>
        <w:pStyle w:val="ListParagraph"/>
        <w:ind w:left="1980" w:hanging="360"/>
      </w:pPr>
    </w:p>
    <w:p w:rsidR="002B65DA" w:rsidRDefault="002B65DA" w:rsidP="00357CEC">
      <w:pPr>
        <w:pStyle w:val="MO-Level7"/>
        <w:numPr>
          <w:ilvl w:val="0"/>
          <w:numId w:val="63"/>
        </w:numPr>
        <w:spacing w:before="0" w:after="0"/>
        <w:ind w:left="1980"/>
        <w:jc w:val="both"/>
      </w:pPr>
      <w:r w:rsidRPr="00405F46">
        <w:t>Emphasis on prevention, continuity of care</w:t>
      </w:r>
      <w:r>
        <w:t>,</w:t>
      </w:r>
      <w:r w:rsidRPr="00405F46">
        <w:t xml:space="preserve"> and coordination of care. </w:t>
      </w:r>
      <w:r>
        <w:t xml:space="preserve"> </w:t>
      </w:r>
      <w:r w:rsidR="00304500" w:rsidRPr="00405F46">
        <w:t xml:space="preserve">The system shall </w:t>
      </w:r>
      <w:r w:rsidRPr="00405F46">
        <w:t>advocate for and link members to services as necessary across providers and settings;</w:t>
      </w:r>
      <w:r>
        <w:t xml:space="preserve"> and</w:t>
      </w:r>
    </w:p>
    <w:p w:rsidR="00AC2243" w:rsidRDefault="00AC2243" w:rsidP="00304500">
      <w:pPr>
        <w:pStyle w:val="ListParagraph"/>
      </w:pPr>
    </w:p>
    <w:p w:rsidR="00DC323A" w:rsidRDefault="00DC323A" w:rsidP="00357CEC">
      <w:pPr>
        <w:pStyle w:val="MO-Level7"/>
        <w:numPr>
          <w:ilvl w:val="0"/>
          <w:numId w:val="63"/>
        </w:numPr>
        <w:spacing w:before="0" w:after="0"/>
        <w:ind w:left="1980"/>
        <w:jc w:val="both"/>
      </w:pPr>
      <w:r w:rsidRPr="00405F46">
        <w:t xml:space="preserve">Reviews to promote achievement of </w:t>
      </w:r>
      <w:r>
        <w:t>care</w:t>
      </w:r>
      <w:r w:rsidRPr="00405F46">
        <w:t xml:space="preserve"> management goals and use of the information for quality management.</w:t>
      </w:r>
    </w:p>
    <w:p w:rsidR="002B65DA" w:rsidRDefault="002B65DA" w:rsidP="002B65DA">
      <w:pPr>
        <w:pStyle w:val="ListParagraph"/>
        <w:ind w:left="1980"/>
      </w:pPr>
    </w:p>
    <w:p w:rsidR="00DC323A" w:rsidRDefault="002B65DA" w:rsidP="0064734F">
      <w:pPr>
        <w:pStyle w:val="Heading5"/>
      </w:pPr>
      <w:r>
        <w:t xml:space="preserve">Care plans must be updated as medically indicated or within </w:t>
      </w:r>
      <w:r w:rsidR="00A11B58">
        <w:t>ninety (</w:t>
      </w:r>
      <w:r>
        <w:t>90</w:t>
      </w:r>
      <w:r w:rsidR="00A11B58">
        <w:t>)</w:t>
      </w:r>
      <w:r>
        <w:t xml:space="preserve"> days of discharge from an inpatient stay or an emergency department visit.</w:t>
      </w:r>
    </w:p>
    <w:p w:rsidR="00AC2243" w:rsidRDefault="00AC2243" w:rsidP="00304500"/>
    <w:p w:rsidR="002B65DA" w:rsidRDefault="002B65DA" w:rsidP="00DC323A">
      <w:pPr>
        <w:pStyle w:val="Heading5"/>
        <w:keepNext/>
      </w:pPr>
      <w:r w:rsidRPr="00405F46">
        <w:t>In addition to the requirements listed above, the health plan shall include the following in the care plans of pregnant women:</w:t>
      </w:r>
    </w:p>
    <w:p w:rsidR="002B65DA" w:rsidRPr="000533DE" w:rsidRDefault="002B65DA" w:rsidP="00DC323A">
      <w:pPr>
        <w:keepNext/>
      </w:pPr>
    </w:p>
    <w:p w:rsidR="002B65DA" w:rsidRDefault="002B65DA" w:rsidP="00357CEC">
      <w:pPr>
        <w:pStyle w:val="MO-Level7"/>
        <w:numPr>
          <w:ilvl w:val="0"/>
          <w:numId w:val="64"/>
        </w:numPr>
        <w:spacing w:before="0" w:after="0"/>
        <w:ind w:left="1980"/>
        <w:jc w:val="both"/>
      </w:pPr>
      <w:r w:rsidRPr="006A7BB5">
        <w:t xml:space="preserve">A risk appraisal form must be a part of the member's record.  </w:t>
      </w:r>
      <w:r>
        <w:t>The</w:t>
      </w:r>
      <w:r w:rsidRPr="006A7BB5">
        <w:t xml:space="preserve"> health plan may use the </w:t>
      </w:r>
      <w:r>
        <w:t>state agency</w:t>
      </w:r>
      <w:r w:rsidRPr="006A7BB5">
        <w:t xml:space="preserve"> form or any form that contains, at a minimum, the information required in the MHD Risk Appraisal form.  These forms may be obtained </w:t>
      </w:r>
      <w:r>
        <w:t>from</w:t>
      </w:r>
      <w:r w:rsidRPr="006A7BB5">
        <w:t xml:space="preserve"> the Physician Provider manual on the </w:t>
      </w:r>
      <w:r>
        <w:t>state agency’s</w:t>
      </w:r>
      <w:r w:rsidRPr="006A7BB5">
        <w:t xml:space="preserve"> website</w:t>
      </w:r>
      <w:r>
        <w:t xml:space="preserve">: </w:t>
      </w:r>
      <w:hyperlink r:id="rId111" w:history="1">
        <w:r w:rsidRPr="007A5643">
          <w:rPr>
            <w:rStyle w:val="Hyperlink"/>
            <w:szCs w:val="22"/>
          </w:rPr>
          <w:t>www.dss.mo.gov/mhd</w:t>
        </w:r>
      </w:hyperlink>
      <w:r w:rsidRPr="006A7BB5">
        <w:t>.</w:t>
      </w:r>
    </w:p>
    <w:p w:rsidR="002B65DA" w:rsidRDefault="002B65DA" w:rsidP="00DC323A">
      <w:pPr>
        <w:pStyle w:val="MO-Level7"/>
        <w:spacing w:before="0" w:after="0"/>
        <w:ind w:left="1980"/>
        <w:jc w:val="both"/>
      </w:pPr>
    </w:p>
    <w:p w:rsidR="002B65DA" w:rsidRDefault="002B65DA" w:rsidP="00357CEC">
      <w:pPr>
        <w:pStyle w:val="MO-Level7"/>
        <w:numPr>
          <w:ilvl w:val="0"/>
          <w:numId w:val="64"/>
        </w:numPr>
        <w:spacing w:before="0" w:after="0"/>
        <w:ind w:left="1980"/>
        <w:jc w:val="both"/>
      </w:pPr>
      <w:r>
        <w:t>Intermediate referrals to substance-related treatment services if the member is identified as being a substance user.  If the member is referred to a C-STAR program, care coordination should occur in accordance with the Substance Use Treatment Referral Protocol for Pregnant Women Under MO HealthNet Managed Care.</w:t>
      </w:r>
    </w:p>
    <w:p w:rsidR="002B65DA" w:rsidRDefault="002B65DA" w:rsidP="00DC323A">
      <w:pPr>
        <w:pStyle w:val="ListParagraph"/>
        <w:ind w:left="1980" w:hanging="360"/>
      </w:pPr>
    </w:p>
    <w:p w:rsidR="002B65DA" w:rsidRDefault="002B65DA" w:rsidP="00357CEC">
      <w:pPr>
        <w:pStyle w:val="MO-Level7"/>
        <w:numPr>
          <w:ilvl w:val="0"/>
          <w:numId w:val="64"/>
        </w:numPr>
        <w:spacing w:before="0" w:after="0"/>
        <w:ind w:left="1980"/>
        <w:jc w:val="both"/>
      </w:pPr>
      <w:r w:rsidRPr="00405F46">
        <w:t xml:space="preserve">Referrals to prenatal care (if not already enrolled), within two (2) weeks of enrollment in </w:t>
      </w:r>
      <w:r>
        <w:t>care</w:t>
      </w:r>
      <w:r w:rsidRPr="00405F46">
        <w:t xml:space="preserve"> management;</w:t>
      </w:r>
    </w:p>
    <w:p w:rsidR="002B65DA" w:rsidRDefault="002B65DA" w:rsidP="00DC323A">
      <w:pPr>
        <w:pStyle w:val="ListParagraph"/>
        <w:ind w:left="1980" w:hanging="360"/>
      </w:pPr>
    </w:p>
    <w:p w:rsidR="002B65DA" w:rsidRDefault="002B65DA" w:rsidP="00357CEC">
      <w:pPr>
        <w:pStyle w:val="MO-Level7"/>
        <w:numPr>
          <w:ilvl w:val="0"/>
          <w:numId w:val="64"/>
        </w:numPr>
        <w:spacing w:before="0" w:after="0"/>
        <w:ind w:left="1980"/>
        <w:jc w:val="both"/>
      </w:pPr>
      <w:r w:rsidRPr="00405F46">
        <w:t>Tracking mechanism for all prenatal and post-partum medical appointments.  Follow-up on broken appointments shall be made within one (1) week of the appointment;</w:t>
      </w:r>
    </w:p>
    <w:p w:rsidR="002B65DA" w:rsidRDefault="002B65DA" w:rsidP="00DC323A">
      <w:pPr>
        <w:pStyle w:val="ListParagraph"/>
        <w:ind w:left="1980" w:hanging="360"/>
      </w:pPr>
    </w:p>
    <w:p w:rsidR="002B65DA" w:rsidRDefault="002B65DA" w:rsidP="00357CEC">
      <w:pPr>
        <w:pStyle w:val="MO-Level7"/>
        <w:numPr>
          <w:ilvl w:val="0"/>
          <w:numId w:val="64"/>
        </w:numPr>
        <w:spacing w:before="0" w:after="0"/>
        <w:ind w:left="1980"/>
        <w:jc w:val="both"/>
      </w:pPr>
      <w:r w:rsidRPr="00405F46">
        <w:t>Methods to ensure that EPSDT/HCY screens are current if the member is under age twenty-one (21);</w:t>
      </w:r>
    </w:p>
    <w:p w:rsidR="002B65DA" w:rsidRDefault="002B65DA" w:rsidP="00DC323A">
      <w:pPr>
        <w:pStyle w:val="MO-Level7"/>
        <w:spacing w:before="0" w:after="0"/>
        <w:ind w:left="1980"/>
        <w:jc w:val="both"/>
      </w:pPr>
    </w:p>
    <w:p w:rsidR="002B65DA" w:rsidRDefault="002B65DA" w:rsidP="00357CEC">
      <w:pPr>
        <w:pStyle w:val="MO-Level7"/>
        <w:numPr>
          <w:ilvl w:val="0"/>
          <w:numId w:val="64"/>
        </w:numPr>
        <w:spacing w:before="0" w:after="0"/>
        <w:ind w:left="1980"/>
        <w:jc w:val="both"/>
      </w:pPr>
      <w:r w:rsidRPr="00405F46">
        <w:t>Referrals to WIC (if not already enrolled)</w:t>
      </w:r>
      <w:r>
        <w:t>,</w:t>
      </w:r>
      <w:r w:rsidRPr="00405F46">
        <w:t xml:space="preserve"> within two (2) weeks of enrollment in </w:t>
      </w:r>
      <w:r>
        <w:t xml:space="preserve">care </w:t>
      </w:r>
      <w:r w:rsidRPr="00405F46">
        <w:t>management;</w:t>
      </w:r>
    </w:p>
    <w:p w:rsidR="002B65DA" w:rsidRDefault="002B65DA" w:rsidP="00DC323A">
      <w:pPr>
        <w:pStyle w:val="MO-Level7"/>
        <w:spacing w:before="0" w:after="0"/>
        <w:ind w:left="1980"/>
        <w:jc w:val="both"/>
      </w:pPr>
    </w:p>
    <w:p w:rsidR="002B65DA" w:rsidRDefault="002B65DA" w:rsidP="00357CEC">
      <w:pPr>
        <w:pStyle w:val="MO-Level7"/>
        <w:numPr>
          <w:ilvl w:val="0"/>
          <w:numId w:val="64"/>
        </w:numPr>
        <w:spacing w:before="0" w:after="0"/>
        <w:ind w:left="1980"/>
        <w:jc w:val="both"/>
      </w:pPr>
      <w:r w:rsidRPr="00405F46">
        <w:t>Assistance in making delivery arrangements by the twenty-fourth (24th) week of gestation;</w:t>
      </w:r>
    </w:p>
    <w:p w:rsidR="002B65DA" w:rsidRDefault="002B65DA" w:rsidP="00DC323A">
      <w:pPr>
        <w:pStyle w:val="ListParagraph"/>
        <w:ind w:left="1980" w:hanging="360"/>
      </w:pPr>
    </w:p>
    <w:p w:rsidR="002B65DA" w:rsidRDefault="002B65DA" w:rsidP="00357CEC">
      <w:pPr>
        <w:pStyle w:val="MO-Level7"/>
        <w:numPr>
          <w:ilvl w:val="0"/>
          <w:numId w:val="64"/>
        </w:numPr>
        <w:spacing w:before="0" w:after="0"/>
        <w:ind w:left="1980"/>
        <w:jc w:val="both"/>
      </w:pPr>
      <w:r w:rsidRPr="00405F46">
        <w:t>Assistance in making transportation arrangements for prenatal care, delivery</w:t>
      </w:r>
      <w:r>
        <w:t>,</w:t>
      </w:r>
      <w:r w:rsidRPr="00405F46">
        <w:t xml:space="preserve"> and post</w:t>
      </w:r>
      <w:r>
        <w:t>-</w:t>
      </w:r>
      <w:r w:rsidRPr="00405F46">
        <w:t xml:space="preserve"> partum care;</w:t>
      </w:r>
    </w:p>
    <w:p w:rsidR="002B65DA" w:rsidRDefault="002B65DA" w:rsidP="00DC323A">
      <w:pPr>
        <w:pStyle w:val="ListParagraph"/>
        <w:ind w:left="1980" w:hanging="360"/>
      </w:pPr>
    </w:p>
    <w:p w:rsidR="002B65DA" w:rsidRDefault="002B65DA" w:rsidP="00357CEC">
      <w:pPr>
        <w:pStyle w:val="MO-Level7"/>
        <w:numPr>
          <w:ilvl w:val="0"/>
          <w:numId w:val="64"/>
        </w:numPr>
        <w:spacing w:before="0" w:after="0"/>
        <w:ind w:left="1980"/>
        <w:jc w:val="both"/>
      </w:pPr>
      <w:r w:rsidRPr="00405F46">
        <w:t>Referrals to prenatal or childbirth education where available;</w:t>
      </w:r>
    </w:p>
    <w:p w:rsidR="002B65DA" w:rsidRDefault="002B65DA" w:rsidP="00DC323A">
      <w:pPr>
        <w:pStyle w:val="ListParagraph"/>
        <w:ind w:left="1980" w:hanging="360"/>
      </w:pPr>
    </w:p>
    <w:p w:rsidR="002B65DA" w:rsidRDefault="002B65DA" w:rsidP="00357CEC">
      <w:pPr>
        <w:pStyle w:val="MO-Level7"/>
        <w:numPr>
          <w:ilvl w:val="0"/>
          <w:numId w:val="64"/>
        </w:numPr>
        <w:spacing w:before="0" w:after="0"/>
        <w:ind w:left="1980"/>
        <w:jc w:val="both"/>
      </w:pPr>
      <w:r w:rsidRPr="00405F46">
        <w:t xml:space="preserve">Assistance in planning for </w:t>
      </w:r>
      <w:r w:rsidRPr="001D756F">
        <w:t>alternative living arrangements which are accessible within twenty-four (24) hours for those who</w:t>
      </w:r>
      <w:r w:rsidRPr="00405F46">
        <w:t xml:space="preserve"> are subject to abuse or abandonment;</w:t>
      </w:r>
    </w:p>
    <w:p w:rsidR="002B65DA" w:rsidRDefault="002B65DA" w:rsidP="00DC323A">
      <w:pPr>
        <w:pStyle w:val="ListParagraph"/>
        <w:ind w:left="1980" w:hanging="360"/>
      </w:pPr>
    </w:p>
    <w:p w:rsidR="002B65DA" w:rsidRDefault="002B65DA" w:rsidP="00357CEC">
      <w:pPr>
        <w:pStyle w:val="MO-Level7"/>
        <w:numPr>
          <w:ilvl w:val="0"/>
          <w:numId w:val="64"/>
        </w:numPr>
        <w:spacing w:before="0" w:after="0"/>
        <w:ind w:left="1980"/>
        <w:jc w:val="both"/>
      </w:pPr>
      <w:r w:rsidRPr="00405F46">
        <w:t xml:space="preserve">Assistance to the mother in enrolling the newborn in ongoing primary care (EPSDT/HCY services) including provision of referral/assistance with MO HealthNet application for </w:t>
      </w:r>
      <w:r>
        <w:t xml:space="preserve">the </w:t>
      </w:r>
      <w:r w:rsidRPr="00405F46">
        <w:t>child</w:t>
      </w:r>
      <w:r>
        <w:t>,</w:t>
      </w:r>
      <w:r w:rsidRPr="00405F46">
        <w:t xml:space="preserve"> if needed;</w:t>
      </w:r>
    </w:p>
    <w:p w:rsidR="002B65DA" w:rsidRDefault="002B65DA" w:rsidP="00DC323A">
      <w:pPr>
        <w:pStyle w:val="ListParagraph"/>
        <w:ind w:left="1980" w:hanging="360"/>
      </w:pPr>
    </w:p>
    <w:p w:rsidR="002B65DA" w:rsidRDefault="002B65DA" w:rsidP="00357CEC">
      <w:pPr>
        <w:pStyle w:val="MO-Level7"/>
        <w:numPr>
          <w:ilvl w:val="0"/>
          <w:numId w:val="64"/>
        </w:numPr>
        <w:spacing w:before="0" w:after="0"/>
        <w:ind w:left="1980"/>
        <w:jc w:val="both"/>
      </w:pPr>
      <w:r w:rsidRPr="00405F46">
        <w:t>Assistance in identifying and selecting a medical care provider for both the mother and the child;</w:t>
      </w:r>
    </w:p>
    <w:p w:rsidR="002B65DA" w:rsidRDefault="002B65DA" w:rsidP="00DC323A">
      <w:pPr>
        <w:pStyle w:val="ListParagraph"/>
        <w:ind w:left="1980" w:hanging="360"/>
      </w:pPr>
    </w:p>
    <w:p w:rsidR="002B65DA" w:rsidRDefault="002B65DA" w:rsidP="00357CEC">
      <w:pPr>
        <w:pStyle w:val="MO-Level7"/>
        <w:numPr>
          <w:ilvl w:val="0"/>
          <w:numId w:val="64"/>
        </w:numPr>
        <w:spacing w:before="0" w:after="0"/>
        <w:ind w:left="1980"/>
        <w:jc w:val="both"/>
      </w:pPr>
      <w:r w:rsidRPr="00405F46">
        <w:t>Identification of feeding method for the child;</w:t>
      </w:r>
    </w:p>
    <w:p w:rsidR="002B65DA" w:rsidRDefault="002B65DA" w:rsidP="00DC323A">
      <w:pPr>
        <w:pStyle w:val="ListParagraph"/>
        <w:ind w:left="1980" w:hanging="360"/>
      </w:pPr>
    </w:p>
    <w:p w:rsidR="002B65DA" w:rsidRDefault="002B65DA" w:rsidP="00357CEC">
      <w:pPr>
        <w:pStyle w:val="MO-Level7"/>
        <w:numPr>
          <w:ilvl w:val="0"/>
          <w:numId w:val="64"/>
        </w:numPr>
        <w:spacing w:before="0" w:after="0"/>
        <w:ind w:left="1980"/>
        <w:jc w:val="both"/>
      </w:pPr>
      <w:r w:rsidRPr="00405F46">
        <w:t xml:space="preserve">Notifications to current health care providers when </w:t>
      </w:r>
      <w:r>
        <w:t>care</w:t>
      </w:r>
      <w:r w:rsidRPr="00405F46">
        <w:t xml:space="preserve"> management services are discontinued;</w:t>
      </w:r>
    </w:p>
    <w:p w:rsidR="002B65DA" w:rsidRDefault="002B65DA" w:rsidP="00DC323A">
      <w:pPr>
        <w:pStyle w:val="ListParagraph"/>
        <w:ind w:left="1980" w:hanging="360"/>
      </w:pPr>
    </w:p>
    <w:p w:rsidR="002B65DA" w:rsidRDefault="002B65DA" w:rsidP="00357CEC">
      <w:pPr>
        <w:pStyle w:val="MO-Level7"/>
        <w:numPr>
          <w:ilvl w:val="0"/>
          <w:numId w:val="64"/>
        </w:numPr>
        <w:spacing w:before="0" w:after="0"/>
        <w:ind w:left="1980"/>
        <w:jc w:val="both"/>
      </w:pPr>
      <w:r w:rsidRPr="00405F46">
        <w:t>Referrals for family planning services if requested; and</w:t>
      </w:r>
    </w:p>
    <w:p w:rsidR="002B65DA" w:rsidRDefault="002B65DA" w:rsidP="00DC323A">
      <w:pPr>
        <w:pStyle w:val="ListParagraph"/>
        <w:ind w:left="1980" w:hanging="360"/>
      </w:pPr>
    </w:p>
    <w:p w:rsidR="002B65DA" w:rsidRDefault="002B65DA" w:rsidP="00357CEC">
      <w:pPr>
        <w:pStyle w:val="MO-Level7"/>
        <w:numPr>
          <w:ilvl w:val="0"/>
          <w:numId w:val="64"/>
        </w:numPr>
        <w:spacing w:before="0" w:after="0"/>
        <w:ind w:left="1980"/>
        <w:jc w:val="both"/>
      </w:pPr>
      <w:r w:rsidRPr="00405F46">
        <w:t>Directions to start taking folic acid vitamin before the next pregnancy.</w:t>
      </w:r>
    </w:p>
    <w:p w:rsidR="002B65DA" w:rsidRDefault="002B65DA" w:rsidP="002B65DA">
      <w:pPr>
        <w:pStyle w:val="ListParagraph"/>
      </w:pPr>
    </w:p>
    <w:p w:rsidR="002B65DA" w:rsidRDefault="002B65DA" w:rsidP="00DC323A">
      <w:pPr>
        <w:pStyle w:val="Heading5"/>
      </w:pPr>
      <w:r w:rsidRPr="00405F46">
        <w:t xml:space="preserve">If the health plan wants to use local public health agencies to provide services, the health plan shall enter into written contracts with the local public health agencies.  However, the health plan is not required to contract with outside entities for prenatal </w:t>
      </w:r>
      <w:r>
        <w:t>care</w:t>
      </w:r>
      <w:r w:rsidRPr="00405F46">
        <w:t xml:space="preserve"> management services.</w:t>
      </w:r>
    </w:p>
    <w:p w:rsidR="002B65DA" w:rsidRPr="000533DE" w:rsidRDefault="002B65DA" w:rsidP="002B65DA"/>
    <w:p w:rsidR="002B65DA" w:rsidRDefault="002B65DA" w:rsidP="008A7312">
      <w:pPr>
        <w:pStyle w:val="Heading5"/>
        <w:keepNext/>
      </w:pPr>
      <w:r w:rsidRPr="009613F2">
        <w:t xml:space="preserve">In addition to </w:t>
      </w:r>
      <w:r w:rsidRPr="00DC323A">
        <w:t>the</w:t>
      </w:r>
      <w:r w:rsidRPr="009613F2">
        <w:t xml:space="preserve"> requirements listed above, the health plan shall:</w:t>
      </w:r>
    </w:p>
    <w:p w:rsidR="002B65DA" w:rsidRPr="000533DE" w:rsidRDefault="002B65DA" w:rsidP="008A7312">
      <w:pPr>
        <w:keepNext/>
      </w:pPr>
    </w:p>
    <w:p w:rsidR="002B65DA" w:rsidRDefault="002B65DA" w:rsidP="00357CEC">
      <w:pPr>
        <w:pStyle w:val="MO-Level7"/>
        <w:numPr>
          <w:ilvl w:val="0"/>
          <w:numId w:val="65"/>
        </w:numPr>
        <w:spacing w:before="0" w:after="0"/>
        <w:ind w:left="1980"/>
        <w:jc w:val="both"/>
      </w:pPr>
      <w:r>
        <w:t>Include t</w:t>
      </w:r>
      <w:r w:rsidRPr="009613F2">
        <w:t>he following services in the care plans for children with elevated blood lead levels</w:t>
      </w:r>
      <w:r>
        <w:t>:</w:t>
      </w:r>
    </w:p>
    <w:p w:rsidR="002B65DA" w:rsidRDefault="002B65DA" w:rsidP="002B65DA">
      <w:pPr>
        <w:pStyle w:val="ListParagraph"/>
        <w:tabs>
          <w:tab w:val="left" w:pos="2670"/>
        </w:tabs>
      </w:pPr>
    </w:p>
    <w:p w:rsidR="002B65DA" w:rsidRDefault="002B65DA" w:rsidP="00357CEC">
      <w:pPr>
        <w:pStyle w:val="MO-Level8"/>
        <w:keepNext/>
        <w:numPr>
          <w:ilvl w:val="0"/>
          <w:numId w:val="67"/>
        </w:numPr>
        <w:spacing w:before="0" w:after="0"/>
        <w:ind w:left="2340"/>
        <w:jc w:val="both"/>
      </w:pPr>
      <w:r w:rsidRPr="009613F2">
        <w:t xml:space="preserve">Ensure confirmation of capillary tests using venous blood according to the </w:t>
      </w:r>
      <w:r>
        <w:t>timeframe</w:t>
      </w:r>
      <w:r w:rsidRPr="009613F2">
        <w:t xml:space="preserve"> listed below:</w:t>
      </w:r>
    </w:p>
    <w:p w:rsidR="002B65DA" w:rsidRDefault="002B65DA" w:rsidP="002B65DA">
      <w:pPr>
        <w:pStyle w:val="MO-Level8"/>
        <w:keepNext/>
        <w:spacing w:before="0" w:after="0"/>
        <w:ind w:left="2347" w:firstLine="0"/>
        <w:jc w:val="both"/>
      </w:pPr>
    </w:p>
    <w:p w:rsidR="002B65DA" w:rsidRDefault="002B65DA" w:rsidP="00357CEC">
      <w:pPr>
        <w:pStyle w:val="MO-Level9"/>
        <w:numPr>
          <w:ilvl w:val="8"/>
          <w:numId w:val="93"/>
        </w:numPr>
        <w:spacing w:before="0" w:after="0"/>
        <w:ind w:left="2700"/>
        <w:jc w:val="both"/>
      </w:pPr>
      <w:r w:rsidRPr="009F1038">
        <w:t>10-19</w:t>
      </w:r>
      <w:r w:rsidRPr="009613F2">
        <w:sym w:font="Symbol" w:char="F06D"/>
      </w:r>
      <w:r w:rsidRPr="009F1038">
        <w:t>g/dL – Within two (2) months</w:t>
      </w:r>
      <w:r>
        <w:t>.</w:t>
      </w:r>
    </w:p>
    <w:p w:rsidR="002B65DA" w:rsidRDefault="002B65DA" w:rsidP="00357CEC">
      <w:pPr>
        <w:pStyle w:val="MO-Level9"/>
        <w:numPr>
          <w:ilvl w:val="8"/>
          <w:numId w:val="93"/>
        </w:numPr>
        <w:spacing w:before="0" w:after="0"/>
        <w:ind w:left="2700"/>
        <w:jc w:val="both"/>
      </w:pPr>
      <w:r w:rsidRPr="009613F2">
        <w:t>20-44</w:t>
      </w:r>
      <w:r w:rsidRPr="009613F2">
        <w:sym w:font="Symbol" w:char="F06D"/>
      </w:r>
      <w:r w:rsidRPr="009613F2">
        <w:t>g/dL – Within two (2) weeks</w:t>
      </w:r>
      <w:r>
        <w:t>.</w:t>
      </w:r>
    </w:p>
    <w:p w:rsidR="002B65DA" w:rsidRDefault="002B65DA" w:rsidP="00357CEC">
      <w:pPr>
        <w:pStyle w:val="MO-Level9"/>
        <w:numPr>
          <w:ilvl w:val="8"/>
          <w:numId w:val="93"/>
        </w:numPr>
        <w:spacing w:before="0" w:after="0"/>
        <w:ind w:left="2700"/>
        <w:jc w:val="both"/>
      </w:pPr>
      <w:r w:rsidRPr="009613F2">
        <w:t>45-69</w:t>
      </w:r>
      <w:r w:rsidRPr="009613F2">
        <w:sym w:font="Symbol" w:char="F06D"/>
      </w:r>
      <w:r w:rsidRPr="009613F2">
        <w:t>g/dL – Within two (2) days</w:t>
      </w:r>
      <w:r>
        <w:t>.</w:t>
      </w:r>
    </w:p>
    <w:p w:rsidR="002B65DA" w:rsidRDefault="002B65DA" w:rsidP="00357CEC">
      <w:pPr>
        <w:pStyle w:val="MO-Level9"/>
        <w:numPr>
          <w:ilvl w:val="8"/>
          <w:numId w:val="93"/>
        </w:numPr>
        <w:spacing w:before="0" w:after="0"/>
        <w:ind w:left="2700"/>
        <w:jc w:val="both"/>
      </w:pPr>
      <w:r w:rsidRPr="009613F2">
        <w:t xml:space="preserve">70 </w:t>
      </w:r>
      <w:r w:rsidRPr="009613F2">
        <w:sym w:font="Symbol" w:char="F06D"/>
      </w:r>
      <w:r w:rsidRPr="009613F2">
        <w:t>g/dL – Immediately</w:t>
      </w:r>
      <w:r>
        <w:t>.</w:t>
      </w:r>
    </w:p>
    <w:p w:rsidR="002B65DA" w:rsidRDefault="002B65DA" w:rsidP="002B65DA">
      <w:pPr>
        <w:pStyle w:val="MO-Level9"/>
        <w:spacing w:before="0" w:after="0"/>
        <w:ind w:firstLine="0"/>
        <w:jc w:val="both"/>
      </w:pPr>
    </w:p>
    <w:p w:rsidR="002B65DA" w:rsidRDefault="002B65DA" w:rsidP="00357CEC">
      <w:pPr>
        <w:pStyle w:val="MO-Level8"/>
        <w:keepNext/>
        <w:numPr>
          <w:ilvl w:val="0"/>
          <w:numId w:val="66"/>
        </w:numPr>
        <w:spacing w:before="0" w:after="0"/>
        <w:ind w:left="2340"/>
        <w:jc w:val="both"/>
      </w:pPr>
      <w:r>
        <w:t xml:space="preserve">Ensure that the </w:t>
      </w:r>
      <w:r w:rsidRPr="00294007">
        <w:t>Childhood Blood Lead Testing and Follow Up Guide</w:t>
      </w:r>
      <w:r>
        <w:t>lines are followed as required:</w:t>
      </w:r>
    </w:p>
    <w:p w:rsidR="002B65DA" w:rsidRDefault="002B65DA" w:rsidP="002B65DA">
      <w:pPr>
        <w:pStyle w:val="MO-Level8"/>
        <w:keepNext/>
        <w:spacing w:before="0" w:after="0"/>
        <w:ind w:left="2347" w:firstLine="0"/>
        <w:jc w:val="both"/>
      </w:pPr>
    </w:p>
    <w:p w:rsidR="002B65DA" w:rsidRDefault="002B65DA" w:rsidP="00357CEC">
      <w:pPr>
        <w:pStyle w:val="MO-Level8"/>
        <w:numPr>
          <w:ilvl w:val="8"/>
          <w:numId w:val="94"/>
        </w:numPr>
        <w:spacing w:before="0" w:after="0"/>
        <w:ind w:left="2700"/>
        <w:jc w:val="both"/>
      </w:pPr>
      <w:r w:rsidRPr="00294007">
        <w:t>10-19</w:t>
      </w:r>
      <w:r w:rsidRPr="00294007">
        <w:sym w:font="Symbol" w:char="F06D"/>
      </w:r>
      <w:r w:rsidRPr="00294007">
        <w:t xml:space="preserve">g/dL – </w:t>
      </w:r>
      <w:r w:rsidR="00A11B58">
        <w:t>two to three (</w:t>
      </w:r>
      <w:r w:rsidRPr="00294007">
        <w:t>2-3</w:t>
      </w:r>
      <w:r w:rsidR="00A11B58">
        <w:t>)</w:t>
      </w:r>
      <w:r w:rsidRPr="00294007">
        <w:t xml:space="preserve"> month intervals.</w:t>
      </w:r>
    </w:p>
    <w:p w:rsidR="002B65DA" w:rsidRDefault="002B65DA" w:rsidP="00357CEC">
      <w:pPr>
        <w:pStyle w:val="MO-Level8"/>
        <w:keepNext/>
        <w:numPr>
          <w:ilvl w:val="8"/>
          <w:numId w:val="94"/>
        </w:numPr>
        <w:spacing w:before="0" w:after="0"/>
        <w:ind w:left="2700"/>
        <w:jc w:val="both"/>
      </w:pPr>
      <w:r w:rsidRPr="00294007">
        <w:t>20-70+</w:t>
      </w:r>
      <w:r w:rsidRPr="00294007">
        <w:sym w:font="Symbol" w:char="F06D"/>
      </w:r>
      <w:r w:rsidRPr="00294007">
        <w:t xml:space="preserve">g/dL – </w:t>
      </w:r>
      <w:r w:rsidR="00A11B58">
        <w:t>one to two (</w:t>
      </w:r>
      <w:r w:rsidRPr="00294007">
        <w:t>1-2</w:t>
      </w:r>
      <w:r w:rsidR="00A11B58">
        <w:t>)</w:t>
      </w:r>
      <w:r w:rsidRPr="00294007">
        <w:t xml:space="preserve"> month intervals</w:t>
      </w:r>
      <w:r>
        <w:t>, or</w:t>
      </w:r>
      <w:r w:rsidRPr="00294007">
        <w:t xml:space="preserve"> depending upon the degree of the elevated lead level, by physician discretion until the following </w:t>
      </w:r>
      <w:r>
        <w:t>three</w:t>
      </w:r>
      <w:r w:rsidRPr="00294007">
        <w:t xml:space="preserve"> conditions are</w:t>
      </w:r>
      <w:r>
        <w:t xml:space="preserve"> met:</w:t>
      </w:r>
    </w:p>
    <w:p w:rsidR="002B65DA" w:rsidRDefault="002B65DA" w:rsidP="002B65DA">
      <w:pPr>
        <w:pStyle w:val="MO-Level8"/>
        <w:keepNext/>
        <w:spacing w:before="0" w:after="0"/>
        <w:ind w:left="3240" w:firstLine="0"/>
        <w:jc w:val="both"/>
      </w:pPr>
    </w:p>
    <w:p w:rsidR="002B65DA" w:rsidRDefault="002B65DA" w:rsidP="00357CEC">
      <w:pPr>
        <w:pStyle w:val="MO-Level9"/>
        <w:numPr>
          <w:ilvl w:val="8"/>
          <w:numId w:val="95"/>
        </w:numPr>
        <w:spacing w:before="0" w:after="0"/>
        <w:ind w:left="3060"/>
        <w:jc w:val="both"/>
      </w:pPr>
      <w:r w:rsidRPr="009F1038">
        <w:t>BLL remains less than 15</w:t>
      </w:r>
      <w:r w:rsidRPr="009613F2">
        <w:sym w:font="Symbol" w:char="F06D"/>
      </w:r>
      <w:r w:rsidRPr="009F1038">
        <w:t>g/dL for at least 6 months</w:t>
      </w:r>
      <w:r>
        <w:t>;</w:t>
      </w:r>
    </w:p>
    <w:p w:rsidR="002B65DA" w:rsidRDefault="002B65DA" w:rsidP="00357CEC">
      <w:pPr>
        <w:pStyle w:val="MO-Level9"/>
        <w:numPr>
          <w:ilvl w:val="8"/>
          <w:numId w:val="95"/>
        </w:numPr>
        <w:spacing w:before="0" w:after="0"/>
        <w:ind w:left="3060"/>
        <w:jc w:val="both"/>
      </w:pPr>
      <w:r>
        <w:t>Lead hazards have been removed; and</w:t>
      </w:r>
    </w:p>
    <w:p w:rsidR="002B65DA" w:rsidRDefault="002B65DA" w:rsidP="00357CEC">
      <w:pPr>
        <w:pStyle w:val="MO-Level9"/>
        <w:numPr>
          <w:ilvl w:val="8"/>
          <w:numId w:val="95"/>
        </w:numPr>
        <w:spacing w:before="0" w:after="0"/>
        <w:ind w:left="3060"/>
        <w:jc w:val="both"/>
      </w:pPr>
      <w:r>
        <w:t>There are no new exposures.</w:t>
      </w:r>
    </w:p>
    <w:p w:rsidR="002B65DA" w:rsidRDefault="002B65DA" w:rsidP="002B65DA">
      <w:pPr>
        <w:pStyle w:val="MO-Level9"/>
        <w:spacing w:before="0" w:after="0"/>
        <w:ind w:left="3780" w:firstLine="0"/>
        <w:jc w:val="both"/>
      </w:pPr>
    </w:p>
    <w:p w:rsidR="002B65DA" w:rsidRDefault="002B65DA" w:rsidP="00357CEC">
      <w:pPr>
        <w:pStyle w:val="MO-Level8"/>
        <w:numPr>
          <w:ilvl w:val="0"/>
          <w:numId w:val="156"/>
        </w:numPr>
        <w:spacing w:before="0" w:after="0"/>
        <w:ind w:left="2700"/>
        <w:jc w:val="both"/>
        <w:rPr>
          <w:bCs/>
          <w:szCs w:val="22"/>
        </w:rPr>
      </w:pPr>
      <w:r>
        <w:rPr>
          <w:bCs/>
          <w:szCs w:val="22"/>
        </w:rPr>
        <w:t xml:space="preserve">When the above conditions have been met, proceed with retest intervals and follow-up for BLLs </w:t>
      </w:r>
      <w:r w:rsidRPr="009613F2">
        <w:rPr>
          <w:bCs/>
          <w:szCs w:val="22"/>
        </w:rPr>
        <w:t>10-19</w:t>
      </w:r>
      <w:r w:rsidRPr="009613F2">
        <w:rPr>
          <w:bCs/>
          <w:szCs w:val="22"/>
        </w:rPr>
        <w:sym w:font="Symbol" w:char="F06D"/>
      </w:r>
      <w:r w:rsidRPr="009613F2">
        <w:rPr>
          <w:bCs/>
          <w:szCs w:val="22"/>
        </w:rPr>
        <w:t>g/dL</w:t>
      </w:r>
      <w:r>
        <w:rPr>
          <w:bCs/>
          <w:szCs w:val="22"/>
        </w:rPr>
        <w:t>.</w:t>
      </w:r>
    </w:p>
    <w:p w:rsidR="002B65DA" w:rsidRDefault="002B65DA" w:rsidP="002B65DA">
      <w:pPr>
        <w:pStyle w:val="MO-Level8"/>
        <w:spacing w:before="0" w:after="0"/>
        <w:ind w:left="3240" w:firstLine="0"/>
        <w:jc w:val="both"/>
        <w:rPr>
          <w:szCs w:val="22"/>
        </w:rPr>
      </w:pPr>
    </w:p>
    <w:p w:rsidR="002B65DA" w:rsidRDefault="002B65DA" w:rsidP="00357CEC">
      <w:pPr>
        <w:pStyle w:val="MO-Level7"/>
        <w:keepNext/>
        <w:numPr>
          <w:ilvl w:val="0"/>
          <w:numId w:val="66"/>
        </w:numPr>
        <w:spacing w:before="0" w:after="0"/>
        <w:ind w:left="2347"/>
        <w:jc w:val="both"/>
      </w:pPr>
      <w:r w:rsidRPr="009613F2">
        <w:t xml:space="preserve">A minimum of </w:t>
      </w:r>
      <w:r>
        <w:t>two</w:t>
      </w:r>
      <w:r w:rsidRPr="009613F2">
        <w:t xml:space="preserve"> (</w:t>
      </w:r>
      <w:r>
        <w:t>2</w:t>
      </w:r>
      <w:r w:rsidRPr="009613F2">
        <w:t xml:space="preserve">) member/family encounters, </w:t>
      </w:r>
      <w:r>
        <w:t>both</w:t>
      </w:r>
      <w:r w:rsidRPr="009613F2">
        <w:t xml:space="preserve"> face-to-face.  Initial visit must be performed within two (2) weeks of receiving a confirmatory blood lead level that met the lead </w:t>
      </w:r>
      <w:r>
        <w:t>care</w:t>
      </w:r>
      <w:r w:rsidRPr="009613F2">
        <w:t xml:space="preserve"> management requirements.  This visit must include the following:</w:t>
      </w:r>
    </w:p>
    <w:p w:rsidR="002B65DA" w:rsidRDefault="002B65DA" w:rsidP="002B65DA">
      <w:pPr>
        <w:pStyle w:val="MO-Level7"/>
        <w:keepNext/>
        <w:spacing w:before="0" w:after="0"/>
        <w:ind w:left="2347" w:firstLine="0"/>
        <w:jc w:val="both"/>
      </w:pPr>
    </w:p>
    <w:p w:rsidR="002B65DA" w:rsidRDefault="002B65DA" w:rsidP="00357CEC">
      <w:pPr>
        <w:pStyle w:val="MO-Level9"/>
        <w:numPr>
          <w:ilvl w:val="8"/>
          <w:numId w:val="96"/>
        </w:numPr>
        <w:spacing w:before="0" w:after="0"/>
        <w:ind w:left="2700"/>
        <w:jc w:val="both"/>
      </w:pPr>
      <w:r w:rsidRPr="009613F2">
        <w:t>A member/family assessment;</w:t>
      </w:r>
    </w:p>
    <w:p w:rsidR="002B65DA" w:rsidRDefault="002B65DA" w:rsidP="00357CEC">
      <w:pPr>
        <w:pStyle w:val="MO-Level9"/>
        <w:numPr>
          <w:ilvl w:val="8"/>
          <w:numId w:val="96"/>
        </w:numPr>
        <w:spacing w:before="0" w:after="0"/>
        <w:ind w:left="2700"/>
        <w:jc w:val="both"/>
      </w:pPr>
      <w:r w:rsidRPr="009613F2">
        <w:t>Provision of lead poisoning education offered by health care providers;</w:t>
      </w:r>
    </w:p>
    <w:p w:rsidR="002B65DA" w:rsidRDefault="002B65DA" w:rsidP="00357CEC">
      <w:pPr>
        <w:pStyle w:val="MO-Level9"/>
        <w:numPr>
          <w:ilvl w:val="8"/>
          <w:numId w:val="96"/>
        </w:numPr>
        <w:spacing w:before="0" w:after="0"/>
        <w:ind w:left="2700"/>
        <w:jc w:val="both"/>
      </w:pPr>
      <w:r w:rsidRPr="009613F2">
        <w:t>Engagement of member/family in the development of the care plan; and</w:t>
      </w:r>
    </w:p>
    <w:p w:rsidR="002B65DA" w:rsidRDefault="002B65DA" w:rsidP="00357CEC">
      <w:pPr>
        <w:pStyle w:val="MO-Level9"/>
        <w:numPr>
          <w:ilvl w:val="8"/>
          <w:numId w:val="96"/>
        </w:numPr>
        <w:spacing w:before="0" w:after="0"/>
        <w:ind w:left="2700"/>
        <w:jc w:val="both"/>
      </w:pPr>
      <w:r w:rsidRPr="009613F2">
        <w:t xml:space="preserve">Delivery of the </w:t>
      </w:r>
      <w:r>
        <w:t>care</w:t>
      </w:r>
      <w:r w:rsidRPr="009613F2">
        <w:t xml:space="preserve"> manager’s name and telephone number.</w:t>
      </w:r>
    </w:p>
    <w:p w:rsidR="002B65DA" w:rsidRDefault="002B65DA" w:rsidP="002B65DA">
      <w:pPr>
        <w:pStyle w:val="MO-Level8"/>
        <w:spacing w:before="0" w:after="0"/>
        <w:ind w:left="3240" w:firstLine="0"/>
        <w:jc w:val="both"/>
        <w:rPr>
          <w:szCs w:val="22"/>
        </w:rPr>
      </w:pPr>
    </w:p>
    <w:p w:rsidR="002B65DA" w:rsidRDefault="002B65DA" w:rsidP="00357CEC">
      <w:pPr>
        <w:pStyle w:val="MO-Level7"/>
        <w:numPr>
          <w:ilvl w:val="0"/>
          <w:numId w:val="66"/>
        </w:numPr>
        <w:spacing w:before="0" w:after="0"/>
        <w:ind w:left="2340"/>
        <w:jc w:val="both"/>
      </w:pPr>
      <w:r w:rsidRPr="009613F2">
        <w:t>Follow-up visit or second (2</w:t>
      </w:r>
      <w:r w:rsidRPr="009613F2">
        <w:rPr>
          <w:vertAlign w:val="superscript"/>
        </w:rPr>
        <w:t>nd</w:t>
      </w:r>
      <w:r w:rsidRPr="009613F2">
        <w:t>) encounter within three (3) months following the initial encounter.  Assessment and review of the child’s progress, parental compliance with recommended interventions, reinforcement of lead poisoning education, member education, and the medical regime should be performed at that time.</w:t>
      </w:r>
    </w:p>
    <w:p w:rsidR="002B65DA" w:rsidRDefault="002B65DA" w:rsidP="002B65DA">
      <w:pPr>
        <w:pStyle w:val="MO-Level7"/>
        <w:spacing w:before="0" w:after="0"/>
        <w:ind w:left="2347" w:firstLine="0"/>
        <w:jc w:val="both"/>
      </w:pPr>
    </w:p>
    <w:p w:rsidR="002B65DA" w:rsidRDefault="002B65DA" w:rsidP="00357CEC">
      <w:pPr>
        <w:pStyle w:val="MO-Level7"/>
        <w:numPr>
          <w:ilvl w:val="0"/>
          <w:numId w:val="66"/>
        </w:numPr>
        <w:spacing w:before="0" w:after="0"/>
        <w:ind w:left="2340"/>
        <w:jc w:val="both"/>
      </w:pPr>
      <w:r w:rsidRPr="009613F2">
        <w:t>An exit evaluation</w:t>
      </w:r>
      <w:r>
        <w:t>/case closure and education contact</w:t>
      </w:r>
      <w:r w:rsidRPr="009613F2" w:rsidDel="009576CB">
        <w:t xml:space="preserve"> </w:t>
      </w:r>
      <w:r w:rsidRPr="009613F2">
        <w:t>is required to be performed prior to discharge</w:t>
      </w:r>
      <w:r>
        <w:t>.</w:t>
      </w:r>
      <w:r w:rsidRPr="009613F2">
        <w:t xml:space="preserve"> </w:t>
      </w:r>
      <w:r w:rsidR="001F2587">
        <w:t xml:space="preserve"> </w:t>
      </w:r>
      <w:r>
        <w:t xml:space="preserve">This can be done once the labs have normalized and at the time the family is informed of normalization of the lead level. </w:t>
      </w:r>
      <w:r w:rsidR="001F2587">
        <w:t xml:space="preserve"> </w:t>
      </w:r>
      <w:r w:rsidRPr="009613F2">
        <w:t xml:space="preserve">If the child meets the criteria for discharge, this encounter must include, but not limited to, discharge counseling </w:t>
      </w:r>
      <w:r w:rsidRPr="00294007">
        <w:t>regarding current blood lead level status, review of ongoing techniques for prevention of re-exposure to lead hazards, as well as nutrition, hygiene, and environmental maintenance.</w:t>
      </w:r>
      <w:r>
        <w:t xml:space="preserve"> </w:t>
      </w:r>
      <w:r w:rsidR="001F2587">
        <w:t xml:space="preserve"> </w:t>
      </w:r>
      <w:r>
        <w:t>This contact can occur via telephone or in person by the care manager.</w:t>
      </w:r>
    </w:p>
    <w:p w:rsidR="002B65DA" w:rsidRDefault="002B65DA" w:rsidP="002B65DA">
      <w:pPr>
        <w:pStyle w:val="MO-Level7"/>
        <w:spacing w:before="0" w:after="0"/>
        <w:ind w:left="2340" w:firstLine="0"/>
        <w:jc w:val="both"/>
      </w:pPr>
    </w:p>
    <w:p w:rsidR="002B65DA" w:rsidRDefault="002B65DA" w:rsidP="00357CEC">
      <w:pPr>
        <w:pStyle w:val="MO-Level7"/>
        <w:keepNext/>
        <w:numPr>
          <w:ilvl w:val="2"/>
          <w:numId w:val="69"/>
        </w:numPr>
        <w:spacing w:before="0" w:after="0"/>
        <w:ind w:left="1980" w:hanging="360"/>
        <w:jc w:val="both"/>
      </w:pPr>
      <w:r w:rsidRPr="00294007">
        <w:t>Document the following in the member record</w:t>
      </w:r>
      <w:r>
        <w:t>:</w:t>
      </w:r>
    </w:p>
    <w:p w:rsidR="002B65DA" w:rsidRDefault="002B65DA" w:rsidP="002B65DA">
      <w:pPr>
        <w:pStyle w:val="ListParagraph"/>
        <w:keepNext/>
      </w:pPr>
    </w:p>
    <w:p w:rsidR="002B65DA" w:rsidRDefault="002B65DA" w:rsidP="00357CEC">
      <w:pPr>
        <w:pStyle w:val="MO-Level7"/>
        <w:numPr>
          <w:ilvl w:val="0"/>
          <w:numId w:val="68"/>
        </w:numPr>
        <w:spacing w:before="0" w:after="0"/>
        <w:ind w:left="2340"/>
        <w:jc w:val="both"/>
      </w:pPr>
      <w:r w:rsidRPr="00294007">
        <w:t xml:space="preserve">Initial visit:  The admission progress note must document contact with child’s PCP and any planned interventions by the health plan or subcontractor </w:t>
      </w:r>
      <w:r>
        <w:t>care</w:t>
      </w:r>
      <w:r w:rsidRPr="00294007">
        <w:t xml:space="preserve"> manager.  The notes must also include the plan of care and include, at a minimum, blood lead level/s, assessment of the member/family including resulting recommendations, and lead poisoning education that includes acknowledgement of parental understanding of this </w:t>
      </w:r>
      <w:r>
        <w:t>education</w:t>
      </w:r>
      <w:r w:rsidRPr="00294007">
        <w:t>.</w:t>
      </w:r>
    </w:p>
    <w:p w:rsidR="002B65DA" w:rsidRDefault="002B65DA" w:rsidP="002B65DA">
      <w:pPr>
        <w:pStyle w:val="MO-Level7"/>
        <w:spacing w:before="0" w:after="0"/>
        <w:ind w:left="2340" w:firstLine="0"/>
        <w:jc w:val="both"/>
      </w:pPr>
    </w:p>
    <w:p w:rsidR="002B65DA" w:rsidRPr="000F1244" w:rsidRDefault="002B65DA" w:rsidP="00357CEC">
      <w:pPr>
        <w:pStyle w:val="MO-Level7"/>
        <w:numPr>
          <w:ilvl w:val="0"/>
          <w:numId w:val="68"/>
        </w:numPr>
        <w:spacing w:before="0" w:after="0"/>
        <w:ind w:left="2340"/>
        <w:jc w:val="both"/>
      </w:pPr>
      <w:r>
        <w:t>The</w:t>
      </w:r>
      <w:r w:rsidRPr="004D5503">
        <w:t xml:space="preserve"> health plan shall use the web-based Missouri Health Strategic Architectures and Information Cooperative (MOHSAIC) Lead Application to document lead </w:t>
      </w:r>
      <w:r>
        <w:t>care</w:t>
      </w:r>
      <w:r w:rsidRPr="004D5503">
        <w:t xml:space="preserve"> management activities.  </w:t>
      </w:r>
      <w:r>
        <w:t xml:space="preserve">The </w:t>
      </w:r>
      <w:r w:rsidRPr="004D5503">
        <w:rPr>
          <w:color w:val="000000"/>
        </w:rPr>
        <w:t>h</w:t>
      </w:r>
      <w:r w:rsidRPr="004D5503">
        <w:t xml:space="preserve">ealth plan may use the DHSS Childhood Lead Poisoning Prevention Program Nurse’s Lead Case Management Questionnaire and the Nutritional Assessment forms to assist them in capturing all the required </w:t>
      </w:r>
      <w:r>
        <w:t>care</w:t>
      </w:r>
      <w:r w:rsidRPr="004D5503">
        <w:t xml:space="preserve"> management elements for documentation.</w:t>
      </w:r>
      <w:r>
        <w:t xml:space="preserve"> </w:t>
      </w:r>
      <w:r w:rsidRPr="004D5503">
        <w:t xml:space="preserve"> Both forms are found in the Lead Poisoning Prevention Manual </w:t>
      </w:r>
      <w:r w:rsidRPr="000F1244">
        <w:t xml:space="preserve">at </w:t>
      </w:r>
      <w:hyperlink r:id="rId112" w:history="1">
        <w:r w:rsidRPr="000F1244">
          <w:rPr>
            <w:rStyle w:val="Hyperlink"/>
            <w:bCs/>
            <w:szCs w:val="22"/>
          </w:rPr>
          <w:t>http://health.mo.gov</w:t>
        </w:r>
      </w:hyperlink>
      <w:r w:rsidRPr="000F1244">
        <w:t>.</w:t>
      </w:r>
    </w:p>
    <w:p w:rsidR="002B65DA" w:rsidRDefault="002B65DA" w:rsidP="002B65DA">
      <w:pPr>
        <w:pStyle w:val="ListParagraph"/>
        <w:ind w:left="2340"/>
      </w:pPr>
    </w:p>
    <w:p w:rsidR="002B65DA" w:rsidRDefault="002B65DA" w:rsidP="00357CEC">
      <w:pPr>
        <w:pStyle w:val="MO-Level7"/>
        <w:numPr>
          <w:ilvl w:val="0"/>
          <w:numId w:val="68"/>
        </w:numPr>
        <w:spacing w:before="0" w:after="0"/>
        <w:ind w:left="2340"/>
        <w:jc w:val="both"/>
      </w:pPr>
      <w:r w:rsidRPr="006A7BB5">
        <w:t xml:space="preserve">Follow-up visit(s):  The documentation must include </w:t>
      </w:r>
      <w:r>
        <w:t xml:space="preserve">the </w:t>
      </w:r>
      <w:r w:rsidRPr="006A7BB5">
        <w:t xml:space="preserve">most recent laboratory results, member status, any interventions by </w:t>
      </w:r>
      <w:r>
        <w:t>care</w:t>
      </w:r>
      <w:r w:rsidRPr="006A7BB5">
        <w:t xml:space="preserve"> manager,</w:t>
      </w:r>
      <w:r w:rsidRPr="006A7BB5">
        <w:rPr>
          <w:color w:val="FF0000"/>
        </w:rPr>
        <w:t xml:space="preserve"> </w:t>
      </w:r>
      <w:r w:rsidRPr="006A7BB5">
        <w:t xml:space="preserve">contacts with </w:t>
      </w:r>
      <w:r>
        <w:t xml:space="preserve">the </w:t>
      </w:r>
      <w:r w:rsidRPr="006A7BB5">
        <w:t>child’s primary care provider</w:t>
      </w:r>
      <w:r w:rsidR="00224DE5">
        <w:t>,</w:t>
      </w:r>
      <w:r w:rsidRPr="006A7BB5">
        <w:rPr>
          <w:color w:val="FF0000"/>
        </w:rPr>
        <w:t xml:space="preserve"> </w:t>
      </w:r>
      <w:r w:rsidRPr="006A7BB5">
        <w:t>and progress made to meet plan of care goals.</w:t>
      </w:r>
    </w:p>
    <w:p w:rsidR="002B65DA" w:rsidRDefault="002B65DA" w:rsidP="002B65DA">
      <w:pPr>
        <w:pStyle w:val="ListParagraph"/>
        <w:ind w:left="2340"/>
      </w:pPr>
    </w:p>
    <w:p w:rsidR="002B65DA" w:rsidRDefault="002B65DA" w:rsidP="00357CEC">
      <w:pPr>
        <w:pStyle w:val="MO-Level7"/>
        <w:numPr>
          <w:ilvl w:val="0"/>
          <w:numId w:val="68"/>
        </w:numPr>
        <w:spacing w:before="0" w:after="0"/>
        <w:ind w:left="2340"/>
        <w:jc w:val="both"/>
      </w:pPr>
      <w:r w:rsidRPr="006A7BB5">
        <w:t xml:space="preserve">Exit </w:t>
      </w:r>
      <w:r>
        <w:t>evaluation/case closure contact</w:t>
      </w:r>
      <w:r w:rsidRPr="006A7BB5">
        <w:t xml:space="preserve">:  The discharge documentation must include the date of discharge, reason for discharge, lab results, member status, </w:t>
      </w:r>
      <w:r>
        <w:t xml:space="preserve">and </w:t>
      </w:r>
      <w:r w:rsidRPr="006A7BB5">
        <w:t>exit counseling.  The exit counseling documentation must include a telephone number for member questions and assistance, and status of plan of care goal completion.  The documentation must include member/family and primary care provider notification of discharge from ca</w:t>
      </w:r>
      <w:r>
        <w:t>r</w:t>
      </w:r>
      <w:r w:rsidRPr="006A7BB5">
        <w:t>e management and continued care coordination plan.</w:t>
      </w:r>
    </w:p>
    <w:p w:rsidR="002B65DA" w:rsidRDefault="002B65DA" w:rsidP="00224DE5">
      <w:pPr>
        <w:pStyle w:val="ListParagraph"/>
      </w:pPr>
    </w:p>
    <w:p w:rsidR="002B65DA" w:rsidRDefault="002B65DA" w:rsidP="00224DE5">
      <w:pPr>
        <w:pStyle w:val="Heading5"/>
      </w:pPr>
      <w:r>
        <w:t>In addition to the requirements listed above, the health plan shall document the following information about i</w:t>
      </w:r>
      <w:r w:rsidRPr="00254DC2">
        <w:t>ndividuals in foster care, receiving foster care or an adoption subsidy</w:t>
      </w:r>
      <w:r w:rsidR="00224DE5">
        <w:t>,</w:t>
      </w:r>
      <w:r w:rsidRPr="00254DC2">
        <w:t xml:space="preserve"> or </w:t>
      </w:r>
      <w:r w:rsidR="00224DE5">
        <w:t xml:space="preserve">in </w:t>
      </w:r>
      <w:r w:rsidRPr="00254DC2">
        <w:t>other out-of-home placement</w:t>
      </w:r>
      <w:r>
        <w:t xml:space="preserve"> and provide </w:t>
      </w:r>
      <w:r w:rsidR="00224DE5">
        <w:t xml:space="preserve">the documentation </w:t>
      </w:r>
      <w:r>
        <w:t>upon request by the state agency:</w:t>
      </w:r>
    </w:p>
    <w:p w:rsidR="00631F14" w:rsidRPr="00631F14" w:rsidRDefault="00631F14" w:rsidP="00631F14"/>
    <w:p w:rsidR="002B65DA" w:rsidRDefault="002B65DA" w:rsidP="00357CEC">
      <w:pPr>
        <w:pStyle w:val="MO-Level7"/>
        <w:numPr>
          <w:ilvl w:val="0"/>
          <w:numId w:val="101"/>
        </w:numPr>
        <w:spacing w:before="0" w:after="0"/>
        <w:jc w:val="both"/>
      </w:pPr>
      <w:r>
        <w:t>The number of children who are eligible to receive the required visits;</w:t>
      </w:r>
    </w:p>
    <w:p w:rsidR="002B65DA" w:rsidRDefault="002B65DA" w:rsidP="00357CEC">
      <w:pPr>
        <w:pStyle w:val="MO-Level7"/>
        <w:numPr>
          <w:ilvl w:val="0"/>
          <w:numId w:val="101"/>
        </w:numPr>
        <w:spacing w:before="0" w:after="0"/>
        <w:jc w:val="both"/>
      </w:pPr>
      <w:r>
        <w:t>The number of children who received the required visits within the required time frame;</w:t>
      </w:r>
    </w:p>
    <w:p w:rsidR="002B65DA" w:rsidRDefault="002B65DA" w:rsidP="00357CEC">
      <w:pPr>
        <w:pStyle w:val="MO-Level7"/>
        <w:numPr>
          <w:ilvl w:val="0"/>
          <w:numId w:val="101"/>
        </w:numPr>
        <w:spacing w:before="0" w:after="0"/>
        <w:jc w:val="both"/>
      </w:pPr>
      <w:r>
        <w:t>Reasons why visits were not received within the required time frame;</w:t>
      </w:r>
    </w:p>
    <w:p w:rsidR="002B65DA" w:rsidRDefault="002B65DA" w:rsidP="00357CEC">
      <w:pPr>
        <w:pStyle w:val="MO-Level7"/>
        <w:numPr>
          <w:ilvl w:val="0"/>
          <w:numId w:val="101"/>
        </w:numPr>
        <w:spacing w:before="0" w:after="0"/>
        <w:jc w:val="both"/>
      </w:pPr>
      <w:r>
        <w:t>The number of children who needed mental health services and the number who did not receive mental health services and the reasons why; and</w:t>
      </w:r>
    </w:p>
    <w:p w:rsidR="002B65DA" w:rsidRDefault="002B65DA" w:rsidP="00357CEC">
      <w:pPr>
        <w:pStyle w:val="MO-Level7"/>
        <w:numPr>
          <w:ilvl w:val="0"/>
          <w:numId w:val="101"/>
        </w:numPr>
        <w:spacing w:before="0" w:after="0"/>
        <w:jc w:val="both"/>
      </w:pPr>
      <w:r>
        <w:t>The most prevalent</w:t>
      </w:r>
      <w:r w:rsidR="00DF75CC">
        <w:t xml:space="preserve"> chronic diseases by age group.</w:t>
      </w:r>
    </w:p>
    <w:p w:rsidR="002B65DA" w:rsidRDefault="002B65DA" w:rsidP="002B65DA">
      <w:pPr>
        <w:pStyle w:val="MO-Level7"/>
        <w:spacing w:before="0" w:after="0"/>
        <w:ind w:left="0" w:firstLine="0"/>
        <w:jc w:val="both"/>
      </w:pPr>
    </w:p>
    <w:p w:rsidR="002B65DA" w:rsidRPr="000D1EB6" w:rsidRDefault="002B65DA" w:rsidP="00DF75CC">
      <w:pPr>
        <w:pStyle w:val="Heading4"/>
        <w:keepNext/>
      </w:pPr>
      <w:r>
        <w:t>Care</w:t>
      </w:r>
      <w:r w:rsidRPr="000D1EB6">
        <w:t xml:space="preserve"> Management Closure:</w:t>
      </w:r>
    </w:p>
    <w:p w:rsidR="002B65DA" w:rsidRPr="004D5503" w:rsidRDefault="002B65DA" w:rsidP="00DF75CC">
      <w:pPr>
        <w:pStyle w:val="Heading4"/>
        <w:keepNext/>
        <w:numPr>
          <w:ilvl w:val="0"/>
          <w:numId w:val="0"/>
        </w:numPr>
        <w:ind w:left="810"/>
      </w:pPr>
    </w:p>
    <w:p w:rsidR="002B65DA" w:rsidRDefault="002B65DA" w:rsidP="00DF75CC">
      <w:pPr>
        <w:pStyle w:val="Heading5"/>
      </w:pPr>
      <w:r w:rsidRPr="004D5503">
        <w:t xml:space="preserve">The health plan shall have criteria for terminating </w:t>
      </w:r>
      <w:r>
        <w:t>care</w:t>
      </w:r>
      <w:r w:rsidRPr="004D5503">
        <w:t xml:space="preserve"> management services.  These criteria shall be included in the care plans.  Acceptable reasons for case closure for </w:t>
      </w:r>
      <w:r>
        <w:t>care</w:t>
      </w:r>
      <w:r w:rsidRPr="004D5503">
        <w:t xml:space="preserve"> management (excluding </w:t>
      </w:r>
      <w:r>
        <w:t>care</w:t>
      </w:r>
      <w:r w:rsidRPr="004D5503">
        <w:t xml:space="preserve"> management for elevated lead levels) include:</w:t>
      </w:r>
    </w:p>
    <w:p w:rsidR="002B65DA" w:rsidRPr="000F1244" w:rsidRDefault="002B65DA" w:rsidP="002B65DA"/>
    <w:p w:rsidR="002B65DA" w:rsidRDefault="002B65DA" w:rsidP="00357CEC">
      <w:pPr>
        <w:pStyle w:val="MO-Level7"/>
        <w:numPr>
          <w:ilvl w:val="0"/>
          <w:numId w:val="65"/>
        </w:numPr>
        <w:spacing w:before="0" w:after="0"/>
        <w:ind w:left="1980"/>
        <w:jc w:val="both"/>
      </w:pPr>
      <w:r w:rsidRPr="00405F46">
        <w:t xml:space="preserve">Achievement of goals stated in care plan including stabilization of </w:t>
      </w:r>
      <w:r>
        <w:t xml:space="preserve">the </w:t>
      </w:r>
      <w:r w:rsidRPr="00405F46">
        <w:t>member’s condition, successful links to community support and education, and improved member health;</w:t>
      </w:r>
    </w:p>
    <w:p w:rsidR="002B65DA" w:rsidRDefault="002B65DA" w:rsidP="00DF75CC">
      <w:pPr>
        <w:pStyle w:val="MO-Level7"/>
        <w:spacing w:before="0" w:after="0"/>
        <w:ind w:left="1980"/>
        <w:jc w:val="both"/>
      </w:pPr>
    </w:p>
    <w:p w:rsidR="002B65DA" w:rsidRDefault="002B65DA" w:rsidP="00357CEC">
      <w:pPr>
        <w:pStyle w:val="MO-Level7"/>
        <w:numPr>
          <w:ilvl w:val="0"/>
          <w:numId w:val="65"/>
        </w:numPr>
        <w:spacing w:before="0" w:after="0"/>
        <w:ind w:left="1980"/>
        <w:jc w:val="both"/>
      </w:pPr>
      <w:r w:rsidRPr="00405F46">
        <w:t xml:space="preserve">Member request to withdraw from either </w:t>
      </w:r>
      <w:r>
        <w:t>care</w:t>
      </w:r>
      <w:r w:rsidRPr="00405F46">
        <w:t xml:space="preserve"> management or the health plan; and</w:t>
      </w:r>
    </w:p>
    <w:p w:rsidR="002B65DA" w:rsidRDefault="002B65DA" w:rsidP="00DF75CC">
      <w:pPr>
        <w:pStyle w:val="ListParagraph"/>
        <w:ind w:left="1980" w:hanging="360"/>
      </w:pPr>
    </w:p>
    <w:p w:rsidR="002B65DA" w:rsidRDefault="002B65DA" w:rsidP="00357CEC">
      <w:pPr>
        <w:pStyle w:val="MO-Level7"/>
        <w:numPr>
          <w:ilvl w:val="0"/>
          <w:numId w:val="65"/>
        </w:numPr>
        <w:spacing w:before="0" w:after="0"/>
        <w:ind w:left="1980"/>
        <w:jc w:val="both"/>
      </w:pPr>
      <w:r w:rsidRPr="00405F46">
        <w:t xml:space="preserve">Lack of contact </w:t>
      </w:r>
      <w:r>
        <w:t xml:space="preserve">with the care manager or lack of compliance with care management. This must be documented </w:t>
      </w:r>
      <w:r w:rsidRPr="00405F46">
        <w:t xml:space="preserve">in </w:t>
      </w:r>
      <w:r>
        <w:t xml:space="preserve">the </w:t>
      </w:r>
      <w:r w:rsidRPr="00405F46">
        <w:t xml:space="preserve">care plan. </w:t>
      </w:r>
      <w:r>
        <w:t xml:space="preserve"> </w:t>
      </w:r>
      <w:r w:rsidRPr="00405F46">
        <w:t xml:space="preserve">At least three </w:t>
      </w:r>
      <w:r>
        <w:t xml:space="preserve">(3) </w:t>
      </w:r>
      <w:r w:rsidRPr="00405F46">
        <w:t>different types of attempts</w:t>
      </w:r>
      <w:r w:rsidRPr="00CF1485">
        <w:t xml:space="preserve"> </w:t>
      </w:r>
      <w:r w:rsidRPr="00405F46">
        <w:t xml:space="preserve">should be made prior to closure for this reason.  </w:t>
      </w:r>
      <w:r>
        <w:t xml:space="preserve">Where appropriate, these should include attempts to contact the member’s family. </w:t>
      </w:r>
      <w:r w:rsidRPr="00405F46">
        <w:t xml:space="preserve"> Examples of contact attempts include:</w:t>
      </w:r>
    </w:p>
    <w:p w:rsidR="002B65DA" w:rsidRDefault="002B65DA" w:rsidP="002B65DA">
      <w:pPr>
        <w:pStyle w:val="ListParagraph"/>
      </w:pPr>
    </w:p>
    <w:p w:rsidR="002B65DA" w:rsidRDefault="002B65DA" w:rsidP="00357CEC">
      <w:pPr>
        <w:pStyle w:val="MO-Level7"/>
        <w:numPr>
          <w:ilvl w:val="0"/>
          <w:numId w:val="72"/>
        </w:numPr>
        <w:spacing w:before="0" w:after="0"/>
        <w:ind w:left="2340"/>
        <w:jc w:val="both"/>
      </w:pPr>
      <w:r w:rsidRPr="00405F46">
        <w:t>Making phone call attempts before, during, and after regular working hours</w:t>
      </w:r>
      <w:r>
        <w:t>;</w:t>
      </w:r>
    </w:p>
    <w:p w:rsidR="002B65DA" w:rsidRDefault="002B65DA" w:rsidP="00DF75CC">
      <w:pPr>
        <w:pStyle w:val="MO-Level7"/>
        <w:spacing w:before="0" w:after="0"/>
        <w:ind w:left="2340"/>
        <w:jc w:val="both"/>
      </w:pPr>
    </w:p>
    <w:p w:rsidR="002B65DA" w:rsidRDefault="002B65DA" w:rsidP="00357CEC">
      <w:pPr>
        <w:pStyle w:val="MO-Level7"/>
        <w:numPr>
          <w:ilvl w:val="0"/>
          <w:numId w:val="72"/>
        </w:numPr>
        <w:spacing w:before="0" w:after="0"/>
        <w:ind w:left="2340"/>
        <w:jc w:val="both"/>
      </w:pPr>
      <w:r w:rsidRPr="00405F46">
        <w:t>Visiting the family’s home</w:t>
      </w:r>
      <w:r>
        <w:t>;</w:t>
      </w:r>
    </w:p>
    <w:p w:rsidR="002B65DA" w:rsidRDefault="002B65DA" w:rsidP="00DF75CC">
      <w:pPr>
        <w:pStyle w:val="ListParagraph"/>
        <w:ind w:left="2340" w:hanging="360"/>
      </w:pPr>
    </w:p>
    <w:p w:rsidR="002B65DA" w:rsidRDefault="002B65DA" w:rsidP="00357CEC">
      <w:pPr>
        <w:pStyle w:val="MO-Level7"/>
        <w:numPr>
          <w:ilvl w:val="0"/>
          <w:numId w:val="72"/>
        </w:numPr>
        <w:spacing w:before="0" w:after="0"/>
        <w:ind w:left="2340"/>
        <w:jc w:val="both"/>
      </w:pPr>
      <w:r w:rsidRPr="00405F46">
        <w:t>Sending letters with an address correction request</w:t>
      </w:r>
      <w:r>
        <w:t>; and</w:t>
      </w:r>
    </w:p>
    <w:p w:rsidR="002B65DA" w:rsidRDefault="002B65DA" w:rsidP="00DF75CC">
      <w:pPr>
        <w:pStyle w:val="ListParagraph"/>
        <w:ind w:left="2340" w:hanging="360"/>
      </w:pPr>
    </w:p>
    <w:p w:rsidR="002B65DA" w:rsidRDefault="002B65DA" w:rsidP="00357CEC">
      <w:pPr>
        <w:pStyle w:val="MO-Level7"/>
        <w:numPr>
          <w:ilvl w:val="0"/>
          <w:numId w:val="72"/>
        </w:numPr>
        <w:spacing w:before="0" w:after="0"/>
        <w:ind w:left="2340"/>
        <w:jc w:val="both"/>
      </w:pPr>
      <w:r w:rsidRPr="00405F46">
        <w:t>Checking with primary care provider, Women, Infants, and Children (WIC), and other providers and programs.</w:t>
      </w:r>
    </w:p>
    <w:p w:rsidR="002B65DA" w:rsidRDefault="002B65DA" w:rsidP="002B65DA">
      <w:pPr>
        <w:pStyle w:val="ListParagraph"/>
      </w:pPr>
    </w:p>
    <w:p w:rsidR="002B65DA" w:rsidRDefault="002B65DA" w:rsidP="00357CEC">
      <w:pPr>
        <w:pStyle w:val="MO-Level7"/>
        <w:numPr>
          <w:ilvl w:val="0"/>
          <w:numId w:val="70"/>
        </w:numPr>
        <w:spacing w:before="0" w:after="0"/>
        <w:ind w:left="1980"/>
        <w:jc w:val="both"/>
      </w:pPr>
      <w:r w:rsidRPr="00405F46">
        <w:t xml:space="preserve">The health plan shall review cases for closure from prenatal </w:t>
      </w:r>
      <w:r>
        <w:t>care</w:t>
      </w:r>
      <w:r w:rsidRPr="00405F46">
        <w:t xml:space="preserve"> management no sooner than sixty (60) days from </w:t>
      </w:r>
      <w:r>
        <w:t xml:space="preserve">the date of </w:t>
      </w:r>
      <w:r w:rsidRPr="00405F46">
        <w:t>delivery.</w:t>
      </w:r>
    </w:p>
    <w:p w:rsidR="002B65DA" w:rsidRDefault="002B65DA" w:rsidP="00DF75CC">
      <w:pPr>
        <w:pStyle w:val="MO-Level7"/>
        <w:spacing w:before="0" w:after="0"/>
        <w:ind w:left="1980"/>
        <w:jc w:val="both"/>
      </w:pPr>
    </w:p>
    <w:p w:rsidR="002B65DA" w:rsidRDefault="002B65DA" w:rsidP="00357CEC">
      <w:pPr>
        <w:pStyle w:val="MO-Level7"/>
        <w:numPr>
          <w:ilvl w:val="0"/>
          <w:numId w:val="70"/>
        </w:numPr>
        <w:spacing w:before="0" w:after="0"/>
        <w:ind w:left="1980"/>
        <w:jc w:val="both"/>
      </w:pPr>
      <w:r w:rsidRPr="00405F46">
        <w:t xml:space="preserve">For children receiving </w:t>
      </w:r>
      <w:r>
        <w:t>care</w:t>
      </w:r>
      <w:r w:rsidRPr="00405F46">
        <w:t xml:space="preserve"> management due to elevated blood lead levels, the health plan shall review cases for closure </w:t>
      </w:r>
      <w:r>
        <w:t>using the following occurrences:</w:t>
      </w:r>
    </w:p>
    <w:p w:rsidR="002B65DA" w:rsidRDefault="002B65DA" w:rsidP="002B65DA">
      <w:pPr>
        <w:pStyle w:val="ListParagraph"/>
      </w:pPr>
    </w:p>
    <w:p w:rsidR="002B65DA" w:rsidRDefault="002B65DA" w:rsidP="00357CEC">
      <w:pPr>
        <w:pStyle w:val="MO-Level7"/>
        <w:numPr>
          <w:ilvl w:val="0"/>
          <w:numId w:val="73"/>
        </w:numPr>
        <w:spacing w:before="0" w:after="0"/>
        <w:ind w:left="2340"/>
        <w:jc w:val="both"/>
      </w:pPr>
      <w:r>
        <w:t>When current blood lead level is less than 10 ug/dL; or</w:t>
      </w:r>
    </w:p>
    <w:p w:rsidR="002B65DA" w:rsidRDefault="002B65DA" w:rsidP="00DF75CC">
      <w:pPr>
        <w:pStyle w:val="MO-Level7"/>
        <w:spacing w:before="0" w:after="0"/>
        <w:ind w:left="2340"/>
        <w:jc w:val="both"/>
      </w:pPr>
    </w:p>
    <w:p w:rsidR="002B65DA" w:rsidRDefault="002B65DA" w:rsidP="00357CEC">
      <w:pPr>
        <w:pStyle w:val="MO-Level7"/>
        <w:numPr>
          <w:ilvl w:val="0"/>
          <w:numId w:val="73"/>
        </w:numPr>
        <w:spacing w:before="0" w:after="0"/>
        <w:ind w:left="2340"/>
        <w:jc w:val="both"/>
      </w:pPr>
      <w:r>
        <w:t>When the child is disenrolled and referral to a new health plan, local public health agency, or health care provider has been completed.</w:t>
      </w:r>
    </w:p>
    <w:p w:rsidR="002B65DA" w:rsidRDefault="002B65DA" w:rsidP="002B65DA">
      <w:pPr>
        <w:pStyle w:val="ListParagraph"/>
      </w:pPr>
    </w:p>
    <w:p w:rsidR="002B65DA" w:rsidRDefault="002B65DA" w:rsidP="00357CEC">
      <w:pPr>
        <w:pStyle w:val="MO-Level7"/>
        <w:numPr>
          <w:ilvl w:val="0"/>
          <w:numId w:val="71"/>
        </w:numPr>
        <w:spacing w:before="0" w:after="0"/>
        <w:ind w:left="1980"/>
        <w:jc w:val="both"/>
      </w:pPr>
      <w:r w:rsidRPr="006A7BB5">
        <w:t xml:space="preserve">The PCP must be notified in writing of all instances of children discharged from </w:t>
      </w:r>
      <w:r>
        <w:t>care</w:t>
      </w:r>
      <w:r w:rsidRPr="006A7BB5">
        <w:t xml:space="preserve"> management and the reason for discharge.  The discharge notification must include a history of the child's condition</w:t>
      </w:r>
      <w:r>
        <w:t>.</w:t>
      </w:r>
    </w:p>
    <w:p w:rsidR="002B65DA" w:rsidRDefault="002B65DA" w:rsidP="002B65DA">
      <w:pPr>
        <w:pStyle w:val="MO-Level7"/>
        <w:spacing w:before="0" w:after="0"/>
        <w:ind w:left="1980" w:firstLine="0"/>
        <w:jc w:val="both"/>
      </w:pPr>
    </w:p>
    <w:p w:rsidR="002B65DA" w:rsidRDefault="002B65DA" w:rsidP="00357CEC">
      <w:pPr>
        <w:pStyle w:val="MO-Level7"/>
        <w:numPr>
          <w:ilvl w:val="0"/>
          <w:numId w:val="71"/>
        </w:numPr>
        <w:spacing w:before="0" w:after="0"/>
        <w:ind w:left="1980"/>
        <w:jc w:val="both"/>
      </w:pPr>
      <w:r w:rsidRPr="00405F46">
        <w:t>The health plan shall provide quarterly and yearly outcome measurement and reporting.</w:t>
      </w:r>
      <w:r>
        <w:t xml:space="preserve"> </w:t>
      </w:r>
      <w:r w:rsidRPr="00405F46">
        <w:t xml:space="preserve"> The reporting requirements </w:t>
      </w:r>
      <w:r w:rsidRPr="006F58C3">
        <w:t>specified herein</w:t>
      </w:r>
      <w:r w:rsidRPr="00405F46">
        <w:t xml:space="preserve"> will satisfy this component.</w:t>
      </w:r>
    </w:p>
    <w:p w:rsidR="002B65DA" w:rsidRDefault="002B65DA" w:rsidP="002B65DA">
      <w:pPr>
        <w:pStyle w:val="ListParagraph"/>
      </w:pPr>
    </w:p>
    <w:p w:rsidR="002B65DA" w:rsidRDefault="002B65DA" w:rsidP="00AD19ED">
      <w:pPr>
        <w:pStyle w:val="Heading3"/>
      </w:pPr>
      <w:bookmarkStart w:id="36" w:name="_Toc128287622"/>
      <w:bookmarkStart w:id="37" w:name="_Toc129139892"/>
      <w:bookmarkStart w:id="38" w:name="_Toc129171029"/>
      <w:bookmarkStart w:id="39" w:name="_Toc129171797"/>
      <w:bookmarkStart w:id="40" w:name="_Toc129605534"/>
      <w:bookmarkStart w:id="41" w:name="_Toc129678748"/>
      <w:bookmarkStart w:id="42" w:name="_Toc129679124"/>
      <w:bookmarkStart w:id="43" w:name="_Toc129679577"/>
      <w:bookmarkStart w:id="44" w:name="_Toc129686744"/>
      <w:bookmarkStart w:id="45" w:name="_Toc129781938"/>
      <w:bookmarkStart w:id="46" w:name="_Toc137964792"/>
      <w:bookmarkStart w:id="47" w:name="_Toc137973552"/>
      <w:bookmarkStart w:id="48" w:name="_Toc138054695"/>
      <w:bookmarkStart w:id="49" w:name="_Toc138068043"/>
      <w:bookmarkStart w:id="50" w:name="_Toc138070630"/>
      <w:r w:rsidRPr="00CB67D2">
        <w:rPr>
          <w:b/>
        </w:rPr>
        <w:t>Disease Management (DM)</w:t>
      </w:r>
      <w:r w:rsidRPr="000D1EB6">
        <w:t>:</w:t>
      </w:r>
      <w:r w:rsidRPr="00CB67D2">
        <w:t xml:space="preserve">  </w:t>
      </w:r>
      <w:r w:rsidRPr="00405F46">
        <w:t xml:space="preserve">Disease management is the process of intensively managing a particular disease or syndrome.  Disease management encompasses all settings of care and places a heavy emphasis on prevention and maintenance.  It is similar to </w:t>
      </w:r>
      <w:r>
        <w:t>care</w:t>
      </w:r>
      <w:r w:rsidRPr="00405F46">
        <w:t xml:space="preserve"> management, but more focused on a defined set of programs relative to an illness or syndrome.</w:t>
      </w:r>
      <w:r>
        <w:t xml:space="preserve"> </w:t>
      </w:r>
      <w:r w:rsidRPr="00405F46">
        <w:t xml:space="preserve"> (Definition used with permission of Center for Health Care Strategies, Inc., Princeton, New Jersey,</w:t>
      </w:r>
      <w:r>
        <w:t xml:space="preserve"> “</w:t>
      </w:r>
      <w:r w:rsidRPr="00405F46">
        <w:t xml:space="preserve">Case Management in Managed Care for People with </w:t>
      </w:r>
      <w:r w:rsidRPr="004D5503">
        <w:t>Developmental Disabilities: Models, Costs and Outcomes, January, 1999”</w:t>
      </w:r>
      <w:r>
        <w:t>.)</w:t>
      </w:r>
    </w:p>
    <w:p w:rsidR="00931B22" w:rsidRPr="00931B22" w:rsidRDefault="00931B22" w:rsidP="00931B22"/>
    <w:p w:rsidR="00230048" w:rsidRDefault="00230048" w:rsidP="00230048">
      <w:pPr>
        <w:pBdr>
          <w:top w:val="single" w:sz="4" w:space="1" w:color="auto"/>
          <w:left w:val="single" w:sz="4" w:space="4" w:color="auto"/>
          <w:bottom w:val="single" w:sz="4" w:space="1" w:color="auto"/>
          <w:right w:val="single" w:sz="4" w:space="4" w:color="auto"/>
        </w:pBdr>
      </w:pPr>
      <w:r>
        <w:t>The following Amendments have revised this section:</w:t>
      </w:r>
    </w:p>
    <w:p w:rsidR="00230048" w:rsidRDefault="00230048" w:rsidP="00230048">
      <w:pPr>
        <w:pBdr>
          <w:top w:val="single" w:sz="4" w:space="1" w:color="auto"/>
          <w:left w:val="single" w:sz="4" w:space="4" w:color="auto"/>
          <w:bottom w:val="single" w:sz="4" w:space="1" w:color="auto"/>
          <w:right w:val="single" w:sz="4" w:space="4" w:color="auto"/>
        </w:pBdr>
      </w:pPr>
      <w:r>
        <w:t>Amendment 001 Home State Health Plan</w:t>
      </w:r>
    </w:p>
    <w:p w:rsidR="00230048" w:rsidRDefault="00230048" w:rsidP="00230048">
      <w:pPr>
        <w:pBdr>
          <w:top w:val="single" w:sz="4" w:space="1" w:color="auto"/>
          <w:left w:val="single" w:sz="4" w:space="4" w:color="auto"/>
          <w:bottom w:val="single" w:sz="4" w:space="1" w:color="auto"/>
          <w:right w:val="single" w:sz="4" w:space="4" w:color="auto"/>
        </w:pBdr>
      </w:pPr>
      <w:r>
        <w:t>Amendment 001 Missouri Care</w:t>
      </w:r>
    </w:p>
    <w:p w:rsidR="002B65DA" w:rsidRPr="009D2C29" w:rsidRDefault="00230048" w:rsidP="00931B22">
      <w:pPr>
        <w:pBdr>
          <w:top w:val="single" w:sz="4" w:space="1" w:color="auto"/>
          <w:left w:val="single" w:sz="4" w:space="4" w:color="auto"/>
          <w:bottom w:val="single" w:sz="4" w:space="1" w:color="auto"/>
          <w:right w:val="single" w:sz="4" w:space="4" w:color="auto"/>
        </w:pBdr>
      </w:pPr>
      <w:r>
        <w:t>Amendment 001 UnitedHealthcare</w:t>
      </w:r>
    </w:p>
    <w:p w:rsidR="002B65DA" w:rsidRPr="00254DC2" w:rsidRDefault="002B65DA" w:rsidP="00AD19ED">
      <w:pPr>
        <w:pStyle w:val="Heading4"/>
      </w:pPr>
      <w:r w:rsidRPr="00254DC2">
        <w:t xml:space="preserve">The health plan shall have disease management programs for major depression, asthma, and at least one of the following:  obesity, diabetes, hypertension, or </w:t>
      </w:r>
      <w:r w:rsidRPr="00AD19ED">
        <w:rPr>
          <w:rStyle w:val="Emphasis"/>
          <w:rFonts w:ascii="Times" w:hAnsi="Times" w:cs="Arial"/>
          <w:i w:val="0"/>
          <w:szCs w:val="22"/>
        </w:rPr>
        <w:t>Attention Deficit Hyperactivity Disorder</w:t>
      </w:r>
      <w:r w:rsidRPr="00AD19ED">
        <w:rPr>
          <w:rFonts w:ascii="Times" w:hAnsi="Times" w:cs="Arial"/>
          <w:b/>
          <w:i/>
        </w:rPr>
        <w:t xml:space="preserve"> </w:t>
      </w:r>
      <w:r w:rsidRPr="005E37E5">
        <w:rPr>
          <w:rFonts w:ascii="Times" w:hAnsi="Times" w:cs="Arial"/>
        </w:rPr>
        <w:t>(</w:t>
      </w:r>
      <w:r w:rsidRPr="005E37E5">
        <w:rPr>
          <w:rStyle w:val="Emphasis"/>
          <w:rFonts w:ascii="Times" w:hAnsi="Times" w:cs="Arial"/>
          <w:i w:val="0"/>
          <w:szCs w:val="22"/>
        </w:rPr>
        <w:t>ADHD</w:t>
      </w:r>
      <w:r w:rsidR="00F060F8" w:rsidRPr="005E37E5">
        <w:rPr>
          <w:rFonts w:ascii="Times" w:hAnsi="Times" w:cs="Arial"/>
        </w:rPr>
        <w:t>)</w:t>
      </w:r>
      <w:r w:rsidR="00F060F8" w:rsidRPr="005E37E5">
        <w:rPr>
          <w:i/>
        </w:rPr>
        <w:t>.</w:t>
      </w:r>
      <w:r w:rsidRPr="00254DC2">
        <w:t xml:space="preserve">  The health plan may use a Section 2703 designated health home provider to perform disease management functions if the health home </w:t>
      </w:r>
      <w:r w:rsidR="0068646F">
        <w:t>provider</w:t>
      </w:r>
      <w:r w:rsidRPr="00254DC2">
        <w:t xml:space="preserve"> is a member of the health plan network.  </w:t>
      </w:r>
      <w:r w:rsidR="00230048" w:rsidRPr="000D23D9">
        <w:rPr>
          <w:szCs w:val="22"/>
        </w:rPr>
        <w:t xml:space="preserve">If a member has a disease for which the health plan has a disease management program </w:t>
      </w:r>
      <w:r w:rsidR="00230048" w:rsidRPr="000D23D9">
        <w:rPr>
          <w:szCs w:val="22"/>
        </w:rPr>
        <w:tab/>
        <w:t xml:space="preserve">and the member is not receiving education regarding this disease by the health home, the health </w:t>
      </w:r>
      <w:r w:rsidR="00230048" w:rsidRPr="000D23D9">
        <w:rPr>
          <w:szCs w:val="22"/>
        </w:rPr>
        <w:tab/>
        <w:t>plan may enroll the member in disease management.</w:t>
      </w:r>
      <w:r w:rsidR="00230048">
        <w:rPr>
          <w:szCs w:val="22"/>
        </w:rPr>
        <w:t xml:space="preserve"> </w:t>
      </w:r>
      <w:r w:rsidRPr="00254DC2">
        <w:t>In the event of such, the health plan shall have processes in place to monitor service delivery and ensure that all requirements, as described herein, are adequately performed.</w:t>
      </w:r>
    </w:p>
    <w:p w:rsidR="002B65DA" w:rsidRDefault="002B65DA" w:rsidP="002B65DA">
      <w:pPr>
        <w:pStyle w:val="Heading4"/>
        <w:numPr>
          <w:ilvl w:val="0"/>
          <w:numId w:val="0"/>
        </w:numPr>
        <w:ind w:left="1152"/>
      </w:pPr>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rsidR="002B65DA" w:rsidRDefault="002B65DA" w:rsidP="008A7312">
      <w:pPr>
        <w:pStyle w:val="Heading4"/>
        <w:keepNext/>
      </w:pPr>
      <w:r w:rsidRPr="00405F46">
        <w:t>The DM programs shall:</w:t>
      </w:r>
    </w:p>
    <w:p w:rsidR="002B65DA" w:rsidRDefault="002B65DA" w:rsidP="008A7312">
      <w:pPr>
        <w:pStyle w:val="ListParagraph"/>
        <w:keepNext/>
      </w:pPr>
    </w:p>
    <w:p w:rsidR="002B65DA" w:rsidRDefault="002B65DA" w:rsidP="0072455A">
      <w:pPr>
        <w:pStyle w:val="Heading5"/>
      </w:pPr>
      <w:r w:rsidRPr="00405F46">
        <w:t>Have systematic methods of identifying and enrolling members in each program.  As such, the health plan shall utilize the information gathered upon initial enrollment into the health plan and the MO HealthNet program and use of clinical diagnosis codes</w:t>
      </w:r>
      <w:r>
        <w:t xml:space="preserve"> from claims and EHRs</w:t>
      </w:r>
      <w:r w:rsidRPr="00405F46">
        <w:t xml:space="preserve">.  In addition, the health plan shall offer disease management to </w:t>
      </w:r>
      <w:r>
        <w:t>members</w:t>
      </w:r>
      <w:r w:rsidRPr="00405F46">
        <w:t xml:space="preserve"> as early in the development of the disease state as possible.  The health plan shall operate its disease management programs using an “opt out” methodology, meaning that disease management services shall be provided to eligible members unless they specifically ask to be ex</w:t>
      </w:r>
      <w:r>
        <w:t>cluded.</w:t>
      </w:r>
    </w:p>
    <w:p w:rsidR="002B65DA" w:rsidRPr="00B852F3" w:rsidRDefault="002B65DA" w:rsidP="002B65DA"/>
    <w:p w:rsidR="002B65DA" w:rsidRDefault="002B65DA" w:rsidP="0072455A">
      <w:pPr>
        <w:pStyle w:val="Heading5"/>
      </w:pPr>
      <w:r w:rsidRPr="00405F46">
        <w:t xml:space="preserve">Utilize evidence-based clinical practice guidelines (hereafter referred to as the guidelines) that have been formally adopted by the health plan’s Quality Management/Quality Improvement (QM/QI) committee or other clinical committee and </w:t>
      </w:r>
      <w:r>
        <w:t>member</w:t>
      </w:r>
      <w:r w:rsidRPr="00405F46">
        <w:t xml:space="preserve"> empowerment strategies to support the provider-</w:t>
      </w:r>
      <w:r>
        <w:t>member</w:t>
      </w:r>
      <w:r w:rsidRPr="00405F46">
        <w:t xml:space="preserve"> re</w:t>
      </w:r>
      <w:r>
        <w:t>lationship and the plan of care.</w:t>
      </w:r>
    </w:p>
    <w:p w:rsidR="002B65DA" w:rsidRPr="00B852F3" w:rsidRDefault="002B65DA" w:rsidP="002B65DA"/>
    <w:p w:rsidR="002B65DA" w:rsidRDefault="002B65DA" w:rsidP="004E22BB">
      <w:pPr>
        <w:pStyle w:val="Heading5"/>
      </w:pPr>
      <w:r w:rsidRPr="00405F46">
        <w:t>Emphasize t</w:t>
      </w:r>
      <w:r w:rsidRPr="0072455A">
        <w:t>h</w:t>
      </w:r>
      <w:r w:rsidRPr="00405F46">
        <w:t>e prevention of exacerbation and complications of the conditions as evidenced by decreases in emergency room utilization and inpatient hospitalization and/or improvements in condition-sp</w:t>
      </w:r>
      <w:r>
        <w:t>ecific health status indicators.</w:t>
      </w:r>
    </w:p>
    <w:p w:rsidR="002B65DA" w:rsidRPr="00B852F3" w:rsidRDefault="002B65DA" w:rsidP="002B65DA"/>
    <w:p w:rsidR="002B65DA" w:rsidRDefault="002B65DA" w:rsidP="004E22BB">
      <w:pPr>
        <w:pStyle w:val="Heading5"/>
      </w:pPr>
      <w:r w:rsidRPr="00405F46">
        <w:t>Classify eligible members into stratification levels according to condition severity or other clinical or member-provided information.  The DM programs shall tailor the program content, education activities, and benchmark</w:t>
      </w:r>
      <w:r>
        <w:t>s and goals for each risk level.</w:t>
      </w:r>
    </w:p>
    <w:p w:rsidR="002B65DA" w:rsidRPr="00B852F3" w:rsidRDefault="002B65DA" w:rsidP="002B65DA"/>
    <w:p w:rsidR="002B65DA" w:rsidRDefault="002B65DA" w:rsidP="004E22BB">
      <w:pPr>
        <w:pStyle w:val="Heading5"/>
      </w:pPr>
      <w:r w:rsidRPr="00405F46">
        <w:t>Take a member-centered approach to providing care by addressing psychological aspects, caregiver issues</w:t>
      </w:r>
      <w:r>
        <w:t>,</w:t>
      </w:r>
      <w:r w:rsidRPr="00405F46">
        <w:t xml:space="preserve"> and treatment of disease using national</w:t>
      </w:r>
      <w:r>
        <w:t>ly recognized standards of care.</w:t>
      </w:r>
    </w:p>
    <w:p w:rsidR="002B65DA" w:rsidRPr="00B852F3" w:rsidRDefault="002B65DA" w:rsidP="002B65DA"/>
    <w:p w:rsidR="002B65DA" w:rsidRDefault="002B65DA" w:rsidP="004E22BB">
      <w:pPr>
        <w:pStyle w:val="Heading5"/>
      </w:pPr>
      <w:r>
        <w:t>I</w:t>
      </w:r>
      <w:r w:rsidRPr="00405F46">
        <w:t>ncorporate culturally appropriate interventions including</w:t>
      </w:r>
      <w:r>
        <w:t>,</w:t>
      </w:r>
      <w:r w:rsidRPr="00405F46">
        <w:t xml:space="preserve"> but not limited to</w:t>
      </w:r>
      <w:r>
        <w:t>,</w:t>
      </w:r>
      <w:r w:rsidRPr="00405F46">
        <w:t xml:space="preserve"> taking into account the multi-lingual, multi-cultural nature of the member population</w:t>
      </w:r>
      <w:r>
        <w:t>.</w:t>
      </w:r>
    </w:p>
    <w:p w:rsidR="002B65DA" w:rsidRDefault="002B65DA" w:rsidP="002B65DA">
      <w:pPr>
        <w:pStyle w:val="Heading5"/>
        <w:numPr>
          <w:ilvl w:val="0"/>
          <w:numId w:val="0"/>
        </w:numPr>
        <w:ind w:left="1627"/>
      </w:pPr>
    </w:p>
    <w:p w:rsidR="002B65DA" w:rsidRDefault="002B65DA" w:rsidP="000F2265">
      <w:pPr>
        <w:pStyle w:val="Heading5"/>
      </w:pPr>
      <w:r w:rsidRPr="00405F46">
        <w:t xml:space="preserve">Have program content that includes the development of treatment plans that serve as the outline for all of the activities and interventions in the program. </w:t>
      </w:r>
      <w:r>
        <w:t xml:space="preserve"> </w:t>
      </w:r>
      <w:r w:rsidRPr="00405F46">
        <w:t>At a minimum</w:t>
      </w:r>
      <w:r>
        <w:t>,</w:t>
      </w:r>
      <w:r w:rsidRPr="00405F46">
        <w:t xml:space="preserve"> the activities and interventions associated with the treatment plan shall address condition monitoring, </w:t>
      </w:r>
      <w:r>
        <w:t>member</w:t>
      </w:r>
      <w:r w:rsidRPr="00405F46">
        <w:t xml:space="preserve"> adherence to the treatment plan, consideration of other co-morbidities, and condition-r</w:t>
      </w:r>
      <w:r>
        <w:t>elated lifestyle issues.  The member shall participate in the development of the treatment plan where possible.  If the member does not participate, the</w:t>
      </w:r>
      <w:r w:rsidR="00865DD3">
        <w:t xml:space="preserve"> health plan shall document the</w:t>
      </w:r>
      <w:r>
        <w:t xml:space="preserve"> treatment plan that the member was offered the opportunity to participate, and the reason for non-participation.</w:t>
      </w:r>
    </w:p>
    <w:p w:rsidR="002B65DA" w:rsidRPr="00B852F3" w:rsidRDefault="002B65DA" w:rsidP="002B65DA">
      <w:pPr>
        <w:pStyle w:val="Heading5"/>
        <w:numPr>
          <w:ilvl w:val="0"/>
          <w:numId w:val="0"/>
        </w:numPr>
        <w:ind w:left="1627"/>
      </w:pPr>
    </w:p>
    <w:p w:rsidR="002B65DA" w:rsidRDefault="002B65DA" w:rsidP="004E22BB">
      <w:pPr>
        <w:pStyle w:val="Heading5"/>
      </w:pPr>
      <w:r w:rsidRPr="00405F46">
        <w:t>Have methods for informing and educating members and/or their caregivers regarding their particular condition(s) and needs.</w:t>
      </w:r>
      <w:r>
        <w:t xml:space="preserve"> </w:t>
      </w:r>
      <w:r w:rsidRPr="00405F46">
        <w:t xml:space="preserve"> This information shall be provided upon enrollment in the DM program. </w:t>
      </w:r>
      <w:r>
        <w:t xml:space="preserve"> </w:t>
      </w:r>
      <w:r w:rsidRPr="00405F46">
        <w:t>The DM programs shall educate members to increase their understanding of their condition(s), the factors that impact their health status (e.g., diet and nutrition, lifestyle, exercise, medication compliance), and to empower members to be more effective in self-care and management of their health so they:</w:t>
      </w:r>
    </w:p>
    <w:p w:rsidR="002B65DA" w:rsidRPr="00122267" w:rsidRDefault="002B65DA" w:rsidP="002B65DA">
      <w:pPr>
        <w:tabs>
          <w:tab w:val="left" w:pos="2685"/>
        </w:tabs>
      </w:pPr>
    </w:p>
    <w:p w:rsidR="002B65DA" w:rsidRDefault="002B65DA" w:rsidP="00357CEC">
      <w:pPr>
        <w:pStyle w:val="MO-Level7"/>
        <w:numPr>
          <w:ilvl w:val="0"/>
          <w:numId w:val="74"/>
        </w:numPr>
        <w:spacing w:before="0" w:after="0"/>
        <w:ind w:left="1980"/>
        <w:jc w:val="both"/>
      </w:pPr>
      <w:r w:rsidRPr="00405F46">
        <w:t>Are proactive and effective partners in their care;</w:t>
      </w:r>
    </w:p>
    <w:p w:rsidR="002B65DA" w:rsidRDefault="002B65DA" w:rsidP="002B65DA">
      <w:pPr>
        <w:pStyle w:val="MO-Level7"/>
        <w:spacing w:before="0" w:after="0"/>
        <w:ind w:left="1980" w:firstLine="0"/>
        <w:jc w:val="both"/>
      </w:pPr>
    </w:p>
    <w:p w:rsidR="002B65DA" w:rsidRDefault="002B65DA" w:rsidP="00357CEC">
      <w:pPr>
        <w:pStyle w:val="MO-Level7"/>
        <w:numPr>
          <w:ilvl w:val="0"/>
          <w:numId w:val="74"/>
        </w:numPr>
        <w:spacing w:before="0" w:after="0"/>
        <w:ind w:left="1980"/>
        <w:jc w:val="both"/>
      </w:pPr>
      <w:r w:rsidRPr="00405F46">
        <w:t>Understand the appropriate use of resources needed for their care;</w:t>
      </w:r>
    </w:p>
    <w:p w:rsidR="002B65DA" w:rsidRDefault="002B65DA" w:rsidP="002B65DA">
      <w:pPr>
        <w:pStyle w:val="ListParagraph"/>
        <w:ind w:left="1980"/>
      </w:pPr>
    </w:p>
    <w:p w:rsidR="002B65DA" w:rsidRDefault="002B65DA" w:rsidP="00357CEC">
      <w:pPr>
        <w:pStyle w:val="MO-Level7"/>
        <w:numPr>
          <w:ilvl w:val="0"/>
          <w:numId w:val="74"/>
        </w:numPr>
        <w:spacing w:before="0" w:after="0"/>
        <w:ind w:left="1980"/>
        <w:jc w:val="both"/>
      </w:pPr>
      <w:r w:rsidRPr="00405F46">
        <w:t>Identify precipitating factors and appropriate responses before they require more acute intervention; and</w:t>
      </w:r>
    </w:p>
    <w:p w:rsidR="002B65DA" w:rsidRDefault="002B65DA" w:rsidP="002B65DA">
      <w:pPr>
        <w:pStyle w:val="ListParagraph"/>
        <w:ind w:left="1980"/>
      </w:pPr>
    </w:p>
    <w:p w:rsidR="002B65DA" w:rsidRDefault="002B65DA" w:rsidP="00357CEC">
      <w:pPr>
        <w:pStyle w:val="MO-Level7"/>
        <w:numPr>
          <w:ilvl w:val="0"/>
          <w:numId w:val="74"/>
        </w:numPr>
        <w:spacing w:before="0" w:after="0"/>
        <w:ind w:left="1980"/>
        <w:jc w:val="both"/>
      </w:pPr>
      <w:r w:rsidRPr="00405F46">
        <w:t>Are compliant and cooperative with the recommended treatment plan.</w:t>
      </w:r>
    </w:p>
    <w:p w:rsidR="002B65DA" w:rsidRDefault="002B65DA" w:rsidP="002B65DA">
      <w:pPr>
        <w:pStyle w:val="MO-Level7"/>
        <w:spacing w:before="0" w:after="0"/>
        <w:ind w:left="1980" w:firstLine="0"/>
        <w:jc w:val="both"/>
      </w:pPr>
    </w:p>
    <w:p w:rsidR="002B65DA" w:rsidRDefault="002B65DA" w:rsidP="000F2265">
      <w:pPr>
        <w:pStyle w:val="Heading5"/>
      </w:pPr>
      <w:r w:rsidRPr="00405F46">
        <w:t>Have methods for informing and educating provider</w:t>
      </w:r>
      <w:r>
        <w:t>s</w:t>
      </w:r>
      <w:r w:rsidRPr="00405F46">
        <w:t xml:space="preserve"> regarding the clinical practice guidelines.  The health plan shall distribute the guidelines to providers who are likely to treat </w:t>
      </w:r>
      <w:r>
        <w:t>members</w:t>
      </w:r>
      <w:r w:rsidRPr="00405F46">
        <w:t xml:space="preserve"> with the DM conditions. </w:t>
      </w:r>
      <w:r>
        <w:t xml:space="preserve"> </w:t>
      </w:r>
      <w:r w:rsidRPr="00405F46">
        <w:t xml:space="preserve">This includes, but is not limited to, PCPs and specialists involved in treating that particular condition. </w:t>
      </w:r>
      <w:r>
        <w:t xml:space="preserve"> </w:t>
      </w:r>
      <w:r w:rsidRPr="00405F46">
        <w:t xml:space="preserve">The health plan shall also provide each PCP with a list of their </w:t>
      </w:r>
      <w:r>
        <w:t>members</w:t>
      </w:r>
      <w:r w:rsidRPr="00405F46">
        <w:t xml:space="preserve"> enrolled in each DM program upon the member’s initial enrollment and at least annually thereafter. The health plan shall provide specific information to the provider concerning how the program(s) works.</w:t>
      </w:r>
      <w:r>
        <w:t xml:space="preserve"> </w:t>
      </w:r>
      <w:r w:rsidRPr="00405F46">
        <w:t xml:space="preserve"> The DM’s provider education shall be designed to increase the providers’ adherence to the guidelines in order to impr</w:t>
      </w:r>
      <w:r>
        <w:t>ove the members’ conditions.</w:t>
      </w:r>
    </w:p>
    <w:p w:rsidR="002B65DA" w:rsidRPr="00122267" w:rsidRDefault="002B65DA" w:rsidP="002B65DA"/>
    <w:p w:rsidR="002B65DA" w:rsidRDefault="002B65DA" w:rsidP="000F2265">
      <w:pPr>
        <w:pStyle w:val="Heading5"/>
      </w:pPr>
      <w:r w:rsidRPr="00405F46">
        <w:t>Have established</w:t>
      </w:r>
      <w:r>
        <w:t>,</w:t>
      </w:r>
      <w:r w:rsidRPr="00405F46">
        <w:t xml:space="preserve"> measurable benchmarks and goals for each DM program that are used to evaluate the programs.  These benchmarks and goals shall be specific to each condition </w:t>
      </w:r>
      <w:r>
        <w:t>and</w:t>
      </w:r>
      <w:r w:rsidRPr="00405F46">
        <w:t xml:space="preserve"> should include</w:t>
      </w:r>
      <w:r>
        <w:t>:</w:t>
      </w:r>
    </w:p>
    <w:p w:rsidR="002B65DA" w:rsidRDefault="002B65DA" w:rsidP="002B65DA">
      <w:pPr>
        <w:pStyle w:val="ListParagraph"/>
      </w:pPr>
    </w:p>
    <w:p w:rsidR="002B65DA" w:rsidRDefault="002B65DA" w:rsidP="00357CEC">
      <w:pPr>
        <w:pStyle w:val="MO-Level7"/>
        <w:numPr>
          <w:ilvl w:val="0"/>
          <w:numId w:val="75"/>
        </w:numPr>
        <w:spacing w:before="0" w:after="0"/>
        <w:ind w:left="1980"/>
        <w:jc w:val="both"/>
      </w:pPr>
      <w:r w:rsidRPr="00405F46">
        <w:t>Performance measured against at least two important clinical aspects of the guidelines associated with each DM program;</w:t>
      </w:r>
    </w:p>
    <w:p w:rsidR="002B65DA" w:rsidRDefault="002B65DA" w:rsidP="002B65DA">
      <w:pPr>
        <w:pStyle w:val="MO-Level7"/>
        <w:spacing w:before="0" w:after="0"/>
        <w:ind w:left="1980" w:firstLine="0"/>
        <w:jc w:val="both"/>
      </w:pPr>
    </w:p>
    <w:p w:rsidR="002B65DA" w:rsidRDefault="002B65DA" w:rsidP="00357CEC">
      <w:pPr>
        <w:pStyle w:val="MO-Level7"/>
        <w:numPr>
          <w:ilvl w:val="0"/>
          <w:numId w:val="75"/>
        </w:numPr>
        <w:spacing w:before="0" w:after="0"/>
        <w:ind w:left="1980"/>
        <w:jc w:val="both"/>
      </w:pPr>
      <w:r>
        <w:t>T</w:t>
      </w:r>
      <w:r w:rsidRPr="00405F46">
        <w:t>he rate of emergency department utilization and inpatient hospitalization for asthma;</w:t>
      </w:r>
    </w:p>
    <w:p w:rsidR="002B65DA" w:rsidRDefault="002B65DA" w:rsidP="002B65DA">
      <w:pPr>
        <w:pStyle w:val="ListParagraph"/>
        <w:ind w:left="1980"/>
      </w:pPr>
    </w:p>
    <w:p w:rsidR="002B65DA" w:rsidRDefault="002B65DA" w:rsidP="00357CEC">
      <w:pPr>
        <w:pStyle w:val="MO-Level7"/>
        <w:numPr>
          <w:ilvl w:val="0"/>
          <w:numId w:val="75"/>
        </w:numPr>
        <w:spacing w:before="0" w:after="0"/>
        <w:ind w:left="1980"/>
        <w:jc w:val="both"/>
      </w:pPr>
      <w:r w:rsidRPr="00405F46">
        <w:t>Appropriate HEDIS measures;</w:t>
      </w:r>
    </w:p>
    <w:p w:rsidR="002B65DA" w:rsidRDefault="002B65DA" w:rsidP="002B65DA">
      <w:pPr>
        <w:pStyle w:val="ListParagraph"/>
        <w:ind w:left="1980"/>
      </w:pPr>
    </w:p>
    <w:p w:rsidR="002B65DA" w:rsidRDefault="002B65DA" w:rsidP="00357CEC">
      <w:pPr>
        <w:pStyle w:val="MO-Level7"/>
        <w:numPr>
          <w:ilvl w:val="0"/>
          <w:numId w:val="75"/>
        </w:numPr>
        <w:spacing w:before="0" w:after="0"/>
        <w:ind w:left="1980"/>
        <w:jc w:val="both"/>
      </w:pPr>
      <w:r w:rsidRPr="00405F46">
        <w:t>The passive participation rates (as defined by</w:t>
      </w:r>
      <w:r w:rsidRPr="003D43BB">
        <w:t xml:space="preserve"> </w:t>
      </w:r>
      <w:r>
        <w:t xml:space="preserve">the National Committee for Quality Assurance </w:t>
      </w:r>
      <w:r w:rsidRPr="003D43BB">
        <w:t>(NCQA</w:t>
      </w:r>
      <w:r w:rsidRPr="00405F46">
        <w:t>) and the number of individuals participating in each level of each of the DM programs;</w:t>
      </w:r>
    </w:p>
    <w:p w:rsidR="002B65DA" w:rsidRDefault="002B65DA" w:rsidP="002B65DA">
      <w:pPr>
        <w:pStyle w:val="ListParagraph"/>
        <w:ind w:left="1980"/>
      </w:pPr>
    </w:p>
    <w:p w:rsidR="002B65DA" w:rsidRDefault="002B65DA" w:rsidP="00357CEC">
      <w:pPr>
        <w:pStyle w:val="MO-Level7"/>
        <w:numPr>
          <w:ilvl w:val="0"/>
          <w:numId w:val="75"/>
        </w:numPr>
        <w:spacing w:before="0" w:after="0"/>
        <w:ind w:left="1980"/>
        <w:jc w:val="both"/>
      </w:pPr>
      <w:r w:rsidRPr="00405F46">
        <w:t>Cost savings;</w:t>
      </w:r>
    </w:p>
    <w:p w:rsidR="002B65DA" w:rsidRDefault="002B65DA" w:rsidP="002B65DA">
      <w:pPr>
        <w:pStyle w:val="ListParagraph"/>
        <w:ind w:left="1980"/>
      </w:pPr>
    </w:p>
    <w:p w:rsidR="002B65DA" w:rsidRDefault="002B65DA" w:rsidP="00357CEC">
      <w:pPr>
        <w:pStyle w:val="MO-Level7"/>
        <w:numPr>
          <w:ilvl w:val="0"/>
          <w:numId w:val="75"/>
        </w:numPr>
        <w:spacing w:before="0" w:after="0"/>
        <w:ind w:left="1980"/>
        <w:jc w:val="both"/>
      </w:pPr>
      <w:r w:rsidRPr="00405F46">
        <w:t>Member adherence to treatment plans; and</w:t>
      </w:r>
    </w:p>
    <w:p w:rsidR="002B65DA" w:rsidRDefault="002B65DA" w:rsidP="002B65DA">
      <w:pPr>
        <w:pStyle w:val="ListParagraph"/>
        <w:ind w:left="1980"/>
      </w:pPr>
    </w:p>
    <w:p w:rsidR="002B65DA" w:rsidRDefault="002B65DA" w:rsidP="00357CEC">
      <w:pPr>
        <w:pStyle w:val="MO-Level7"/>
        <w:numPr>
          <w:ilvl w:val="0"/>
          <w:numId w:val="75"/>
        </w:numPr>
        <w:spacing w:before="0" w:after="0"/>
        <w:ind w:left="1980"/>
        <w:jc w:val="both"/>
      </w:pPr>
      <w:r w:rsidRPr="00405F46">
        <w:t>Provider adherence to the clinical practice guidelines.</w:t>
      </w:r>
    </w:p>
    <w:p w:rsidR="002B65DA" w:rsidRDefault="002B65DA" w:rsidP="002B65DA">
      <w:pPr>
        <w:pStyle w:val="ListParagraph"/>
      </w:pPr>
    </w:p>
    <w:p w:rsidR="002B65DA" w:rsidRDefault="002B65DA" w:rsidP="00147E5A">
      <w:pPr>
        <w:pStyle w:val="Heading4"/>
      </w:pPr>
      <w:r w:rsidRPr="00405F46">
        <w:t xml:space="preserve">The health plan shall develop and maintain DM program policies and procedures that describe how the programs will incorporate all components listed above.  These policies and procedures shall address how the DM programs will coordinate with </w:t>
      </w:r>
      <w:r>
        <w:t>care</w:t>
      </w:r>
      <w:r w:rsidRPr="00405F46">
        <w:t xml:space="preserve"> management activities, in particular for members who would benefit from both.</w:t>
      </w:r>
    </w:p>
    <w:p w:rsidR="002B65DA" w:rsidRDefault="002B65DA" w:rsidP="002B65DA">
      <w:pPr>
        <w:pStyle w:val="Heading4"/>
        <w:numPr>
          <w:ilvl w:val="0"/>
          <w:numId w:val="0"/>
        </w:numPr>
        <w:ind w:left="1152"/>
      </w:pPr>
    </w:p>
    <w:p w:rsidR="002B65DA" w:rsidRDefault="002B65DA" w:rsidP="00147E5A">
      <w:pPr>
        <w:pStyle w:val="Heading4"/>
      </w:pPr>
      <w:r w:rsidRPr="00405F46">
        <w:t xml:space="preserve">The health plan shall submit the </w:t>
      </w:r>
      <w:r>
        <w:t>disease management program reports as required herein.</w:t>
      </w:r>
    </w:p>
    <w:p w:rsidR="003352A7" w:rsidRDefault="003352A7" w:rsidP="003352A7">
      <w:pPr>
        <w:pStyle w:val="Heading4"/>
        <w:numPr>
          <w:ilvl w:val="0"/>
          <w:numId w:val="0"/>
        </w:numPr>
        <w:ind w:left="1152"/>
      </w:pPr>
    </w:p>
    <w:p w:rsidR="003352A7" w:rsidRDefault="003352A7" w:rsidP="003352A7">
      <w:pPr>
        <w:pBdr>
          <w:top w:val="single" w:sz="4" w:space="1" w:color="auto"/>
          <w:left w:val="single" w:sz="4" w:space="4" w:color="auto"/>
          <w:bottom w:val="single" w:sz="4" w:space="1" w:color="auto"/>
          <w:right w:val="single" w:sz="4" w:space="4" w:color="auto"/>
        </w:pBdr>
      </w:pPr>
      <w:r>
        <w:t>The following Amendments have revised this section:</w:t>
      </w:r>
    </w:p>
    <w:p w:rsidR="003352A7" w:rsidRDefault="003352A7" w:rsidP="003352A7">
      <w:pPr>
        <w:pBdr>
          <w:top w:val="single" w:sz="4" w:space="1" w:color="auto"/>
          <w:left w:val="single" w:sz="4" w:space="4" w:color="auto"/>
          <w:bottom w:val="single" w:sz="4" w:space="1" w:color="auto"/>
          <w:right w:val="single" w:sz="4" w:space="4" w:color="auto"/>
        </w:pBdr>
      </w:pPr>
      <w:r>
        <w:t>Amendment 003 Home State Health Plan</w:t>
      </w:r>
    </w:p>
    <w:p w:rsidR="003352A7" w:rsidRDefault="003352A7" w:rsidP="003352A7">
      <w:pPr>
        <w:pBdr>
          <w:top w:val="single" w:sz="4" w:space="1" w:color="auto"/>
          <w:left w:val="single" w:sz="4" w:space="4" w:color="auto"/>
          <w:bottom w:val="single" w:sz="4" w:space="1" w:color="auto"/>
          <w:right w:val="single" w:sz="4" w:space="4" w:color="auto"/>
        </w:pBdr>
      </w:pPr>
      <w:r>
        <w:t>Amendment 003 Missouri Care</w:t>
      </w:r>
    </w:p>
    <w:p w:rsidR="003352A7" w:rsidRPr="00244E8C" w:rsidRDefault="003352A7" w:rsidP="003352A7">
      <w:pPr>
        <w:pBdr>
          <w:top w:val="single" w:sz="4" w:space="1" w:color="auto"/>
          <w:left w:val="single" w:sz="4" w:space="4" w:color="auto"/>
          <w:bottom w:val="single" w:sz="4" w:space="1" w:color="auto"/>
          <w:right w:val="single" w:sz="4" w:space="4" w:color="auto"/>
        </w:pBdr>
      </w:pPr>
      <w:r>
        <w:t>Amendment 003 UnitedHealthcare</w:t>
      </w:r>
    </w:p>
    <w:p w:rsidR="00E702C9" w:rsidRDefault="00E702C9" w:rsidP="00E702C9">
      <w:pPr>
        <w:pStyle w:val="Heading3"/>
      </w:pPr>
      <w:r>
        <w:t>Show-Me ECHO (Extension of Community Healthcare Outcomes)</w:t>
      </w:r>
    </w:p>
    <w:p w:rsidR="00E702C9" w:rsidRPr="00E702C9" w:rsidRDefault="00E702C9" w:rsidP="00E702C9"/>
    <w:p w:rsidR="00E702C9" w:rsidRDefault="00E702C9" w:rsidP="00E702C9">
      <w:pPr>
        <w:pStyle w:val="Heading4"/>
      </w:pPr>
      <w:r>
        <w:t xml:space="preserve"> The health plan shall participate in Show-Me ECHO using vidoconferencing technology to connect teams of interdisciplinary experts with primary care providers.</w:t>
      </w:r>
    </w:p>
    <w:p w:rsidR="00E702C9" w:rsidRDefault="00E702C9" w:rsidP="00E702C9">
      <w:pPr>
        <w:pStyle w:val="Heading4"/>
        <w:numPr>
          <w:ilvl w:val="0"/>
          <w:numId w:val="0"/>
        </w:numPr>
        <w:ind w:left="1152"/>
      </w:pPr>
    </w:p>
    <w:p w:rsidR="00E702C9" w:rsidRPr="00E702C9" w:rsidRDefault="00E702C9" w:rsidP="00E702C9">
      <w:pPr>
        <w:pStyle w:val="Heading4"/>
      </w:pPr>
      <w:r>
        <w:t>The state may audit the health plan participation in Show-Me ECHO.</w:t>
      </w:r>
    </w:p>
    <w:p w:rsidR="002B65DA" w:rsidRDefault="002B65DA" w:rsidP="002B65DA">
      <w:pPr>
        <w:pStyle w:val="ListParagraph"/>
      </w:pPr>
    </w:p>
    <w:p w:rsidR="00800DC1" w:rsidRDefault="00800DC1" w:rsidP="00800DC1">
      <w:pPr>
        <w:pBdr>
          <w:top w:val="single" w:sz="4" w:space="1" w:color="auto"/>
          <w:left w:val="single" w:sz="4" w:space="4" w:color="auto"/>
          <w:bottom w:val="single" w:sz="4" w:space="1" w:color="auto"/>
          <w:right w:val="single" w:sz="4" w:space="4" w:color="auto"/>
        </w:pBdr>
      </w:pPr>
      <w:r>
        <w:t>The following Amendments have revised this section:</w:t>
      </w:r>
    </w:p>
    <w:p w:rsidR="00800DC1" w:rsidRDefault="00800DC1" w:rsidP="00800DC1">
      <w:pPr>
        <w:pBdr>
          <w:top w:val="single" w:sz="4" w:space="1" w:color="auto"/>
          <w:left w:val="single" w:sz="4" w:space="4" w:color="auto"/>
          <w:bottom w:val="single" w:sz="4" w:space="1" w:color="auto"/>
          <w:right w:val="single" w:sz="4" w:space="4" w:color="auto"/>
        </w:pBdr>
      </w:pPr>
      <w:r>
        <w:t>Amendment 011 Home State Health Plan</w:t>
      </w:r>
    </w:p>
    <w:p w:rsidR="00800DC1" w:rsidRDefault="00800DC1" w:rsidP="00800DC1">
      <w:pPr>
        <w:pBdr>
          <w:top w:val="single" w:sz="4" w:space="1" w:color="auto"/>
          <w:left w:val="single" w:sz="4" w:space="4" w:color="auto"/>
          <w:bottom w:val="single" w:sz="4" w:space="1" w:color="auto"/>
          <w:right w:val="single" w:sz="4" w:space="4" w:color="auto"/>
        </w:pBdr>
      </w:pPr>
      <w:r>
        <w:t>Amendment 011 Missouri Care</w:t>
      </w:r>
    </w:p>
    <w:p w:rsidR="00800DC1" w:rsidRPr="007657DD" w:rsidRDefault="00800DC1" w:rsidP="00800DC1">
      <w:pPr>
        <w:pBdr>
          <w:top w:val="single" w:sz="4" w:space="1" w:color="auto"/>
          <w:left w:val="single" w:sz="4" w:space="4" w:color="auto"/>
          <w:bottom w:val="single" w:sz="4" w:space="1" w:color="auto"/>
          <w:right w:val="single" w:sz="4" w:space="4" w:color="auto"/>
        </w:pBdr>
      </w:pPr>
      <w:r>
        <w:t>Amendment 011 UnitedHealthcare</w:t>
      </w:r>
    </w:p>
    <w:p w:rsidR="00800DC1" w:rsidRDefault="00800DC1" w:rsidP="00800DC1">
      <w:pPr>
        <w:pStyle w:val="Heading3"/>
      </w:pPr>
      <w:r w:rsidRPr="00422426">
        <w:t>Hospital Care Transition (HCT) Management:</w:t>
      </w:r>
    </w:p>
    <w:p w:rsidR="00800DC1" w:rsidRDefault="00800DC1" w:rsidP="00800DC1">
      <w:pPr>
        <w:pStyle w:val="MO-Level7"/>
        <w:tabs>
          <w:tab w:val="left" w:pos="360"/>
          <w:tab w:val="left" w:pos="1080"/>
          <w:tab w:val="left" w:pos="1440"/>
        </w:tabs>
        <w:spacing w:before="0" w:after="0"/>
        <w:ind w:left="360" w:firstLine="0"/>
        <w:jc w:val="both"/>
      </w:pPr>
    </w:p>
    <w:p w:rsidR="00800DC1" w:rsidRDefault="00800DC1" w:rsidP="00357CEC">
      <w:pPr>
        <w:pStyle w:val="MO-Level7"/>
        <w:numPr>
          <w:ilvl w:val="0"/>
          <w:numId w:val="157"/>
        </w:numPr>
        <w:tabs>
          <w:tab w:val="left" w:pos="360"/>
          <w:tab w:val="left" w:pos="1080"/>
          <w:tab w:val="left" w:pos="1440"/>
        </w:tabs>
        <w:spacing w:before="0" w:after="0"/>
        <w:jc w:val="both"/>
      </w:pPr>
      <w:r w:rsidRPr="00E135D5">
        <w:rPr>
          <w:b/>
        </w:rPr>
        <w:t>General Overview</w:t>
      </w:r>
      <w:r w:rsidRPr="00E135D5">
        <w:t>: Members identified through the hospital discharge risk assessment and in need of transition of care assistance, shall receive onsite HCT management services upon admission to a hospital, at the discretion of the health plan. The services provided under the HCT program must integrate with and enhance the discharge planning and care transition activities required of the hospital by CMS. The efforts of the health plan must not interfere with or contradict the legitimate efforts of hospital staff to perform their responsibilities. The efforts of all collaborative work must maintain the patient and caregiver goals as the cornerstone of the discharge planning and transition management process, taking into consideration the provider diagnosis, assessment, prognosis, and provider recommendations for post-acute services.</w:t>
      </w:r>
    </w:p>
    <w:p w:rsidR="00800DC1" w:rsidRDefault="00800DC1" w:rsidP="00800DC1">
      <w:pPr>
        <w:pStyle w:val="MO-Level7"/>
        <w:tabs>
          <w:tab w:val="left" w:pos="360"/>
          <w:tab w:val="left" w:pos="1080"/>
          <w:tab w:val="left" w:pos="1440"/>
        </w:tabs>
        <w:spacing w:before="0" w:after="0"/>
        <w:ind w:left="1440" w:firstLine="0"/>
        <w:jc w:val="both"/>
        <w:rPr>
          <w:b/>
        </w:rPr>
      </w:pPr>
    </w:p>
    <w:p w:rsidR="00800DC1" w:rsidRDefault="00800DC1" w:rsidP="00357CEC">
      <w:pPr>
        <w:pStyle w:val="MO-Level7"/>
        <w:numPr>
          <w:ilvl w:val="0"/>
          <w:numId w:val="158"/>
        </w:numPr>
        <w:tabs>
          <w:tab w:val="left" w:pos="360"/>
          <w:tab w:val="left" w:pos="1080"/>
          <w:tab w:val="left" w:pos="1440"/>
        </w:tabs>
        <w:spacing w:before="0" w:after="0"/>
        <w:jc w:val="both"/>
      </w:pPr>
      <w:r w:rsidRPr="00E135D5">
        <w:t>The purpose of HCT management services is to bridge the gap between hospital and community, enhance member experience and satisfaction, improve clinical outcomes, and increase the overall value of services provided by the health plan.  HCT Coordinators will collaborate with facility staff responsible for discharge planning to understand the discharge risk assessment, patient and caregiver and goals of care, and provider recommendations.  The HCT Coordinators will assist the member in the transition of members’ care by providing education about in-network care providers, programs they may be eligible for, and community-based resources etc. In doing so, HCT Coordinators will abide by facility policies and procedures, and other applicable federal and state laws governing access to patients and secure patient data.  This program does not replace the health plan’s existing member care management, disease management, or utilization management programs required under this contract.</w:t>
      </w:r>
    </w:p>
    <w:p w:rsidR="00800DC1" w:rsidRDefault="00800DC1" w:rsidP="00800DC1">
      <w:pPr>
        <w:pStyle w:val="MO-Level7"/>
        <w:tabs>
          <w:tab w:val="left" w:pos="360"/>
          <w:tab w:val="left" w:pos="1080"/>
          <w:tab w:val="left" w:pos="1440"/>
        </w:tabs>
        <w:spacing w:before="0" w:after="0"/>
        <w:ind w:left="1800" w:firstLine="0"/>
        <w:jc w:val="both"/>
      </w:pPr>
    </w:p>
    <w:p w:rsidR="00800DC1" w:rsidRDefault="00800DC1" w:rsidP="00357CEC">
      <w:pPr>
        <w:pStyle w:val="MO-Level7"/>
        <w:numPr>
          <w:ilvl w:val="0"/>
          <w:numId w:val="158"/>
        </w:numPr>
        <w:tabs>
          <w:tab w:val="left" w:pos="360"/>
          <w:tab w:val="left" w:pos="1080"/>
          <w:tab w:val="left" w:pos="1440"/>
        </w:tabs>
        <w:spacing w:before="0" w:after="0"/>
        <w:jc w:val="both"/>
      </w:pPr>
      <w:r w:rsidRPr="00E135D5">
        <w:t>The goal of this program is to achieve the following outcomes:</w:t>
      </w:r>
    </w:p>
    <w:p w:rsidR="00800DC1" w:rsidRDefault="00800DC1" w:rsidP="00800DC1">
      <w:pPr>
        <w:pStyle w:val="ListParagraph"/>
      </w:pPr>
    </w:p>
    <w:p w:rsidR="00800DC1" w:rsidRPr="00E135D5" w:rsidRDefault="00800DC1" w:rsidP="00357CEC">
      <w:pPr>
        <w:numPr>
          <w:ilvl w:val="0"/>
          <w:numId w:val="159"/>
        </w:numPr>
        <w:spacing w:line="259" w:lineRule="auto"/>
        <w:ind w:left="2160"/>
        <w:contextualSpacing/>
      </w:pPr>
      <w:r w:rsidRPr="00E135D5">
        <w:t>Ensure patient goals of care and medical necessity serve as the basis for discharge planning and transition of care services;</w:t>
      </w:r>
    </w:p>
    <w:p w:rsidR="00800DC1" w:rsidRPr="00E135D5" w:rsidRDefault="00800DC1" w:rsidP="00800DC1">
      <w:pPr>
        <w:ind w:left="2160" w:hanging="360"/>
      </w:pPr>
    </w:p>
    <w:p w:rsidR="00800DC1" w:rsidRPr="00E135D5" w:rsidRDefault="00800DC1" w:rsidP="00357CEC">
      <w:pPr>
        <w:numPr>
          <w:ilvl w:val="0"/>
          <w:numId w:val="159"/>
        </w:numPr>
        <w:spacing w:line="259" w:lineRule="auto"/>
        <w:ind w:left="2160"/>
        <w:contextualSpacing/>
      </w:pPr>
      <w:r w:rsidRPr="00E135D5">
        <w:t>Align and communicate discharge plans that are developed between the patient, responsible caregiver, hospital, and health plan. The discharge plan must be based on the patient’s goals of care, medical necessity, quality, and other data available to the patient. The health plan will be responsible for communicating with the patient and identifying potential in-network care and service providers;</w:t>
      </w:r>
    </w:p>
    <w:p w:rsidR="00800DC1" w:rsidRPr="00E135D5" w:rsidRDefault="00800DC1" w:rsidP="00800DC1">
      <w:pPr>
        <w:ind w:left="2160" w:hanging="360"/>
      </w:pPr>
    </w:p>
    <w:p w:rsidR="00800DC1" w:rsidRPr="00E135D5" w:rsidRDefault="00800DC1" w:rsidP="00357CEC">
      <w:pPr>
        <w:numPr>
          <w:ilvl w:val="0"/>
          <w:numId w:val="159"/>
        </w:numPr>
        <w:spacing w:line="259" w:lineRule="auto"/>
        <w:ind w:left="2160"/>
        <w:contextualSpacing/>
      </w:pPr>
      <w:r w:rsidRPr="00E135D5">
        <w:t xml:space="preserve">Reduce administrative burden and prevent unnecessary delays in discharge; </w:t>
      </w:r>
    </w:p>
    <w:p w:rsidR="00800DC1" w:rsidRPr="00E135D5" w:rsidRDefault="00800DC1" w:rsidP="00800DC1">
      <w:pPr>
        <w:ind w:left="2160" w:hanging="360"/>
      </w:pPr>
    </w:p>
    <w:p w:rsidR="00800DC1" w:rsidRPr="00E135D5" w:rsidRDefault="00800DC1" w:rsidP="00357CEC">
      <w:pPr>
        <w:numPr>
          <w:ilvl w:val="0"/>
          <w:numId w:val="159"/>
        </w:numPr>
        <w:spacing w:line="259" w:lineRule="auto"/>
        <w:ind w:left="2160"/>
        <w:contextualSpacing/>
      </w:pPr>
      <w:r w:rsidRPr="00E135D5">
        <w:t>Reduce avoidable bed days and readmissions, and coordinate referrals to internal programs and community services; and</w:t>
      </w:r>
    </w:p>
    <w:p w:rsidR="00800DC1" w:rsidRPr="00E135D5" w:rsidRDefault="00800DC1" w:rsidP="00800DC1">
      <w:pPr>
        <w:ind w:left="2160" w:hanging="360"/>
      </w:pPr>
    </w:p>
    <w:p w:rsidR="00800DC1" w:rsidRPr="00E135D5" w:rsidRDefault="00800DC1" w:rsidP="00357CEC">
      <w:pPr>
        <w:numPr>
          <w:ilvl w:val="0"/>
          <w:numId w:val="159"/>
        </w:numPr>
        <w:spacing w:line="259" w:lineRule="auto"/>
        <w:ind w:left="2160"/>
        <w:contextualSpacing/>
      </w:pPr>
      <w:r w:rsidRPr="00E135D5">
        <w:t>Increase communication with primary care providers, specialty providers, and caregivers regarding admission, discharge, and follow-up care.</w:t>
      </w:r>
    </w:p>
    <w:p w:rsidR="00800DC1" w:rsidRDefault="00800DC1" w:rsidP="00800DC1">
      <w:pPr>
        <w:pStyle w:val="MO-Level7"/>
        <w:tabs>
          <w:tab w:val="left" w:pos="360"/>
          <w:tab w:val="left" w:pos="1080"/>
          <w:tab w:val="left" w:pos="1440"/>
        </w:tabs>
        <w:spacing w:before="0" w:after="0"/>
        <w:ind w:left="1800" w:firstLine="0"/>
        <w:jc w:val="both"/>
      </w:pPr>
    </w:p>
    <w:p w:rsidR="00800DC1" w:rsidRDefault="00800DC1" w:rsidP="00357CEC">
      <w:pPr>
        <w:pStyle w:val="MO-Level7"/>
        <w:numPr>
          <w:ilvl w:val="0"/>
          <w:numId w:val="157"/>
        </w:numPr>
        <w:tabs>
          <w:tab w:val="left" w:pos="360"/>
          <w:tab w:val="left" w:pos="1080"/>
          <w:tab w:val="left" w:pos="1530"/>
        </w:tabs>
        <w:spacing w:before="0" w:after="0"/>
        <w:jc w:val="both"/>
      </w:pPr>
      <w:r w:rsidRPr="00E135D5">
        <w:rPr>
          <w:b/>
        </w:rPr>
        <w:t>HCT Coordinators and Services</w:t>
      </w:r>
      <w:r w:rsidRPr="00E135D5">
        <w:t>: The health plan shall develop a plan with the hospital to facilitate transition of care for members, employing the use of HCT Coordinators to engage members at the bedside and provide transition of care assistance, as determined by the health plan’s Care Management team. The health plan must take the hospital’s regulatory requirements and processes into account. HCT Coordinators shall be onsite at the facility, when health plan members are identified with an admission requiring HCT management services, in order to work directly with the hospital staff to assist members in their care transition. Active participation and accommodation by hospitals, in partnership with the HCT Coordinator and health plan, is essential to achieve the HCT program quality outcomes and HCT management activities will be conducted in accordance with hospital policies and procedures to ensure ongoing patient care is not disrupted or compromised. HCT Coordinators will not engage in or interfere with inpatient care treatment plans or regimens and shall not be used by the health plan for utilization review or service authorizations related to inpatient care.  Information obtained by the HCT Coordinators will be shared with hospital staff to ensure access to timely and accurate information. Services provided by HCT Coordinators include, but are not limited to:</w:t>
      </w:r>
    </w:p>
    <w:p w:rsidR="00800DC1" w:rsidRDefault="00800DC1" w:rsidP="00800DC1">
      <w:pPr>
        <w:pStyle w:val="ListParagraph"/>
        <w:tabs>
          <w:tab w:val="left" w:pos="1080"/>
        </w:tabs>
        <w:ind w:left="1440" w:hanging="1080"/>
      </w:pPr>
    </w:p>
    <w:p w:rsidR="00800DC1" w:rsidRDefault="00800DC1" w:rsidP="00357CEC">
      <w:pPr>
        <w:pStyle w:val="ListParagraph"/>
        <w:numPr>
          <w:ilvl w:val="0"/>
          <w:numId w:val="160"/>
        </w:numPr>
        <w:tabs>
          <w:tab w:val="left" w:pos="1080"/>
        </w:tabs>
        <w:ind w:left="1800"/>
      </w:pPr>
      <w:r w:rsidRPr="00E135D5">
        <w:t>Obtaining discharge disposition/location, including post-discharge contact information;</w:t>
      </w:r>
    </w:p>
    <w:p w:rsidR="00800DC1" w:rsidRDefault="00800DC1" w:rsidP="00800DC1">
      <w:pPr>
        <w:pStyle w:val="ListParagraph"/>
        <w:tabs>
          <w:tab w:val="left" w:pos="1080"/>
        </w:tabs>
        <w:ind w:left="1800"/>
      </w:pPr>
    </w:p>
    <w:p w:rsidR="00800DC1" w:rsidRDefault="00800DC1" w:rsidP="00357CEC">
      <w:pPr>
        <w:pStyle w:val="ListParagraph"/>
        <w:numPr>
          <w:ilvl w:val="0"/>
          <w:numId w:val="160"/>
        </w:numPr>
        <w:tabs>
          <w:tab w:val="left" w:pos="1080"/>
        </w:tabs>
        <w:ind w:left="1800"/>
      </w:pPr>
      <w:r w:rsidRPr="00F03412">
        <w:t>Collaborating to ensure referral and access to high-quality, in-network secondary level of care (i.e. - acute inpatient rehab, long-term acute care hospitals, skilled nursing facilities, behavioral health services, etc.);</w:t>
      </w:r>
    </w:p>
    <w:p w:rsidR="00800DC1" w:rsidRDefault="00800DC1" w:rsidP="00800DC1">
      <w:pPr>
        <w:pStyle w:val="ListParagraph"/>
      </w:pPr>
    </w:p>
    <w:p w:rsidR="00800DC1" w:rsidRDefault="00800DC1" w:rsidP="00357CEC">
      <w:pPr>
        <w:pStyle w:val="ListParagraph"/>
        <w:numPr>
          <w:ilvl w:val="0"/>
          <w:numId w:val="160"/>
        </w:numPr>
        <w:tabs>
          <w:tab w:val="left" w:pos="1080"/>
        </w:tabs>
        <w:ind w:left="1800"/>
      </w:pPr>
      <w:r w:rsidRPr="00F03412">
        <w:t>Coordinating home care services (i.e. - home health, home infusion, durable medical equipment, pharmacy);</w:t>
      </w:r>
    </w:p>
    <w:p w:rsidR="00800DC1" w:rsidRDefault="00800DC1" w:rsidP="00800DC1">
      <w:pPr>
        <w:pStyle w:val="ListParagraph"/>
      </w:pPr>
    </w:p>
    <w:p w:rsidR="00800DC1" w:rsidRDefault="00800DC1" w:rsidP="00357CEC">
      <w:pPr>
        <w:pStyle w:val="ListParagraph"/>
        <w:numPr>
          <w:ilvl w:val="0"/>
          <w:numId w:val="160"/>
        </w:numPr>
        <w:tabs>
          <w:tab w:val="left" w:pos="1080"/>
        </w:tabs>
        <w:ind w:left="1800"/>
      </w:pPr>
      <w:r w:rsidRPr="00F03412">
        <w:t>Coordinating community services (i.e. - transportation, other resources and services to address social determinants, etc.);</w:t>
      </w:r>
    </w:p>
    <w:p w:rsidR="00800DC1" w:rsidRDefault="00800DC1" w:rsidP="00800DC1">
      <w:pPr>
        <w:pStyle w:val="ListParagraph"/>
      </w:pPr>
    </w:p>
    <w:p w:rsidR="00800DC1" w:rsidRDefault="00800DC1" w:rsidP="00357CEC">
      <w:pPr>
        <w:pStyle w:val="ListParagraph"/>
        <w:numPr>
          <w:ilvl w:val="0"/>
          <w:numId w:val="160"/>
        </w:numPr>
        <w:tabs>
          <w:tab w:val="left" w:pos="1080"/>
        </w:tabs>
        <w:ind w:left="1800"/>
      </w:pPr>
      <w:r w:rsidRPr="00F03412">
        <w:t>Providing member benefit education (prescriptions, member concerns, chart/medical history);</w:t>
      </w:r>
    </w:p>
    <w:p w:rsidR="00800DC1" w:rsidRDefault="00800DC1" w:rsidP="00800DC1">
      <w:pPr>
        <w:pStyle w:val="ListParagraph"/>
      </w:pPr>
    </w:p>
    <w:p w:rsidR="00800DC1" w:rsidRDefault="00800DC1" w:rsidP="00357CEC">
      <w:pPr>
        <w:pStyle w:val="ListParagraph"/>
        <w:numPr>
          <w:ilvl w:val="0"/>
          <w:numId w:val="160"/>
        </w:numPr>
        <w:tabs>
          <w:tab w:val="left" w:pos="1080"/>
        </w:tabs>
        <w:ind w:left="1800"/>
      </w:pPr>
      <w:r w:rsidRPr="00F03412">
        <w:t>Scheduling or validating follow-up appointments with providers as recommended by the hospital attending physician and health plan that are in alignment with the member and caregiver goals;</w:t>
      </w:r>
    </w:p>
    <w:p w:rsidR="00800DC1" w:rsidRDefault="00800DC1" w:rsidP="00800DC1">
      <w:pPr>
        <w:pStyle w:val="ListParagraph"/>
      </w:pPr>
    </w:p>
    <w:p w:rsidR="00800DC1" w:rsidRDefault="00800DC1" w:rsidP="00357CEC">
      <w:pPr>
        <w:pStyle w:val="ListParagraph"/>
        <w:numPr>
          <w:ilvl w:val="0"/>
          <w:numId w:val="160"/>
        </w:numPr>
        <w:tabs>
          <w:tab w:val="left" w:pos="1080"/>
        </w:tabs>
        <w:ind w:left="1800"/>
      </w:pPr>
      <w:r w:rsidRPr="00F03412">
        <w:t>Ensuring the member has an assigned primary care physician;</w:t>
      </w:r>
    </w:p>
    <w:p w:rsidR="00800DC1" w:rsidRDefault="00800DC1" w:rsidP="00800DC1">
      <w:pPr>
        <w:pStyle w:val="ListParagraph"/>
      </w:pPr>
    </w:p>
    <w:p w:rsidR="00800DC1" w:rsidRDefault="00800DC1" w:rsidP="00357CEC">
      <w:pPr>
        <w:pStyle w:val="ListParagraph"/>
        <w:numPr>
          <w:ilvl w:val="0"/>
          <w:numId w:val="160"/>
        </w:numPr>
        <w:tabs>
          <w:tab w:val="left" w:pos="1080"/>
        </w:tabs>
        <w:ind w:left="1800"/>
      </w:pPr>
      <w:r w:rsidRPr="00F03412">
        <w:t>Maintaining continuum of care by helping to ensure connections and communications with post-discharge programs; and</w:t>
      </w:r>
    </w:p>
    <w:p w:rsidR="00800DC1" w:rsidRDefault="00800DC1" w:rsidP="00800DC1">
      <w:pPr>
        <w:pStyle w:val="ListParagraph"/>
      </w:pPr>
    </w:p>
    <w:p w:rsidR="00800DC1" w:rsidRDefault="00800DC1" w:rsidP="00357CEC">
      <w:pPr>
        <w:pStyle w:val="ListParagraph"/>
        <w:numPr>
          <w:ilvl w:val="0"/>
          <w:numId w:val="160"/>
        </w:numPr>
        <w:tabs>
          <w:tab w:val="left" w:pos="1080"/>
        </w:tabs>
        <w:ind w:left="1800"/>
      </w:pPr>
      <w:r w:rsidRPr="00F03412">
        <w:t>Helping members and caregivers understand discharge plans, current medication lists, transfer plans, and instructions.</w:t>
      </w:r>
    </w:p>
    <w:p w:rsidR="00800DC1" w:rsidRDefault="00800DC1" w:rsidP="00800DC1">
      <w:pPr>
        <w:pStyle w:val="ListParagraph"/>
      </w:pPr>
    </w:p>
    <w:p w:rsidR="00800DC1" w:rsidRDefault="00800DC1" w:rsidP="00357CEC">
      <w:pPr>
        <w:pStyle w:val="ListParagraph"/>
        <w:numPr>
          <w:ilvl w:val="0"/>
          <w:numId w:val="157"/>
        </w:numPr>
        <w:tabs>
          <w:tab w:val="left" w:pos="1080"/>
        </w:tabs>
      </w:pPr>
      <w:r w:rsidRPr="00F03412">
        <w:t>The health plan shall have written policies and procedures that address all HCT requirements herein.</w:t>
      </w:r>
    </w:p>
    <w:p w:rsidR="00800DC1" w:rsidRDefault="00800DC1" w:rsidP="00800DC1">
      <w:pPr>
        <w:pStyle w:val="Heading3"/>
        <w:numPr>
          <w:ilvl w:val="0"/>
          <w:numId w:val="0"/>
        </w:numPr>
        <w:ind w:left="720" w:hanging="720"/>
      </w:pPr>
    </w:p>
    <w:p w:rsidR="002B65DA" w:rsidRDefault="002B65DA" w:rsidP="00147E5A">
      <w:pPr>
        <w:pStyle w:val="Heading2"/>
        <w:keepNext/>
      </w:pPr>
      <w:bookmarkStart w:id="51" w:name="_Toc480881505"/>
      <w:bookmarkStart w:id="52" w:name="_Toc11481321"/>
      <w:r w:rsidRPr="0029337F">
        <w:t>Eligibility, Enrollment, and Disenrollment:</w:t>
      </w:r>
      <w:bookmarkEnd w:id="51"/>
      <w:bookmarkEnd w:id="52"/>
    </w:p>
    <w:p w:rsidR="00800DC1" w:rsidRPr="00800DC1" w:rsidRDefault="00800DC1" w:rsidP="00800DC1"/>
    <w:p w:rsidR="00800DC1" w:rsidRDefault="00800DC1" w:rsidP="00800DC1">
      <w:pPr>
        <w:pBdr>
          <w:top w:val="single" w:sz="4" w:space="1" w:color="auto"/>
          <w:left w:val="single" w:sz="4" w:space="4" w:color="auto"/>
          <w:bottom w:val="single" w:sz="4" w:space="1" w:color="auto"/>
          <w:right w:val="single" w:sz="4" w:space="4" w:color="auto"/>
        </w:pBdr>
      </w:pPr>
      <w:r>
        <w:t>The following Amendments have revised this section:</w:t>
      </w:r>
    </w:p>
    <w:p w:rsidR="00800DC1" w:rsidRDefault="00800DC1" w:rsidP="00800DC1">
      <w:pPr>
        <w:pBdr>
          <w:top w:val="single" w:sz="4" w:space="1" w:color="auto"/>
          <w:left w:val="single" w:sz="4" w:space="4" w:color="auto"/>
          <w:bottom w:val="single" w:sz="4" w:space="1" w:color="auto"/>
          <w:right w:val="single" w:sz="4" w:space="4" w:color="auto"/>
        </w:pBdr>
      </w:pPr>
      <w:r>
        <w:t>Amendment 011 Home State Health Plan</w:t>
      </w:r>
    </w:p>
    <w:p w:rsidR="00800DC1" w:rsidRDefault="00800DC1" w:rsidP="00800DC1">
      <w:pPr>
        <w:pBdr>
          <w:top w:val="single" w:sz="4" w:space="1" w:color="auto"/>
          <w:left w:val="single" w:sz="4" w:space="4" w:color="auto"/>
          <w:bottom w:val="single" w:sz="4" w:space="1" w:color="auto"/>
          <w:right w:val="single" w:sz="4" w:space="4" w:color="auto"/>
        </w:pBdr>
      </w:pPr>
      <w:r>
        <w:t>Amendment 011 Missouri Care</w:t>
      </w:r>
    </w:p>
    <w:p w:rsidR="00800DC1" w:rsidRPr="007657DD" w:rsidRDefault="00800DC1" w:rsidP="00800DC1">
      <w:pPr>
        <w:pBdr>
          <w:top w:val="single" w:sz="4" w:space="1" w:color="auto"/>
          <w:left w:val="single" w:sz="4" w:space="4" w:color="auto"/>
          <w:bottom w:val="single" w:sz="4" w:space="1" w:color="auto"/>
          <w:right w:val="single" w:sz="4" w:space="4" w:color="auto"/>
        </w:pBdr>
      </w:pPr>
      <w:r>
        <w:t>Amendment 011 UnitedHealthcare</w:t>
      </w:r>
    </w:p>
    <w:p w:rsidR="002B65DA" w:rsidRDefault="002B65DA" w:rsidP="00147E5A">
      <w:pPr>
        <w:pStyle w:val="Heading3"/>
      </w:pPr>
      <w:r w:rsidRPr="00405F46">
        <w:t xml:space="preserve">The Missouri Department of Social Services, Family Support Division (FSD) is responsible for eligibility determinations.  The state agency will conduct enrollment activities for MO HealthNet Managed Care eligibles.  The health plan or its subcontractors </w:t>
      </w:r>
      <w:r>
        <w:t>may assist enrollees with applying for MO HealthNet benefits</w:t>
      </w:r>
      <w:r w:rsidRPr="00FA0EE6">
        <w:t xml:space="preserve"> </w:t>
      </w:r>
      <w:r>
        <w:t xml:space="preserve">including assisting mothers of newborns with supplying information to the FSD.  </w:t>
      </w:r>
    </w:p>
    <w:p w:rsidR="007011DD" w:rsidRDefault="007011DD" w:rsidP="007011DD"/>
    <w:p w:rsidR="007011DD" w:rsidRDefault="007011DD" w:rsidP="007011DD">
      <w:pPr>
        <w:pBdr>
          <w:top w:val="single" w:sz="4" w:space="1" w:color="auto"/>
          <w:left w:val="single" w:sz="4" w:space="4" w:color="auto"/>
          <w:bottom w:val="single" w:sz="4" w:space="1" w:color="auto"/>
          <w:right w:val="single" w:sz="4" w:space="4" w:color="auto"/>
        </w:pBdr>
      </w:pPr>
      <w:r>
        <w:t>The following Amendments have revised this section:</w:t>
      </w:r>
    </w:p>
    <w:p w:rsidR="007011DD" w:rsidRDefault="007011DD" w:rsidP="007011DD">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7011DD" w:rsidRDefault="007011DD" w:rsidP="007011DD">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7657DD" w:rsidRDefault="007011DD"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147E5A">
      <w:pPr>
        <w:pStyle w:val="Heading3"/>
      </w:pPr>
      <w:r w:rsidRPr="00755CE6">
        <w:rPr>
          <w:b/>
        </w:rPr>
        <w:t>Enrollment Counseling</w:t>
      </w:r>
      <w:r w:rsidRPr="000D1EB6">
        <w:t>:</w:t>
      </w:r>
      <w:r w:rsidRPr="00405F46">
        <w:t xml:space="preserve"> </w:t>
      </w:r>
      <w:r>
        <w:t xml:space="preserve"> </w:t>
      </w:r>
      <w:r w:rsidRPr="00405F46">
        <w:t>The state agency will operate a toll-free telephone line to make helpline operators available to all MO HealthNet Managed Care eligibles to provide assistance in selecting and enrolling into a health plan.  Helpline operators also will be available by telephone to assist MO HealthNet Managed Care eligibles who would like to change health plans.  The health plan shall refer MO HealthNet Managed Care eligibles and members to the toll-free helpline when needed.  The helpline operator responsibilities will include the following:</w:t>
      </w:r>
    </w:p>
    <w:p w:rsidR="002B65DA" w:rsidRPr="007657DD" w:rsidRDefault="002B65DA" w:rsidP="002B65DA"/>
    <w:p w:rsidR="002B65DA" w:rsidRDefault="002B65DA" w:rsidP="00147E5A">
      <w:pPr>
        <w:pStyle w:val="Heading4"/>
      </w:pPr>
      <w:r w:rsidRPr="00405F46">
        <w:t>Educating the eligible and family about Managed Care in general, including the requirement to enroll in a health plan, the way services typically are accessed under Managed Care, the role of the primary care provider, the health plan member’s right to choose a primary care provider subject to the capacity of the provider, the responsibilities of the health plan member, and the member’s rights including the right to file grievances and appeals</w:t>
      </w:r>
      <w:r w:rsidR="007011DD">
        <w:t xml:space="preserve"> with the health plan,</w:t>
      </w:r>
      <w:r w:rsidRPr="00405F46">
        <w:t xml:space="preserve"> and to request a State </w:t>
      </w:r>
      <w:r>
        <w:t>fair hearing</w:t>
      </w:r>
      <w:r w:rsidRPr="00405F46">
        <w:t>.</w:t>
      </w:r>
    </w:p>
    <w:p w:rsidR="002B65DA" w:rsidRDefault="002B65DA" w:rsidP="002B65DA">
      <w:pPr>
        <w:pStyle w:val="Heading4"/>
        <w:numPr>
          <w:ilvl w:val="0"/>
          <w:numId w:val="0"/>
        </w:numPr>
        <w:ind w:left="1872"/>
      </w:pPr>
    </w:p>
    <w:p w:rsidR="002B65DA" w:rsidRDefault="002B65DA" w:rsidP="00147E5A">
      <w:pPr>
        <w:pStyle w:val="Heading4"/>
      </w:pPr>
      <w:r w:rsidRPr="00405F46">
        <w:t>Educating the eligible and family about benefits available through the health plan, both in-network and out-of-network.</w:t>
      </w:r>
    </w:p>
    <w:p w:rsidR="002B65DA" w:rsidRDefault="002B65DA" w:rsidP="002B65DA">
      <w:pPr>
        <w:pStyle w:val="ListParagraph"/>
        <w:ind w:left="1440"/>
      </w:pPr>
    </w:p>
    <w:p w:rsidR="002B65DA" w:rsidRDefault="002B65DA" w:rsidP="00147E5A">
      <w:pPr>
        <w:pStyle w:val="Heading4"/>
      </w:pPr>
      <w:r w:rsidRPr="00405F46">
        <w:t>Informing the eligible and family of available health plans and outlining criteria that might be important when making a choice (e.g., presence or absence of existing provider(s) in the health plan provider network).</w:t>
      </w:r>
    </w:p>
    <w:p w:rsidR="002B65DA" w:rsidRDefault="002B65DA" w:rsidP="002B65DA">
      <w:pPr>
        <w:pStyle w:val="ListParagraph"/>
        <w:ind w:left="1440"/>
      </w:pPr>
    </w:p>
    <w:p w:rsidR="002B65DA" w:rsidRDefault="002B65DA" w:rsidP="00147E5A">
      <w:pPr>
        <w:pStyle w:val="Heading4"/>
      </w:pPr>
      <w:r w:rsidRPr="00405F46">
        <w:t xml:space="preserve">Identifying </w:t>
      </w:r>
      <w:r w:rsidRPr="00CF1485">
        <w:t>any sources of Third Party Liability that were not identified by the FSD eligibility specialist.</w:t>
      </w:r>
    </w:p>
    <w:p w:rsidR="002B65DA" w:rsidRDefault="002B65DA" w:rsidP="002B65DA">
      <w:pPr>
        <w:pStyle w:val="ListParagraph"/>
        <w:ind w:left="1440"/>
      </w:pPr>
    </w:p>
    <w:p w:rsidR="002B65DA" w:rsidRDefault="002B65DA" w:rsidP="00147E5A">
      <w:pPr>
        <w:pStyle w:val="Heading4"/>
      </w:pPr>
      <w:r w:rsidRPr="00405F46">
        <w:t>Administering a health plan screen as designated by the state agency that collects baseline health status data to be used as part of the health plan program evaluation</w:t>
      </w:r>
      <w:r>
        <w:t xml:space="preserve"> and initial determination for care management, disease management, LCCCP, and health home programs</w:t>
      </w:r>
      <w:r w:rsidRPr="00405F46">
        <w:t>.  Any baseline health status data shall be made available to the health plan</w:t>
      </w:r>
      <w:r w:rsidRPr="0029337F">
        <w:rPr>
          <w:i/>
        </w:rPr>
        <w:t>.  The Department of Social Services MO HealthNet Managed Care Health Risk Assessment</w:t>
      </w:r>
      <w:r>
        <w:t xml:space="preserve"> template is located on the MO HealthNet website at Bidder and Vendor Documents (</w:t>
      </w:r>
      <w:hyperlink r:id="rId113" w:history="1">
        <w:r w:rsidRPr="002E07DB">
          <w:rPr>
            <w:rStyle w:val="Hyperlink"/>
          </w:rPr>
          <w:t>http://dss.mo.gov/business-processes/managed-c</w:t>
        </w:r>
        <w:r w:rsidRPr="00A46CE2">
          <w:rPr>
            <w:rStyle w:val="Hyperlink"/>
          </w:rPr>
          <w:t>are</w:t>
        </w:r>
        <w:r w:rsidRPr="00974A85">
          <w:rPr>
            <w:rStyle w:val="Hyperlink"/>
          </w:rPr>
          <w:t>-2017/bidder-vendor-documents</w:t>
        </w:r>
      </w:hyperlink>
      <w:r>
        <w:rPr>
          <w:color w:val="000000"/>
        </w:rPr>
        <w:t>/)</w:t>
      </w:r>
      <w:r>
        <w:t>.</w:t>
      </w:r>
    </w:p>
    <w:p w:rsidR="002B65DA" w:rsidRDefault="002B65DA" w:rsidP="002B65DA">
      <w:pPr>
        <w:pStyle w:val="ListParagraph"/>
        <w:ind w:left="1440"/>
      </w:pPr>
    </w:p>
    <w:p w:rsidR="002B65DA" w:rsidRDefault="002B65DA" w:rsidP="00147E5A">
      <w:pPr>
        <w:pStyle w:val="Heading4"/>
      </w:pPr>
      <w:r w:rsidRPr="00405F46">
        <w:t>Inquiring and recording primary language information.</w:t>
      </w:r>
    </w:p>
    <w:p w:rsidR="002B65DA" w:rsidRDefault="002B65DA" w:rsidP="002B65DA">
      <w:pPr>
        <w:pStyle w:val="Heading4"/>
        <w:numPr>
          <w:ilvl w:val="0"/>
          <w:numId w:val="0"/>
        </w:numPr>
        <w:tabs>
          <w:tab w:val="left" w:pos="8160"/>
        </w:tabs>
        <w:ind w:left="1440"/>
      </w:pPr>
    </w:p>
    <w:p w:rsidR="002B65DA" w:rsidRDefault="002B65DA" w:rsidP="00147E5A">
      <w:pPr>
        <w:pStyle w:val="Heading4"/>
      </w:pPr>
      <w:r w:rsidRPr="00405F46">
        <w:t>Explaining options for obtaining services outside the health plan network.</w:t>
      </w:r>
    </w:p>
    <w:p w:rsidR="002B65DA" w:rsidRDefault="002B65DA" w:rsidP="002B65DA">
      <w:pPr>
        <w:pStyle w:val="ListParagraph"/>
        <w:ind w:left="1440"/>
      </w:pPr>
    </w:p>
    <w:p w:rsidR="002B65DA" w:rsidRDefault="002B65DA" w:rsidP="00147E5A">
      <w:pPr>
        <w:pStyle w:val="Heading4"/>
      </w:pPr>
      <w:r w:rsidRPr="00405F46">
        <w:t>Providing a listing of the health plan primary care providers generated from the provider demographic electronic file submitted by the health plan to the state agency.</w:t>
      </w:r>
    </w:p>
    <w:p w:rsidR="007011DD" w:rsidRDefault="007011DD" w:rsidP="007011DD">
      <w:pPr>
        <w:pStyle w:val="ListParagraph"/>
      </w:pPr>
    </w:p>
    <w:p w:rsidR="007011DD" w:rsidRDefault="007011DD" w:rsidP="00147E5A">
      <w:pPr>
        <w:pStyle w:val="Heading4"/>
      </w:pPr>
      <w:r>
        <w:t>Informing the eligible of the populations excluded from Managed Care and their right to disenroll with and without case.</w:t>
      </w:r>
    </w:p>
    <w:p w:rsidR="003603EB" w:rsidRDefault="003603EB" w:rsidP="003603EB"/>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rsidR="00800DC1">
        <w:t>, 011</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rsidR="00800DC1">
        <w:t>, 011</w:t>
      </w:r>
      <w:r>
        <w:t xml:space="preserve"> Missouri Care</w:t>
      </w:r>
    </w:p>
    <w:p w:rsidR="003603EB"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rsidR="00800DC1">
        <w:t>, 011</w:t>
      </w:r>
      <w:r>
        <w:t xml:space="preserve"> UnitedHealthcare</w:t>
      </w:r>
    </w:p>
    <w:p w:rsidR="002B65DA" w:rsidRDefault="002B65DA" w:rsidP="00E628A2">
      <w:pPr>
        <w:pStyle w:val="Heading3"/>
      </w:pPr>
      <w:r w:rsidRPr="008E0CC0">
        <w:rPr>
          <w:b/>
        </w:rPr>
        <w:t>Voluntary Selection of Health Plan</w:t>
      </w:r>
      <w:r w:rsidRPr="000D1EB6">
        <w:t>:</w:t>
      </w:r>
      <w:r w:rsidRPr="00405F46">
        <w:t xml:space="preserve">  </w:t>
      </w:r>
      <w:r w:rsidR="00800DC1" w:rsidRPr="00F03412">
        <w:t>MO HealthNet Managed Care eligibles will be automatically assigned to a health plan the date the FSD determines them eligible for MO HealthNet. Once a member is assigned to a health plan, the member will have ninety (90) calendar days from the initial enrollment effective date to change health plans without cause</w:t>
      </w:r>
      <w:r w:rsidRPr="00405F46">
        <w:t>.</w:t>
      </w:r>
    </w:p>
    <w:p w:rsidR="002B65DA" w:rsidRPr="00F70A31" w:rsidRDefault="002B65DA" w:rsidP="002B65DA"/>
    <w:p w:rsidR="002B65DA" w:rsidRDefault="002B65DA" w:rsidP="00E628A2">
      <w:pPr>
        <w:pStyle w:val="Heading3"/>
      </w:pPr>
      <w:r w:rsidRPr="0032652E">
        <w:rPr>
          <w:b/>
        </w:rPr>
        <w:t>Automatic Assignment Into Health Plans</w:t>
      </w:r>
      <w:r w:rsidRPr="000D1EB6">
        <w:t>:</w:t>
      </w:r>
      <w:r w:rsidRPr="00405F46">
        <w:rPr>
          <w:b/>
        </w:rPr>
        <w:t xml:space="preserve"> </w:t>
      </w:r>
      <w:r>
        <w:rPr>
          <w:b/>
        </w:rPr>
        <w:t xml:space="preserve"> </w:t>
      </w:r>
      <w:r>
        <w:t>Following the open enrollment period, the</w:t>
      </w:r>
      <w:r w:rsidRPr="00405F46">
        <w:t xml:space="preserve"> state agency will employ an algorithm to assign </w:t>
      </w:r>
      <w:r>
        <w:t xml:space="preserve">members </w:t>
      </w:r>
      <w:r w:rsidRPr="00405F46">
        <w:t xml:space="preserve">to </w:t>
      </w:r>
      <w:r>
        <w:t xml:space="preserve">each </w:t>
      </w:r>
      <w:r w:rsidRPr="00405F46">
        <w:t>health plan, on a prorated basis</w:t>
      </w:r>
      <w:r>
        <w:t>.  For</w:t>
      </w:r>
      <w:r w:rsidRPr="00405F46">
        <w:t xml:space="preserve"> any MO HealthNet Managed Care eligibles who do not make a voluntary selection of a health plan during open enrollment</w:t>
      </w:r>
      <w:r>
        <w:t xml:space="preserve">, the </w:t>
      </w:r>
      <w:r w:rsidRPr="00405F46">
        <w:t>algorithm shall be based on the following:</w:t>
      </w:r>
    </w:p>
    <w:p w:rsidR="002B65DA" w:rsidRPr="00F70A31" w:rsidRDefault="002B65DA" w:rsidP="002B65DA"/>
    <w:p w:rsidR="002B65DA" w:rsidRDefault="002B65DA" w:rsidP="00E628A2">
      <w:pPr>
        <w:pStyle w:val="Heading4"/>
      </w:pPr>
      <w:r w:rsidRPr="00405F46">
        <w:t>If the MO HealthNet Managed Care eligible’s case head is enrolled with a health plan, the MO HealthNet Managed Care eligible shall be assigned to that health plan.  If not, the next step in the algorithm will be followed.</w:t>
      </w:r>
    </w:p>
    <w:p w:rsidR="002B65DA" w:rsidRDefault="002B65DA" w:rsidP="002B65DA">
      <w:pPr>
        <w:pStyle w:val="Heading4"/>
        <w:numPr>
          <w:ilvl w:val="0"/>
          <w:numId w:val="0"/>
        </w:numPr>
        <w:ind w:left="1584"/>
      </w:pPr>
    </w:p>
    <w:p w:rsidR="002B65DA" w:rsidRDefault="002B65DA" w:rsidP="00E628A2">
      <w:pPr>
        <w:pStyle w:val="Heading4"/>
      </w:pPr>
      <w:r>
        <w:t>I</w:t>
      </w:r>
      <w:r w:rsidRPr="00405F46">
        <w:t xml:space="preserve">f the MO HealthNet Managed Care eligible is included in a </w:t>
      </w:r>
      <w:r>
        <w:t xml:space="preserve">MO HealthNet eligibility </w:t>
      </w:r>
      <w:r w:rsidRPr="00405F46">
        <w:t>case where another member is enrolled with a health plan, the MO HealthNet Managed Care eligible shall be assigned to that health plan.  If not, the MO HealthNet Managed Care eligible will be assigned randomly</w:t>
      </w:r>
      <w:r>
        <w:t xml:space="preserve"> as outlined in the remainder of the section.</w:t>
      </w:r>
    </w:p>
    <w:p w:rsidR="002B65DA" w:rsidRDefault="002B65DA" w:rsidP="002B65DA">
      <w:pPr>
        <w:pStyle w:val="Heading4"/>
        <w:numPr>
          <w:ilvl w:val="0"/>
          <w:numId w:val="0"/>
        </w:numPr>
        <w:ind w:left="1584" w:hanging="432"/>
      </w:pPr>
    </w:p>
    <w:p w:rsidR="002B65DA" w:rsidRDefault="002B65DA" w:rsidP="00E628A2">
      <w:pPr>
        <w:pStyle w:val="Heading4"/>
      </w:pPr>
      <w:r>
        <w:t>If a health plan has fifty-five percent (55%) of the regional membership or greater, regional auto-assignment into the health plan will be limited to individuals meeting the algorithm criteria for only items (a) and (b) above.</w:t>
      </w:r>
    </w:p>
    <w:p w:rsidR="002B65DA" w:rsidRDefault="002B65DA" w:rsidP="002B65DA">
      <w:pPr>
        <w:pStyle w:val="Heading4"/>
        <w:numPr>
          <w:ilvl w:val="0"/>
          <w:numId w:val="0"/>
        </w:numPr>
        <w:ind w:left="1584" w:hanging="432"/>
      </w:pPr>
    </w:p>
    <w:p w:rsidR="002B65DA" w:rsidRDefault="002B65DA" w:rsidP="00E628A2">
      <w:pPr>
        <w:pStyle w:val="Heading4"/>
      </w:pPr>
      <w:r>
        <w:t xml:space="preserve">If one health plan has less than twenty percent (20%) of the regional membership or 25,000 </w:t>
      </w:r>
      <w:r w:rsidR="00A22A66">
        <w:t>members</w:t>
      </w:r>
      <w:r>
        <w:t>, whichever is greater, that health plan will receive one hundred percent (100%) of the auto-assigned membership following the application of the algorithm criteria for items (a) and (b) above.</w:t>
      </w:r>
    </w:p>
    <w:p w:rsidR="002B65DA" w:rsidRDefault="002B65DA" w:rsidP="002B65DA">
      <w:pPr>
        <w:pStyle w:val="Heading4"/>
        <w:numPr>
          <w:ilvl w:val="0"/>
          <w:numId w:val="0"/>
        </w:numPr>
        <w:ind w:left="1584" w:hanging="432"/>
      </w:pPr>
    </w:p>
    <w:p w:rsidR="002B65DA" w:rsidRDefault="002B65DA" w:rsidP="00E628A2">
      <w:pPr>
        <w:pStyle w:val="Heading4"/>
      </w:pPr>
      <w:r>
        <w:t xml:space="preserve">If multiple health plans have enrollment below twenty percent (20%) of the regional membership or 25,000 </w:t>
      </w:r>
      <w:r w:rsidR="00A22A66">
        <w:t>members</w:t>
      </w:r>
      <w:r>
        <w:t xml:space="preserve">, whichever is greater, 100% of the auto-assignments, following the application of the algorithm criteria for items (a) and (b) above, will be shared equally among the health plans with less than twenty percent (20%) of the regional membership or 25,000 </w:t>
      </w:r>
      <w:r w:rsidR="00A22A66">
        <w:t>members</w:t>
      </w:r>
      <w:r>
        <w:t>, whichever is greater.  The health plan with the highest evaluation score (determined by the State of Missouri) will receive the first member.</w:t>
      </w:r>
    </w:p>
    <w:p w:rsidR="002B65DA" w:rsidRDefault="002B65DA" w:rsidP="002B65DA">
      <w:pPr>
        <w:pStyle w:val="Heading4"/>
        <w:numPr>
          <w:ilvl w:val="0"/>
          <w:numId w:val="0"/>
        </w:numPr>
        <w:ind w:left="1584" w:hanging="432"/>
      </w:pPr>
    </w:p>
    <w:p w:rsidR="002B65DA" w:rsidRDefault="002B65DA" w:rsidP="00E628A2">
      <w:pPr>
        <w:pStyle w:val="Heading4"/>
      </w:pPr>
      <w:r>
        <w:t xml:space="preserve">If all health plans have at least twenty percent (20%) or 25,000 </w:t>
      </w:r>
      <w:r w:rsidR="00A22A66">
        <w:t>members</w:t>
      </w:r>
      <w:r>
        <w:t>, whichever is greater, and less than fifty-five percent (55%) of the membership within each region, the health plans shall equally share in the allocation from the auto-assignment process following the application of the algorithm criteria for items (a) and (b) above.</w:t>
      </w:r>
    </w:p>
    <w:p w:rsidR="002B65DA" w:rsidRDefault="002B65DA" w:rsidP="002B65DA">
      <w:pPr>
        <w:pStyle w:val="Heading4"/>
        <w:numPr>
          <w:ilvl w:val="0"/>
          <w:numId w:val="0"/>
        </w:numPr>
        <w:ind w:left="1584" w:hanging="432"/>
      </w:pPr>
    </w:p>
    <w:p w:rsidR="002B65DA" w:rsidRDefault="002B65DA" w:rsidP="00E628A2">
      <w:pPr>
        <w:pStyle w:val="Heading4"/>
      </w:pPr>
      <w:r w:rsidRPr="007C680A">
        <w:t>The enrollment percentage by health plan and by region will be calculated on a monthly basis.  If the enrollment percentage by health plan and by region necessitates a change in the auto-assignment algorithm, the change will be implemented on the first business day of the following month and will remain in effect until the enrollment percentages trigger another change in the application of the auto-assignment algorithm.  Actual enrollment will be determined based on each health plan’s enrollment market share during the last week of each month and reported to each health plan</w:t>
      </w:r>
      <w:r>
        <w:t>.</w:t>
      </w:r>
    </w:p>
    <w:p w:rsidR="003603EB" w:rsidRDefault="003603EB" w:rsidP="003603EB">
      <w:pPr>
        <w:pStyle w:val="ListParagraph"/>
      </w:pPr>
    </w:p>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E47DC4"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0D1EB6" w:rsidRDefault="002B65DA" w:rsidP="00E628A2">
      <w:pPr>
        <w:pStyle w:val="Heading3"/>
        <w:keepNext/>
      </w:pPr>
      <w:r w:rsidRPr="00860CE6">
        <w:t>Automatic Re-Assignment Into Health Plans</w:t>
      </w:r>
      <w:r w:rsidRPr="000D1EB6">
        <w:t>:</w:t>
      </w:r>
    </w:p>
    <w:p w:rsidR="002B65DA" w:rsidRPr="00E47DC4" w:rsidRDefault="002B65DA" w:rsidP="00E628A2">
      <w:pPr>
        <w:keepNext/>
      </w:pPr>
    </w:p>
    <w:p w:rsidR="002B65DA" w:rsidRDefault="002B65DA" w:rsidP="00E628A2">
      <w:pPr>
        <w:pStyle w:val="Heading4"/>
      </w:pPr>
      <w:r w:rsidRPr="000D1EB6">
        <w:t>Following Resumption of Eligibility:</w:t>
      </w:r>
      <w:r w:rsidRPr="00405F46">
        <w:t xml:space="preserve"> </w:t>
      </w:r>
      <w:r>
        <w:t xml:space="preserve"> </w:t>
      </w:r>
      <w:r w:rsidRPr="00405F46">
        <w:t>The state agency will automatically enroll members who</w:t>
      </w:r>
      <w:r>
        <w:t xml:space="preserve"> </w:t>
      </w:r>
      <w:r w:rsidRPr="00405F46">
        <w:t xml:space="preserve">are disenrolled from a health plan due to loss of eligibility into </w:t>
      </w:r>
      <w:r>
        <w:t xml:space="preserve">the same health plan and to the </w:t>
      </w:r>
      <w:r w:rsidRPr="00405F46">
        <w:t>same primary care provider should they regain eligibility within sixty (60) calendar days.  If more than sixty (60) calendar days have elapsed, the member shall be permitted to select a health plan and primary care provider.</w:t>
      </w:r>
      <w:r>
        <w:t xml:space="preserve"> </w:t>
      </w:r>
      <w:r w:rsidRPr="00405F46">
        <w:t>The member will have ninety (90) calendar days from the effective date of coverage with the health plan in which to chang</w:t>
      </w:r>
      <w:r w:rsidR="00E628A2">
        <w:t>e health plans for any reason.</w:t>
      </w:r>
    </w:p>
    <w:p w:rsidR="002B65DA" w:rsidRDefault="002B65DA" w:rsidP="002B65DA">
      <w:pPr>
        <w:pStyle w:val="Heading4"/>
        <w:numPr>
          <w:ilvl w:val="0"/>
          <w:numId w:val="0"/>
        </w:numPr>
        <w:ind w:left="1584"/>
      </w:pPr>
    </w:p>
    <w:p w:rsidR="002B65DA" w:rsidRDefault="002B65DA" w:rsidP="00E628A2">
      <w:pPr>
        <w:pStyle w:val="Heading4"/>
      </w:pPr>
      <w:r w:rsidRPr="000D1EB6">
        <w:t>Members Relocating to Another Region:</w:t>
      </w:r>
      <w:r w:rsidRPr="00405F46">
        <w:t xml:space="preserve">  The state agency will automatically enroll members who move from one region to another into the same health plan</w:t>
      </w:r>
      <w:r>
        <w:t>.</w:t>
      </w:r>
      <w:r w:rsidRPr="00405F46">
        <w:t xml:space="preserve">  </w:t>
      </w:r>
    </w:p>
    <w:p w:rsidR="003603EB" w:rsidRDefault="003603EB" w:rsidP="003603EB">
      <w:pPr>
        <w:pStyle w:val="ListParagraph"/>
      </w:pPr>
    </w:p>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0D1EB6" w:rsidRDefault="002B65DA" w:rsidP="00E628A2">
      <w:pPr>
        <w:pStyle w:val="Heading3"/>
        <w:keepNext/>
      </w:pPr>
      <w:r w:rsidRPr="00860CE6">
        <w:t>Health Plan Lock-In</w:t>
      </w:r>
      <w:r w:rsidRPr="000D1EB6">
        <w:t>:</w:t>
      </w:r>
    </w:p>
    <w:p w:rsidR="002B65DA" w:rsidRPr="00CA2D7D" w:rsidRDefault="002B65DA" w:rsidP="00E628A2">
      <w:pPr>
        <w:keepNext/>
      </w:pPr>
    </w:p>
    <w:p w:rsidR="002B65DA" w:rsidRDefault="002B65DA" w:rsidP="00E628A2">
      <w:pPr>
        <w:pStyle w:val="Heading4"/>
      </w:pPr>
      <w:r w:rsidRPr="00405F46">
        <w:t>All members will have a twelve (12) month lock-in to provide a solid continuum of care.  Once a member chooses a health plan or is assigned to a health plan, the member will have ninety (90) calendar days from the effective date of coverage with the health plan in which to change health plans for any reason.  This applies to the member’s initial enrollment.  A</w:t>
      </w:r>
      <w:r w:rsidRPr="00E628A2">
        <w:t>ll transfers between health plans that members request during the first ninety (90) calendar days following</w:t>
      </w:r>
      <w:r w:rsidRPr="00405F46">
        <w:t xml:space="preserve"> initial enrollmen</w:t>
      </w:r>
      <w:r>
        <w:t xml:space="preserve">t shall </w:t>
      </w:r>
      <w:r w:rsidRPr="00405F46">
        <w:t xml:space="preserve">be granted without review by the state agency.  Both the </w:t>
      </w:r>
      <w:r w:rsidR="00A11B58">
        <w:t>ninety (</w:t>
      </w:r>
      <w:r w:rsidRPr="00405F46">
        <w:t>90</w:t>
      </w:r>
      <w:r w:rsidR="00A11B58">
        <w:t xml:space="preserve">) </w:t>
      </w:r>
      <w:r w:rsidRPr="00405F46">
        <w:t xml:space="preserve">day and the </w:t>
      </w:r>
      <w:r w:rsidR="00A11B58">
        <w:t>twelve (</w:t>
      </w:r>
      <w:r w:rsidRPr="00405F46">
        <w:t>12</w:t>
      </w:r>
      <w:r w:rsidR="00A11B58">
        <w:t xml:space="preserve">) </w:t>
      </w:r>
      <w:r w:rsidRPr="00405F46">
        <w:t>month enrollment</w:t>
      </w:r>
      <w:r>
        <w:t xml:space="preserve"> </w:t>
      </w:r>
      <w:r w:rsidRPr="00405F46">
        <w:t>period begin on the same day.</w:t>
      </w:r>
    </w:p>
    <w:p w:rsidR="002B65DA" w:rsidRDefault="002B65DA" w:rsidP="002B65DA">
      <w:pPr>
        <w:pStyle w:val="Heading4"/>
        <w:numPr>
          <w:ilvl w:val="0"/>
          <w:numId w:val="0"/>
        </w:numPr>
        <w:ind w:left="1584"/>
      </w:pPr>
    </w:p>
    <w:p w:rsidR="002B65DA" w:rsidRDefault="002B65DA" w:rsidP="00E628A2">
      <w:pPr>
        <w:pStyle w:val="Heading4"/>
      </w:pPr>
      <w:r w:rsidRPr="00405F46">
        <w:t>Children in COA 4 shall be allowed automatic and unlimited changes in health plan choice as often as circumstances necessitate.</w:t>
      </w:r>
    </w:p>
    <w:p w:rsidR="002B65DA" w:rsidRDefault="002B65DA" w:rsidP="002B65DA">
      <w:pPr>
        <w:pStyle w:val="ListParagraph"/>
      </w:pPr>
    </w:p>
    <w:p w:rsidR="002B65DA" w:rsidRPr="000D1EB6" w:rsidRDefault="002B65DA" w:rsidP="00E628A2">
      <w:pPr>
        <w:pStyle w:val="Heading3"/>
        <w:keepNext/>
      </w:pPr>
      <w:r w:rsidRPr="00856569">
        <w:t>Open Enrollment</w:t>
      </w:r>
      <w:r w:rsidRPr="000D1EB6">
        <w:t>:</w:t>
      </w:r>
    </w:p>
    <w:p w:rsidR="002B65DA" w:rsidRPr="00CA054D" w:rsidRDefault="002B65DA" w:rsidP="00E628A2">
      <w:pPr>
        <w:keepNext/>
        <w:ind w:left="720"/>
      </w:pPr>
    </w:p>
    <w:p w:rsidR="002B65DA" w:rsidRDefault="002B65DA" w:rsidP="00E628A2">
      <w:pPr>
        <w:pStyle w:val="Heading4"/>
      </w:pPr>
      <w:r w:rsidRPr="00CD21A0">
        <w:t xml:space="preserve">The state agency </w:t>
      </w:r>
      <w:r>
        <w:t xml:space="preserve">shall </w:t>
      </w:r>
      <w:r w:rsidRPr="00CD21A0">
        <w:t xml:space="preserve">conduct open enrollment for the contract period.  </w:t>
      </w:r>
      <w:r>
        <w:t xml:space="preserve">If the MO HealthNet Managed Care eligible enrolled with a health plan does not make a selection during open enrollment, the MO HealthNet Managed Care eligible shall be assigned to the health plan he/she was previously enrolled in if the health plan </w:t>
      </w:r>
      <w:r w:rsidR="00E628A2">
        <w:t xml:space="preserve">was </w:t>
      </w:r>
      <w:r>
        <w:t xml:space="preserve">a contracted health plan for the </w:t>
      </w:r>
      <w:r w:rsidR="00E628A2">
        <w:t xml:space="preserve">previous </w:t>
      </w:r>
      <w:r>
        <w:t>contract period.</w:t>
      </w:r>
    </w:p>
    <w:p w:rsidR="002B65DA" w:rsidRDefault="002B65DA" w:rsidP="002B65DA">
      <w:pPr>
        <w:pStyle w:val="Heading4"/>
        <w:numPr>
          <w:ilvl w:val="0"/>
          <w:numId w:val="0"/>
        </w:numPr>
        <w:ind w:left="1584" w:hanging="432"/>
      </w:pPr>
    </w:p>
    <w:p w:rsidR="002B65DA" w:rsidRDefault="002B65DA" w:rsidP="00E628A2">
      <w:pPr>
        <w:pStyle w:val="Heading4"/>
      </w:pPr>
      <w:r>
        <w:t xml:space="preserve">If a MO HealthNet Managed Care eligible does not make a selection and was not previously enrolled in a health plan within the last sixty (60) calendar days, the MO HealthNet Managed Care eligible will be automatically assigned to a health plan in accordance with the automatic assignment algorithm defined herein. </w:t>
      </w:r>
    </w:p>
    <w:p w:rsidR="002B65DA" w:rsidRPr="00CA054D" w:rsidRDefault="002B65DA" w:rsidP="002B65DA">
      <w:pPr>
        <w:pStyle w:val="Heading4"/>
        <w:numPr>
          <w:ilvl w:val="0"/>
          <w:numId w:val="0"/>
        </w:numPr>
        <w:ind w:left="1584"/>
      </w:pPr>
    </w:p>
    <w:p w:rsidR="002B65DA" w:rsidRDefault="002B65DA" w:rsidP="00E628A2">
      <w:pPr>
        <w:pStyle w:val="Heading4"/>
      </w:pPr>
      <w:r w:rsidRPr="000D1EB6">
        <w:t>Annual Open Enrollment:</w:t>
      </w:r>
      <w:r w:rsidRPr="00CD21A0">
        <w:t xml:space="preserve">  The state agency will give members an annual open enrollment period prior to </w:t>
      </w:r>
      <w:r>
        <w:t>the member’s</w:t>
      </w:r>
      <w:r w:rsidRPr="00CD21A0" w:rsidDel="00856569">
        <w:t xml:space="preserve"> </w:t>
      </w:r>
      <w:r w:rsidR="00A11B58">
        <w:t>twelve (</w:t>
      </w:r>
      <w:r w:rsidRPr="00CD21A0">
        <w:t>12</w:t>
      </w:r>
      <w:r w:rsidR="00A11B58">
        <w:t>)</w:t>
      </w:r>
      <w:r w:rsidRPr="00CD21A0">
        <w:t>-month enrollment anniversary date with the health plan.  The state agency shall provide an open enrollment notice to members at least sixty (60) calendar days before each annual enrollment opportunity.</w:t>
      </w:r>
    </w:p>
    <w:p w:rsidR="002B65DA" w:rsidRDefault="002B65DA" w:rsidP="002B65DA">
      <w:pPr>
        <w:pStyle w:val="Heading3"/>
        <w:numPr>
          <w:ilvl w:val="0"/>
          <w:numId w:val="0"/>
        </w:numPr>
        <w:ind w:left="720" w:hanging="720"/>
      </w:pPr>
    </w:p>
    <w:p w:rsidR="002B65DA" w:rsidRDefault="002B65DA" w:rsidP="00AC2243">
      <w:pPr>
        <w:pStyle w:val="Heading3"/>
      </w:pPr>
      <w:r w:rsidRPr="00856569">
        <w:rPr>
          <w:b/>
        </w:rPr>
        <w:t>Suspension of and/or Limits on Enrollments</w:t>
      </w:r>
      <w:r w:rsidRPr="000D1EB6">
        <w:t xml:space="preserve">: </w:t>
      </w:r>
      <w:r>
        <w:t xml:space="preserve"> </w:t>
      </w:r>
      <w:r w:rsidRPr="00405F46">
        <w:t xml:space="preserve">The state agency reserves the right to suspend or limit enrollment into a health plan.  In the event the health plan’s enrollment reaches </w:t>
      </w:r>
      <w:r>
        <w:t xml:space="preserve">fifty-five </w:t>
      </w:r>
      <w:r w:rsidRPr="00405F46">
        <w:t>(</w:t>
      </w:r>
      <w:r>
        <w:t>55%</w:t>
      </w:r>
      <w:r w:rsidRPr="00405F46">
        <w:t>) of the total enrollment in the region, the health plan will not be offered as a choice for enrollment nor will the health plan receive members through the automatic</w:t>
      </w:r>
      <w:r>
        <w:t>-</w:t>
      </w:r>
      <w:r w:rsidRPr="00405F46">
        <w:t xml:space="preserve">assignment algorithm.  However, the health plan may receive new members as a result of: newborn enrollments; reassignments when a member loses and regains eligibility within a sixty (60) day period; assignments/selection when other family or case members are members of the health plan; </w:t>
      </w:r>
      <w:r>
        <w:t xml:space="preserve">the </w:t>
      </w:r>
      <w:r w:rsidRPr="00405F46">
        <w:t xml:space="preserve">need to ensure continuity of care for the member; or determination of just cause by the state agency.  </w:t>
      </w:r>
      <w:r>
        <w:t xml:space="preserve">An evaluation of </w:t>
      </w:r>
      <w:r w:rsidRPr="00405F46">
        <w:t xml:space="preserve">a health plan’s </w:t>
      </w:r>
      <w:r>
        <w:t xml:space="preserve">total enrollment in the region </w:t>
      </w:r>
      <w:r w:rsidRPr="00405F46">
        <w:t xml:space="preserve">shall take place </w:t>
      </w:r>
      <w:r>
        <w:t>during the last week of each month and will be reported to each health plan.</w:t>
      </w:r>
    </w:p>
    <w:p w:rsidR="002B65DA" w:rsidRPr="00CA2D7D" w:rsidRDefault="002B65DA" w:rsidP="002B65DA"/>
    <w:p w:rsidR="002B65DA" w:rsidRDefault="002B65DA" w:rsidP="00AC2243">
      <w:pPr>
        <w:pStyle w:val="Heading3"/>
      </w:pPr>
      <w:r w:rsidRPr="00405F46">
        <w:t>During the enrollment process, members will be asked if English is their main language.  If English is not the member’s main language, the member will be asked to identify that language.  The information gathered by the state agency will be shared with the health plan.</w:t>
      </w:r>
    </w:p>
    <w:p w:rsidR="003603EB" w:rsidRDefault="003603EB" w:rsidP="003603EB"/>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CA2D7D" w:rsidRDefault="00931B22"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90BF1" w:rsidRDefault="002B65DA" w:rsidP="00AC2243">
      <w:pPr>
        <w:pStyle w:val="Heading3"/>
        <w:keepNext/>
      </w:pPr>
      <w:r w:rsidRPr="00AC2243">
        <w:rPr>
          <w:b/>
        </w:rPr>
        <w:t>Health Plan Enrollment Procedures</w:t>
      </w:r>
      <w:r w:rsidRPr="00390BF1">
        <w:t>:</w:t>
      </w:r>
    </w:p>
    <w:p w:rsidR="002B65DA" w:rsidRPr="009456CD" w:rsidRDefault="002B65DA" w:rsidP="00AC2243">
      <w:pPr>
        <w:keepNext/>
      </w:pPr>
    </w:p>
    <w:p w:rsidR="002B65DA" w:rsidRDefault="002B65DA" w:rsidP="00AC2243">
      <w:pPr>
        <w:pStyle w:val="Heading4"/>
      </w:pPr>
      <w:r w:rsidRPr="00405F46">
        <w:t>The health plan shall have and implement written policies and procedures for enrolling members within five (5) business days after receiving notification of the member's anticipated enrollment</w:t>
      </w:r>
      <w:r>
        <w:t xml:space="preserve"> </w:t>
      </w:r>
      <w:r w:rsidRPr="00405F46">
        <w:t>date from the state agency (e.g., if the health plan is informed of a new member on a Wednesday,</w:t>
      </w:r>
      <w:r>
        <w:t xml:space="preserve"> </w:t>
      </w:r>
      <w:r w:rsidRPr="00405F46">
        <w:t xml:space="preserve">it must contact </w:t>
      </w:r>
      <w:r>
        <w:t xml:space="preserve">(in writing, by phone, or in-person) </w:t>
      </w:r>
      <w:r w:rsidRPr="00405F46">
        <w:t>the member by the following Tuesday).</w:t>
      </w:r>
    </w:p>
    <w:p w:rsidR="002B65DA" w:rsidRDefault="002B65DA" w:rsidP="002B65DA">
      <w:pPr>
        <w:pStyle w:val="Heading4"/>
        <w:numPr>
          <w:ilvl w:val="0"/>
          <w:numId w:val="0"/>
        </w:numPr>
        <w:ind w:left="1584"/>
      </w:pPr>
    </w:p>
    <w:p w:rsidR="002B65DA" w:rsidRDefault="002B65DA" w:rsidP="00AC2243">
      <w:pPr>
        <w:pStyle w:val="Heading4"/>
      </w:pPr>
      <w:r w:rsidRPr="00405F46">
        <w:t>The health plan shall enroll any MO HealthNet Managed Care eligible that selects the health plan</w:t>
      </w:r>
      <w:r>
        <w:t xml:space="preserve"> </w:t>
      </w:r>
      <w:r w:rsidRPr="00405F46">
        <w:t>or is assigned with the health plan.  The only exceptions shall be if:</w:t>
      </w:r>
    </w:p>
    <w:p w:rsidR="002B65DA" w:rsidRDefault="002B65DA" w:rsidP="002B65DA">
      <w:pPr>
        <w:pStyle w:val="ListParagraph"/>
      </w:pPr>
    </w:p>
    <w:p w:rsidR="002B65DA" w:rsidRDefault="002B65DA" w:rsidP="00AC2243">
      <w:pPr>
        <w:pStyle w:val="Heading5"/>
      </w:pPr>
      <w:r w:rsidRPr="00405F46">
        <w:t>The health plan's specified enrollment limit has been reached</w:t>
      </w:r>
      <w:r>
        <w:t>; or</w:t>
      </w:r>
    </w:p>
    <w:p w:rsidR="002B65DA" w:rsidRPr="009456CD" w:rsidRDefault="002B65DA" w:rsidP="002B65DA">
      <w:pPr>
        <w:ind w:left="432"/>
      </w:pPr>
    </w:p>
    <w:p w:rsidR="002B65DA" w:rsidRDefault="002B65DA" w:rsidP="00AC2243">
      <w:pPr>
        <w:pStyle w:val="Heading5"/>
      </w:pPr>
      <w:r w:rsidRPr="00405F46">
        <w:t>The member was previously disenrolled from the health plan as the result of a request for disenrollment by the health plan, as allowed herein.</w:t>
      </w:r>
    </w:p>
    <w:p w:rsidR="002B65DA" w:rsidRPr="009456CD" w:rsidRDefault="002B65DA" w:rsidP="002B65DA"/>
    <w:p w:rsidR="002B65DA" w:rsidRDefault="002B65DA" w:rsidP="00AC2243">
      <w:pPr>
        <w:pStyle w:val="Heading4"/>
      </w:pPr>
      <w:r w:rsidRPr="009C28E5">
        <w:t>Services for New Members:</w:t>
      </w:r>
      <w:r w:rsidRPr="00405F46">
        <w:t xml:space="preserve">  The health plan shall make available the full scope of benefits to which a member is entitled immediately upon his or her enrollment.</w:t>
      </w:r>
    </w:p>
    <w:p w:rsidR="003603EB" w:rsidRDefault="003603EB" w:rsidP="003603EB">
      <w:pPr>
        <w:pStyle w:val="Heading4"/>
        <w:numPr>
          <w:ilvl w:val="0"/>
          <w:numId w:val="0"/>
        </w:numPr>
        <w:ind w:left="1152"/>
      </w:pPr>
    </w:p>
    <w:p w:rsidR="003603EB" w:rsidRDefault="003603EB" w:rsidP="00AC2243">
      <w:pPr>
        <w:pStyle w:val="Heading4"/>
      </w:pPr>
      <w:r>
        <w:t>The health plan shall make their best effort to conduct an initial screening of each member’s needs, within 90 days of the effective date of enrollment for all new enrollees, including subsequent attempts if the initial attempt to contact the member is unsuccessful.</w:t>
      </w:r>
    </w:p>
    <w:p w:rsidR="002B65DA" w:rsidRDefault="002B65DA" w:rsidP="002B65DA">
      <w:pPr>
        <w:pStyle w:val="Heading4"/>
        <w:numPr>
          <w:ilvl w:val="0"/>
          <w:numId w:val="0"/>
        </w:numPr>
        <w:ind w:left="1152"/>
      </w:pPr>
    </w:p>
    <w:p w:rsidR="002B65DA" w:rsidRDefault="002B65DA" w:rsidP="00AC2243">
      <w:pPr>
        <w:pStyle w:val="Heading3"/>
      </w:pPr>
      <w:r w:rsidRPr="00856569">
        <w:rPr>
          <w:b/>
        </w:rPr>
        <w:t>Newborn Enrollment</w:t>
      </w:r>
      <w:r w:rsidRPr="00390BF1">
        <w:t>:</w:t>
      </w:r>
      <w:r w:rsidRPr="00405F46">
        <w:t xml:space="preserve">  The health plan shall have and implement written policies and procedures for enrolling the newborn children of members effective to the date of birth.  Newborns of members enrolled at the time of the child's birth shall be automatically enrolled with the mother's health plan.  The health plan shall have a procedure in place to refer newborns to the FSD to initiate eligibility determinations.  A mother of a newborn may choose a different health plan for her child</w:t>
      </w:r>
      <w:r>
        <w:t xml:space="preserve">.  However, </w:t>
      </w:r>
      <w:r w:rsidRPr="00405F46">
        <w:t>unless a different health plan is requested, the child shall remain with the mother's health plan.</w:t>
      </w:r>
    </w:p>
    <w:p w:rsidR="002B65DA" w:rsidRPr="006E647A" w:rsidRDefault="002B65DA" w:rsidP="002B65DA"/>
    <w:p w:rsidR="002B65DA" w:rsidRDefault="002B65DA" w:rsidP="00AC2243">
      <w:pPr>
        <w:pStyle w:val="Heading4"/>
      </w:pPr>
      <w:r w:rsidRPr="00405F46">
        <w:t xml:space="preserve">The mother's health plan shall be responsible for all medically necessary services provided under the comprehensive benefit package to the newborn child of an enrolled mother.  The child's date of birth shall be counted as day one (1).  The health plan shall provide services to the child until the child is disenrolled from the health plan.  When the newborn is </w:t>
      </w:r>
      <w:r>
        <w:t>enrolled by the FSD and entered into the eligibility system</w:t>
      </w:r>
      <w:r w:rsidRPr="00405F46">
        <w:t>, the health plan shall receive capitation payment for the month of birth and for all subsequent months the child remains enrolled with the health plan.</w:t>
      </w:r>
    </w:p>
    <w:p w:rsidR="002B65DA" w:rsidRDefault="002B65DA" w:rsidP="002B65DA">
      <w:pPr>
        <w:pStyle w:val="Heading4"/>
        <w:numPr>
          <w:ilvl w:val="0"/>
          <w:numId w:val="0"/>
        </w:numPr>
        <w:ind w:left="1872"/>
      </w:pPr>
    </w:p>
    <w:p w:rsidR="002B65DA" w:rsidRDefault="002B65DA" w:rsidP="00AC2243">
      <w:pPr>
        <w:pStyle w:val="Heading4"/>
      </w:pPr>
      <w:r w:rsidRPr="00405F46">
        <w:t>In the case of an administrative lag in enrolling the newborn and costs are incurred during that period, the health plan shall hold the member harmless for those costs.  The health plan shall be responsible for the cost of the newborn including medical services provided prior to completion of the State enrollment process.</w:t>
      </w:r>
    </w:p>
    <w:p w:rsidR="002B65DA" w:rsidRDefault="002B65DA" w:rsidP="002B65DA">
      <w:pPr>
        <w:pStyle w:val="ListParagraph"/>
      </w:pPr>
    </w:p>
    <w:p w:rsidR="002B65DA" w:rsidRPr="00390BF1" w:rsidRDefault="002B65DA" w:rsidP="00AC2243">
      <w:pPr>
        <w:pStyle w:val="Heading3"/>
        <w:keepNext/>
      </w:pPr>
      <w:r w:rsidRPr="00AC2243">
        <w:rPr>
          <w:b/>
        </w:rPr>
        <w:t>Enrollment and Disenrollment Updates</w:t>
      </w:r>
      <w:r w:rsidRPr="00390BF1">
        <w:t>:</w:t>
      </w:r>
    </w:p>
    <w:p w:rsidR="002B65DA" w:rsidRPr="00390BF1" w:rsidRDefault="002B65DA" w:rsidP="00AC2243">
      <w:pPr>
        <w:keepNext/>
      </w:pPr>
    </w:p>
    <w:p w:rsidR="002B65DA" w:rsidRDefault="002B65DA" w:rsidP="00AC2243">
      <w:pPr>
        <w:pStyle w:val="Heading4"/>
      </w:pPr>
      <w:r w:rsidRPr="00390BF1">
        <w:t>Daily</w:t>
      </w:r>
      <w:r w:rsidRPr="00405F46">
        <w:t xml:space="preserve">: </w:t>
      </w:r>
      <w:r>
        <w:t xml:space="preserve"> </w:t>
      </w:r>
      <w:r w:rsidRPr="00405F46">
        <w:t xml:space="preserve">Every business day, the state agency shall make available, via electronic media, updates on members newly enrolled into the health plan, or newly disenrolled.  The health plan shall have and implement written policies and procedures for receiving these updates and incorporating them into the health plan and health </w:t>
      </w:r>
      <w:r w:rsidR="00AC2243">
        <w:t>plan’s</w:t>
      </w:r>
      <w:r w:rsidRPr="00405F46">
        <w:t xml:space="preserve"> subcontractors’ management information system each day.</w:t>
      </w:r>
    </w:p>
    <w:p w:rsidR="002B65DA" w:rsidRDefault="002B65DA" w:rsidP="002B65DA">
      <w:pPr>
        <w:pStyle w:val="Heading4"/>
        <w:numPr>
          <w:ilvl w:val="0"/>
          <w:numId w:val="0"/>
        </w:numPr>
        <w:ind w:left="1584"/>
      </w:pPr>
    </w:p>
    <w:p w:rsidR="002B65DA" w:rsidRDefault="002B65DA" w:rsidP="00AC2243">
      <w:pPr>
        <w:pStyle w:val="Heading4"/>
      </w:pPr>
      <w:r w:rsidRPr="00390BF1">
        <w:t>Weekly Reconciliation:</w:t>
      </w:r>
      <w:r w:rsidRPr="00405F46">
        <w:t xml:space="preserve">  On a weekly basis, the state agency shall make available, via electronic media, a listing of current members.  The health plan shall reconcile this membership list against the health plan</w:t>
      </w:r>
      <w:r w:rsidR="00AC2243">
        <w:t>’s</w:t>
      </w:r>
      <w:r w:rsidRPr="00405F46">
        <w:t xml:space="preserve"> internal records within thirty (30) business days of receipt and shall notify the state agency of any discrepancies.</w:t>
      </w:r>
    </w:p>
    <w:p w:rsidR="002B65DA" w:rsidRDefault="002B65DA" w:rsidP="002B65DA">
      <w:pPr>
        <w:pStyle w:val="ListParagraph"/>
      </w:pPr>
    </w:p>
    <w:p w:rsidR="002B65DA" w:rsidRDefault="002B65DA" w:rsidP="00AC2243">
      <w:pPr>
        <w:pStyle w:val="Heading3"/>
      </w:pPr>
      <w:r w:rsidRPr="000836F9">
        <w:rPr>
          <w:b/>
        </w:rPr>
        <w:t>New Member Orientation</w:t>
      </w:r>
      <w:r w:rsidRPr="00390BF1">
        <w:t>:</w:t>
      </w:r>
      <w:r w:rsidRPr="00405F46">
        <w:t xml:space="preserve">  The health plan shall have and implement written policies and procedures for</w:t>
      </w:r>
      <w:r>
        <w:t xml:space="preserve">: </w:t>
      </w:r>
      <w:r w:rsidRPr="00405F46">
        <w:t xml:space="preserve"> orienting new members to their benefits; the role of the primary care provider; how to utilize services; what to do in an emergent or urgent medical situation; how to file a grievance or appeal; how to report to the </w:t>
      </w:r>
      <w:r>
        <w:t>FSD</w:t>
      </w:r>
      <w:r w:rsidRPr="00405F46">
        <w:t xml:space="preserve"> any changes in the status of families or members, including changes in family size, income, insurance coverage, and residence; and how to report suspected fraud</w:t>
      </w:r>
      <w:r>
        <w:t>, waste,</w:t>
      </w:r>
      <w:r w:rsidRPr="00405F46">
        <w:t xml:space="preserve"> and abuse.</w:t>
      </w:r>
    </w:p>
    <w:p w:rsidR="002B65DA" w:rsidRPr="006E647A" w:rsidRDefault="002B65DA" w:rsidP="002B65DA"/>
    <w:p w:rsidR="002B65DA" w:rsidRDefault="002B65DA" w:rsidP="00AC2243">
      <w:pPr>
        <w:pStyle w:val="Heading3"/>
      </w:pPr>
      <w:r w:rsidRPr="000836F9">
        <w:rPr>
          <w:b/>
        </w:rPr>
        <w:t>Assignment of Primary Care Provider</w:t>
      </w:r>
      <w:r w:rsidRPr="00390BF1">
        <w:t>:</w:t>
      </w:r>
      <w:r>
        <w:rPr>
          <w:b/>
        </w:rPr>
        <w:t xml:space="preserve">  </w:t>
      </w:r>
      <w:r w:rsidRPr="00405F46">
        <w:t xml:space="preserve">The health plan shall have and implement written policies and procedures for ensuring that each of the health plan’s members </w:t>
      </w:r>
      <w:r>
        <w:t>is</w:t>
      </w:r>
      <w:r w:rsidRPr="00405F46">
        <w:t xml:space="preserve"> assigned to a primary care provider.  The process must include at least the following features:</w:t>
      </w:r>
    </w:p>
    <w:p w:rsidR="002B65DA" w:rsidRPr="006E647A" w:rsidRDefault="002B65DA" w:rsidP="002B65DA"/>
    <w:p w:rsidR="002B65DA" w:rsidRDefault="002B65DA" w:rsidP="00AC2243">
      <w:pPr>
        <w:pStyle w:val="Heading4"/>
      </w:pPr>
      <w:r w:rsidRPr="00405F46">
        <w:t>The health plan shall contact the member within five (5) business days from the date of the state agency's notification to the health plan of the member's anticipated enrollment date.  To the extent provider capacity exists, the health plan shall offer freedom of choice to members in making a primary care provider selection.</w:t>
      </w:r>
    </w:p>
    <w:p w:rsidR="002B65DA" w:rsidRDefault="002B65DA" w:rsidP="002B65DA">
      <w:pPr>
        <w:pStyle w:val="Heading4"/>
        <w:numPr>
          <w:ilvl w:val="0"/>
          <w:numId w:val="0"/>
        </w:numPr>
        <w:ind w:left="1872"/>
      </w:pPr>
    </w:p>
    <w:p w:rsidR="002B65DA" w:rsidRDefault="002B65DA" w:rsidP="00AC2243">
      <w:pPr>
        <w:pStyle w:val="Heading4"/>
      </w:pPr>
      <w:r w:rsidRPr="00405F46">
        <w:t xml:space="preserve">At the time of the state agency’s notification to the health plan, the health plan </w:t>
      </w:r>
      <w:r>
        <w:t>shall</w:t>
      </w:r>
      <w:r w:rsidRPr="00405F46">
        <w:t xml:space="preserve"> assign a primary care provider taking into consideration factors such as current provider relationships, language needs (to the extent they are known), and area of residence.  When contacting the </w:t>
      </w:r>
      <w:r>
        <w:t>member</w:t>
      </w:r>
      <w:r w:rsidRPr="00405F46">
        <w:t>, the health plan shall provide the member with (1) the primary care provider's name, location, and telephone number</w:t>
      </w:r>
      <w:r>
        <w:t>,</w:t>
      </w:r>
      <w:r w:rsidRPr="00405F46">
        <w:t xml:space="preserve"> and (2) options for selecting a primary care provider other than the primary care provider assigned to the member.  The health pla</w:t>
      </w:r>
      <w:r w:rsidRPr="00AC2243">
        <w:t>n</w:t>
      </w:r>
      <w:r w:rsidRPr="00405F46">
        <w:t xml:space="preserve"> shall inform the member that he/she has fifteen (15) calendar days to choose another primary care provider if they do not approve of the primary care provider assigned to them, and if they have not notified the health plan of their preferred primary care provider within that </w:t>
      </w:r>
      <w:r>
        <w:t>timeframe</w:t>
      </w:r>
      <w:r w:rsidRPr="00405F46">
        <w:t>, the member will remain with the primary care provider previously assigned to the member.</w:t>
      </w:r>
    </w:p>
    <w:p w:rsidR="002B65DA" w:rsidRDefault="002B65DA" w:rsidP="002B65DA">
      <w:pPr>
        <w:pStyle w:val="ListParagraph"/>
        <w:ind w:left="1440"/>
      </w:pPr>
    </w:p>
    <w:p w:rsidR="002B65DA" w:rsidRDefault="002B65DA" w:rsidP="002112EB">
      <w:pPr>
        <w:pStyle w:val="Heading4"/>
      </w:pPr>
      <w:r w:rsidRPr="00405F46">
        <w:t xml:space="preserve">Prior to becoming effective with the health plan, if a member does not select a primary care </w:t>
      </w:r>
      <w:r>
        <w:t>provider</w:t>
      </w:r>
      <w:r w:rsidRPr="00405F46">
        <w:t xml:space="preserve"> or the health plan has not already assigned a primary care provider to the member at the time of notification from the state agency of the member's anticipated enrollment date, the health plan shall make an automatic assignment, taking into consideration such known factors as current provider relationships, language needs (to the extent they are known), and area of residence.  The health plan shall then notify the member in writing of his or her primary care provider's name, location, and office telephone number.  The member must have a primary care provider assigned by the time the member is effective with the health plan.  If circumstances are such that the member does not have a primary care provider assigned on the effective date with the health plan, the health plan shall not deny services or payment of any service.</w:t>
      </w:r>
    </w:p>
    <w:p w:rsidR="002B65DA" w:rsidRDefault="002B65DA" w:rsidP="002B65DA">
      <w:pPr>
        <w:pStyle w:val="ListParagraph"/>
        <w:ind w:left="1440"/>
      </w:pPr>
    </w:p>
    <w:p w:rsidR="002B65DA" w:rsidRDefault="002B65DA" w:rsidP="00504B69">
      <w:pPr>
        <w:pStyle w:val="Heading4"/>
      </w:pPr>
      <w:r w:rsidRPr="00405F46">
        <w:t>The health plan shall submit to the state agency the methodology utilized by the health plan to assign primary care providers to members.</w:t>
      </w:r>
    </w:p>
    <w:p w:rsidR="003603EB" w:rsidRDefault="003603EB" w:rsidP="003603EB">
      <w:pPr>
        <w:pStyle w:val="ListParagraph"/>
      </w:pPr>
    </w:p>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rsidR="00930905">
        <w:t>, 011</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rsidR="00930905">
        <w:t>, 011</w:t>
      </w:r>
      <w:r>
        <w:t xml:space="preserve"> Missouri Care</w:t>
      </w:r>
    </w:p>
    <w:p w:rsidR="002B65DA"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rsidR="00930905">
        <w:t>, 011</w:t>
      </w:r>
      <w:r>
        <w:t xml:space="preserve"> UnitedHealthcare</w:t>
      </w:r>
    </w:p>
    <w:p w:rsidR="002B65DA" w:rsidRDefault="002B65DA" w:rsidP="00504B69">
      <w:pPr>
        <w:pStyle w:val="Heading3"/>
      </w:pPr>
      <w:r w:rsidRPr="000836F9">
        <w:rPr>
          <w:b/>
        </w:rPr>
        <w:t>Identification Cards</w:t>
      </w:r>
      <w:r w:rsidRPr="00390BF1">
        <w:t>:</w:t>
      </w:r>
      <w:r w:rsidRPr="00405F46">
        <w:t xml:space="preserve"> </w:t>
      </w:r>
      <w:r>
        <w:t xml:space="preserve"> </w:t>
      </w:r>
      <w:r w:rsidRPr="00405F46">
        <w:t>The member will receive two (2) identification cards.</w:t>
      </w:r>
    </w:p>
    <w:p w:rsidR="002B65DA" w:rsidRPr="006E647A" w:rsidRDefault="002B65DA" w:rsidP="002B65DA"/>
    <w:p w:rsidR="002B65DA" w:rsidRDefault="002B65DA" w:rsidP="00504B69">
      <w:pPr>
        <w:pStyle w:val="Heading4"/>
      </w:pPr>
      <w:r w:rsidRPr="00405F46">
        <w:t>The state agency will issue a</w:t>
      </w:r>
      <w:r>
        <w:t xml:space="preserve">n </w:t>
      </w:r>
      <w:r w:rsidRPr="00405F46">
        <w:t>identification card to all MO HealthNet eligibles.  This card is not proof of eligibility</w:t>
      </w:r>
      <w:r w:rsidR="00504B69">
        <w:t xml:space="preserve">. </w:t>
      </w:r>
      <w:r w:rsidRPr="00405F46">
        <w:t xml:space="preserve"> </w:t>
      </w:r>
      <w:r w:rsidR="00504B69">
        <w:t>T</w:t>
      </w:r>
      <w:r>
        <w:t xml:space="preserve">he card contains a magnetic strip that is </w:t>
      </w:r>
      <w:r w:rsidRPr="00405F46">
        <w:t xml:space="preserve">a key for accessing the State's electronic eligibility verification systems by MO HealthNet enrolled providers. </w:t>
      </w:r>
      <w:r w:rsidR="00504B69">
        <w:t xml:space="preserve"> </w:t>
      </w:r>
      <w:r w:rsidRPr="00405F46">
        <w:t>There will be no health plan specific information printed on the card.</w:t>
      </w:r>
    </w:p>
    <w:p w:rsidR="002B65DA" w:rsidRDefault="002B65DA" w:rsidP="002B65DA">
      <w:pPr>
        <w:pStyle w:val="Heading4"/>
        <w:numPr>
          <w:ilvl w:val="0"/>
          <w:numId w:val="0"/>
        </w:numPr>
        <w:ind w:left="1584"/>
      </w:pPr>
    </w:p>
    <w:p w:rsidR="002B65DA" w:rsidRDefault="002B65DA" w:rsidP="00504B69">
      <w:pPr>
        <w:pStyle w:val="Heading4"/>
      </w:pPr>
      <w:r w:rsidRPr="00405F46">
        <w:t>The he</w:t>
      </w:r>
      <w:r w:rsidRPr="000836F9">
        <w:t>alth plan shall issue a membership card that contains information more specific to the health</w:t>
      </w:r>
      <w:r w:rsidRPr="00405F46">
        <w:t xml:space="preserve"> plan.  At a minimum, the health plan issued membership card must contain the member’s name, </w:t>
      </w:r>
      <w:r>
        <w:t>the State Departmental Client</w:t>
      </w:r>
      <w:r w:rsidRPr="00405F46">
        <w:t xml:space="preserve"> </w:t>
      </w:r>
      <w:r>
        <w:t>N</w:t>
      </w:r>
      <w:r w:rsidRPr="00405F46">
        <w:t>umber</w:t>
      </w:r>
      <w:r>
        <w:t xml:space="preserve"> (DCN)</w:t>
      </w:r>
      <w:r w:rsidRPr="00405F46">
        <w:t xml:space="preserve">, primary care provider name and telephone number, instructions for emergencies, and other relevant toll free lines for access such as </w:t>
      </w:r>
      <w:r>
        <w:t>behavioral</w:t>
      </w:r>
      <w:r w:rsidRPr="00405F46">
        <w:t xml:space="preserve"> health, dental, and nurse advice lines.  </w:t>
      </w:r>
      <w:r w:rsidR="00930905" w:rsidRPr="00A64288">
        <w:t>The health plan issued membership card must be issued to the member as so</w:t>
      </w:r>
      <w:r w:rsidR="00930905">
        <w:t>on as practicable following the</w:t>
      </w:r>
      <w:r w:rsidR="00930905" w:rsidRPr="00A64288">
        <w:t xml:space="preserve"> member's effective date of coverage with the health plan.  The effective date for MO HealthNet eligibles shall be the same day they are determined eligible for Managed Care</w:t>
      </w:r>
      <w:r w:rsidRPr="00405F46">
        <w:t xml:space="preserve">.  Exceptions apply to this policy for newborns and emergency enrollments.  The state agency recognizes those exceptions and such enrollment materials may be produced as expeditiously as possible, but no later than </w:t>
      </w:r>
      <w:r>
        <w:t>fifteen (</w:t>
      </w:r>
      <w:r w:rsidRPr="00405F46">
        <w:t>15</w:t>
      </w:r>
      <w:r>
        <w:t>)</w:t>
      </w:r>
      <w:r w:rsidRPr="00405F46">
        <w:t xml:space="preserve"> calendar days from the notification of the enrollment.</w:t>
      </w:r>
    </w:p>
    <w:p w:rsidR="003603EB" w:rsidRDefault="003603EB" w:rsidP="003603EB">
      <w:pPr>
        <w:pStyle w:val="ListParagraph"/>
      </w:pPr>
    </w:p>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504B69">
      <w:pPr>
        <w:pStyle w:val="Heading3"/>
      </w:pPr>
      <w:r w:rsidRPr="00043B76">
        <w:rPr>
          <w:b/>
        </w:rPr>
        <w:t>Member Handbook</w:t>
      </w:r>
      <w:r w:rsidRPr="00390BF1">
        <w:t>:</w:t>
      </w:r>
      <w:r w:rsidRPr="00405F46">
        <w:rPr>
          <w:b/>
        </w:rPr>
        <w:t xml:space="preserve"> </w:t>
      </w:r>
      <w:r>
        <w:rPr>
          <w:b/>
        </w:rPr>
        <w:t xml:space="preserve"> </w:t>
      </w:r>
      <w:r w:rsidRPr="00405F46">
        <w:t xml:space="preserve">The health plan shall </w:t>
      </w:r>
      <w:r w:rsidR="003603EB">
        <w:t>provide</w:t>
      </w:r>
      <w:r w:rsidR="003603EB" w:rsidRPr="00405F46">
        <w:t xml:space="preserve"> </w:t>
      </w:r>
      <w:r w:rsidRPr="00405F46">
        <w:t xml:space="preserve">a member handbook, </w:t>
      </w:r>
      <w:r>
        <w:t>and</w:t>
      </w:r>
      <w:r w:rsidRPr="00405F46">
        <w:t xml:space="preserve"> other written materials with information on how to access services, to all members within ten (10) business days of being notified of their future enrollment with the health plan.</w:t>
      </w:r>
      <w:r w:rsidR="003603EB">
        <w:t xml:space="preserve"> Information will be considered to be providered if the health plan:</w:t>
      </w:r>
    </w:p>
    <w:p w:rsidR="003603EB" w:rsidRDefault="003603EB" w:rsidP="00357CEC">
      <w:pPr>
        <w:pStyle w:val="Heading3"/>
        <w:numPr>
          <w:ilvl w:val="0"/>
          <w:numId w:val="138"/>
        </w:numPr>
        <w:ind w:left="1980"/>
      </w:pPr>
      <w:r>
        <w:t xml:space="preserve">mails a printed copy of the information to the member’s mailing address; </w:t>
      </w:r>
    </w:p>
    <w:p w:rsidR="003603EB" w:rsidRDefault="003603EB" w:rsidP="00357CEC">
      <w:pPr>
        <w:pStyle w:val="Heading3"/>
        <w:numPr>
          <w:ilvl w:val="0"/>
          <w:numId w:val="138"/>
        </w:numPr>
        <w:ind w:left="1980"/>
      </w:pPr>
      <w:r>
        <w:t xml:space="preserve">provides the information by email after obtaining the member’s agreement to receive the information by email; </w:t>
      </w:r>
    </w:p>
    <w:p w:rsidR="003603EB" w:rsidRDefault="003603EB" w:rsidP="00357CEC">
      <w:pPr>
        <w:pStyle w:val="Heading3"/>
        <w:numPr>
          <w:ilvl w:val="0"/>
          <w:numId w:val="138"/>
        </w:numPr>
        <w:ind w:left="1980"/>
        <w:jc w:val="left"/>
      </w:pPr>
      <w:r>
        <w:t xml:space="preserve">posts the information on the Web site of the health plan and advises the member in paper or electronic form that the information is available on the Internet and includes the applicable Internet address, provided that members with disabilities who cannot access this information online are provided auxiliary aids and services upon request at no cost; or </w:t>
      </w:r>
    </w:p>
    <w:p w:rsidR="003603EB" w:rsidRPr="003603EB" w:rsidRDefault="003603EB" w:rsidP="00357CEC">
      <w:pPr>
        <w:pStyle w:val="ListParagraph"/>
        <w:numPr>
          <w:ilvl w:val="0"/>
          <w:numId w:val="138"/>
        </w:numPr>
        <w:ind w:left="1980"/>
      </w:pPr>
      <w:r>
        <w:t>provides the information by any other method that can reasonably be expected to result in the member receiving that information</w:t>
      </w:r>
    </w:p>
    <w:p w:rsidR="002B65DA" w:rsidRPr="005B7376" w:rsidRDefault="002B65DA" w:rsidP="002B65DA"/>
    <w:p w:rsidR="002B65DA" w:rsidRDefault="002B65DA" w:rsidP="00504B69">
      <w:pPr>
        <w:pStyle w:val="Heading4"/>
      </w:pPr>
      <w:r w:rsidRPr="00405F46">
        <w:t xml:space="preserve">The member handbook </w:t>
      </w:r>
      <w:r>
        <w:t>shall</w:t>
      </w:r>
      <w:r w:rsidRPr="00405F46">
        <w:t xml:space="preserve"> be written </w:t>
      </w:r>
      <w:r>
        <w:t>in compliance with the requirements for written materials specified herein.</w:t>
      </w:r>
    </w:p>
    <w:p w:rsidR="002B65DA" w:rsidRDefault="002B65DA" w:rsidP="002B65DA">
      <w:pPr>
        <w:pStyle w:val="Heading4"/>
        <w:numPr>
          <w:ilvl w:val="0"/>
          <w:numId w:val="0"/>
        </w:numPr>
        <w:ind w:left="1872"/>
      </w:pPr>
    </w:p>
    <w:p w:rsidR="002B65DA" w:rsidRDefault="002B65DA" w:rsidP="00504B69">
      <w:pPr>
        <w:pStyle w:val="Heading4"/>
      </w:pPr>
      <w:r w:rsidRPr="00405F46">
        <w:t>On an annual basis, the health plan shall review the member handbook, revise as necessary</w:t>
      </w:r>
      <w:r>
        <w:t>,</w:t>
      </w:r>
      <w:r w:rsidRPr="00405F46">
        <w:t xml:space="preserve"> and document that such review occurred.</w:t>
      </w:r>
    </w:p>
    <w:p w:rsidR="002B65DA" w:rsidRDefault="002B65DA" w:rsidP="002B65DA">
      <w:pPr>
        <w:pStyle w:val="ListParagraph"/>
        <w:ind w:left="1440"/>
      </w:pPr>
    </w:p>
    <w:p w:rsidR="002B65DA" w:rsidRDefault="002B65DA" w:rsidP="00504B69">
      <w:pPr>
        <w:pStyle w:val="Heading4"/>
      </w:pPr>
      <w:r w:rsidRPr="00405F46">
        <w:t>At a minimum, the member handbook shall include the information and items listed below.  The health plan may include some of the following information as i</w:t>
      </w:r>
      <w:r>
        <w:t xml:space="preserve">nserts to the member handbook.  </w:t>
      </w:r>
      <w:r w:rsidRPr="00405F46">
        <w:t>The health plan shall include certain passages and language provided by the state agency in the member handbook.  The health plan shall comply with all changes regarding member handbook content specified by the state agency in the time period defined by the state agency.</w:t>
      </w:r>
    </w:p>
    <w:p w:rsidR="002B65DA" w:rsidRDefault="002B65DA" w:rsidP="002B65DA">
      <w:pPr>
        <w:pStyle w:val="ListParagraph"/>
      </w:pPr>
    </w:p>
    <w:p w:rsidR="002B65DA" w:rsidRDefault="002B65DA" w:rsidP="00504B69">
      <w:pPr>
        <w:pStyle w:val="Heading5"/>
      </w:pPr>
      <w:r w:rsidRPr="00405F46">
        <w:t>Table of contents.</w:t>
      </w:r>
    </w:p>
    <w:p w:rsidR="002B65DA" w:rsidRPr="005B7376" w:rsidRDefault="002B65DA" w:rsidP="002B65DA">
      <w:pPr>
        <w:ind w:left="720"/>
      </w:pPr>
    </w:p>
    <w:p w:rsidR="002B65DA" w:rsidRDefault="002B65DA" w:rsidP="00504B69">
      <w:pPr>
        <w:pStyle w:val="Heading5"/>
      </w:pPr>
      <w:r w:rsidRPr="00405F46">
        <w:t xml:space="preserve">Information about choosing and changing primary care providers, </w:t>
      </w:r>
      <w:r>
        <w:t>types of providers that serve as primary care providers (including information on circumstances under which a specialist may serve as a primary care provider), and the roles and responsibilities of primary care providers.</w:t>
      </w:r>
    </w:p>
    <w:p w:rsidR="002B65DA" w:rsidRPr="005B7376" w:rsidRDefault="002B65DA" w:rsidP="002B65DA">
      <w:pPr>
        <w:ind w:left="720"/>
      </w:pPr>
    </w:p>
    <w:p w:rsidR="002B65DA" w:rsidRDefault="002B65DA" w:rsidP="00504B69">
      <w:pPr>
        <w:pStyle w:val="Heading5"/>
      </w:pPr>
      <w:r w:rsidRPr="00405F46">
        <w:t>Information about the importance of and how to report status changes such as family size changes, relocations out of county or out of state, etc.</w:t>
      </w:r>
    </w:p>
    <w:p w:rsidR="002B65DA" w:rsidRPr="005B7376" w:rsidRDefault="002B65DA" w:rsidP="002B65DA">
      <w:pPr>
        <w:ind w:left="720"/>
      </w:pPr>
    </w:p>
    <w:p w:rsidR="002B65DA" w:rsidRDefault="002B65DA" w:rsidP="00504B69">
      <w:pPr>
        <w:pStyle w:val="Heading5"/>
      </w:pPr>
      <w:r w:rsidRPr="00405F46">
        <w:t xml:space="preserve">A listing of </w:t>
      </w:r>
      <w:r>
        <w:t>the</w:t>
      </w:r>
      <w:r w:rsidRPr="00405F46">
        <w:t xml:space="preserve"> members’ rights and responsibilities as described herein.</w:t>
      </w:r>
    </w:p>
    <w:p w:rsidR="002B65DA" w:rsidRPr="005B7376" w:rsidRDefault="002B65DA" w:rsidP="002B65DA">
      <w:pPr>
        <w:ind w:left="720"/>
      </w:pPr>
    </w:p>
    <w:p w:rsidR="002B65DA" w:rsidRDefault="002B65DA" w:rsidP="00504B69">
      <w:pPr>
        <w:pStyle w:val="Heading5"/>
      </w:pPr>
      <w:r w:rsidRPr="00E00ADC">
        <w:t>Appointment procedures and the appointment standards described herein.</w:t>
      </w:r>
    </w:p>
    <w:p w:rsidR="002B65DA" w:rsidRDefault="002B65DA" w:rsidP="002B65DA">
      <w:pPr>
        <w:ind w:left="432"/>
      </w:pPr>
    </w:p>
    <w:p w:rsidR="002B65DA" w:rsidRDefault="002B65DA" w:rsidP="00504B69">
      <w:pPr>
        <w:pStyle w:val="Heading5"/>
      </w:pPr>
      <w:r w:rsidRPr="00905298">
        <w:t>Notice that the adult member must present the MO HealthNet identification card (or other documentation provided by the state agency demonstrating MO HealthNet eligibility), as well as the health plan membership card, in order to access non-emergency services, and a warning that any transfer of the identification card or membership card to a person other than the adult member for the purpose of using services constitutes a fraudulent act by the adult member.</w:t>
      </w:r>
      <w:r w:rsidR="00504B69">
        <w:t xml:space="preserve"> </w:t>
      </w:r>
      <w:r w:rsidRPr="00905298">
        <w:t xml:space="preserve"> Prior to seeking non-emergency services, the adult member must have a health plan issued membership card. </w:t>
      </w:r>
      <w:r>
        <w:t xml:space="preserve"> </w:t>
      </w:r>
      <w:r w:rsidRPr="00905298">
        <w:t>If the adult member does not have a health plan issued membership card, the adult member must request one from the health plan they are enrolled in</w:t>
      </w:r>
      <w:r w:rsidRPr="00E00ADC">
        <w:t>.</w:t>
      </w:r>
    </w:p>
    <w:p w:rsidR="002B65DA" w:rsidRPr="005B7376" w:rsidRDefault="002B65DA" w:rsidP="002B65DA"/>
    <w:p w:rsidR="002B65DA" w:rsidRDefault="002B65DA" w:rsidP="00504B69">
      <w:pPr>
        <w:pStyle w:val="Heading5"/>
      </w:pPr>
      <w:r w:rsidRPr="00405F46">
        <w:t>A description of all available health plan services, an explanation of any service limitations or exclusions from coverage, and a notice stating that the health plan shall be liable only for those services authorized by the health plan.</w:t>
      </w:r>
    </w:p>
    <w:p w:rsidR="002B65DA" w:rsidRPr="005B7376" w:rsidRDefault="002B65DA" w:rsidP="002B65DA"/>
    <w:p w:rsidR="002C6BCE" w:rsidRDefault="002C6BCE" w:rsidP="00504B69">
      <w:pPr>
        <w:pStyle w:val="Heading5"/>
      </w:pPr>
      <w:r>
        <w:t>Information on how and where members can access any benefits provided by the state, including how transportation is provided.</w:t>
      </w:r>
    </w:p>
    <w:p w:rsidR="00C77381" w:rsidRPr="00C77381" w:rsidRDefault="00C77381" w:rsidP="00C77381"/>
    <w:p w:rsidR="002B65DA" w:rsidRDefault="002B65DA" w:rsidP="00504B69">
      <w:pPr>
        <w:pStyle w:val="Heading5"/>
      </w:pPr>
      <w:r w:rsidRPr="00405F46">
        <w:t>A description of all available services outside the comprehensive benefit package.  Such information shall include information on where and how members may access benefits not available under the comprehensive benefit package.</w:t>
      </w:r>
    </w:p>
    <w:p w:rsidR="002B65DA" w:rsidRPr="005B7376" w:rsidRDefault="002B65DA" w:rsidP="002B65DA"/>
    <w:p w:rsidR="002B65DA" w:rsidRDefault="002B65DA" w:rsidP="00504B69">
      <w:pPr>
        <w:pStyle w:val="Heading5"/>
      </w:pPr>
      <w:r w:rsidRPr="00405F46">
        <w:t>The definition of medical necessity used in determining whether benefits will be covered.</w:t>
      </w:r>
    </w:p>
    <w:p w:rsidR="002B65DA" w:rsidRPr="005B7376" w:rsidRDefault="002B65DA" w:rsidP="002B65DA"/>
    <w:p w:rsidR="002B65DA" w:rsidRDefault="002B65DA" w:rsidP="00504B69">
      <w:pPr>
        <w:pStyle w:val="Heading5"/>
      </w:pPr>
      <w:r w:rsidRPr="00405F46">
        <w:t>A description of all prior authorization or other requirements for treatments and services.</w:t>
      </w:r>
    </w:p>
    <w:p w:rsidR="002B65DA" w:rsidRPr="005B7376" w:rsidRDefault="002B65DA" w:rsidP="002B65DA"/>
    <w:p w:rsidR="002B65DA" w:rsidRDefault="002B65DA" w:rsidP="00504B69">
      <w:pPr>
        <w:pStyle w:val="Heading5"/>
      </w:pPr>
      <w:r w:rsidRPr="00405F46">
        <w:t>A description of utilization review policies and procedures used by the health plan.</w:t>
      </w:r>
    </w:p>
    <w:p w:rsidR="002B65DA" w:rsidRPr="005B7376" w:rsidRDefault="002B65DA" w:rsidP="002B65DA"/>
    <w:p w:rsidR="002B65DA" w:rsidRDefault="002B65DA" w:rsidP="00504B69">
      <w:pPr>
        <w:pStyle w:val="Heading5"/>
      </w:pPr>
      <w:r w:rsidRPr="00405F46">
        <w:t xml:space="preserve">An explanation of a member's financial responsibility for payment when services are provided by an out-of-network provider or by any provider without required authorization or when a procedure, treatment, or service is not covered by </w:t>
      </w:r>
      <w:r>
        <w:t xml:space="preserve">the </w:t>
      </w:r>
      <w:r w:rsidRPr="00405F46">
        <w:t>MO HealthNet Managed Care</w:t>
      </w:r>
      <w:r>
        <w:t xml:space="preserve"> Program</w:t>
      </w:r>
      <w:r w:rsidRPr="00405F46">
        <w:t>.</w:t>
      </w:r>
    </w:p>
    <w:p w:rsidR="002B65DA" w:rsidRPr="005B7376" w:rsidRDefault="002B65DA" w:rsidP="002B65DA"/>
    <w:p w:rsidR="002B65DA" w:rsidRDefault="002B65DA" w:rsidP="00262F20">
      <w:pPr>
        <w:pStyle w:val="Heading5"/>
      </w:pPr>
      <w:r w:rsidRPr="00405F46">
        <w:t>Notice that a member may receive services from an out-of network provider when the health plan does not have an in-network provider with appropriate training and experience to meet the particular health care needs of the member and the procedure by which the member can obtain such referral.</w:t>
      </w:r>
    </w:p>
    <w:p w:rsidR="002B65DA" w:rsidRPr="005B7376" w:rsidRDefault="002B65DA" w:rsidP="002B65DA"/>
    <w:p w:rsidR="002B65DA" w:rsidRDefault="002B65DA" w:rsidP="00262F20">
      <w:pPr>
        <w:pStyle w:val="Heading5"/>
      </w:pPr>
      <w:r w:rsidRPr="00405F46">
        <w:t>Notice that a member with a condition which requires ongoing care from a specialist may request a standing referral to such a specialist and the procedure for requesting and obtaining such a standing referral.</w:t>
      </w:r>
    </w:p>
    <w:p w:rsidR="002B65DA" w:rsidRPr="00A62459" w:rsidRDefault="002B65DA" w:rsidP="002B65DA"/>
    <w:p w:rsidR="002B65DA" w:rsidRDefault="002B65DA" w:rsidP="00262F20">
      <w:pPr>
        <w:pStyle w:val="Heading5"/>
      </w:pPr>
      <w:r w:rsidRPr="00405F46">
        <w:t>Notice that a member with a life-threatening condition or disease or a degenerative and disabling conditio</w:t>
      </w:r>
      <w:r w:rsidRPr="00A62459">
        <w:t>n</w:t>
      </w:r>
      <w:r w:rsidRPr="00405F46">
        <w:t xml:space="preserve"> or disease, either of which requires specialized medical care over a prolonged period of time, may request a specialist responsible for providing or </w:t>
      </w:r>
      <w:r w:rsidRPr="00CB7FB7">
        <w:t>coordinating the member's medical care and the procedure for requesting and obtaining such a specialist</w:t>
      </w:r>
      <w:r w:rsidRPr="00405F46">
        <w:t>.</w:t>
      </w:r>
    </w:p>
    <w:p w:rsidR="002B65DA" w:rsidRPr="00A62459" w:rsidRDefault="002B65DA" w:rsidP="002B65DA"/>
    <w:p w:rsidR="002B65DA" w:rsidRDefault="002B65DA" w:rsidP="00262F20">
      <w:pPr>
        <w:pStyle w:val="Heading5"/>
      </w:pPr>
      <w:r w:rsidRPr="00405F46">
        <w:t>Notice that a member with a life-threatening condition or disease or a degenerative and disabling condition or disease, either of which requires specialized medical care over a prolonged period of time, may request access to a specialty care center and the procedure by which such access may be obtained.</w:t>
      </w:r>
    </w:p>
    <w:p w:rsidR="002B65DA" w:rsidRPr="00A62459" w:rsidRDefault="002B65DA" w:rsidP="002B65DA"/>
    <w:p w:rsidR="002B65DA" w:rsidRDefault="002B65DA" w:rsidP="00262F20">
      <w:pPr>
        <w:pStyle w:val="Heading5"/>
      </w:pPr>
      <w:r w:rsidRPr="00405F46">
        <w:t>A description of the mechanisms by which members may participate in the development of the policies of the health plan.</w:t>
      </w:r>
    </w:p>
    <w:p w:rsidR="002B65DA" w:rsidRPr="00A62459" w:rsidRDefault="002B65DA" w:rsidP="002B65DA"/>
    <w:p w:rsidR="002B65DA" w:rsidRDefault="002B65DA" w:rsidP="00262F20">
      <w:pPr>
        <w:pStyle w:val="Heading5"/>
      </w:pPr>
      <w:r w:rsidRPr="00405F46">
        <w:t>Notice of all appropriate mailing addresses and telephone numbers to be utilized by members seeking information or authorization.</w:t>
      </w:r>
    </w:p>
    <w:p w:rsidR="002B65DA" w:rsidRPr="00A62459" w:rsidRDefault="002B65DA" w:rsidP="002B65DA"/>
    <w:p w:rsidR="002B65DA" w:rsidRDefault="002B65DA" w:rsidP="00262F20">
      <w:pPr>
        <w:pStyle w:val="Heading5"/>
      </w:pPr>
      <w:r w:rsidRPr="00405F46">
        <w:t>Procedures for disenrollment, including an explanation of the member's right to disenroll with and without cause.</w:t>
      </w:r>
    </w:p>
    <w:p w:rsidR="002B65DA" w:rsidRPr="00A62459" w:rsidRDefault="002B65DA" w:rsidP="002B65DA">
      <w:pPr>
        <w:ind w:left="288"/>
      </w:pPr>
    </w:p>
    <w:p w:rsidR="002B65DA" w:rsidRDefault="002B65DA" w:rsidP="00262F20">
      <w:pPr>
        <w:pStyle w:val="Heading5"/>
      </w:pPr>
      <w:r w:rsidRPr="00405F46">
        <w:t>Information on how to contact member services and a description of its function.</w:t>
      </w:r>
    </w:p>
    <w:p w:rsidR="002B65DA" w:rsidRPr="00A62459" w:rsidRDefault="002B65DA" w:rsidP="002B65DA"/>
    <w:p w:rsidR="002B65DA" w:rsidRDefault="002B65DA" w:rsidP="00262F20">
      <w:pPr>
        <w:pStyle w:val="Heading5"/>
      </w:pPr>
      <w:r w:rsidRPr="00405F46">
        <w:t xml:space="preserve">Information on grievance, appeal, and </w:t>
      </w:r>
      <w:r>
        <w:t>State</w:t>
      </w:r>
      <w:r w:rsidRPr="00405F46">
        <w:t xml:space="preserve"> fair hearing procedures and timeframes.  Such information </w:t>
      </w:r>
      <w:r>
        <w:t xml:space="preserve">shall </w:t>
      </w:r>
      <w:r w:rsidRPr="00405F46">
        <w:t>include:</w:t>
      </w:r>
    </w:p>
    <w:p w:rsidR="002B65DA" w:rsidRDefault="002B65DA" w:rsidP="002B65DA">
      <w:pPr>
        <w:pStyle w:val="MO-Level7"/>
        <w:spacing w:before="0" w:after="0"/>
        <w:ind w:left="2268" w:firstLine="0"/>
        <w:jc w:val="both"/>
      </w:pPr>
    </w:p>
    <w:p w:rsidR="002B65DA" w:rsidRDefault="002B65DA" w:rsidP="00357CEC">
      <w:pPr>
        <w:pStyle w:val="MO-Level7"/>
        <w:numPr>
          <w:ilvl w:val="0"/>
          <w:numId w:val="76"/>
        </w:numPr>
        <w:spacing w:before="0" w:after="0"/>
        <w:ind w:left="1980"/>
        <w:jc w:val="both"/>
      </w:pPr>
      <w:r w:rsidRPr="00405F46">
        <w:t>The right to file grievances and appeals</w:t>
      </w:r>
      <w:r>
        <w:t>;</w:t>
      </w:r>
    </w:p>
    <w:p w:rsidR="002B65DA" w:rsidRDefault="002B65DA" w:rsidP="002B65DA">
      <w:pPr>
        <w:pStyle w:val="MO-Level7"/>
        <w:spacing w:before="0" w:after="0"/>
        <w:ind w:left="1980" w:firstLine="0"/>
        <w:jc w:val="both"/>
      </w:pPr>
    </w:p>
    <w:p w:rsidR="002B65DA" w:rsidRDefault="002B65DA" w:rsidP="00357CEC">
      <w:pPr>
        <w:pStyle w:val="MO-Level7"/>
        <w:numPr>
          <w:ilvl w:val="0"/>
          <w:numId w:val="76"/>
        </w:numPr>
        <w:spacing w:before="0" w:after="0"/>
        <w:ind w:left="1980"/>
        <w:jc w:val="both"/>
      </w:pPr>
      <w:r w:rsidRPr="00405F46">
        <w:t>The requirement and timeframes for filing a grievance or appeal</w:t>
      </w:r>
      <w:r>
        <w:t>;</w:t>
      </w:r>
    </w:p>
    <w:p w:rsidR="002B65DA" w:rsidRDefault="002B65DA" w:rsidP="002B65DA">
      <w:pPr>
        <w:pStyle w:val="ListParagraph"/>
        <w:ind w:left="1980"/>
      </w:pPr>
    </w:p>
    <w:p w:rsidR="002B65DA" w:rsidRDefault="002B65DA" w:rsidP="00357CEC">
      <w:pPr>
        <w:pStyle w:val="MO-Level7"/>
        <w:numPr>
          <w:ilvl w:val="0"/>
          <w:numId w:val="76"/>
        </w:numPr>
        <w:spacing w:before="0" w:after="0"/>
        <w:ind w:left="1980"/>
        <w:jc w:val="both"/>
      </w:pPr>
      <w:r w:rsidRPr="00405F46">
        <w:t>The availability of assistance in the filing process</w:t>
      </w:r>
      <w:r>
        <w:t>;</w:t>
      </w:r>
    </w:p>
    <w:p w:rsidR="002B65DA" w:rsidRDefault="002B65DA" w:rsidP="002B65DA">
      <w:pPr>
        <w:pStyle w:val="ListParagraph"/>
        <w:ind w:left="1980"/>
      </w:pPr>
    </w:p>
    <w:p w:rsidR="002B65DA" w:rsidRDefault="002B65DA" w:rsidP="00357CEC">
      <w:pPr>
        <w:pStyle w:val="MO-Level7"/>
        <w:numPr>
          <w:ilvl w:val="0"/>
          <w:numId w:val="76"/>
        </w:numPr>
        <w:spacing w:before="0" w:after="0"/>
        <w:ind w:left="1980"/>
        <w:jc w:val="both"/>
      </w:pPr>
      <w:r w:rsidRPr="00405F46">
        <w:t>The toll-free numbers that the member can use to file a grievance or an appeal by phone</w:t>
      </w:r>
      <w:r>
        <w:t>;</w:t>
      </w:r>
    </w:p>
    <w:p w:rsidR="002B65DA" w:rsidRDefault="002B65DA" w:rsidP="002B65DA">
      <w:pPr>
        <w:pStyle w:val="ListParagraph"/>
        <w:ind w:left="1980"/>
      </w:pPr>
    </w:p>
    <w:p w:rsidR="002B65DA" w:rsidRDefault="002B65DA" w:rsidP="00357CEC">
      <w:pPr>
        <w:pStyle w:val="MO-Level7"/>
        <w:numPr>
          <w:ilvl w:val="0"/>
          <w:numId w:val="76"/>
        </w:numPr>
        <w:spacing w:before="0" w:after="0"/>
        <w:ind w:left="1980"/>
        <w:jc w:val="both"/>
      </w:pPr>
      <w:r w:rsidRPr="00405F46">
        <w:t xml:space="preserve">The procedures for exercising the rights to appeal </w:t>
      </w:r>
      <w:r w:rsidR="002C6BCE">
        <w:t>and</w:t>
      </w:r>
      <w:r w:rsidR="002C6BCE" w:rsidRPr="00405F46">
        <w:t xml:space="preserve"> </w:t>
      </w:r>
      <w:r w:rsidRPr="00405F46">
        <w:t>request a State fair hearing</w:t>
      </w:r>
      <w:r>
        <w:t>;</w:t>
      </w:r>
    </w:p>
    <w:p w:rsidR="002B65DA" w:rsidRDefault="002B65DA" w:rsidP="002B65DA">
      <w:pPr>
        <w:pStyle w:val="ListParagraph"/>
        <w:ind w:left="1980"/>
      </w:pPr>
    </w:p>
    <w:p w:rsidR="002B65DA" w:rsidRDefault="002B65DA" w:rsidP="00357CEC">
      <w:pPr>
        <w:pStyle w:val="MO-Level7"/>
        <w:numPr>
          <w:ilvl w:val="0"/>
          <w:numId w:val="76"/>
        </w:numPr>
        <w:spacing w:before="0" w:after="0"/>
        <w:ind w:left="1980"/>
        <w:jc w:val="both"/>
      </w:pPr>
      <w:r w:rsidRPr="00405F46">
        <w:t>That the member may represent himself or use legal counsel, a relative, a friend, or other spokesperson</w:t>
      </w:r>
      <w:r>
        <w:t>;</w:t>
      </w:r>
    </w:p>
    <w:p w:rsidR="002B65DA" w:rsidRDefault="002B65DA" w:rsidP="002B65DA">
      <w:pPr>
        <w:pStyle w:val="ListParagraph"/>
        <w:ind w:left="1980"/>
      </w:pPr>
    </w:p>
    <w:p w:rsidR="002B65DA" w:rsidRDefault="002B65DA" w:rsidP="00357CEC">
      <w:pPr>
        <w:pStyle w:val="MO-Level7"/>
        <w:numPr>
          <w:ilvl w:val="0"/>
          <w:numId w:val="76"/>
        </w:numPr>
        <w:spacing w:before="0" w:after="0"/>
        <w:ind w:left="1980"/>
        <w:jc w:val="both"/>
      </w:pPr>
      <w:r w:rsidRPr="00405F46">
        <w:t>The specific regulations that support or the change in Federal or State law that requires the action</w:t>
      </w:r>
      <w:r>
        <w:t>;</w:t>
      </w:r>
    </w:p>
    <w:p w:rsidR="002B65DA" w:rsidRDefault="002B65DA" w:rsidP="002B65DA">
      <w:pPr>
        <w:pStyle w:val="ListParagraph"/>
        <w:ind w:left="1980"/>
      </w:pPr>
    </w:p>
    <w:p w:rsidR="002B65DA" w:rsidRDefault="002B65DA" w:rsidP="00357CEC">
      <w:pPr>
        <w:pStyle w:val="MO-Level7"/>
        <w:numPr>
          <w:ilvl w:val="0"/>
          <w:numId w:val="76"/>
        </w:numPr>
        <w:spacing w:before="0" w:after="0"/>
        <w:ind w:left="1980"/>
        <w:jc w:val="both"/>
      </w:pPr>
      <w:r w:rsidRPr="00405F46">
        <w:t>The fact that</w:t>
      </w:r>
      <w:r>
        <w:t>, when requested by the member:</w:t>
      </w:r>
    </w:p>
    <w:p w:rsidR="002B65DA" w:rsidRDefault="002B65DA" w:rsidP="002B65DA">
      <w:pPr>
        <w:pStyle w:val="ListParagraph"/>
        <w:ind w:left="1015"/>
      </w:pPr>
    </w:p>
    <w:p w:rsidR="002B65DA" w:rsidRDefault="002B65DA" w:rsidP="00CF4D5C">
      <w:pPr>
        <w:pStyle w:val="MO-Level7"/>
        <w:numPr>
          <w:ilvl w:val="7"/>
          <w:numId w:val="18"/>
        </w:numPr>
        <w:spacing w:before="0" w:after="0"/>
        <w:ind w:left="2340" w:hanging="360"/>
        <w:jc w:val="both"/>
      </w:pPr>
      <w:r w:rsidRPr="00405F46">
        <w:t>Benefits will continue if the member files an appeal or a request for State fair hearing within the timeframes specified for filing; and</w:t>
      </w:r>
    </w:p>
    <w:p w:rsidR="002B65DA" w:rsidRDefault="002B65DA" w:rsidP="00262F20">
      <w:pPr>
        <w:pStyle w:val="MO-Level7"/>
        <w:spacing w:before="0" w:after="0"/>
        <w:ind w:left="2340" w:firstLine="0"/>
        <w:jc w:val="both"/>
      </w:pPr>
    </w:p>
    <w:p w:rsidR="002B65DA" w:rsidRDefault="002B65DA" w:rsidP="00CF4D5C">
      <w:pPr>
        <w:pStyle w:val="MO-Level7"/>
        <w:numPr>
          <w:ilvl w:val="7"/>
          <w:numId w:val="18"/>
        </w:numPr>
        <w:spacing w:before="0" w:after="0"/>
        <w:ind w:left="2340" w:hanging="360"/>
        <w:jc w:val="both"/>
      </w:pPr>
      <w:r w:rsidRPr="00405F46">
        <w:t>The member may be required to pay the cost of services furnished while the appeal</w:t>
      </w:r>
      <w:r w:rsidR="002C6BCE">
        <w:t xml:space="preserve"> or State fair hearing</w:t>
      </w:r>
      <w:r w:rsidRPr="00405F46">
        <w:t xml:space="preserve"> is pending, if the final decision is adverse to the member</w:t>
      </w:r>
      <w:r>
        <w:t>.</w:t>
      </w:r>
    </w:p>
    <w:p w:rsidR="002B65DA" w:rsidRDefault="002B65DA" w:rsidP="002B65DA">
      <w:pPr>
        <w:pStyle w:val="ListParagraph"/>
        <w:ind w:left="1015"/>
      </w:pPr>
    </w:p>
    <w:p w:rsidR="002B65DA" w:rsidRDefault="002B65DA" w:rsidP="00357CEC">
      <w:pPr>
        <w:pStyle w:val="MO-Level7"/>
        <w:keepNext/>
        <w:numPr>
          <w:ilvl w:val="0"/>
          <w:numId w:val="77"/>
        </w:numPr>
        <w:spacing w:before="0" w:after="0"/>
        <w:ind w:left="1980"/>
        <w:jc w:val="both"/>
      </w:pPr>
      <w:r w:rsidRPr="00405F46">
        <w:t>The following</w:t>
      </w:r>
      <w:r w:rsidR="002C6BCE">
        <w:t xml:space="preserve"> is</w:t>
      </w:r>
      <w:r w:rsidRPr="00405F46">
        <w:t xml:space="preserve"> information about the member’s right to request a State fair hearing:</w:t>
      </w:r>
    </w:p>
    <w:p w:rsidR="002B65DA" w:rsidRDefault="002B65DA" w:rsidP="002B65DA">
      <w:pPr>
        <w:pStyle w:val="ListParagraph"/>
        <w:keepNext/>
        <w:ind w:left="2610" w:hanging="270"/>
      </w:pPr>
    </w:p>
    <w:p w:rsidR="002B65DA" w:rsidRDefault="002B65DA" w:rsidP="00CF4D5C">
      <w:pPr>
        <w:pStyle w:val="MO-Level7"/>
        <w:numPr>
          <w:ilvl w:val="7"/>
          <w:numId w:val="18"/>
        </w:numPr>
        <w:spacing w:before="0" w:after="0"/>
        <w:ind w:left="2340" w:hanging="360"/>
        <w:jc w:val="both"/>
      </w:pPr>
      <w:r w:rsidRPr="00405F46">
        <w:t xml:space="preserve">A member may request a State fair hearing within </w:t>
      </w:r>
      <w:r w:rsidR="002C6BCE">
        <w:t xml:space="preserve">one hundred twenty </w:t>
      </w:r>
      <w:r>
        <w:t>(</w:t>
      </w:r>
      <w:r w:rsidR="002C6BCE">
        <w:t>120</w:t>
      </w:r>
      <w:r>
        <w:t>)</w:t>
      </w:r>
      <w:r w:rsidRPr="00405F46">
        <w:t xml:space="preserve"> calendar days from the health plan’s notice of </w:t>
      </w:r>
      <w:r w:rsidR="002C6BCE">
        <w:t>appeal resolution</w:t>
      </w:r>
      <w:r>
        <w:t>; and</w:t>
      </w:r>
    </w:p>
    <w:p w:rsidR="002B65DA" w:rsidRDefault="002B65DA" w:rsidP="00262F20">
      <w:pPr>
        <w:pStyle w:val="MO-Level7"/>
        <w:spacing w:before="0" w:after="0"/>
        <w:ind w:left="2340"/>
        <w:jc w:val="both"/>
      </w:pPr>
    </w:p>
    <w:p w:rsidR="002B65DA" w:rsidRDefault="002B65DA" w:rsidP="00CF4D5C">
      <w:pPr>
        <w:pStyle w:val="MO-Level7"/>
        <w:keepNext/>
        <w:numPr>
          <w:ilvl w:val="7"/>
          <w:numId w:val="18"/>
        </w:numPr>
        <w:spacing w:before="0" w:after="0"/>
        <w:ind w:left="2340" w:hanging="360"/>
        <w:jc w:val="both"/>
      </w:pPr>
      <w:r w:rsidRPr="00405F46">
        <w:t>The state agency must reach its decisions within the specified timeframes:</w:t>
      </w:r>
    </w:p>
    <w:p w:rsidR="002B65DA" w:rsidRDefault="002B65DA" w:rsidP="002B65DA">
      <w:pPr>
        <w:pStyle w:val="ListParagraph"/>
        <w:keepNext/>
        <w:ind w:left="893"/>
      </w:pPr>
    </w:p>
    <w:p w:rsidR="002B65DA" w:rsidRDefault="002B65DA" w:rsidP="00CF4D5C">
      <w:pPr>
        <w:pStyle w:val="MO-Level9"/>
        <w:numPr>
          <w:ilvl w:val="8"/>
          <w:numId w:val="19"/>
        </w:numPr>
        <w:spacing w:before="0" w:after="0"/>
        <w:ind w:left="2700"/>
        <w:jc w:val="both"/>
      </w:pPr>
      <w:r w:rsidRPr="00405F46">
        <w:t xml:space="preserve">For standard resolution:  within </w:t>
      </w:r>
      <w:r>
        <w:t>ninety (</w:t>
      </w:r>
      <w:r w:rsidRPr="00405F46">
        <w:t>90</w:t>
      </w:r>
      <w:r>
        <w:t>)</w:t>
      </w:r>
      <w:r w:rsidRPr="00405F46">
        <w:t xml:space="preserve"> calendar days</w:t>
      </w:r>
      <w:r w:rsidR="002C6BCE">
        <w:t xml:space="preserve"> from the state agency’s receipt</w:t>
      </w:r>
      <w:r w:rsidRPr="00405F46">
        <w:t xml:space="preserve"> of </w:t>
      </w:r>
      <w:r w:rsidR="002C6BCE">
        <w:t xml:space="preserve">a State fair hearing request. </w:t>
      </w:r>
    </w:p>
    <w:p w:rsidR="002B65DA" w:rsidRDefault="002B65DA" w:rsidP="00B04E10">
      <w:pPr>
        <w:pStyle w:val="MO-Level9"/>
        <w:spacing w:before="0" w:after="0"/>
        <w:ind w:left="2700" w:firstLine="0"/>
        <w:jc w:val="both"/>
      </w:pPr>
    </w:p>
    <w:p w:rsidR="00C77381" w:rsidRDefault="002B65DA" w:rsidP="00C77381">
      <w:pPr>
        <w:pStyle w:val="MO-Level9"/>
        <w:numPr>
          <w:ilvl w:val="8"/>
          <w:numId w:val="19"/>
        </w:numPr>
        <w:spacing w:before="0" w:after="0"/>
        <w:ind w:left="2700"/>
        <w:jc w:val="both"/>
      </w:pPr>
      <w:r w:rsidRPr="00405F46">
        <w:t xml:space="preserve">For expedited:  within </w:t>
      </w:r>
      <w:r>
        <w:t>three</w:t>
      </w:r>
      <w:r w:rsidRPr="00405F46">
        <w:t xml:space="preserve"> </w:t>
      </w:r>
      <w:r>
        <w:t xml:space="preserve">(3) business </w:t>
      </w:r>
      <w:r w:rsidRPr="00405F46">
        <w:t>days from the state agency’s receipt of a</w:t>
      </w:r>
      <w:r w:rsidR="002C6BCE">
        <w:t xml:space="preserve"> State fair</w:t>
      </w:r>
      <w:r w:rsidRPr="00405F46">
        <w:t xml:space="preserve"> hearing request for a denial of a service that meets the criteria for an expedited appeal process but was not resolved using the health plan’s expedited appeal timeframes, or was resolved wholly or partially adversely to the member using the health plan’s expedited appeal timeframes.</w:t>
      </w:r>
    </w:p>
    <w:p w:rsidR="002B65DA" w:rsidRDefault="002B65DA" w:rsidP="002B65DA">
      <w:pPr>
        <w:pStyle w:val="ListParagraph"/>
        <w:ind w:left="1253"/>
      </w:pPr>
    </w:p>
    <w:p w:rsidR="002B65DA" w:rsidRDefault="002B65DA" w:rsidP="00B04E10">
      <w:pPr>
        <w:pStyle w:val="Heading5"/>
      </w:pPr>
      <w:r w:rsidRPr="00E00ADC">
        <w:t xml:space="preserve">How to report suspected </w:t>
      </w:r>
      <w:r w:rsidRPr="00405F46">
        <w:t>fraud</w:t>
      </w:r>
      <w:r>
        <w:t>, waste,</w:t>
      </w:r>
      <w:r w:rsidRPr="00405F46">
        <w:t xml:space="preserve"> and abuse</w:t>
      </w:r>
      <w:r w:rsidRPr="00E00ADC">
        <w:t xml:space="preserve"> activities, including the Medicaid Fraud Control Unit (MFCU) </w:t>
      </w:r>
      <w:r w:rsidRPr="00405F46">
        <w:t>fraud</w:t>
      </w:r>
      <w:r>
        <w:t>, waste,</w:t>
      </w:r>
      <w:r w:rsidRPr="00405F46">
        <w:t xml:space="preserve"> and abuse</w:t>
      </w:r>
      <w:r w:rsidRPr="00E00ADC">
        <w:t xml:space="preserve"> hotline number.</w:t>
      </w:r>
    </w:p>
    <w:p w:rsidR="002B65DA" w:rsidRPr="001F7AFB" w:rsidRDefault="002B65DA" w:rsidP="002B65DA">
      <w:pPr>
        <w:ind w:left="533"/>
      </w:pPr>
    </w:p>
    <w:p w:rsidR="002B65DA" w:rsidRDefault="002B65DA" w:rsidP="00B04E10">
      <w:pPr>
        <w:pStyle w:val="Heading5"/>
      </w:pPr>
      <w:r w:rsidRPr="00405F46">
        <w:t xml:space="preserve">Information about the </w:t>
      </w:r>
      <w:r>
        <w:t>care</w:t>
      </w:r>
      <w:r w:rsidRPr="00405F46">
        <w:t xml:space="preserve"> management program to include that the member may request </w:t>
      </w:r>
      <w:r>
        <w:t>to be screened for care</w:t>
      </w:r>
      <w:r w:rsidRPr="00405F46">
        <w:t xml:space="preserve"> management at any time.</w:t>
      </w:r>
    </w:p>
    <w:p w:rsidR="002B65DA" w:rsidRPr="00E25C2B" w:rsidRDefault="002B65DA" w:rsidP="002B65DA">
      <w:pPr>
        <w:ind w:left="533"/>
      </w:pPr>
    </w:p>
    <w:p w:rsidR="002B65DA" w:rsidRDefault="002B65DA" w:rsidP="00B04E10">
      <w:pPr>
        <w:pStyle w:val="Heading5"/>
      </w:pPr>
      <w:r w:rsidRPr="00405F46">
        <w:t>Information about the disease management programs.</w:t>
      </w:r>
    </w:p>
    <w:p w:rsidR="002B65DA" w:rsidRPr="00E25C2B" w:rsidRDefault="002B65DA" w:rsidP="002B65DA">
      <w:pPr>
        <w:ind w:left="533"/>
      </w:pPr>
    </w:p>
    <w:p w:rsidR="002B65DA" w:rsidRDefault="002B65DA" w:rsidP="00B04E10">
      <w:pPr>
        <w:pStyle w:val="Heading5"/>
      </w:pPr>
      <w:r w:rsidRPr="00405F46">
        <w:t>P</w:t>
      </w:r>
      <w:r>
        <w:t>harmacy dispensing fee requirements (if applicable), including a statement that care shall not be denied due to lack of payment of pharmacy dispensing fee requirements.</w:t>
      </w:r>
    </w:p>
    <w:p w:rsidR="002B65DA" w:rsidRPr="00E25C2B" w:rsidRDefault="002B65DA" w:rsidP="002B65DA">
      <w:pPr>
        <w:ind w:left="533"/>
      </w:pPr>
    </w:p>
    <w:p w:rsidR="002B65DA" w:rsidRDefault="002B65DA" w:rsidP="00B04E10">
      <w:pPr>
        <w:pStyle w:val="Heading5"/>
      </w:pPr>
      <w:r>
        <w:t>Information on how to access the provider network directory on the health plan’s website and how to request a hard copy of the directory.</w:t>
      </w:r>
    </w:p>
    <w:p w:rsidR="002B65DA" w:rsidRPr="00E25C2B" w:rsidRDefault="002B65DA" w:rsidP="002B65DA"/>
    <w:p w:rsidR="002B65DA" w:rsidRDefault="002B65DA" w:rsidP="00B04E10">
      <w:pPr>
        <w:pStyle w:val="Heading5"/>
      </w:pPr>
      <w:r w:rsidRPr="00405F46">
        <w:t>A description of after-hours and emergency coverage.  This description shall include the extent to which, and how, after-hours and emergency coverage are provided, including the following: (a) What constitutes an emergency medical condition, emergency services, and post-stabilization services; (b) The fact that prior authorization is not required for emergency services; (c) The process and procedures for obtaining emergency services, including use of the 911-telephone system or its local equivalent; (d) The locations of any emergency settings and other locations at which providers and hospitals furnish emergency services and post-stabilization services covered herein; (e) The fact that the member has a right to use any hospital or other setting for emergency care; and (f) The post-stabilization care services rules specified herein.</w:t>
      </w:r>
    </w:p>
    <w:p w:rsidR="002B65DA" w:rsidRPr="00E25C2B" w:rsidRDefault="002B65DA" w:rsidP="002B65DA"/>
    <w:p w:rsidR="002B65DA" w:rsidRDefault="002B65DA" w:rsidP="00B04E10">
      <w:pPr>
        <w:pStyle w:val="Heading5"/>
      </w:pPr>
      <w:r w:rsidRPr="00405F46">
        <w:t>Information on how to obtain emergency transportation and non-emergency medically necessary transportation.</w:t>
      </w:r>
    </w:p>
    <w:p w:rsidR="002B65DA" w:rsidRPr="00E25C2B" w:rsidRDefault="002B65DA" w:rsidP="002B65DA">
      <w:pPr>
        <w:pStyle w:val="Heading5"/>
        <w:numPr>
          <w:ilvl w:val="0"/>
          <w:numId w:val="0"/>
        </w:numPr>
      </w:pPr>
    </w:p>
    <w:p w:rsidR="002B65DA" w:rsidRDefault="002B65DA" w:rsidP="00B04E10">
      <w:pPr>
        <w:pStyle w:val="Heading5"/>
      </w:pPr>
      <w:r w:rsidRPr="00405F46">
        <w:t xml:space="preserve">Information on EPSDT services including immunization and </w:t>
      </w:r>
      <w:r>
        <w:t xml:space="preserve">blood </w:t>
      </w:r>
      <w:r w:rsidRPr="00405F46">
        <w:t xml:space="preserve">lead </w:t>
      </w:r>
      <w:r>
        <w:t xml:space="preserve">testing </w:t>
      </w:r>
      <w:r w:rsidRPr="00405F46">
        <w:t>guidelines designated by the state agency.</w:t>
      </w:r>
    </w:p>
    <w:p w:rsidR="002B65DA" w:rsidRPr="00E25C2B" w:rsidRDefault="002B65DA" w:rsidP="002B65DA"/>
    <w:p w:rsidR="002B65DA" w:rsidRDefault="002B65DA" w:rsidP="00B04E10">
      <w:pPr>
        <w:pStyle w:val="Heading5"/>
      </w:pPr>
      <w:r w:rsidRPr="00405F46">
        <w:t>Information on maternity, family planning, and sexually transmitted diseases services.</w:t>
      </w:r>
      <w:r w:rsidR="002C6BCE">
        <w:t xml:space="preserve"> </w:t>
      </w:r>
      <w:r w:rsidR="002C6BCE" w:rsidRPr="0046723D">
        <w:t xml:space="preserve">This </w:t>
      </w:r>
      <w:r w:rsidR="002C6BCE">
        <w:t>i</w:t>
      </w:r>
      <w:r w:rsidR="002C6BCE" w:rsidRPr="0046723D">
        <w:t>nformation should include the  extent to which, and how, members may obtain  family planning services and supplies from out-of-network providers. It should also include  an explanation that the health plan cannot require a member to obtain a referral before choosing a family planning provider</w:t>
      </w:r>
    </w:p>
    <w:p w:rsidR="002B65DA" w:rsidRPr="00E25C2B" w:rsidRDefault="002B65DA" w:rsidP="002B65DA"/>
    <w:p w:rsidR="002B65DA" w:rsidRDefault="002B65DA" w:rsidP="00B04E10">
      <w:pPr>
        <w:pStyle w:val="Heading5"/>
      </w:pPr>
      <w:r w:rsidRPr="00405F46">
        <w:t xml:space="preserve">Information on </w:t>
      </w:r>
      <w:r>
        <w:t>behavioral</w:t>
      </w:r>
      <w:r w:rsidRPr="00405F46">
        <w:t xml:space="preserve"> health services, including information on how to obtain such services, the rights the member has to request such services, and how to access services when in crisis, including the toll free number to be used to access such services.</w:t>
      </w:r>
    </w:p>
    <w:p w:rsidR="002B65DA" w:rsidRPr="00E25C2B" w:rsidRDefault="002B65DA" w:rsidP="002B65DA">
      <w:pPr>
        <w:ind w:left="288"/>
      </w:pPr>
    </w:p>
    <w:p w:rsidR="002B65DA" w:rsidRDefault="002B65DA" w:rsidP="00B04E10">
      <w:pPr>
        <w:pStyle w:val="Heading5"/>
      </w:pPr>
      <w:r>
        <w:t>Information on travel distance standards.</w:t>
      </w:r>
    </w:p>
    <w:p w:rsidR="002B65DA" w:rsidRPr="00E25C2B" w:rsidRDefault="002B65DA" w:rsidP="002B65DA">
      <w:pPr>
        <w:ind w:left="288"/>
      </w:pPr>
    </w:p>
    <w:p w:rsidR="002B65DA" w:rsidRDefault="002B65DA" w:rsidP="00B04E10">
      <w:pPr>
        <w:pStyle w:val="Heading5"/>
      </w:pPr>
      <w:r w:rsidRPr="00405F46">
        <w:t>Information on how to obtain services when out of the member’s geographic region and after-hours coverage.</w:t>
      </w:r>
    </w:p>
    <w:p w:rsidR="002B65DA" w:rsidRPr="00E25C2B" w:rsidRDefault="002B65DA" w:rsidP="002B65DA"/>
    <w:p w:rsidR="002B65DA" w:rsidRDefault="002B65DA" w:rsidP="003168B8">
      <w:pPr>
        <w:pStyle w:val="Heading5"/>
      </w:pPr>
      <w:r w:rsidRPr="00405F46">
        <w:t>A statement that the health plan shall protect its members in the event of insolvency and that the health plan shall not hold its members liable for any of the following:</w:t>
      </w:r>
    </w:p>
    <w:p w:rsidR="002B65DA" w:rsidRDefault="002B65DA" w:rsidP="002B65DA">
      <w:pPr>
        <w:pStyle w:val="ListParagraph"/>
        <w:ind w:left="1008"/>
      </w:pPr>
    </w:p>
    <w:p w:rsidR="002B65DA" w:rsidRDefault="002B65DA" w:rsidP="00357CEC">
      <w:pPr>
        <w:pStyle w:val="MO-Level7"/>
        <w:numPr>
          <w:ilvl w:val="0"/>
          <w:numId w:val="77"/>
        </w:numPr>
        <w:spacing w:before="0" w:after="0"/>
        <w:ind w:left="1980"/>
        <w:jc w:val="both"/>
      </w:pPr>
      <w:r w:rsidRPr="00405F46">
        <w:t>The debts of the health plan in the case of health plan insolvency;</w:t>
      </w:r>
    </w:p>
    <w:p w:rsidR="002B65DA" w:rsidRDefault="002B65DA" w:rsidP="003168B8">
      <w:pPr>
        <w:pStyle w:val="MO-Level7"/>
        <w:spacing w:before="0" w:after="0"/>
        <w:ind w:left="1980"/>
        <w:jc w:val="both"/>
      </w:pPr>
    </w:p>
    <w:p w:rsidR="002B65DA" w:rsidRDefault="002B65DA" w:rsidP="00357CEC">
      <w:pPr>
        <w:pStyle w:val="MO-Level7"/>
        <w:numPr>
          <w:ilvl w:val="0"/>
          <w:numId w:val="77"/>
        </w:numPr>
        <w:spacing w:before="0" w:after="0"/>
        <w:ind w:left="1980"/>
        <w:jc w:val="both"/>
      </w:pPr>
      <w:r w:rsidRPr="00405F46">
        <w:t>Services provided to a member in the event the health plan failed to receive payment from the state agency for such service;</w:t>
      </w:r>
    </w:p>
    <w:p w:rsidR="002B65DA" w:rsidRDefault="002B65DA" w:rsidP="003168B8">
      <w:pPr>
        <w:pStyle w:val="ListParagraph"/>
        <w:ind w:left="1980" w:hanging="360"/>
      </w:pPr>
    </w:p>
    <w:p w:rsidR="002B65DA" w:rsidRDefault="002B65DA" w:rsidP="00357CEC">
      <w:pPr>
        <w:pStyle w:val="MO-Level7"/>
        <w:numPr>
          <w:ilvl w:val="0"/>
          <w:numId w:val="77"/>
        </w:numPr>
        <w:spacing w:before="0" w:after="0"/>
        <w:ind w:left="1980"/>
        <w:jc w:val="both"/>
      </w:pPr>
      <w:r w:rsidRPr="00405F46">
        <w:t>Services provided to a member in the event a health care provider with a contractual referral</w:t>
      </w:r>
      <w:r>
        <w:t>,</w:t>
      </w:r>
      <w:r w:rsidRPr="00405F46">
        <w:t xml:space="preserve"> or other type arrangement with the health plan</w:t>
      </w:r>
      <w:r>
        <w:t>,</w:t>
      </w:r>
      <w:r w:rsidRPr="00405F46">
        <w:t xml:space="preserve"> fails to receive payment from the state agency or the health plan for such services; or</w:t>
      </w:r>
    </w:p>
    <w:p w:rsidR="002B65DA" w:rsidRDefault="002B65DA" w:rsidP="003168B8">
      <w:pPr>
        <w:pStyle w:val="ListParagraph"/>
        <w:ind w:left="1980" w:hanging="360"/>
      </w:pPr>
    </w:p>
    <w:p w:rsidR="002B65DA" w:rsidRDefault="002B65DA" w:rsidP="00357CEC">
      <w:pPr>
        <w:pStyle w:val="MO-Level7"/>
        <w:numPr>
          <w:ilvl w:val="0"/>
          <w:numId w:val="77"/>
        </w:numPr>
        <w:spacing w:before="0" w:after="0"/>
        <w:ind w:left="1980"/>
        <w:jc w:val="both"/>
      </w:pPr>
      <w:r w:rsidRPr="00405F46">
        <w:t>Payments to a provider that furnishes covered services under a contractual referral</w:t>
      </w:r>
      <w:r>
        <w:t>,</w:t>
      </w:r>
      <w:r w:rsidRPr="00405F46">
        <w:t xml:space="preserve"> or other type arrangement with the health plan in excess of the amount that would be owed by the member if the health plan had directly provided the services.</w:t>
      </w:r>
    </w:p>
    <w:p w:rsidR="002B65DA" w:rsidRDefault="002B65DA" w:rsidP="002B65DA">
      <w:pPr>
        <w:pStyle w:val="ListParagraph"/>
        <w:ind w:left="1008"/>
      </w:pPr>
    </w:p>
    <w:p w:rsidR="002B65DA" w:rsidRDefault="002B65DA" w:rsidP="003168B8">
      <w:pPr>
        <w:pStyle w:val="Heading5"/>
      </w:pPr>
      <w:r w:rsidRPr="008F78C3">
        <w:t>A statement that any member that has a worker's compensation claim, or a pending personal injury</w:t>
      </w:r>
      <w:r>
        <w:t>, or tort, or product liability,</w:t>
      </w:r>
      <w:r w:rsidRPr="008F78C3">
        <w:t xml:space="preserve"> or medical malpractice law suit, or has been involved in an auto accident, should immediately contact the health plan.</w:t>
      </w:r>
    </w:p>
    <w:p w:rsidR="002B65DA" w:rsidRPr="00E25C2B" w:rsidRDefault="002B65DA" w:rsidP="002B65DA">
      <w:pPr>
        <w:ind w:left="288"/>
      </w:pPr>
    </w:p>
    <w:p w:rsidR="002B65DA" w:rsidRDefault="002B65DA" w:rsidP="003168B8">
      <w:pPr>
        <w:pStyle w:val="Heading5"/>
      </w:pPr>
      <w:r w:rsidRPr="008F78C3">
        <w:t>A statement that if a member has another health insurance policy, all prepayment requirements must be met as specified by the other health insurance plan and that the member must notify the health plan of any changes to their other health insurance policy.  The member can contact the health plan with any questions.</w:t>
      </w:r>
    </w:p>
    <w:p w:rsidR="002B65DA" w:rsidRPr="00E25C2B" w:rsidRDefault="002B65DA" w:rsidP="002B65DA"/>
    <w:p w:rsidR="002B65DA" w:rsidRDefault="002B65DA" w:rsidP="003168B8">
      <w:pPr>
        <w:pStyle w:val="Heading5"/>
      </w:pPr>
      <w:r w:rsidRPr="008F78C3">
        <w:t>Information on the Health Insurance Premium Payment (HIPP) program which pays for health insurance for members when it is determined cost effective.</w:t>
      </w:r>
    </w:p>
    <w:p w:rsidR="002B65DA" w:rsidRPr="00E25C2B" w:rsidRDefault="002B65DA" w:rsidP="002B65DA"/>
    <w:p w:rsidR="002B65DA" w:rsidRDefault="002B65DA" w:rsidP="003168B8">
      <w:pPr>
        <w:pStyle w:val="Heading5"/>
      </w:pPr>
      <w:r w:rsidRPr="008F78C3">
        <w:t>Information on contributions the member can make towards his or her own health, appropriate and inappropriate behavior, and any other information deemed essential by the health plan or the state agency including the member’s rights and responsibilities.</w:t>
      </w:r>
    </w:p>
    <w:p w:rsidR="002B65DA" w:rsidRPr="00E25C2B" w:rsidRDefault="002B65DA" w:rsidP="002B65DA"/>
    <w:p w:rsidR="002B65DA" w:rsidRDefault="002B65DA" w:rsidP="003168B8">
      <w:pPr>
        <w:pStyle w:val="Heading5"/>
      </w:pPr>
      <w:r w:rsidRPr="008F78C3">
        <w:t>Information on the availability of multilingual interpreters and translated written information, how to access those services, and a statement that there is no cost to the member for these services.</w:t>
      </w:r>
    </w:p>
    <w:p w:rsidR="002B65DA" w:rsidRPr="00E25C2B" w:rsidRDefault="002B65DA" w:rsidP="002B65DA">
      <w:pPr>
        <w:pStyle w:val="Heading5"/>
        <w:numPr>
          <w:ilvl w:val="0"/>
          <w:numId w:val="0"/>
        </w:numPr>
      </w:pPr>
    </w:p>
    <w:p w:rsidR="002C6BCE" w:rsidRDefault="002C6BCE" w:rsidP="003168B8">
      <w:pPr>
        <w:pStyle w:val="Heading5"/>
      </w:pPr>
      <w:r>
        <w:t>Information on how to access auxiliary aids and services, including additional information in alternative formats or languages.</w:t>
      </w:r>
    </w:p>
    <w:p w:rsidR="002C6BCE" w:rsidRPr="002C6BCE" w:rsidRDefault="002C6BCE" w:rsidP="002C6BCE"/>
    <w:p w:rsidR="002B65DA" w:rsidRDefault="002B65DA" w:rsidP="003168B8">
      <w:pPr>
        <w:pStyle w:val="Heading5"/>
      </w:pPr>
      <w:r w:rsidRPr="008F78C3">
        <w:t>Information on the procedures that will be utilized to notify members affected by termination or change in benefits, services, or service delivery office/site.</w:t>
      </w:r>
    </w:p>
    <w:p w:rsidR="002B65DA" w:rsidRPr="00E25C2B" w:rsidRDefault="002B65DA" w:rsidP="002B65DA"/>
    <w:p w:rsidR="002B65DA" w:rsidRDefault="002B65DA" w:rsidP="003168B8">
      <w:pPr>
        <w:pStyle w:val="Heading5"/>
      </w:pPr>
      <w:r w:rsidRPr="008F78C3">
        <w:t xml:space="preserve">A statement that the health plan shall provide information on the health plan’s </w:t>
      </w:r>
      <w:r>
        <w:t xml:space="preserve">physician incentive plans </w:t>
      </w:r>
      <w:r w:rsidRPr="008F78C3">
        <w:t>to any member upon request.  Enrollment materials/member handbooks should annually disclose to members their right to adequate and timely information related to physician incentives.</w:t>
      </w:r>
    </w:p>
    <w:p w:rsidR="002B65DA" w:rsidRPr="00E25C2B" w:rsidRDefault="002B65DA" w:rsidP="002B65DA"/>
    <w:p w:rsidR="002B65DA" w:rsidRDefault="002B65DA" w:rsidP="003168B8">
      <w:pPr>
        <w:pStyle w:val="Heading5"/>
        <w:keepNext/>
      </w:pPr>
      <w:r w:rsidRPr="008F78C3">
        <w:t xml:space="preserve">With respect to advance directives, </w:t>
      </w:r>
      <w:r w:rsidRPr="003168B8">
        <w:t>language</w:t>
      </w:r>
      <w:r w:rsidRPr="008F78C3">
        <w:t xml:space="preserve"> describing:</w:t>
      </w:r>
    </w:p>
    <w:p w:rsidR="002B65DA" w:rsidRDefault="002B65DA" w:rsidP="003168B8">
      <w:pPr>
        <w:pStyle w:val="ListParagraph"/>
        <w:keepNext/>
        <w:ind w:left="1008"/>
      </w:pPr>
    </w:p>
    <w:p w:rsidR="002B65DA" w:rsidRDefault="002B65DA" w:rsidP="00357CEC">
      <w:pPr>
        <w:pStyle w:val="MO-Level7"/>
        <w:numPr>
          <w:ilvl w:val="0"/>
          <w:numId w:val="78"/>
        </w:numPr>
        <w:spacing w:before="0" w:after="0"/>
        <w:ind w:left="1980"/>
        <w:jc w:val="both"/>
      </w:pPr>
      <w:r w:rsidRPr="00405F46">
        <w:t xml:space="preserve">The members’ rights under </w:t>
      </w:r>
      <w:r w:rsidR="002C6BCE">
        <w:t>state and federal law to exercise an advance directive</w:t>
      </w:r>
      <w:r>
        <w:t>;</w:t>
      </w:r>
    </w:p>
    <w:p w:rsidR="002B65DA" w:rsidRDefault="002B65DA" w:rsidP="003168B8">
      <w:pPr>
        <w:pStyle w:val="MO-Level7"/>
        <w:spacing w:before="0" w:after="0"/>
        <w:ind w:left="1980"/>
        <w:jc w:val="both"/>
      </w:pPr>
    </w:p>
    <w:p w:rsidR="002B65DA" w:rsidRDefault="002B65DA" w:rsidP="00357CEC">
      <w:pPr>
        <w:pStyle w:val="MO-Level7"/>
        <w:numPr>
          <w:ilvl w:val="0"/>
          <w:numId w:val="78"/>
        </w:numPr>
        <w:spacing w:before="0" w:after="0"/>
        <w:ind w:left="1980"/>
        <w:jc w:val="both"/>
      </w:pPr>
      <w:r w:rsidRPr="00405F46">
        <w:t>The health plan’s policies respecting the implementation of those rights, including a statement of any limitation regarding the implementation of advance directives as a matter of conscience</w:t>
      </w:r>
      <w:r>
        <w:t>; and</w:t>
      </w:r>
    </w:p>
    <w:p w:rsidR="002B65DA" w:rsidRDefault="002B65DA" w:rsidP="003168B8">
      <w:pPr>
        <w:pStyle w:val="ListParagraph"/>
        <w:ind w:left="1980" w:hanging="360"/>
      </w:pPr>
    </w:p>
    <w:p w:rsidR="002B65DA" w:rsidRDefault="002B65DA" w:rsidP="00357CEC">
      <w:pPr>
        <w:pStyle w:val="MO-Level7"/>
        <w:numPr>
          <w:ilvl w:val="0"/>
          <w:numId w:val="78"/>
        </w:numPr>
        <w:spacing w:before="0" w:after="0"/>
        <w:ind w:left="1980"/>
        <w:jc w:val="both"/>
      </w:pPr>
      <w:r w:rsidRPr="00405F46">
        <w:t xml:space="preserve">That complaints concerning noncompliance with the advance directive requirements may be filed with the </w:t>
      </w:r>
      <w:r>
        <w:t>State</w:t>
      </w:r>
      <w:r w:rsidRPr="00405F46">
        <w:t xml:space="preserve"> survey and certification agency.</w:t>
      </w:r>
    </w:p>
    <w:p w:rsidR="002B65DA" w:rsidRDefault="002B65DA" w:rsidP="002B65DA">
      <w:pPr>
        <w:pStyle w:val="ListParagraph"/>
      </w:pPr>
    </w:p>
    <w:p w:rsidR="002B65DA" w:rsidRDefault="002B65DA" w:rsidP="003168B8">
      <w:pPr>
        <w:pStyle w:val="Heading5"/>
      </w:pPr>
      <w:r w:rsidRPr="008F78C3">
        <w:t>A description of the additional information that is available upon request, including the availability of information on the structure and operation of the health plan.</w:t>
      </w:r>
    </w:p>
    <w:p w:rsidR="002B65DA" w:rsidRPr="00E25C2B" w:rsidRDefault="002B65DA" w:rsidP="002B65DA"/>
    <w:p w:rsidR="002B65DA" w:rsidRDefault="002B65DA" w:rsidP="003168B8">
      <w:pPr>
        <w:pStyle w:val="Heading5"/>
      </w:pPr>
      <w:r w:rsidRPr="008F78C3">
        <w:t>A statement that the member has the right to obtain one free copy of his or her medical records annually and how to make the request.</w:t>
      </w:r>
    </w:p>
    <w:p w:rsidR="002B65DA" w:rsidRPr="00E25C2B" w:rsidRDefault="002B65DA" w:rsidP="002B65DA"/>
    <w:p w:rsidR="002C6BCE" w:rsidRDefault="002C6BCE" w:rsidP="002C6BCE">
      <w:pPr>
        <w:pStyle w:val="Heading5"/>
      </w:pPr>
      <w:r w:rsidRPr="008F78C3">
        <w:rPr>
          <w:rFonts w:ascii="'Franklin Gothic Medium'" w:hAnsi="'Franklin Gothic Medium'"/>
          <w:color w:val="000000"/>
        </w:rPr>
        <w:t>Information</w:t>
      </w:r>
      <w:r w:rsidRPr="00405F46">
        <w:t xml:space="preserve"> on how to request and obtain an Explanation of Benefits (EOB).</w:t>
      </w:r>
    </w:p>
    <w:p w:rsidR="002C6BCE" w:rsidRPr="002C6BCE" w:rsidRDefault="002C6BCE" w:rsidP="002C6BCE"/>
    <w:p w:rsidR="002C6BCE" w:rsidRPr="002C6BCE" w:rsidRDefault="002C6BCE" w:rsidP="002C6BCE">
      <w:pPr>
        <w:pStyle w:val="Heading5"/>
      </w:pPr>
      <w:r>
        <w:rPr>
          <w:rFonts w:ascii="'Franklin Gothic Medium'" w:hAnsi="'Franklin Gothic Medium'"/>
          <w:color w:val="000000"/>
        </w:rPr>
        <w:t xml:space="preserve"> In the </w:t>
      </w:r>
      <w:r w:rsidRPr="0046723D">
        <w:rPr>
          <w:rStyle w:val="Heading5Char"/>
        </w:rPr>
        <w:t>of a counseling or referral service that the health plan does not cover because of moral or religious objections, the health plan must inform members that the service is not covered by the health plan; and the health plan must inform members how they can obtain information from the state agency about how to access the services.</w:t>
      </w:r>
    </w:p>
    <w:p w:rsidR="002B65DA" w:rsidRPr="00E25C2B" w:rsidRDefault="002B65DA" w:rsidP="002B65DA"/>
    <w:p w:rsidR="002B65DA" w:rsidRDefault="002B65DA" w:rsidP="003168B8">
      <w:pPr>
        <w:pStyle w:val="Heading4"/>
      </w:pPr>
      <w:r w:rsidRPr="00405F46">
        <w:t>The health plan shall submit the member handbook to the state agency for approval prior to distribution to members.  The health plan shall make modifications in member handbook language if ordered by the state agency so as to comply with the member handbook requirements.</w:t>
      </w:r>
    </w:p>
    <w:p w:rsidR="00884811" w:rsidRDefault="00884811" w:rsidP="00884811">
      <w:pPr>
        <w:pStyle w:val="Heading4"/>
        <w:numPr>
          <w:ilvl w:val="0"/>
          <w:numId w:val="0"/>
        </w:numPr>
        <w:ind w:left="1152"/>
      </w:pPr>
    </w:p>
    <w:p w:rsidR="00884811" w:rsidRDefault="00884811" w:rsidP="00884811">
      <w:pPr>
        <w:pBdr>
          <w:top w:val="single" w:sz="4" w:space="1" w:color="auto"/>
          <w:left w:val="single" w:sz="4" w:space="4" w:color="auto"/>
          <w:bottom w:val="single" w:sz="4" w:space="1" w:color="auto"/>
          <w:right w:val="single" w:sz="4" w:space="4" w:color="auto"/>
        </w:pBdr>
      </w:pPr>
      <w:r>
        <w:t>The following Amendments have revised this section:</w:t>
      </w:r>
    </w:p>
    <w:p w:rsidR="00884811" w:rsidRDefault="00884811" w:rsidP="00884811">
      <w:pPr>
        <w:pBdr>
          <w:top w:val="single" w:sz="4" w:space="1" w:color="auto"/>
          <w:left w:val="single" w:sz="4" w:space="4" w:color="auto"/>
          <w:bottom w:val="single" w:sz="4" w:space="1" w:color="auto"/>
          <w:right w:val="single" w:sz="4" w:space="4" w:color="auto"/>
        </w:pBdr>
      </w:pPr>
      <w:r>
        <w:t>Amendment 001</w:t>
      </w:r>
      <w:r w:rsidR="00387D4A">
        <w:t>, 009</w:t>
      </w:r>
      <w:r w:rsidR="00CD1CF6">
        <w:t>, 010</w:t>
      </w:r>
      <w:r w:rsidR="00951459">
        <w:t>, 011</w:t>
      </w:r>
      <w:r>
        <w:t xml:space="preserve"> Home State Health Plan</w:t>
      </w:r>
    </w:p>
    <w:p w:rsidR="00884811" w:rsidRDefault="00884811" w:rsidP="00884811">
      <w:pPr>
        <w:pBdr>
          <w:top w:val="single" w:sz="4" w:space="1" w:color="auto"/>
          <w:left w:val="single" w:sz="4" w:space="4" w:color="auto"/>
          <w:bottom w:val="single" w:sz="4" w:space="1" w:color="auto"/>
          <w:right w:val="single" w:sz="4" w:space="4" w:color="auto"/>
        </w:pBdr>
      </w:pPr>
      <w:r>
        <w:t>Amendment 001</w:t>
      </w:r>
      <w:r w:rsidR="00387D4A">
        <w:t>, 009</w:t>
      </w:r>
      <w:r w:rsidR="00CD1CF6">
        <w:t>, 010</w:t>
      </w:r>
      <w:r w:rsidR="00951459">
        <w:t>, 011</w:t>
      </w:r>
      <w:r>
        <w:t xml:space="preserve"> Missouri Care</w:t>
      </w:r>
    </w:p>
    <w:p w:rsidR="002B65DA" w:rsidRDefault="00884811" w:rsidP="00931B22">
      <w:pPr>
        <w:pBdr>
          <w:top w:val="single" w:sz="4" w:space="1" w:color="auto"/>
          <w:left w:val="single" w:sz="4" w:space="4" w:color="auto"/>
          <w:bottom w:val="single" w:sz="4" w:space="1" w:color="auto"/>
          <w:right w:val="single" w:sz="4" w:space="4" w:color="auto"/>
        </w:pBdr>
      </w:pPr>
      <w:r>
        <w:t>Amendment 001</w:t>
      </w:r>
      <w:r w:rsidR="00387D4A">
        <w:t>, 009</w:t>
      </w:r>
      <w:r w:rsidR="00CD1CF6">
        <w:t>, 010</w:t>
      </w:r>
      <w:r w:rsidR="00951459">
        <w:t>, 011</w:t>
      </w:r>
      <w:r>
        <w:t xml:space="preserve"> UnitedHealthcare</w:t>
      </w:r>
    </w:p>
    <w:p w:rsidR="00387D4A" w:rsidRDefault="002B65DA" w:rsidP="003168B8">
      <w:pPr>
        <w:pStyle w:val="Heading3"/>
      </w:pPr>
      <w:r w:rsidRPr="00CD67F0">
        <w:rPr>
          <w:b/>
        </w:rPr>
        <w:t>Provider Directory</w:t>
      </w:r>
      <w:r w:rsidRPr="00390BF1">
        <w:t>:</w:t>
      </w:r>
      <w:r>
        <w:t xml:space="preserve">  The health plan shall make available on its website an up-to-date searchable provider directory.  </w:t>
      </w:r>
    </w:p>
    <w:p w:rsidR="00387D4A" w:rsidRPr="00387D4A" w:rsidRDefault="00387D4A" w:rsidP="00387D4A"/>
    <w:p w:rsidR="002B65DA" w:rsidRDefault="00884811" w:rsidP="00387D4A">
      <w:pPr>
        <w:pStyle w:val="Heading4"/>
      </w:pPr>
      <w:r>
        <w:t xml:space="preserve">Information included in a paper provider directory must be updated at least monthly and electronic provider directories must be upgraded no later than 30 calendar days after the health plan receives updated provider information.  </w:t>
      </w:r>
      <w:r w:rsidR="00CD1CF6">
        <w:t xml:space="preserve">The provider directory must include the information for each of the following provider types: physicians, including specialists; hospitals, and behavioral health providers.  </w:t>
      </w:r>
      <w:r w:rsidR="002B65DA">
        <w:t xml:space="preserve">The directory shall include the names, </w:t>
      </w:r>
      <w:r w:rsidR="00CD1CF6">
        <w:t xml:space="preserve">group affliations, </w:t>
      </w:r>
      <w:r w:rsidR="002B65DA">
        <w:t xml:space="preserve">specialty, telephone numbers, service site address(es), </w:t>
      </w:r>
      <w:r w:rsidR="00CD1CF6">
        <w:t xml:space="preserve">web site URL, </w:t>
      </w:r>
      <w:r w:rsidR="002B65DA">
        <w:t xml:space="preserve">panel status (accepting new patients or not accepting new patients), </w:t>
      </w:r>
      <w:r>
        <w:t>the provider’s cultural and linguistic capabilities, including languages (including American Sign Language) offered by the provider or a skilled interpreter at the provider’s office, and whether the provider has completed cultural competence training</w:t>
      </w:r>
      <w:r w:rsidR="002B65DA">
        <w:t xml:space="preserve">.  For physicians, this listing shall also include board certification status.  Listed addresses shall only include locations where the provider physically practices or is available by Telehealth and sees patients at least one day monthly. </w:t>
      </w:r>
      <w:r>
        <w:t xml:space="preserve">Listings shall include where the provider’s office/facility has accommodations for people with physical disabilities, including offices, exam room(s) and equipment. </w:t>
      </w:r>
      <w:r w:rsidR="002B65DA">
        <w:t xml:space="preserve">The health plan shall notify all </w:t>
      </w:r>
      <w:r w:rsidR="00A22A66">
        <w:t xml:space="preserve">members </w:t>
      </w:r>
      <w:r w:rsidR="002B65DA">
        <w:t>of their right to request and obtain this information at least once a year.  The health plan shall have printed hard copies available of the provider directory which shall be mailed within forty-eight (48) hours of a member request for a hard copy version of the provider directory.</w:t>
      </w:r>
      <w:r>
        <w:t xml:space="preserve"> Provider directories must be made available on the health plan’s website in a machine readable file and format.</w:t>
      </w:r>
    </w:p>
    <w:p w:rsidR="00387D4A" w:rsidRDefault="00387D4A" w:rsidP="00387D4A">
      <w:pPr>
        <w:pStyle w:val="Heading4"/>
        <w:numPr>
          <w:ilvl w:val="0"/>
          <w:numId w:val="0"/>
        </w:numPr>
        <w:ind w:left="1152"/>
      </w:pPr>
    </w:p>
    <w:p w:rsidR="00387D4A" w:rsidRDefault="00387D4A" w:rsidP="00387D4A">
      <w:pPr>
        <w:pStyle w:val="Heading4"/>
      </w:pPr>
      <w:r>
        <w:t>Provider Directory Completeness and Accuracy:</w:t>
      </w:r>
    </w:p>
    <w:p w:rsidR="00387D4A" w:rsidRDefault="00387D4A" w:rsidP="00387D4A">
      <w:pPr>
        <w:pStyle w:val="Heading4"/>
        <w:numPr>
          <w:ilvl w:val="0"/>
          <w:numId w:val="0"/>
        </w:numPr>
      </w:pPr>
    </w:p>
    <w:p w:rsidR="00951459" w:rsidRDefault="00951459" w:rsidP="00A06468">
      <w:pPr>
        <w:pStyle w:val="Heading5"/>
      </w:pPr>
      <w:r w:rsidRPr="00A64288">
        <w:t>The provider directory on the health plan’s website must have a seventy-two percent (72%) accuracy and completeness ratio for primary care providers and a fifty-eight percent (58%) accuracy and completeness ratio for psychiatrists.  Seventy-two percent (72%) of primary care providers must be accepting new members and fifty-eight percent (58%) of psychiatrists must be accepting new members. All rates must be achieved to be in compliance with this requirement.</w:t>
      </w:r>
    </w:p>
    <w:p w:rsidR="00951459" w:rsidRDefault="00951459" w:rsidP="00357CEC">
      <w:pPr>
        <w:pStyle w:val="MO-indentedtext"/>
        <w:numPr>
          <w:ilvl w:val="0"/>
          <w:numId w:val="161"/>
        </w:numPr>
        <w:ind w:left="1980"/>
      </w:pPr>
      <w:r w:rsidRPr="00A64288">
        <w:t>The provider directory may be evaluated using a secret shopper survey completed on a sample set of providers in each region.</w:t>
      </w:r>
    </w:p>
    <w:p w:rsidR="00387D4A" w:rsidRDefault="00951459" w:rsidP="00357CEC">
      <w:pPr>
        <w:pStyle w:val="MO-indentedtext"/>
        <w:numPr>
          <w:ilvl w:val="0"/>
          <w:numId w:val="161"/>
        </w:numPr>
        <w:ind w:left="1980"/>
      </w:pPr>
      <w:r w:rsidRPr="00A64288">
        <w:t>During any period a health plan is subject to a corrective action plan (CAP) for not meeting this requirement. Provider name, address, phone number and the acceptance rate of new members will be evaluated to determine compliance</w:t>
      </w:r>
      <w:r w:rsidR="00387D4A">
        <w:t xml:space="preserve">.  </w:t>
      </w:r>
    </w:p>
    <w:p w:rsidR="00387D4A" w:rsidRDefault="00951459" w:rsidP="00951459">
      <w:pPr>
        <w:pStyle w:val="Heading5"/>
      </w:pPr>
      <w:r w:rsidRPr="00A64288">
        <w:t>If the above rates are not met, the health plan shall be required to submit a CAP. The CAP must address any unmet rates, identify improvement opportunities, and implement actions, with goals, to improve performance. The CAP shall also include the health plan’s periodic performance monitoring process to evaluate progress. The CAP is subject to state agency’s approval. The health plan shall maintain documentation demonstrating compliance with the CAP. The documentation is subject to audit. Any non-compliance by the health plan in its execution of the CAP may result in liquidated damages.  Portions of the CAP not implemented by the health plan or not resulting in the approved goal(s) detailed in the plan of action may be subject to liquidated damages</w:t>
      </w:r>
      <w:r w:rsidR="00387D4A">
        <w:t xml:space="preserve">. </w:t>
      </w:r>
    </w:p>
    <w:p w:rsidR="00387D4A" w:rsidRDefault="00387D4A" w:rsidP="00387D4A">
      <w:pPr>
        <w:pStyle w:val="ListParagraph"/>
        <w:ind w:left="1530" w:hanging="360"/>
      </w:pPr>
    </w:p>
    <w:p w:rsidR="00387D4A" w:rsidRDefault="001D4D3F" w:rsidP="00951459">
      <w:pPr>
        <w:pStyle w:val="Heading5"/>
      </w:pPr>
      <w:r w:rsidRPr="00A64288">
        <w:t>The state agency will continue to monitor and assess the accuracy of the provider directory on the health plan’s website relative to dentists</w:t>
      </w:r>
      <w:r w:rsidR="00387D4A">
        <w:t>.</w:t>
      </w:r>
    </w:p>
    <w:p w:rsidR="00387D4A" w:rsidRPr="00387D4A" w:rsidRDefault="00387D4A" w:rsidP="00387D4A">
      <w:pPr>
        <w:pStyle w:val="Heading5"/>
        <w:numPr>
          <w:ilvl w:val="0"/>
          <w:numId w:val="0"/>
        </w:numPr>
        <w:ind w:left="1627"/>
      </w:pPr>
    </w:p>
    <w:p w:rsidR="003603EB" w:rsidRDefault="003603EB" w:rsidP="003603EB"/>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AA584D"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90BF1" w:rsidRDefault="002B65DA" w:rsidP="003168B8">
      <w:pPr>
        <w:pStyle w:val="Heading3"/>
        <w:keepNext/>
      </w:pPr>
      <w:r w:rsidRPr="003168B8">
        <w:rPr>
          <w:b/>
        </w:rPr>
        <w:t>Disenrollment</w:t>
      </w:r>
      <w:r>
        <w:t>:</w:t>
      </w:r>
    </w:p>
    <w:p w:rsidR="002B65DA" w:rsidRPr="00AA584D" w:rsidRDefault="002B65DA" w:rsidP="003168B8">
      <w:pPr>
        <w:keepNext/>
        <w:ind w:left="720"/>
      </w:pPr>
    </w:p>
    <w:p w:rsidR="002B65DA" w:rsidRDefault="002B65DA" w:rsidP="003168B8">
      <w:pPr>
        <w:pStyle w:val="Heading4"/>
      </w:pPr>
      <w:r w:rsidRPr="00405F46">
        <w:t xml:space="preserve">The state agency shall monitor, and approve or disapprove all transfer requests for just cause, within sixty (60) calendar days subject to </w:t>
      </w:r>
      <w:r>
        <w:t xml:space="preserve">a </w:t>
      </w:r>
      <w:r w:rsidRPr="00405F46">
        <w:t>medical record review.  The state agency may disenroll members from a health plan for any of the following reasons:</w:t>
      </w:r>
    </w:p>
    <w:p w:rsidR="002B65DA" w:rsidRDefault="002B65DA" w:rsidP="002B65DA">
      <w:pPr>
        <w:pStyle w:val="Heading4"/>
        <w:numPr>
          <w:ilvl w:val="0"/>
          <w:numId w:val="0"/>
        </w:numPr>
        <w:ind w:left="1152"/>
      </w:pPr>
    </w:p>
    <w:p w:rsidR="002B65DA" w:rsidRDefault="002B65DA" w:rsidP="003168B8">
      <w:pPr>
        <w:pStyle w:val="Heading5"/>
      </w:pPr>
      <w:r w:rsidRPr="00405F46">
        <w:t>Selection of another health plan during open enrollment, the first</w:t>
      </w:r>
      <w:r>
        <w:t xml:space="preserve"> ninety (</w:t>
      </w:r>
      <w:r w:rsidRPr="00405F46">
        <w:t>90</w:t>
      </w:r>
      <w:r>
        <w:t>)</w:t>
      </w:r>
      <w:r w:rsidRPr="00405F46">
        <w:t xml:space="preserve"> calendar days of </w:t>
      </w:r>
      <w:r w:rsidR="002D324F">
        <w:t xml:space="preserve">intial </w:t>
      </w:r>
      <w:r w:rsidRPr="00405F46">
        <w:t>enrollment, or for just cause.</w:t>
      </w:r>
    </w:p>
    <w:p w:rsidR="002B65DA" w:rsidRPr="0031484C" w:rsidRDefault="002B65DA" w:rsidP="002B65DA"/>
    <w:p w:rsidR="002B65DA" w:rsidRDefault="002B65DA" w:rsidP="003168B8">
      <w:pPr>
        <w:pStyle w:val="Heading5"/>
      </w:pPr>
      <w:r w:rsidRPr="00405F46">
        <w:t>To implement the decision of a hearing officer in a grievance proceeding by the member against the health plan, or by the health plan against the member.</w:t>
      </w:r>
    </w:p>
    <w:p w:rsidR="002B65DA" w:rsidRPr="0031484C" w:rsidRDefault="002B65DA" w:rsidP="002B65DA"/>
    <w:p w:rsidR="002B65DA" w:rsidRDefault="002B65DA" w:rsidP="003168B8">
      <w:pPr>
        <w:pStyle w:val="Heading5"/>
      </w:pPr>
      <w:r w:rsidRPr="00405F46">
        <w:t>Loss of eligibility for either MO HealthNet Fee-For-Service or MO HealthNet Managed Care.</w:t>
      </w:r>
    </w:p>
    <w:p w:rsidR="002B65DA" w:rsidRPr="0031484C" w:rsidRDefault="002B65DA" w:rsidP="002B65DA"/>
    <w:p w:rsidR="002B65DA" w:rsidRDefault="002B65DA" w:rsidP="003168B8">
      <w:pPr>
        <w:pStyle w:val="Heading5"/>
      </w:pPr>
      <w:r w:rsidRPr="00405F46">
        <w:t>Member exercises choice to voluntarily disenroll, or opt out, as specified herein under MO HealthNet Managed Care Program eligibility groups.</w:t>
      </w:r>
    </w:p>
    <w:p w:rsidR="002B65DA" w:rsidRDefault="002B65DA" w:rsidP="002B65DA"/>
    <w:p w:rsidR="002B65DA" w:rsidRDefault="002B65DA" w:rsidP="003168B8">
      <w:pPr>
        <w:pStyle w:val="Heading4"/>
      </w:pPr>
      <w:r w:rsidRPr="00CD67F0">
        <w:rPr>
          <w:b/>
        </w:rPr>
        <w:t>Member Requests</w:t>
      </w:r>
      <w:r w:rsidRPr="00390BF1">
        <w:t>:</w:t>
      </w:r>
      <w:r w:rsidRPr="00405F46">
        <w:t xml:space="preserve"> </w:t>
      </w:r>
      <w:r>
        <w:t xml:space="preserve"> </w:t>
      </w:r>
      <w:r w:rsidRPr="00405F46">
        <w:t>A member may request to disenroll from a health plan for reasons that include, but are not limited to:</w:t>
      </w:r>
    </w:p>
    <w:p w:rsidR="002B65DA" w:rsidRDefault="002B65DA" w:rsidP="002B65DA">
      <w:pPr>
        <w:pStyle w:val="Heading4"/>
        <w:keepNext/>
        <w:numPr>
          <w:ilvl w:val="0"/>
          <w:numId w:val="0"/>
        </w:numPr>
        <w:ind w:left="1152"/>
      </w:pPr>
    </w:p>
    <w:p w:rsidR="002B65DA" w:rsidRPr="00F67E23" w:rsidRDefault="002B65DA" w:rsidP="003168B8">
      <w:pPr>
        <w:pStyle w:val="Heading5"/>
      </w:pPr>
      <w:r w:rsidRPr="00F67E23">
        <w:t>Member requests health plan transfer during open enrollment.</w:t>
      </w:r>
    </w:p>
    <w:p w:rsidR="002B65DA" w:rsidRPr="00F67E23" w:rsidRDefault="002B65DA" w:rsidP="002B65DA"/>
    <w:p w:rsidR="002B65DA" w:rsidRDefault="002B65DA" w:rsidP="003168B8">
      <w:pPr>
        <w:pStyle w:val="Heading5"/>
      </w:pPr>
      <w:r w:rsidRPr="00F67E23">
        <w:t>Member requests health plan transfer during the first ninety</w:t>
      </w:r>
      <w:r>
        <w:t xml:space="preserve"> (</w:t>
      </w:r>
      <w:r w:rsidRPr="00405F46">
        <w:t>90</w:t>
      </w:r>
      <w:r>
        <w:t>)</w:t>
      </w:r>
      <w:r w:rsidRPr="00405F46">
        <w:t xml:space="preserve"> days enrolled in the health plan.</w:t>
      </w:r>
    </w:p>
    <w:p w:rsidR="00931B22" w:rsidRPr="00931B22" w:rsidRDefault="00931B22" w:rsidP="00931B22"/>
    <w:p w:rsidR="005911D9" w:rsidRDefault="005911D9" w:rsidP="005911D9">
      <w:pPr>
        <w:pBdr>
          <w:top w:val="single" w:sz="4" w:space="1" w:color="auto"/>
          <w:left w:val="single" w:sz="4" w:space="4" w:color="auto"/>
          <w:bottom w:val="single" w:sz="4" w:space="1" w:color="auto"/>
          <w:right w:val="single" w:sz="4" w:space="4" w:color="auto"/>
        </w:pBdr>
      </w:pPr>
      <w:r>
        <w:t>The following Amendments have revised this section:</w:t>
      </w:r>
    </w:p>
    <w:p w:rsidR="005911D9" w:rsidRDefault="005911D9" w:rsidP="005911D9">
      <w:pPr>
        <w:pBdr>
          <w:top w:val="single" w:sz="4" w:space="1" w:color="auto"/>
          <w:left w:val="single" w:sz="4" w:space="4" w:color="auto"/>
          <w:bottom w:val="single" w:sz="4" w:space="1" w:color="auto"/>
          <w:right w:val="single" w:sz="4" w:space="4" w:color="auto"/>
        </w:pBdr>
      </w:pPr>
      <w:r>
        <w:t>Amendment 001 Home State Health Plan</w:t>
      </w:r>
    </w:p>
    <w:p w:rsidR="005911D9" w:rsidRDefault="005911D9" w:rsidP="005911D9">
      <w:pPr>
        <w:pBdr>
          <w:top w:val="single" w:sz="4" w:space="1" w:color="auto"/>
          <w:left w:val="single" w:sz="4" w:space="4" w:color="auto"/>
          <w:bottom w:val="single" w:sz="4" w:space="1" w:color="auto"/>
          <w:right w:val="single" w:sz="4" w:space="4" w:color="auto"/>
        </w:pBdr>
      </w:pPr>
      <w:r>
        <w:t>Amendment 001 Missouri Care</w:t>
      </w:r>
    </w:p>
    <w:p w:rsidR="002B65DA" w:rsidRPr="0031484C" w:rsidRDefault="005911D9"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3168B8">
      <w:pPr>
        <w:pStyle w:val="Heading5"/>
      </w:pPr>
      <w:r>
        <w:t>Just cause reasons that include:</w:t>
      </w:r>
    </w:p>
    <w:p w:rsidR="002B65DA" w:rsidRDefault="002B65DA" w:rsidP="002B65DA">
      <w:pPr>
        <w:pStyle w:val="ListParagraph"/>
        <w:keepNext/>
      </w:pPr>
    </w:p>
    <w:p w:rsidR="002B65DA" w:rsidRDefault="002B65DA" w:rsidP="00357CEC">
      <w:pPr>
        <w:pStyle w:val="MO-Level7"/>
        <w:numPr>
          <w:ilvl w:val="0"/>
          <w:numId w:val="79"/>
        </w:numPr>
        <w:spacing w:before="0" w:after="0"/>
        <w:ind w:left="1980"/>
        <w:jc w:val="both"/>
      </w:pPr>
      <w:r w:rsidRPr="00405F46">
        <w:t>Transfer is the resolution to a grievance or appeal</w:t>
      </w:r>
      <w:r>
        <w:t>;</w:t>
      </w:r>
    </w:p>
    <w:p w:rsidR="002B65DA" w:rsidRDefault="002B65DA" w:rsidP="003168B8">
      <w:pPr>
        <w:pStyle w:val="MO-Level7"/>
        <w:spacing w:before="0" w:after="0"/>
        <w:ind w:left="1980"/>
        <w:jc w:val="both"/>
      </w:pPr>
    </w:p>
    <w:p w:rsidR="002B65DA" w:rsidRDefault="002B65DA" w:rsidP="00357CEC">
      <w:pPr>
        <w:pStyle w:val="MO-Level7"/>
        <w:numPr>
          <w:ilvl w:val="0"/>
          <w:numId w:val="79"/>
        </w:numPr>
        <w:spacing w:before="0" w:after="0"/>
        <w:ind w:left="1980"/>
        <w:jc w:val="both"/>
      </w:pPr>
      <w:r w:rsidRPr="00405F46">
        <w:t>Primary care provider or specialist with whom the member has an established patient/provider relationship does not participate in the health plan but does participate in another health plan</w:t>
      </w:r>
      <w:r>
        <w:t xml:space="preserve">.  An existing </w:t>
      </w:r>
      <w:r w:rsidRPr="00405F46">
        <w:t xml:space="preserve">patient/provider </w:t>
      </w:r>
      <w:r>
        <w:t>relationship is one in which the member saw that provider at least once in the prior year or the provider that the member has seen most recently (except in the case of an emergency).  Transfers to another health plan will be permitted when nec</w:t>
      </w:r>
      <w:r w:rsidR="003168B8">
        <w:t xml:space="preserve">essary to ensure continuity of </w:t>
      </w:r>
      <w:r>
        <w:t>care;</w:t>
      </w:r>
    </w:p>
    <w:p w:rsidR="002B65DA" w:rsidRDefault="002B65DA" w:rsidP="003168B8">
      <w:pPr>
        <w:pStyle w:val="ListParagraph"/>
        <w:ind w:left="1980" w:hanging="360"/>
      </w:pPr>
    </w:p>
    <w:p w:rsidR="002B65DA" w:rsidRDefault="002B65DA" w:rsidP="00357CEC">
      <w:pPr>
        <w:pStyle w:val="MO-Level7"/>
        <w:numPr>
          <w:ilvl w:val="0"/>
          <w:numId w:val="79"/>
        </w:numPr>
        <w:spacing w:before="0" w:after="0"/>
        <w:ind w:left="1980"/>
        <w:jc w:val="both"/>
      </w:pPr>
      <w:r w:rsidRPr="00405F46">
        <w:t>Member is pregnant and her primary care provider or obstetrician does not participate in the health plan but does participate in another health plan</w:t>
      </w:r>
      <w:r>
        <w:t>;</w:t>
      </w:r>
    </w:p>
    <w:p w:rsidR="002B65DA" w:rsidRDefault="002B65DA" w:rsidP="003168B8">
      <w:pPr>
        <w:pStyle w:val="ListParagraph"/>
        <w:ind w:left="1980" w:hanging="360"/>
      </w:pPr>
    </w:p>
    <w:p w:rsidR="002B65DA" w:rsidRDefault="002B65DA" w:rsidP="00357CEC">
      <w:pPr>
        <w:pStyle w:val="MO-Level7"/>
        <w:numPr>
          <w:ilvl w:val="0"/>
          <w:numId w:val="79"/>
        </w:numPr>
        <w:spacing w:before="0" w:after="0"/>
        <w:ind w:left="1980"/>
        <w:jc w:val="both"/>
      </w:pPr>
      <w:r w:rsidRPr="00405F46">
        <w:t>Member is a newborn and the primary care provider or pediatrician selected by the mother does not participate in the health plan but does in another health plan</w:t>
      </w:r>
      <w:r>
        <w:t>;</w:t>
      </w:r>
    </w:p>
    <w:p w:rsidR="002B65DA" w:rsidRDefault="002B65DA" w:rsidP="003168B8">
      <w:pPr>
        <w:pStyle w:val="ListParagraph"/>
        <w:ind w:left="1980" w:hanging="360"/>
      </w:pPr>
    </w:p>
    <w:p w:rsidR="002B65DA" w:rsidRDefault="002B65DA" w:rsidP="00357CEC">
      <w:pPr>
        <w:pStyle w:val="MO-Level7"/>
        <w:numPr>
          <w:ilvl w:val="0"/>
          <w:numId w:val="79"/>
        </w:numPr>
        <w:spacing w:before="0" w:after="0"/>
        <w:ind w:left="1980"/>
        <w:jc w:val="both"/>
      </w:pPr>
      <w:r>
        <w:t>A</w:t>
      </w:r>
      <w:r w:rsidRPr="00405F46">
        <w:t xml:space="preserve">n act of cultural insensitivity that negatively impacts the member's ability to obtain care and cannot be resolved by </w:t>
      </w:r>
      <w:r>
        <w:t xml:space="preserve">the </w:t>
      </w:r>
      <w:r w:rsidRPr="00405F46">
        <w:t>health plan</w:t>
      </w:r>
      <w:r>
        <w:t>;</w:t>
      </w:r>
    </w:p>
    <w:p w:rsidR="005911D9" w:rsidRDefault="005911D9" w:rsidP="005911D9">
      <w:pPr>
        <w:pStyle w:val="ListParagraph"/>
      </w:pPr>
    </w:p>
    <w:p w:rsidR="005911D9" w:rsidRDefault="005911D9" w:rsidP="00357CEC">
      <w:pPr>
        <w:pStyle w:val="MO-Level7"/>
        <w:numPr>
          <w:ilvl w:val="0"/>
          <w:numId w:val="79"/>
        </w:numPr>
        <w:spacing w:before="0" w:after="0"/>
        <w:ind w:left="1980"/>
        <w:jc w:val="both"/>
      </w:pPr>
      <w:r>
        <w:t>The health plan does not cover the services the member seeks because of moral or religious objections;</w:t>
      </w:r>
    </w:p>
    <w:p w:rsidR="002B65DA" w:rsidRDefault="002B65DA" w:rsidP="003168B8">
      <w:pPr>
        <w:pStyle w:val="MO-Level7"/>
        <w:spacing w:before="0" w:after="0"/>
        <w:ind w:left="1980"/>
        <w:jc w:val="both"/>
      </w:pPr>
    </w:p>
    <w:p w:rsidR="002B65DA" w:rsidRDefault="002B65DA" w:rsidP="00357CEC">
      <w:pPr>
        <w:pStyle w:val="ListParagraph"/>
        <w:numPr>
          <w:ilvl w:val="0"/>
          <w:numId w:val="79"/>
        </w:numPr>
        <w:ind w:left="1980"/>
      </w:pPr>
      <w:r w:rsidRPr="00405F46">
        <w:t>Other reasons, including but not limited to, poor quality of care, lack of access to services covered under the contract, or lack of access to providers experienced in dealing with the member’s health care needs</w:t>
      </w:r>
      <w:r>
        <w:t>;</w:t>
      </w:r>
    </w:p>
    <w:p w:rsidR="002B65DA" w:rsidRDefault="002B65DA" w:rsidP="003168B8">
      <w:pPr>
        <w:ind w:left="1980" w:hanging="360"/>
      </w:pPr>
    </w:p>
    <w:p w:rsidR="002B65DA" w:rsidRDefault="002B65DA" w:rsidP="00357CEC">
      <w:pPr>
        <w:pStyle w:val="ListParagraph"/>
        <w:numPr>
          <w:ilvl w:val="0"/>
          <w:numId w:val="79"/>
        </w:numPr>
        <w:ind w:left="1980"/>
      </w:pPr>
      <w:r w:rsidRPr="00E00ADC">
        <w:t>Transfer to another health plan is necessary to correct an error made by the enrollment broker or the state agency during the previous assignment process</w:t>
      </w:r>
      <w:r>
        <w:t xml:space="preserve">; </w:t>
      </w:r>
    </w:p>
    <w:p w:rsidR="002B65DA" w:rsidRPr="00E00ADC" w:rsidRDefault="002B65DA" w:rsidP="003168B8">
      <w:pPr>
        <w:pStyle w:val="ListParagraph"/>
        <w:ind w:left="1980" w:hanging="360"/>
      </w:pPr>
    </w:p>
    <w:p w:rsidR="002B65DA" w:rsidRDefault="002B65DA" w:rsidP="00357CEC">
      <w:pPr>
        <w:pStyle w:val="ListParagraph"/>
        <w:numPr>
          <w:ilvl w:val="0"/>
          <w:numId w:val="79"/>
        </w:numPr>
        <w:ind w:left="1980"/>
      </w:pPr>
      <w:r w:rsidRPr="00E00ADC">
        <w:t>May also request transfer in order for all family members to be enro</w:t>
      </w:r>
      <w:r>
        <w:t>lled with the same health plan; and</w:t>
      </w:r>
    </w:p>
    <w:p w:rsidR="002B65DA" w:rsidRDefault="002B65DA" w:rsidP="003168B8">
      <w:pPr>
        <w:pStyle w:val="ListParagraph"/>
        <w:ind w:left="1980" w:hanging="360"/>
      </w:pPr>
    </w:p>
    <w:p w:rsidR="002B65DA" w:rsidRDefault="002B65DA" w:rsidP="00357CEC">
      <w:pPr>
        <w:pStyle w:val="ListParagraph"/>
        <w:numPr>
          <w:ilvl w:val="0"/>
          <w:numId w:val="79"/>
        </w:numPr>
        <w:ind w:left="1980"/>
      </w:pPr>
      <w:r>
        <w:t>When the state imposes sanctions on a health plan for non-performance of contract requirements.</w:t>
      </w:r>
    </w:p>
    <w:p w:rsidR="002B65DA" w:rsidRDefault="002B65DA" w:rsidP="002B65DA">
      <w:pPr>
        <w:pStyle w:val="ListParagraph"/>
      </w:pPr>
    </w:p>
    <w:p w:rsidR="002B65DA" w:rsidRDefault="002B65DA" w:rsidP="00340BFC">
      <w:pPr>
        <w:pStyle w:val="Heading4"/>
      </w:pPr>
      <w:r w:rsidRPr="00390BF1">
        <w:t>Member Requests from Children in COA 4:</w:t>
      </w:r>
      <w:r w:rsidRPr="00405F46">
        <w:rPr>
          <w:b/>
        </w:rPr>
        <w:t xml:space="preserve">  </w:t>
      </w:r>
      <w:r w:rsidRPr="00405F46">
        <w:t>Children in COA 4 will be allowed automatic and unlimited changes in health plan choice as often as circumstances necessitate.  Foster parents will normally have the decision making responsibility for which health plan shall serve the foster child residing with them; however, there will be situations where the Social Service worker or the courts shall select the health plan for a child in State custody or foster care placement.</w:t>
      </w:r>
    </w:p>
    <w:p w:rsidR="002B65DA" w:rsidRDefault="002B65DA" w:rsidP="002B65DA">
      <w:pPr>
        <w:pStyle w:val="Heading4"/>
        <w:numPr>
          <w:ilvl w:val="0"/>
          <w:numId w:val="0"/>
        </w:numPr>
        <w:ind w:left="1152"/>
      </w:pPr>
    </w:p>
    <w:p w:rsidR="002B65DA" w:rsidRPr="00390BF1" w:rsidRDefault="002B65DA" w:rsidP="00340BFC">
      <w:pPr>
        <w:pStyle w:val="Heading4"/>
        <w:keepNext/>
      </w:pPr>
      <w:r w:rsidRPr="00390BF1">
        <w:t>Health Plan Requests:</w:t>
      </w:r>
    </w:p>
    <w:p w:rsidR="002B65DA" w:rsidRDefault="002B65DA" w:rsidP="00340BFC">
      <w:pPr>
        <w:pStyle w:val="ListParagraph"/>
        <w:keepNext/>
      </w:pPr>
    </w:p>
    <w:p w:rsidR="002B65DA" w:rsidRDefault="002B65DA" w:rsidP="00340BFC">
      <w:pPr>
        <w:pStyle w:val="Heading5"/>
      </w:pPr>
      <w:r w:rsidRPr="00405F46">
        <w:t>The health plan may request disenrollment of members, subject to the conditions described below:</w:t>
      </w:r>
    </w:p>
    <w:p w:rsidR="002B65DA" w:rsidRPr="00E00ADC" w:rsidRDefault="002B65DA" w:rsidP="002B65DA">
      <w:pPr>
        <w:pStyle w:val="ListParagraph"/>
        <w:ind w:left="936"/>
      </w:pPr>
    </w:p>
    <w:p w:rsidR="002B65DA" w:rsidRDefault="002B65DA" w:rsidP="00357CEC">
      <w:pPr>
        <w:pStyle w:val="ListParagraph"/>
        <w:numPr>
          <w:ilvl w:val="0"/>
          <w:numId w:val="80"/>
        </w:numPr>
        <w:ind w:left="1980"/>
      </w:pPr>
      <w:r w:rsidRPr="00405F46">
        <w:t xml:space="preserve">Member persistently refuses to follow prescribed treatments or comply with health plan requirements that are consistent with </w:t>
      </w:r>
      <w:r>
        <w:t>Federal</w:t>
      </w:r>
      <w:r w:rsidRPr="00405F46">
        <w:t xml:space="preserve"> and </w:t>
      </w:r>
      <w:r>
        <w:t>State</w:t>
      </w:r>
      <w:r w:rsidRPr="00405F46">
        <w:t xml:space="preserve"> laws and regulations, as amended</w:t>
      </w:r>
      <w:r>
        <w:t>.</w:t>
      </w:r>
    </w:p>
    <w:p w:rsidR="002B65DA" w:rsidRDefault="002B65DA" w:rsidP="00340BFC">
      <w:pPr>
        <w:ind w:left="1980" w:hanging="360"/>
      </w:pPr>
    </w:p>
    <w:p w:rsidR="002B65DA" w:rsidRDefault="002B65DA" w:rsidP="00357CEC">
      <w:pPr>
        <w:pStyle w:val="ListParagraph"/>
        <w:numPr>
          <w:ilvl w:val="0"/>
          <w:numId w:val="80"/>
        </w:numPr>
        <w:ind w:left="1980"/>
      </w:pPr>
      <w:r w:rsidRPr="00E00ADC">
        <w:t>Member consistently misses appointments without prior notification to the provider</w:t>
      </w:r>
      <w:r>
        <w:t>.</w:t>
      </w:r>
    </w:p>
    <w:p w:rsidR="002B65DA" w:rsidRDefault="002B65DA" w:rsidP="00340BFC">
      <w:pPr>
        <w:pStyle w:val="ListParagraph"/>
        <w:ind w:left="1980" w:hanging="360"/>
      </w:pPr>
    </w:p>
    <w:p w:rsidR="002B65DA" w:rsidRDefault="002B65DA" w:rsidP="00357CEC">
      <w:pPr>
        <w:pStyle w:val="ListParagraph"/>
        <w:numPr>
          <w:ilvl w:val="0"/>
          <w:numId w:val="80"/>
        </w:numPr>
        <w:ind w:left="1980"/>
      </w:pPr>
      <w:r w:rsidRPr="00E00ADC">
        <w:t xml:space="preserve">Member fraudulently misuses the MO HealthNet Managed Care Program or demonstrates abusive or threatening conduct. </w:t>
      </w:r>
      <w:r>
        <w:t xml:space="preserve"> </w:t>
      </w:r>
      <w:r w:rsidRPr="00E00ADC">
        <w:t>Giving or loaning a member’s membership card to another person, for the purpose of using services, constitutes a fraudulent action that may justify a health plan’s request to disenroll the member</w:t>
      </w:r>
      <w:r>
        <w:t>.</w:t>
      </w:r>
    </w:p>
    <w:p w:rsidR="002B65DA" w:rsidRDefault="002B65DA" w:rsidP="00340BFC">
      <w:pPr>
        <w:pStyle w:val="ListParagraph"/>
        <w:ind w:left="1980" w:hanging="360"/>
      </w:pPr>
    </w:p>
    <w:p w:rsidR="002B65DA" w:rsidRDefault="002B65DA" w:rsidP="00357CEC">
      <w:pPr>
        <w:pStyle w:val="ListParagraph"/>
        <w:numPr>
          <w:ilvl w:val="0"/>
          <w:numId w:val="80"/>
        </w:numPr>
        <w:ind w:left="1980"/>
      </w:pPr>
      <w:r w:rsidRPr="00405F46">
        <w:t>Member request</w:t>
      </w:r>
      <w:r>
        <w:t>s</w:t>
      </w:r>
      <w:r w:rsidRPr="00405F46">
        <w:t xml:space="preserve"> a home birth service.</w:t>
      </w:r>
    </w:p>
    <w:p w:rsidR="002B65DA" w:rsidRDefault="002B65DA" w:rsidP="002B65DA">
      <w:pPr>
        <w:pStyle w:val="ListParagraph"/>
      </w:pPr>
    </w:p>
    <w:p w:rsidR="002B65DA" w:rsidRDefault="002B65DA" w:rsidP="00340BFC">
      <w:pPr>
        <w:pStyle w:val="Heading5"/>
        <w:keepNext/>
      </w:pPr>
      <w:r w:rsidRPr="00405F46">
        <w:t>The health plan shall not initiate disenrollment:</w:t>
      </w:r>
    </w:p>
    <w:p w:rsidR="002B65DA" w:rsidRDefault="002B65DA" w:rsidP="00340BFC">
      <w:pPr>
        <w:pStyle w:val="ListParagraph"/>
        <w:keepNext/>
      </w:pPr>
    </w:p>
    <w:p w:rsidR="002B65DA" w:rsidRDefault="002B65DA" w:rsidP="00357CEC">
      <w:pPr>
        <w:pStyle w:val="ListParagraph"/>
        <w:numPr>
          <w:ilvl w:val="0"/>
          <w:numId w:val="81"/>
        </w:numPr>
        <w:ind w:left="1980"/>
      </w:pPr>
      <w:r w:rsidRPr="00405F46">
        <w:t>Because of a medical diagnosis or the health status of a member;</w:t>
      </w:r>
    </w:p>
    <w:p w:rsidR="002B65DA" w:rsidRDefault="002B65DA" w:rsidP="002B65DA">
      <w:pPr>
        <w:ind w:left="1980"/>
      </w:pPr>
    </w:p>
    <w:p w:rsidR="002B65DA" w:rsidRDefault="002B65DA" w:rsidP="00357CEC">
      <w:pPr>
        <w:pStyle w:val="ListParagraph"/>
        <w:numPr>
          <w:ilvl w:val="0"/>
          <w:numId w:val="81"/>
        </w:numPr>
        <w:ind w:left="1980"/>
      </w:pPr>
      <w:r w:rsidRPr="00405F46">
        <w:t>Because of the member’s attempt to exercise his or her rights under the grievance system;</w:t>
      </w:r>
    </w:p>
    <w:p w:rsidR="002B65DA" w:rsidRDefault="002B65DA" w:rsidP="002B65DA">
      <w:pPr>
        <w:pStyle w:val="ListParagraph"/>
        <w:ind w:left="1980"/>
      </w:pPr>
    </w:p>
    <w:p w:rsidR="002B65DA" w:rsidRDefault="002B65DA" w:rsidP="00357CEC">
      <w:pPr>
        <w:pStyle w:val="ListParagraph"/>
        <w:numPr>
          <w:ilvl w:val="0"/>
          <w:numId w:val="81"/>
        </w:numPr>
        <w:ind w:left="1980"/>
      </w:pPr>
      <w:r w:rsidRPr="00405F46">
        <w:t xml:space="preserve">Because of pre-existing medical conditions or high cost medical bills or an anticipated need for health care; </w:t>
      </w:r>
    </w:p>
    <w:p w:rsidR="002B65DA" w:rsidRDefault="002B65DA" w:rsidP="002B65DA">
      <w:pPr>
        <w:pStyle w:val="ListParagraph"/>
        <w:ind w:left="1980"/>
      </w:pPr>
    </w:p>
    <w:p w:rsidR="002B65DA" w:rsidRDefault="002B65DA" w:rsidP="00357CEC">
      <w:pPr>
        <w:pStyle w:val="ListParagraph"/>
        <w:numPr>
          <w:ilvl w:val="0"/>
          <w:numId w:val="81"/>
        </w:numPr>
        <w:ind w:left="1980"/>
      </w:pPr>
      <w:r w:rsidRPr="00405F46">
        <w:t xml:space="preserve">Due to behaviors resulting from a </w:t>
      </w:r>
      <w:r>
        <w:t xml:space="preserve">physical </w:t>
      </w:r>
      <w:r w:rsidRPr="00405F46">
        <w:t xml:space="preserve">or </w:t>
      </w:r>
      <w:r>
        <w:t>behavioral health condition; or</w:t>
      </w:r>
    </w:p>
    <w:p w:rsidR="002B65DA" w:rsidRDefault="002B65DA" w:rsidP="002B65DA">
      <w:pPr>
        <w:pStyle w:val="ListParagraph"/>
        <w:ind w:left="1980"/>
      </w:pPr>
    </w:p>
    <w:p w:rsidR="002B65DA" w:rsidRDefault="002B65DA" w:rsidP="00357CEC">
      <w:pPr>
        <w:pStyle w:val="ListParagraph"/>
        <w:numPr>
          <w:ilvl w:val="0"/>
          <w:numId w:val="81"/>
        </w:numPr>
        <w:ind w:left="1980"/>
      </w:pPr>
      <w:r>
        <w:t>Due to race, color, national origin, disability, age, sex, gender identity, or sexual orientation.</w:t>
      </w:r>
    </w:p>
    <w:p w:rsidR="002B65DA" w:rsidRDefault="002B65DA" w:rsidP="002B65DA">
      <w:pPr>
        <w:pStyle w:val="ListParagraph"/>
      </w:pPr>
    </w:p>
    <w:p w:rsidR="002B65DA" w:rsidRDefault="002B65DA" w:rsidP="005A6548">
      <w:pPr>
        <w:pStyle w:val="Heading5"/>
      </w:pPr>
      <w:r w:rsidRPr="00405F46">
        <w:t xml:space="preserve">Prior to requesting a disenrollment or transfer of a member, the health plan shall document at least three (3) interventions over a period of </w:t>
      </w:r>
      <w:r>
        <w:t>ninety (</w:t>
      </w:r>
      <w:r w:rsidRPr="00405F46">
        <w:t>90</w:t>
      </w:r>
      <w:r>
        <w:t>)</w:t>
      </w:r>
      <w:r w:rsidRPr="00405F46">
        <w:t xml:space="preserve"> calendar days which occurred through treatment, member education, coordination of services</w:t>
      </w:r>
      <w:r>
        <w:t>,</w:t>
      </w:r>
      <w:r w:rsidRPr="00405F46">
        <w:t xml:space="preserve"> and </w:t>
      </w:r>
      <w:r>
        <w:t>care</w:t>
      </w:r>
      <w:r w:rsidRPr="00405F46">
        <w:t xml:space="preserve"> management to resolve any difficulty leading to the request, unless the member has demonstrated abusive or threatening behavior in which case only one (1) attempt is required.  The health plan shall cite at least one</w:t>
      </w:r>
      <w:r>
        <w:t xml:space="preserve"> (1) </w:t>
      </w:r>
      <w:r w:rsidRPr="00405F46">
        <w:t xml:space="preserve">of the above examples of good cause before requesting that the state agency disenroll that member.  If the health plan intends to proceed with disenrollment during the ninety (90) calendar day period, the health plan </w:t>
      </w:r>
      <w:r>
        <w:t xml:space="preserve">shall </w:t>
      </w:r>
      <w:r w:rsidRPr="00405F46">
        <w:t xml:space="preserve">give a notice citing the appropriate reason to both the member and the state agency at least thirty (30) calendar days before the end of the ninety (90) calendar day period.  The health plan </w:t>
      </w:r>
      <w:r>
        <w:t xml:space="preserve">shall </w:t>
      </w:r>
      <w:r w:rsidRPr="00405F46">
        <w:t>document all notifications regarding requests for disenrollment.</w:t>
      </w:r>
    </w:p>
    <w:p w:rsidR="002B65DA" w:rsidRDefault="002B65DA" w:rsidP="002B65DA">
      <w:pPr>
        <w:pStyle w:val="ListParagraph"/>
      </w:pPr>
    </w:p>
    <w:p w:rsidR="002B65DA" w:rsidRDefault="002B65DA" w:rsidP="00357CEC">
      <w:pPr>
        <w:pStyle w:val="ListParagraph"/>
        <w:numPr>
          <w:ilvl w:val="0"/>
          <w:numId w:val="82"/>
        </w:numPr>
        <w:ind w:left="1980"/>
      </w:pPr>
      <w:r w:rsidRPr="00405F46">
        <w:t>Members shall have the right to challenge a health plan initiated disenrollment to both the state agency and the health plan through the appeal process within ninety (90) calendar days of the health plan's request to the state agency for disenrollment of the member.  When a member files an appeal, the process must be completed prior to the health plan and the state agency cont</w:t>
      </w:r>
      <w:r>
        <w:t>inuing disenrollment procedures.</w:t>
      </w:r>
    </w:p>
    <w:p w:rsidR="002B65DA" w:rsidRDefault="002B65DA" w:rsidP="005A6548">
      <w:pPr>
        <w:ind w:left="1980" w:hanging="360"/>
      </w:pPr>
    </w:p>
    <w:p w:rsidR="002B65DA" w:rsidRDefault="002B65DA" w:rsidP="00357CEC">
      <w:pPr>
        <w:pStyle w:val="ListParagraph"/>
        <w:numPr>
          <w:ilvl w:val="0"/>
          <w:numId w:val="82"/>
        </w:numPr>
        <w:ind w:left="1980"/>
      </w:pPr>
      <w:r w:rsidRPr="00405F46">
        <w:t>Within fifteen (15) working days of the final notification (after no appeal or a final hearing decision), members shall be enrolled in another health plan or transferred to another provider.</w:t>
      </w:r>
    </w:p>
    <w:p w:rsidR="002B65DA" w:rsidRDefault="002B65DA" w:rsidP="002B65DA">
      <w:pPr>
        <w:pStyle w:val="ListParagraph"/>
      </w:pPr>
    </w:p>
    <w:p w:rsidR="002B65DA" w:rsidRDefault="002B65DA" w:rsidP="005A6548">
      <w:pPr>
        <w:pStyle w:val="Heading5"/>
      </w:pPr>
      <w:r w:rsidRPr="00405F46">
        <w:t>If the health plan recommends disenrollment or transfer for reasons other than those stated above, the State shall consider the health plan to have breached the provisions and requirements of the contract and may be subject to sanctions as described herein.</w:t>
      </w:r>
    </w:p>
    <w:p w:rsidR="00931B22" w:rsidRPr="00931B22" w:rsidRDefault="00931B22" w:rsidP="00931B22"/>
    <w:p w:rsidR="005911D9" w:rsidRDefault="005911D9" w:rsidP="005911D9">
      <w:pPr>
        <w:pBdr>
          <w:top w:val="single" w:sz="4" w:space="1" w:color="auto"/>
          <w:left w:val="single" w:sz="4" w:space="4" w:color="auto"/>
          <w:bottom w:val="single" w:sz="4" w:space="1" w:color="auto"/>
          <w:right w:val="single" w:sz="4" w:space="4" w:color="auto"/>
        </w:pBdr>
      </w:pPr>
      <w:r>
        <w:t>The following Amendments have revised this section:</w:t>
      </w:r>
    </w:p>
    <w:p w:rsidR="005911D9" w:rsidRDefault="005911D9" w:rsidP="005911D9">
      <w:pPr>
        <w:pBdr>
          <w:top w:val="single" w:sz="4" w:space="1" w:color="auto"/>
          <w:left w:val="single" w:sz="4" w:space="4" w:color="auto"/>
          <w:bottom w:val="single" w:sz="4" w:space="1" w:color="auto"/>
          <w:right w:val="single" w:sz="4" w:space="4" w:color="auto"/>
        </w:pBdr>
      </w:pPr>
      <w:r>
        <w:t>Amendment 001 Home State Health Plan</w:t>
      </w:r>
    </w:p>
    <w:p w:rsidR="005911D9" w:rsidRDefault="005911D9" w:rsidP="005911D9">
      <w:pPr>
        <w:pBdr>
          <w:top w:val="single" w:sz="4" w:space="1" w:color="auto"/>
          <w:left w:val="single" w:sz="4" w:space="4" w:color="auto"/>
          <w:bottom w:val="single" w:sz="4" w:space="1" w:color="auto"/>
          <w:right w:val="single" w:sz="4" w:space="4" w:color="auto"/>
        </w:pBdr>
      </w:pPr>
      <w:r>
        <w:t>Amendment 001 Missouri Care</w:t>
      </w:r>
    </w:p>
    <w:p w:rsidR="002B65DA" w:rsidRPr="003279F2" w:rsidRDefault="005911D9"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BE0D34">
      <w:pPr>
        <w:pStyle w:val="Heading4"/>
      </w:pPr>
      <w:r w:rsidRPr="00390BF1">
        <w:t xml:space="preserve">Disenrollment Effective Dates: </w:t>
      </w:r>
      <w:r w:rsidRPr="00405F46">
        <w:t xml:space="preserve"> Member disenrollments outside of the open enrollment process shall become effective on the date specified by the state agency</w:t>
      </w:r>
      <w:r w:rsidR="005911D9">
        <w:t xml:space="preserve"> and shall be no later than the first day of the second month following the month in which the enrollee or the health plan files the requestThe disenrollment request is deemed approved if the state fails to make the disenrollment determination within the specified timeframes</w:t>
      </w:r>
      <w:r w:rsidRPr="00405F46">
        <w:t>.  The health plan shall have written policies and procedures for complying with state agency disenrollment orders.</w:t>
      </w:r>
    </w:p>
    <w:p w:rsidR="002B65DA" w:rsidRDefault="002B65DA" w:rsidP="002B65DA">
      <w:pPr>
        <w:pStyle w:val="Heading4"/>
        <w:numPr>
          <w:ilvl w:val="0"/>
          <w:numId w:val="0"/>
        </w:numPr>
        <w:ind w:left="1152"/>
      </w:pPr>
    </w:p>
    <w:p w:rsidR="002B65DA" w:rsidRPr="00390BF1" w:rsidRDefault="002B65DA" w:rsidP="00BE0D34">
      <w:pPr>
        <w:pStyle w:val="Heading4"/>
        <w:keepNext/>
      </w:pPr>
      <w:r w:rsidRPr="00390BF1">
        <w:t>Hospitalization at the Time of Enrollment or Disenrollment:</w:t>
      </w:r>
    </w:p>
    <w:p w:rsidR="002B65DA" w:rsidRDefault="002B65DA" w:rsidP="00BE0D34">
      <w:pPr>
        <w:pStyle w:val="ListParagraph"/>
        <w:keepNext/>
        <w:ind w:left="0"/>
      </w:pPr>
    </w:p>
    <w:p w:rsidR="002B65DA" w:rsidRDefault="002B65DA" w:rsidP="00BE0D34">
      <w:pPr>
        <w:pStyle w:val="Heading5"/>
      </w:pPr>
      <w:r w:rsidRPr="00405F46">
        <w:t>With the exception of newborns, the health plan shall not assume financial responsibility for members who are hospitalized in an acute setting on the effective date of coverage until an appropriate acute inpatient hospital discharge.  If the member is in the MO HealthNet Fee-For-Service Program at the time of acute inpatient hospitalization on the effective date of coverage, the member shall remain in the fee-for-service program until an appropriate acute inpatient hospital discharge.  Members, including newborn members, who are in another health plan at the time of acute inpatient hospitalization on the effective date of coverage, shall remain with that health plan until an appropriate acute inpatient hospital discharge.  Members, including newborn members, who are hospitalized in an acute setting, shall not be disenrolled from a health plan until an appropriate acute inpatient hospital discharge, unless the member is no longer MO HealthNet Fee-For-Service or MO HealthNet Managed Care eligible or opts out.</w:t>
      </w:r>
    </w:p>
    <w:p w:rsidR="002B65DA" w:rsidRPr="00D20237" w:rsidRDefault="002B65DA" w:rsidP="002B65DA"/>
    <w:p w:rsidR="002B65DA" w:rsidRDefault="002B65DA" w:rsidP="00BE0D34">
      <w:pPr>
        <w:pStyle w:val="Heading5"/>
      </w:pPr>
      <w:r w:rsidRPr="00405F46">
        <w:t>For the purpose of a member moving from one health plan to another health plan, in addition to acute inpatient hospitalizations, admissions to facilities that provide a lower level of care in lieu of an acute inpatient admission may be considered as an acute inpatient hospitalization for purposes of this section.  The state agency reserves the right to determine if such an admission qualifies as an acute inpatient hospitalization.  Only acute inpatient hospitalization shall apply when a new member moves from the MO HealthNet Fee-For-Service Program to MO HealthNet Managed Care.  The health plan shall provide timely notification to the state agency of a member's acute inpatient hospitalization on the effective date of coverage to effect a retroactive/prospective adjustment in the coverage dates for MO HealthNet Managed Care</w:t>
      </w:r>
      <w:r>
        <w:t>.</w:t>
      </w:r>
    </w:p>
    <w:p w:rsidR="002B65DA" w:rsidRDefault="002B65DA" w:rsidP="002B65DA"/>
    <w:p w:rsidR="008327B9" w:rsidRDefault="008327B9" w:rsidP="008327B9">
      <w:pPr>
        <w:pBdr>
          <w:top w:val="single" w:sz="4" w:space="1" w:color="auto"/>
          <w:left w:val="single" w:sz="4" w:space="4" w:color="auto"/>
          <w:bottom w:val="single" w:sz="4" w:space="1" w:color="auto"/>
          <w:right w:val="single" w:sz="4" w:space="4" w:color="auto"/>
        </w:pBdr>
      </w:pPr>
      <w:r>
        <w:t>The following Amendments have revised this section:</w:t>
      </w:r>
    </w:p>
    <w:p w:rsidR="008327B9" w:rsidRDefault="008327B9" w:rsidP="008327B9">
      <w:pPr>
        <w:pBdr>
          <w:top w:val="single" w:sz="4" w:space="1" w:color="auto"/>
          <w:left w:val="single" w:sz="4" w:space="4" w:color="auto"/>
          <w:bottom w:val="single" w:sz="4" w:space="1" w:color="auto"/>
          <w:right w:val="single" w:sz="4" w:space="4" w:color="auto"/>
        </w:pBdr>
      </w:pPr>
      <w:r>
        <w:t>Amendment 011 Home State Health Plan</w:t>
      </w:r>
    </w:p>
    <w:p w:rsidR="008327B9" w:rsidRDefault="008327B9" w:rsidP="008327B9">
      <w:pPr>
        <w:pBdr>
          <w:top w:val="single" w:sz="4" w:space="1" w:color="auto"/>
          <w:left w:val="single" w:sz="4" w:space="4" w:color="auto"/>
          <w:bottom w:val="single" w:sz="4" w:space="1" w:color="auto"/>
          <w:right w:val="single" w:sz="4" w:space="4" w:color="auto"/>
        </w:pBdr>
      </w:pPr>
      <w:r>
        <w:t>Amendment 011 Missouri Care</w:t>
      </w:r>
    </w:p>
    <w:p w:rsidR="008327B9" w:rsidRPr="003279F2" w:rsidRDefault="008327B9" w:rsidP="008327B9">
      <w:pPr>
        <w:pBdr>
          <w:top w:val="single" w:sz="4" w:space="1" w:color="auto"/>
          <w:left w:val="single" w:sz="4" w:space="4" w:color="auto"/>
          <w:bottom w:val="single" w:sz="4" w:space="1" w:color="auto"/>
          <w:right w:val="single" w:sz="4" w:space="4" w:color="auto"/>
        </w:pBdr>
      </w:pPr>
      <w:r>
        <w:t>Amendment 011 UnitedHealthcare</w:t>
      </w:r>
    </w:p>
    <w:p w:rsidR="002B65DA" w:rsidRDefault="002B65DA" w:rsidP="00BE0D34">
      <w:pPr>
        <w:pStyle w:val="Heading2"/>
        <w:keepNext/>
      </w:pPr>
      <w:bookmarkStart w:id="53" w:name="_Toc480881506"/>
      <w:bookmarkStart w:id="54" w:name="_Toc11481322"/>
      <w:r w:rsidRPr="00405F46">
        <w:t>Marketing and Member Education:</w:t>
      </w:r>
      <w:bookmarkEnd w:id="53"/>
      <w:bookmarkEnd w:id="54"/>
    </w:p>
    <w:p w:rsidR="002B65DA" w:rsidRPr="00D20237" w:rsidRDefault="002B65DA" w:rsidP="00BE0D34">
      <w:pPr>
        <w:keepNext/>
      </w:pPr>
    </w:p>
    <w:p w:rsidR="002B65DA" w:rsidRDefault="002B65DA" w:rsidP="00BE0D34">
      <w:pPr>
        <w:pStyle w:val="Heading3"/>
      </w:pPr>
      <w:r w:rsidRPr="001A3F7A">
        <w:rPr>
          <w:b/>
        </w:rPr>
        <w:t>MO HealthNet Managed Care Marketing and Member Education Guidelines</w:t>
      </w:r>
      <w:r w:rsidRPr="00390BF1">
        <w:t>:</w:t>
      </w:r>
      <w:r w:rsidRPr="00405F46">
        <w:t xml:space="preserve">  The health plan </w:t>
      </w:r>
      <w:r>
        <w:t>shall</w:t>
      </w:r>
      <w:r w:rsidRPr="00405F46">
        <w:t xml:space="preserve"> educate MO HealthNet Managed Care members, subject to the restrictions and definitions outlined herein.  Education activities are efforts directed to current members to provide knowledge or skills.  </w:t>
      </w:r>
      <w:r>
        <w:t xml:space="preserve">The health plan may conduct marketing activities for MO HealthNet Managed Care members, subject to the restrictions and definitions outlined herein.  </w:t>
      </w:r>
      <w:r w:rsidRPr="00405F46">
        <w:t xml:space="preserve">Marketing campaigns are efforts directed to an audience of members and potential health plan members to retain or increase health plan membership.  </w:t>
      </w:r>
      <w:r>
        <w:t>T</w:t>
      </w:r>
      <w:r w:rsidRPr="00405F46">
        <w:t xml:space="preserve">he health plan shall comply with all </w:t>
      </w:r>
      <w:r>
        <w:t xml:space="preserve">marketing and member education </w:t>
      </w:r>
      <w:r w:rsidRPr="00405F46">
        <w:t>requirements stated herein.</w:t>
      </w:r>
    </w:p>
    <w:p w:rsidR="002B65DA" w:rsidRPr="00D20237" w:rsidRDefault="002B65DA" w:rsidP="002B65DA"/>
    <w:p w:rsidR="002B65DA" w:rsidRDefault="002B65DA" w:rsidP="00BE0D34">
      <w:pPr>
        <w:pStyle w:val="Heading4"/>
      </w:pPr>
      <w:r w:rsidRPr="00405F46">
        <w:t xml:space="preserve">The health plan </w:t>
      </w:r>
      <w:r w:rsidRPr="00053BE1">
        <w:t>shall advise the health plan’s subcontractors of these marketing guidelines and ensure that subcontractors adhere to them.  No subcontractor shall operate to relieve the health plan of its obligations.  The health plan shall have and implement written procedures to ensure subcontractor notification</w:t>
      </w:r>
      <w:r w:rsidRPr="00405F46">
        <w:t xml:space="preserve"> and compliance with these marketing guidelines.</w:t>
      </w:r>
    </w:p>
    <w:p w:rsidR="002B65DA" w:rsidRDefault="002B65DA" w:rsidP="002B65DA">
      <w:pPr>
        <w:pStyle w:val="Heading4"/>
        <w:numPr>
          <w:ilvl w:val="0"/>
          <w:numId w:val="0"/>
        </w:numPr>
        <w:ind w:left="2304"/>
      </w:pPr>
    </w:p>
    <w:p w:rsidR="002B65DA" w:rsidRDefault="002B65DA" w:rsidP="00BE0D34">
      <w:pPr>
        <w:pStyle w:val="Heading4"/>
      </w:pPr>
      <w:r w:rsidRPr="00405F46">
        <w:t>The health plan shall use pre-approved MO HealthNet Managed Care information and materials for presentations or interviews with print and electronic media.</w:t>
      </w:r>
    </w:p>
    <w:p w:rsidR="002B65DA" w:rsidRDefault="002B65DA" w:rsidP="002B65DA">
      <w:pPr>
        <w:pStyle w:val="ListParagraph"/>
        <w:ind w:left="1872"/>
      </w:pPr>
    </w:p>
    <w:p w:rsidR="002B65DA" w:rsidRDefault="002B65DA" w:rsidP="00BE0D34">
      <w:pPr>
        <w:pStyle w:val="Heading4"/>
      </w:pPr>
      <w:r w:rsidRPr="00405F46">
        <w:t>The health plan shall make an effort to ensure that presentations shall be available to maximize consumer access to information, including presentation after normal work hours, and at sites other than the FSD offices, such as WIC sites, Head Start centers, health fairs, etc.</w:t>
      </w:r>
    </w:p>
    <w:p w:rsidR="002B65DA" w:rsidRDefault="002B65DA" w:rsidP="002B65DA">
      <w:pPr>
        <w:pStyle w:val="ListParagraph"/>
        <w:ind w:left="1872"/>
      </w:pPr>
    </w:p>
    <w:p w:rsidR="002B65DA" w:rsidRDefault="002B65DA" w:rsidP="00BE0D34">
      <w:pPr>
        <w:pStyle w:val="Heading4"/>
      </w:pPr>
      <w:r w:rsidRPr="00405F46">
        <w:t>The health plan shall market to the entire</w:t>
      </w:r>
      <w:r>
        <w:t>ty of the regions covered by the contract</w:t>
      </w:r>
      <w:r w:rsidRPr="00405F46">
        <w:t>.</w:t>
      </w:r>
    </w:p>
    <w:p w:rsidR="002B65DA" w:rsidRDefault="002B65DA" w:rsidP="002B65DA">
      <w:pPr>
        <w:pStyle w:val="ListParagraph"/>
        <w:ind w:left="1872"/>
      </w:pPr>
    </w:p>
    <w:p w:rsidR="002B65DA" w:rsidRDefault="002B65DA" w:rsidP="00BE0D34">
      <w:pPr>
        <w:pStyle w:val="Heading4"/>
      </w:pPr>
      <w:r w:rsidRPr="006A7BB5">
        <w:t xml:space="preserve">The health plan shall ensure that in-network providers provide equal representation of </w:t>
      </w:r>
      <w:r w:rsidRPr="006A7BB5">
        <w:rPr>
          <w:u w:val="single"/>
        </w:rPr>
        <w:t>all</w:t>
      </w:r>
      <w:r w:rsidRPr="006A7BB5">
        <w:t xml:space="preserve"> contracted health plans and shall not favor one health plan over another in displayed information.  The in-network providers may display brochures and other materials from one health plan even though all health plans have n</w:t>
      </w:r>
      <w:r>
        <w:t>ot provided similar materials.</w:t>
      </w:r>
    </w:p>
    <w:p w:rsidR="002B65DA" w:rsidRDefault="002B65DA" w:rsidP="002B65DA">
      <w:pPr>
        <w:pStyle w:val="ListParagraph"/>
        <w:ind w:left="1872"/>
      </w:pPr>
    </w:p>
    <w:p w:rsidR="002B65DA" w:rsidRDefault="002B65DA" w:rsidP="00BE0D34">
      <w:pPr>
        <w:pStyle w:val="Heading4"/>
      </w:pPr>
      <w:r w:rsidRPr="00405F46">
        <w:t xml:space="preserve">The health plan shall only distribute </w:t>
      </w:r>
      <w:r>
        <w:t>material</w:t>
      </w:r>
      <w:r w:rsidR="008327B9">
        <w:t>s</w:t>
      </w:r>
      <w:r w:rsidRPr="00405F46">
        <w:t xml:space="preserve"> </w:t>
      </w:r>
      <w:r w:rsidR="008327B9">
        <w:t>in compliance with the contract</w:t>
      </w:r>
      <w:r w:rsidRPr="00405F46">
        <w:t xml:space="preserve">.  The health plan shall supply current materials and remove their outdated materials </w:t>
      </w:r>
      <w:r w:rsidR="008327B9">
        <w:t>from</w:t>
      </w:r>
      <w:r w:rsidR="008327B9" w:rsidRPr="00405F46">
        <w:t xml:space="preserve"> </w:t>
      </w:r>
      <w:r w:rsidRPr="00405F46">
        <w:t>public areas.</w:t>
      </w:r>
    </w:p>
    <w:p w:rsidR="002B65DA" w:rsidRDefault="002B65DA" w:rsidP="002B65DA">
      <w:pPr>
        <w:pStyle w:val="ListParagraph"/>
        <w:ind w:left="1440"/>
      </w:pPr>
    </w:p>
    <w:p w:rsidR="002B65DA" w:rsidRDefault="002B65DA" w:rsidP="00D036EC">
      <w:pPr>
        <w:pStyle w:val="Heading4"/>
      </w:pPr>
      <w:r w:rsidRPr="00405F46">
        <w:t xml:space="preserve">The health plan shall </w:t>
      </w:r>
      <w:r w:rsidR="008327B9">
        <w:t>use the</w:t>
      </w:r>
      <w:r w:rsidR="008327B9" w:rsidRPr="00405F46">
        <w:t xml:space="preserve"> </w:t>
      </w:r>
      <w:r w:rsidRPr="00405F46">
        <w:t>state agency prepared mandatory</w:t>
      </w:r>
      <w:r w:rsidR="008327B9">
        <w:t xml:space="preserve"> language for</w:t>
      </w:r>
      <w:r w:rsidRPr="00405F46">
        <w:t xml:space="preserve"> MO HealthNet Managed Care materials.  The health plan and its subcontractors sh</w:t>
      </w:r>
      <w:r>
        <w:t>all</w:t>
      </w:r>
      <w:r w:rsidRPr="00405F46">
        <w:t xml:space="preserve"> make the general public aware of the MO HealthNet program by providing any of the following:</w:t>
      </w:r>
    </w:p>
    <w:p w:rsidR="002B65DA" w:rsidRDefault="002B65DA" w:rsidP="002B65DA">
      <w:pPr>
        <w:pStyle w:val="ListParagraph"/>
      </w:pPr>
    </w:p>
    <w:p w:rsidR="002B65DA" w:rsidRDefault="002B65DA" w:rsidP="00D036EC">
      <w:pPr>
        <w:pStyle w:val="Heading5"/>
      </w:pPr>
      <w:r w:rsidRPr="00405F46">
        <w:t>General MO HealthNet eligibility information;</w:t>
      </w:r>
    </w:p>
    <w:p w:rsidR="002B65DA" w:rsidRPr="00D20237" w:rsidRDefault="002B65DA" w:rsidP="002B65DA"/>
    <w:p w:rsidR="002B65DA" w:rsidRDefault="002B65DA" w:rsidP="00D036EC">
      <w:pPr>
        <w:pStyle w:val="Heading5"/>
      </w:pPr>
      <w:r w:rsidRPr="00405F46">
        <w:t>MO HealthNet applications to complete and mail</w:t>
      </w:r>
      <w:r>
        <w:t>; or</w:t>
      </w:r>
    </w:p>
    <w:p w:rsidR="002B65DA" w:rsidRPr="00D20237" w:rsidRDefault="002B65DA" w:rsidP="002B65DA"/>
    <w:p w:rsidR="002B65DA" w:rsidRDefault="002B65DA" w:rsidP="00D036EC">
      <w:pPr>
        <w:pStyle w:val="Heading5"/>
      </w:pPr>
      <w:r>
        <w:t>Links to web applications.</w:t>
      </w:r>
    </w:p>
    <w:p w:rsidR="002B65DA" w:rsidRDefault="002B65DA" w:rsidP="002B65DA"/>
    <w:p w:rsidR="002D324F" w:rsidRDefault="002D324F" w:rsidP="002D324F">
      <w:pPr>
        <w:pBdr>
          <w:top w:val="single" w:sz="4" w:space="1" w:color="auto"/>
          <w:left w:val="single" w:sz="4" w:space="4" w:color="auto"/>
          <w:bottom w:val="single" w:sz="4" w:space="1" w:color="auto"/>
          <w:right w:val="single" w:sz="4" w:space="4" w:color="auto"/>
        </w:pBdr>
      </w:pPr>
      <w:r>
        <w:t>The following Amendments have revised this section:</w:t>
      </w:r>
    </w:p>
    <w:p w:rsidR="002D324F" w:rsidRDefault="002D324F" w:rsidP="002D324F">
      <w:pPr>
        <w:pBdr>
          <w:top w:val="single" w:sz="4" w:space="1" w:color="auto"/>
          <w:left w:val="single" w:sz="4" w:space="4" w:color="auto"/>
          <w:bottom w:val="single" w:sz="4" w:space="1" w:color="auto"/>
          <w:right w:val="single" w:sz="4" w:space="4" w:color="auto"/>
        </w:pBdr>
      </w:pPr>
      <w:r>
        <w:t xml:space="preserve">Amendment </w:t>
      </w:r>
      <w:r w:rsidR="008554AA">
        <w:t>004</w:t>
      </w:r>
      <w:r w:rsidR="00F57B8E">
        <w:t>, 013</w:t>
      </w:r>
      <w:r>
        <w:t xml:space="preserve"> Home State Health Plan</w:t>
      </w:r>
    </w:p>
    <w:p w:rsidR="002D324F" w:rsidRDefault="002D324F" w:rsidP="002D324F">
      <w:pPr>
        <w:pBdr>
          <w:top w:val="single" w:sz="4" w:space="1" w:color="auto"/>
          <w:left w:val="single" w:sz="4" w:space="4" w:color="auto"/>
          <w:bottom w:val="single" w:sz="4" w:space="1" w:color="auto"/>
          <w:right w:val="single" w:sz="4" w:space="4" w:color="auto"/>
        </w:pBdr>
      </w:pPr>
      <w:r>
        <w:t xml:space="preserve">Amendment </w:t>
      </w:r>
      <w:r w:rsidR="008554AA">
        <w:t>004</w:t>
      </w:r>
      <w:r w:rsidR="00F57B8E">
        <w:t>, 013</w:t>
      </w:r>
      <w:r>
        <w:t xml:space="preserve"> </w:t>
      </w:r>
      <w:r w:rsidR="00F57B8E">
        <w:t>Healthy Blue</w:t>
      </w:r>
    </w:p>
    <w:p w:rsidR="002D324F" w:rsidRPr="00D20237" w:rsidRDefault="002D324F" w:rsidP="00931B22">
      <w:pPr>
        <w:pBdr>
          <w:top w:val="single" w:sz="4" w:space="1" w:color="auto"/>
          <w:left w:val="single" w:sz="4" w:space="4" w:color="auto"/>
          <w:bottom w:val="single" w:sz="4" w:space="1" w:color="auto"/>
          <w:right w:val="single" w:sz="4" w:space="4" w:color="auto"/>
        </w:pBdr>
      </w:pPr>
      <w:r>
        <w:t xml:space="preserve">Amendment </w:t>
      </w:r>
      <w:r w:rsidR="008554AA">
        <w:t>004</w:t>
      </w:r>
      <w:r w:rsidR="00F57B8E">
        <w:t>, 013</w:t>
      </w:r>
      <w:r>
        <w:t xml:space="preserve"> UnitedHealthcare</w:t>
      </w:r>
    </w:p>
    <w:p w:rsidR="002B65DA" w:rsidRDefault="002B65DA" w:rsidP="00D036EC">
      <w:pPr>
        <w:pStyle w:val="Heading3"/>
        <w:keepNext/>
      </w:pPr>
      <w:r w:rsidRPr="001A3F7A">
        <w:rPr>
          <w:b/>
        </w:rPr>
        <w:t>State Review</w:t>
      </w:r>
      <w:r w:rsidRPr="00390BF1">
        <w:t>:</w:t>
      </w:r>
      <w:r w:rsidRPr="00405F46">
        <w:t xml:space="preserve">  </w:t>
      </w:r>
    </w:p>
    <w:p w:rsidR="002B65DA" w:rsidRPr="00D20237" w:rsidRDefault="002B65DA" w:rsidP="00D036EC">
      <w:pPr>
        <w:keepNext/>
      </w:pPr>
    </w:p>
    <w:p w:rsidR="008327B9" w:rsidRPr="008327B9" w:rsidRDefault="008327B9" w:rsidP="00D036EC">
      <w:pPr>
        <w:pStyle w:val="Heading4"/>
      </w:pPr>
      <w:r>
        <w:t xml:space="preserve">The health plan shall be responsible for tracking all marketing and member education materials submitted to the state agency according to the guidance provided in the </w:t>
      </w:r>
      <w:r>
        <w:rPr>
          <w:i/>
        </w:rPr>
        <w:t xml:space="preserve">Marketing Guidance </w:t>
      </w:r>
      <w:r>
        <w:t>located and periodically updated on the MO HealthNet website at Bidder and Vendor Documents (</w:t>
      </w:r>
      <w:hyperlink r:id="rId114" w:history="1">
        <w:r w:rsidRPr="00DC5029">
          <w:rPr>
            <w:rStyle w:val="Hyperlink"/>
          </w:rPr>
          <w:t>http://dss.mo.gov/business-processes/managed-care-2017/bidder-vendor-documents/</w:t>
        </w:r>
      </w:hyperlink>
      <w:r>
        <w:rPr>
          <w:color w:val="000000"/>
        </w:rPr>
        <w:t>).</w:t>
      </w:r>
    </w:p>
    <w:p w:rsidR="008327B9" w:rsidRDefault="008327B9" w:rsidP="008327B9">
      <w:pPr>
        <w:pStyle w:val="Heading4"/>
        <w:numPr>
          <w:ilvl w:val="0"/>
          <w:numId w:val="0"/>
        </w:numPr>
        <w:ind w:left="1152"/>
      </w:pPr>
    </w:p>
    <w:p w:rsidR="008327B9" w:rsidRDefault="008327B9" w:rsidP="00D036EC">
      <w:pPr>
        <w:pStyle w:val="Heading4"/>
      </w:pPr>
      <w:r>
        <w:t>In accordance with section 2.22.9, the health plan shall submit to the state agency an annual attestation that all marketing and member education materials are correct and meet the marketing requirements as outlined herein.</w:t>
      </w:r>
    </w:p>
    <w:p w:rsidR="008327B9" w:rsidRDefault="008327B9" w:rsidP="008327B9">
      <w:pPr>
        <w:pStyle w:val="Heading4"/>
        <w:numPr>
          <w:ilvl w:val="0"/>
          <w:numId w:val="0"/>
        </w:numPr>
      </w:pPr>
    </w:p>
    <w:p w:rsidR="008327B9" w:rsidRDefault="008327B9" w:rsidP="00D036EC">
      <w:pPr>
        <w:pStyle w:val="Heading4"/>
      </w:pPr>
      <w:r>
        <w:t>The health plan shall s</w:t>
      </w:r>
      <w:r w:rsidR="002B65DA" w:rsidRPr="00405F46">
        <w:t xml:space="preserve">ubmit its proposed marketing plan, all </w:t>
      </w:r>
      <w:r>
        <w:t xml:space="preserve">mandatory and conditional </w:t>
      </w:r>
      <w:r w:rsidR="002B65DA" w:rsidRPr="00405F46">
        <w:t xml:space="preserve">marketing and member education materials to the state agency.  </w:t>
      </w:r>
      <w:r>
        <w:t>The health plan shall be responsible for submitting materials from their subcontractors</w:t>
      </w:r>
      <w:r w:rsidR="002B65DA" w:rsidRPr="00405F46">
        <w:t xml:space="preserve">.  The health plan </w:t>
      </w:r>
      <w:r w:rsidR="002B65DA">
        <w:t>shall</w:t>
      </w:r>
      <w:r w:rsidR="002B65DA" w:rsidRPr="00405F46">
        <w:t xml:space="preserve"> submit all</w:t>
      </w:r>
      <w:r w:rsidR="002D324F">
        <w:t xml:space="preserve"> </w:t>
      </w:r>
      <w:r w:rsidR="002B65DA" w:rsidRPr="00405F46">
        <w:t>materials in camera-ready form</w:t>
      </w:r>
      <w:r>
        <w:t xml:space="preserve"> specific to the MO HealthNet Managed Care Program</w:t>
      </w:r>
      <w:r w:rsidR="002B65DA" w:rsidRPr="00405F46">
        <w:t xml:space="preserve">. </w:t>
      </w:r>
      <w:r>
        <w:t>All health plan conditional marketing and member education materials are subject to a compliance review.</w:t>
      </w:r>
      <w:r w:rsidR="002B65DA" w:rsidRPr="00405F46">
        <w:t xml:space="preserve"> When submitting marketing and education materials for approval, the health plan shall indicate how and when the material will be used, the </w:t>
      </w:r>
      <w:r w:rsidR="002B65DA">
        <w:t>timeframe</w:t>
      </w:r>
      <w:r w:rsidR="002B65DA" w:rsidRPr="00405F46">
        <w:t>s for the use, and the media to be used for distribution.</w:t>
      </w:r>
      <w:r>
        <w:t xml:space="preserve">  For marketing guidance please see </w:t>
      </w:r>
      <w:r>
        <w:rPr>
          <w:i/>
        </w:rPr>
        <w:t xml:space="preserve">Marketing Guidance </w:t>
      </w:r>
      <w:r>
        <w:t>located and periodically updated on the MO HealthNet website at Bidder and Vendor Documents (</w:t>
      </w:r>
      <w:hyperlink r:id="rId115"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rsidR="002B65DA" w:rsidRPr="00405F46">
        <w:t xml:space="preserve">  </w:t>
      </w:r>
    </w:p>
    <w:p w:rsidR="00A06468" w:rsidRDefault="00A06468" w:rsidP="00A06468">
      <w:pPr>
        <w:pStyle w:val="Heading4"/>
        <w:numPr>
          <w:ilvl w:val="0"/>
          <w:numId w:val="0"/>
        </w:numPr>
      </w:pPr>
    </w:p>
    <w:p w:rsidR="002B65DA" w:rsidRDefault="002B65DA" w:rsidP="00D036EC">
      <w:pPr>
        <w:pStyle w:val="Heading4"/>
      </w:pPr>
      <w:r w:rsidRPr="00405F46">
        <w:t xml:space="preserve">The state agency shall approve, disapprove, or require modifications of </w:t>
      </w:r>
      <w:r w:rsidR="008327B9">
        <w:t xml:space="preserve">mandatory member </w:t>
      </w:r>
      <w:r w:rsidRPr="00405F46">
        <w:t xml:space="preserve">education and marketing materials.  The state agency shall review and respond as soon as possible, but within thirty (30) calendar days of receipt by the state agency.  </w:t>
      </w:r>
      <w:r w:rsidR="008327B9">
        <w:t>Requests for a fifteen (15) calendar day expedited review will be granted at the state agency’s discretion.</w:t>
      </w:r>
      <w:r>
        <w:rPr>
          <w:color w:val="000000"/>
        </w:rPr>
        <w:t>.</w:t>
      </w:r>
    </w:p>
    <w:p w:rsidR="002B65DA" w:rsidRDefault="002B65DA" w:rsidP="002B65DA">
      <w:pPr>
        <w:pStyle w:val="Heading4"/>
        <w:numPr>
          <w:ilvl w:val="0"/>
          <w:numId w:val="0"/>
        </w:numPr>
        <w:ind w:left="1152"/>
      </w:pPr>
    </w:p>
    <w:p w:rsidR="008327B9" w:rsidRDefault="008327B9" w:rsidP="00D036EC">
      <w:pPr>
        <w:pStyle w:val="Heading4"/>
      </w:pPr>
      <w:r w:rsidRPr="00405F46">
        <w:t xml:space="preserve">The health plan shall </w:t>
      </w:r>
      <w:r>
        <w:t>c</w:t>
      </w:r>
      <w:r w:rsidRPr="00405F46">
        <w:t>orrect problems and errors with the marketing plan</w:t>
      </w:r>
      <w:r>
        <w:t>, marketing, and/or member education</w:t>
      </w:r>
      <w:r w:rsidRPr="00405F46">
        <w:t xml:space="preserve"> materials as identified by the state agency.  The health plan shall submit to the state agency a written</w:t>
      </w:r>
      <w:r>
        <w:t>,</w:t>
      </w:r>
      <w:r w:rsidRPr="00405F46">
        <w:t xml:space="preserve"> corrected marketing plan or revised material within ten (10) business days following receipt date of the written notice from the state agency</w:t>
      </w:r>
      <w:r>
        <w:t>.  Non-compliance with these requirements may result in denied use of the materials and other actions as noted in section 2.29.</w:t>
      </w:r>
    </w:p>
    <w:p w:rsidR="008327B9" w:rsidRDefault="008327B9" w:rsidP="008327B9">
      <w:pPr>
        <w:pStyle w:val="ListParagraph"/>
      </w:pPr>
    </w:p>
    <w:p w:rsidR="008327B9" w:rsidRDefault="008327B9" w:rsidP="008327B9">
      <w:pPr>
        <w:pStyle w:val="Heading4"/>
      </w:pPr>
      <w:r>
        <w:t xml:space="preserve">Mandatory </w:t>
      </w:r>
      <w:r w:rsidRPr="001613BB">
        <w:t xml:space="preserve">Managed Care Member </w:t>
      </w:r>
      <w:r>
        <w:t>Marketing and Edu</w:t>
      </w:r>
      <w:r w:rsidRPr="001613BB">
        <w:t xml:space="preserve">cation Materials </w:t>
      </w:r>
      <w:r>
        <w:t>Requiring</w:t>
      </w:r>
      <w:r w:rsidRPr="001613BB">
        <w:t xml:space="preserve"> Prior Written Approval</w:t>
      </w:r>
      <w:r>
        <w:t>:</w:t>
      </w:r>
    </w:p>
    <w:p w:rsidR="008327B9" w:rsidRPr="001613BB" w:rsidRDefault="008327B9" w:rsidP="008327B9">
      <w:pPr>
        <w:pStyle w:val="Heading4"/>
        <w:numPr>
          <w:ilvl w:val="0"/>
          <w:numId w:val="0"/>
        </w:numPr>
        <w:ind w:left="1152"/>
      </w:pPr>
      <w:r w:rsidRPr="001613BB">
        <w:t xml:space="preserve">  </w:t>
      </w:r>
    </w:p>
    <w:p w:rsidR="008327B9" w:rsidRDefault="008327B9" w:rsidP="008327B9">
      <w:pPr>
        <w:pStyle w:val="Heading5"/>
      </w:pPr>
      <w:r>
        <w:t>The health plan shall submit the following mandatory marketing and member education materials to the state agency for written approval prior to use:</w:t>
      </w:r>
    </w:p>
    <w:p w:rsidR="008327B9" w:rsidRDefault="008327B9" w:rsidP="008327B9"/>
    <w:p w:rsidR="008327B9" w:rsidRDefault="008327B9" w:rsidP="00357CEC">
      <w:pPr>
        <w:pStyle w:val="ListParagraph"/>
        <w:numPr>
          <w:ilvl w:val="0"/>
          <w:numId w:val="162"/>
        </w:numPr>
        <w:ind w:left="1980"/>
      </w:pPr>
      <w:r>
        <w:t>Member Notice Templates</w:t>
      </w:r>
    </w:p>
    <w:p w:rsidR="008327B9" w:rsidRDefault="008327B9" w:rsidP="00357CEC">
      <w:pPr>
        <w:pStyle w:val="ListParagraph"/>
        <w:numPr>
          <w:ilvl w:val="0"/>
          <w:numId w:val="162"/>
        </w:numPr>
        <w:ind w:left="1980"/>
      </w:pPr>
      <w:r>
        <w:t>Provider Termination Notice Templates</w:t>
      </w:r>
    </w:p>
    <w:p w:rsidR="008327B9" w:rsidRDefault="008327B9" w:rsidP="00357CEC">
      <w:pPr>
        <w:pStyle w:val="ListParagraph"/>
        <w:numPr>
          <w:ilvl w:val="0"/>
          <w:numId w:val="162"/>
        </w:numPr>
        <w:ind w:left="1980"/>
      </w:pPr>
      <w:r>
        <w:t>Member Handbooks</w:t>
      </w:r>
    </w:p>
    <w:p w:rsidR="008327B9" w:rsidRDefault="008327B9" w:rsidP="00357CEC">
      <w:pPr>
        <w:pStyle w:val="ListParagraph"/>
        <w:numPr>
          <w:ilvl w:val="0"/>
          <w:numId w:val="162"/>
        </w:numPr>
        <w:ind w:left="1980"/>
      </w:pPr>
      <w:r>
        <w:t>Member ID Cards</w:t>
      </w:r>
    </w:p>
    <w:p w:rsidR="008327B9" w:rsidRDefault="008327B9" w:rsidP="00357CEC">
      <w:pPr>
        <w:pStyle w:val="ListParagraph"/>
        <w:numPr>
          <w:ilvl w:val="0"/>
          <w:numId w:val="162"/>
        </w:numPr>
        <w:ind w:left="1980"/>
      </w:pPr>
      <w:r>
        <w:t>MCO Member Facing Website</w:t>
      </w:r>
    </w:p>
    <w:p w:rsidR="00F57B8E" w:rsidRDefault="00F57B8E" w:rsidP="00357CEC">
      <w:pPr>
        <w:pStyle w:val="ListParagraph"/>
        <w:numPr>
          <w:ilvl w:val="0"/>
          <w:numId w:val="162"/>
        </w:numPr>
        <w:ind w:left="1980"/>
      </w:pPr>
      <w:r>
        <w:t>Mobile Applications (apps)</w:t>
      </w:r>
    </w:p>
    <w:p w:rsidR="008327B9" w:rsidRDefault="008327B9" w:rsidP="00357CEC">
      <w:pPr>
        <w:pStyle w:val="ListParagraph"/>
        <w:numPr>
          <w:ilvl w:val="0"/>
          <w:numId w:val="162"/>
        </w:numPr>
        <w:ind w:left="1980"/>
      </w:pPr>
      <w:r>
        <w:t>Member G&amp;A Flyer per 2.15.2.e of Managed Care contract</w:t>
      </w:r>
    </w:p>
    <w:p w:rsidR="008327B9" w:rsidRDefault="008327B9" w:rsidP="00357CEC">
      <w:pPr>
        <w:pStyle w:val="ListParagraph"/>
        <w:numPr>
          <w:ilvl w:val="0"/>
          <w:numId w:val="162"/>
        </w:numPr>
        <w:ind w:left="1980"/>
      </w:pPr>
      <w:r>
        <w:t>Cancer Screening Flyers per 2.7.6 of Managed Care contract</w:t>
      </w:r>
    </w:p>
    <w:p w:rsidR="008327B9" w:rsidRDefault="008327B9" w:rsidP="00357CEC">
      <w:pPr>
        <w:pStyle w:val="ListParagraph"/>
        <w:numPr>
          <w:ilvl w:val="0"/>
          <w:numId w:val="162"/>
        </w:numPr>
        <w:ind w:left="1980"/>
      </w:pPr>
      <w:r>
        <w:t>Materials related to Member Incentives</w:t>
      </w:r>
    </w:p>
    <w:p w:rsidR="008327B9" w:rsidRDefault="008327B9" w:rsidP="00357CEC">
      <w:pPr>
        <w:pStyle w:val="ListParagraph"/>
        <w:numPr>
          <w:ilvl w:val="0"/>
          <w:numId w:val="162"/>
        </w:numPr>
        <w:ind w:left="1980"/>
      </w:pPr>
      <w:r>
        <w:t>Materials related to Additional Health Benefits</w:t>
      </w:r>
    </w:p>
    <w:p w:rsidR="00F57B8E" w:rsidRDefault="00F57B8E" w:rsidP="00357CEC">
      <w:pPr>
        <w:pStyle w:val="ListParagraph"/>
        <w:numPr>
          <w:ilvl w:val="0"/>
          <w:numId w:val="162"/>
        </w:numPr>
        <w:ind w:left="1980"/>
      </w:pPr>
      <w:r>
        <w:t>Non-discrimination and taglines</w:t>
      </w:r>
    </w:p>
    <w:p w:rsidR="00A06468" w:rsidRDefault="00A06468" w:rsidP="00A06468">
      <w:pPr>
        <w:pStyle w:val="ListParagraph"/>
        <w:ind w:left="1980"/>
      </w:pPr>
    </w:p>
    <w:p w:rsidR="008327B9" w:rsidRPr="00E7524B" w:rsidRDefault="008327B9" w:rsidP="008327B9"/>
    <w:p w:rsidR="008327B9" w:rsidRDefault="008327B9" w:rsidP="008327B9">
      <w:pPr>
        <w:pStyle w:val="Heading5"/>
      </w:pPr>
      <w:r>
        <w:t>Non-compliance with these requirements may result in denied use of the materials and other actions as noted in section 2.29.</w:t>
      </w:r>
    </w:p>
    <w:p w:rsidR="008327B9" w:rsidRPr="008327B9" w:rsidRDefault="008327B9" w:rsidP="008327B9"/>
    <w:p w:rsidR="008327B9" w:rsidRDefault="008327B9" w:rsidP="008327B9">
      <w:pPr>
        <w:pStyle w:val="Heading4"/>
      </w:pPr>
      <w:r>
        <w:t xml:space="preserve">Conditional Approval of </w:t>
      </w:r>
      <w:r w:rsidRPr="001613BB">
        <w:t>Managed Care Member Marketing</w:t>
      </w:r>
      <w:r>
        <w:t xml:space="preserve"> and</w:t>
      </w:r>
      <w:r w:rsidRPr="007F5C35">
        <w:t xml:space="preserve"> </w:t>
      </w:r>
      <w:r w:rsidRPr="001613BB">
        <w:t>Education Materials</w:t>
      </w:r>
      <w:r>
        <w:t>:</w:t>
      </w:r>
    </w:p>
    <w:p w:rsidR="008327B9" w:rsidRDefault="008327B9" w:rsidP="008327B9">
      <w:pPr>
        <w:pStyle w:val="Heading4"/>
        <w:numPr>
          <w:ilvl w:val="0"/>
          <w:numId w:val="0"/>
        </w:numPr>
        <w:ind w:left="1152"/>
      </w:pPr>
    </w:p>
    <w:p w:rsidR="008327B9" w:rsidRDefault="008327B9" w:rsidP="008327B9">
      <w:pPr>
        <w:pStyle w:val="Heading5"/>
      </w:pPr>
      <w:r>
        <w:t xml:space="preserve">The health plan shall submit the following marketing and member education materials to the state agency for conditional approval.  Examples of conditional materials include, but are not limited to: </w:t>
      </w:r>
    </w:p>
    <w:p w:rsidR="008327B9" w:rsidRDefault="008327B9" w:rsidP="008327B9">
      <w:pPr>
        <w:pStyle w:val="ListParagraph"/>
      </w:pPr>
    </w:p>
    <w:p w:rsidR="008327B9" w:rsidRDefault="008327B9" w:rsidP="00357CEC">
      <w:pPr>
        <w:pStyle w:val="ListParagraph"/>
        <w:numPr>
          <w:ilvl w:val="0"/>
          <w:numId w:val="162"/>
        </w:numPr>
        <w:ind w:left="1980"/>
      </w:pPr>
      <w:r>
        <w:t>Quarterly Newsletters</w:t>
      </w:r>
    </w:p>
    <w:p w:rsidR="008327B9" w:rsidRDefault="008327B9" w:rsidP="00357CEC">
      <w:pPr>
        <w:pStyle w:val="ListParagraph"/>
        <w:numPr>
          <w:ilvl w:val="0"/>
          <w:numId w:val="162"/>
        </w:numPr>
        <w:ind w:left="1980"/>
      </w:pPr>
      <w:r>
        <w:t>Call Scripts</w:t>
      </w:r>
    </w:p>
    <w:p w:rsidR="008327B9" w:rsidRDefault="008327B9" w:rsidP="00357CEC">
      <w:pPr>
        <w:pStyle w:val="ListParagraph"/>
        <w:numPr>
          <w:ilvl w:val="0"/>
          <w:numId w:val="162"/>
        </w:numPr>
        <w:ind w:left="1980"/>
      </w:pPr>
      <w:r>
        <w:t>Giveaways</w:t>
      </w:r>
    </w:p>
    <w:p w:rsidR="008327B9" w:rsidRDefault="008327B9" w:rsidP="00357CEC">
      <w:pPr>
        <w:pStyle w:val="ListParagraph"/>
        <w:numPr>
          <w:ilvl w:val="0"/>
          <w:numId w:val="162"/>
        </w:numPr>
        <w:ind w:left="1980"/>
      </w:pPr>
      <w:r>
        <w:t>Member Education</w:t>
      </w:r>
    </w:p>
    <w:p w:rsidR="008327B9" w:rsidRDefault="008327B9" w:rsidP="00357CEC">
      <w:pPr>
        <w:pStyle w:val="ListParagraph"/>
        <w:numPr>
          <w:ilvl w:val="0"/>
          <w:numId w:val="162"/>
        </w:numPr>
        <w:ind w:left="1980"/>
      </w:pPr>
      <w:r>
        <w:t>Birthday/Back to School Flyers</w:t>
      </w:r>
    </w:p>
    <w:p w:rsidR="008327B9" w:rsidRDefault="008327B9" w:rsidP="00357CEC">
      <w:pPr>
        <w:pStyle w:val="ListParagraph"/>
        <w:numPr>
          <w:ilvl w:val="0"/>
          <w:numId w:val="162"/>
        </w:numPr>
        <w:ind w:left="1980"/>
      </w:pPr>
      <w:r>
        <w:t>Envelopes</w:t>
      </w:r>
    </w:p>
    <w:p w:rsidR="008327B9" w:rsidRDefault="008327B9" w:rsidP="00357CEC">
      <w:pPr>
        <w:pStyle w:val="ListParagraph"/>
        <w:numPr>
          <w:ilvl w:val="0"/>
          <w:numId w:val="162"/>
        </w:numPr>
        <w:ind w:left="1980"/>
      </w:pPr>
      <w:r>
        <w:t>Brochure/Pamphlets</w:t>
      </w:r>
    </w:p>
    <w:p w:rsidR="008327B9" w:rsidRDefault="008327B9" w:rsidP="008327B9"/>
    <w:p w:rsidR="008327B9" w:rsidRDefault="008327B9" w:rsidP="008327B9">
      <w:pPr>
        <w:pStyle w:val="Heading5"/>
      </w:pPr>
      <w:r>
        <w:t xml:space="preserve">The state agency will deem these items as conditionally approved on the date of receipt and will not provide a written conditional approval.  </w:t>
      </w:r>
    </w:p>
    <w:p w:rsidR="008327B9" w:rsidRDefault="008327B9" w:rsidP="008327B9">
      <w:pPr>
        <w:pStyle w:val="ListParagraph"/>
        <w:ind w:left="1980"/>
      </w:pPr>
    </w:p>
    <w:p w:rsidR="00F57B8E" w:rsidRDefault="00F57B8E" w:rsidP="008327B9">
      <w:pPr>
        <w:pStyle w:val="Heading5"/>
      </w:pPr>
      <w:r>
        <w:t>If the health plan decides to withdraw a submission, the state agency will deem the item(s) withdrawn on the date of request and will not provide a written confirmation of withdrawal.</w:t>
      </w:r>
    </w:p>
    <w:p w:rsidR="008327B9" w:rsidRDefault="008327B9" w:rsidP="008327B9">
      <w:pPr>
        <w:pStyle w:val="Heading5"/>
      </w:pPr>
      <w:r>
        <w:t>The materials receiving conditional approval will be subject to a compliance review.</w:t>
      </w:r>
    </w:p>
    <w:p w:rsidR="008327B9" w:rsidRPr="008E7C1F" w:rsidRDefault="008327B9" w:rsidP="008327B9"/>
    <w:p w:rsidR="008327B9" w:rsidRDefault="008327B9" w:rsidP="008327B9">
      <w:pPr>
        <w:pStyle w:val="Heading5"/>
      </w:pPr>
      <w:r>
        <w:t>Non-compliance with these requirements may result in denied use of the materials and other actions as noted in section 2.29.</w:t>
      </w:r>
    </w:p>
    <w:p w:rsidR="008327B9" w:rsidRDefault="008327B9" w:rsidP="008327B9">
      <w:pPr>
        <w:pStyle w:val="ListParagraph"/>
      </w:pPr>
    </w:p>
    <w:p w:rsidR="008327B9" w:rsidRDefault="008327B9" w:rsidP="00D036EC">
      <w:pPr>
        <w:pStyle w:val="Heading4"/>
      </w:pPr>
      <w:r>
        <w:t>The state agency will select a sample of submitted marketing and/or member education materials for  compliance review on a periodic basis. Non-compliance with these requirements may result in denied use of the materials and other actions as noted in section 2.29.</w:t>
      </w:r>
    </w:p>
    <w:p w:rsidR="008327B9" w:rsidRDefault="008327B9" w:rsidP="008327B9">
      <w:pPr>
        <w:pStyle w:val="Heading4"/>
        <w:numPr>
          <w:ilvl w:val="0"/>
          <w:numId w:val="0"/>
        </w:numPr>
        <w:ind w:left="1152"/>
      </w:pPr>
    </w:p>
    <w:p w:rsidR="002B65DA" w:rsidRDefault="008327B9" w:rsidP="00D036EC">
      <w:pPr>
        <w:pStyle w:val="Heading4"/>
      </w:pPr>
      <w:r>
        <w:t>The health plan shall s</w:t>
      </w:r>
      <w:r w:rsidR="002B65DA" w:rsidRPr="00405F46">
        <w:t xml:space="preserve">ubmit to the state agency all materials used by in-network providers to </w:t>
      </w:r>
      <w:r w:rsidR="002B65DA">
        <w:t>advis</w:t>
      </w:r>
      <w:r w:rsidR="002B65DA" w:rsidRPr="00405F46">
        <w:t>e members of the health plans with which they have contracts.  The health plan shall provide the following listing of what constitutes approved material to in-network providers</w:t>
      </w:r>
      <w:r w:rsidR="002B65DA">
        <w:t>:</w:t>
      </w:r>
    </w:p>
    <w:p w:rsidR="002B65DA" w:rsidRDefault="002B65DA" w:rsidP="002B65DA">
      <w:pPr>
        <w:pStyle w:val="ListParagraph"/>
      </w:pPr>
    </w:p>
    <w:p w:rsidR="002B65DA" w:rsidRDefault="002B65DA" w:rsidP="00D036EC">
      <w:pPr>
        <w:pStyle w:val="Heading5"/>
      </w:pPr>
      <w:r w:rsidRPr="00405F46">
        <w:t>A list of all health plans with which they have contracts;</w:t>
      </w:r>
    </w:p>
    <w:p w:rsidR="002B65DA" w:rsidRPr="00E42E71" w:rsidRDefault="002B65DA" w:rsidP="002B65DA">
      <w:pPr>
        <w:ind w:left="432"/>
      </w:pPr>
    </w:p>
    <w:p w:rsidR="002B65DA" w:rsidRDefault="002B65DA" w:rsidP="00D036EC">
      <w:pPr>
        <w:pStyle w:val="Heading5"/>
      </w:pPr>
      <w:r w:rsidRPr="00405F46">
        <w:t>A letter to previous fee-for-service recipients who may be eligible for MO HealthNet Managed Care, informing them of all health plan(s) with which the provider has contracted;</w:t>
      </w:r>
    </w:p>
    <w:p w:rsidR="002B65DA" w:rsidRPr="00E42E71" w:rsidRDefault="002B65DA" w:rsidP="002B65DA">
      <w:pPr>
        <w:ind w:left="432"/>
      </w:pPr>
    </w:p>
    <w:p w:rsidR="002B65DA" w:rsidRDefault="002B65DA" w:rsidP="00D036EC">
      <w:pPr>
        <w:pStyle w:val="Heading5"/>
      </w:pPr>
      <w:r w:rsidRPr="00405F46">
        <w:t xml:space="preserve">A display of all contracted health plan </w:t>
      </w:r>
      <w:r>
        <w:t xml:space="preserve">provided </w:t>
      </w:r>
      <w:r w:rsidRPr="00405F46">
        <w:t>marketing and health education materials in an equal fashion;</w:t>
      </w:r>
    </w:p>
    <w:p w:rsidR="002B65DA" w:rsidRPr="00E42E71" w:rsidRDefault="002B65DA" w:rsidP="002B65DA">
      <w:pPr>
        <w:ind w:left="432"/>
      </w:pPr>
    </w:p>
    <w:p w:rsidR="002B65DA" w:rsidRDefault="002B65DA" w:rsidP="00D036EC">
      <w:pPr>
        <w:pStyle w:val="Heading5"/>
      </w:pPr>
      <w:r w:rsidRPr="00405F46">
        <w:t>A listing of all contracted health plan phone numbers;</w:t>
      </w:r>
      <w:r>
        <w:t xml:space="preserve"> and</w:t>
      </w:r>
    </w:p>
    <w:p w:rsidR="002B65DA" w:rsidRPr="00E42E71" w:rsidRDefault="002B65DA" w:rsidP="002B65DA">
      <w:pPr>
        <w:ind w:left="432"/>
      </w:pPr>
    </w:p>
    <w:p w:rsidR="002B65DA" w:rsidRDefault="002B65DA" w:rsidP="00D036EC">
      <w:pPr>
        <w:pStyle w:val="Heading5"/>
      </w:pPr>
      <w:r w:rsidRPr="00405F46">
        <w:t>Displaying enrollment helpline phone number.</w:t>
      </w:r>
    </w:p>
    <w:p w:rsidR="002B65DA" w:rsidRPr="00DF576C" w:rsidRDefault="002B65DA" w:rsidP="002B65DA"/>
    <w:p w:rsidR="002B65DA" w:rsidRDefault="00822832" w:rsidP="00D036EC">
      <w:pPr>
        <w:pStyle w:val="Heading4"/>
      </w:pPr>
      <w:r>
        <w:t>The health plan shall not submit provider-facing materials to the state agency for review and approval.  These materials are coordinated between the health plan and provider</w:t>
      </w:r>
      <w:r w:rsidR="002B65DA">
        <w:t>.</w:t>
      </w:r>
    </w:p>
    <w:p w:rsidR="002B65DA" w:rsidRDefault="002B65DA" w:rsidP="002B65DA">
      <w:pPr>
        <w:pStyle w:val="Heading4"/>
        <w:numPr>
          <w:ilvl w:val="0"/>
          <w:numId w:val="0"/>
        </w:numPr>
        <w:ind w:left="1584"/>
      </w:pPr>
    </w:p>
    <w:p w:rsidR="002B65DA" w:rsidRDefault="002B65DA" w:rsidP="00D036EC">
      <w:pPr>
        <w:pStyle w:val="Heading4"/>
      </w:pPr>
      <w:r w:rsidRPr="007C680A">
        <w:t xml:space="preserve">If the health plan is new to the Managed Care Program, the state agency shall supply the health plan with a list of marketing and member education materials, in order of priority, for expedient review </w:t>
      </w:r>
      <w:r w:rsidR="00D91CAE">
        <w:t xml:space="preserve">immediately following the state agency’s notification to the </w:t>
      </w:r>
      <w:r w:rsidR="00010498">
        <w:t>health plan</w:t>
      </w:r>
      <w:r w:rsidR="00D91CAE">
        <w:t xml:space="preserve"> to proceed with contract services</w:t>
      </w:r>
      <w:r>
        <w:t>.</w:t>
      </w:r>
    </w:p>
    <w:p w:rsidR="002B65DA" w:rsidRDefault="002B65DA" w:rsidP="002B65DA">
      <w:pPr>
        <w:pStyle w:val="Heading4"/>
        <w:numPr>
          <w:ilvl w:val="0"/>
          <w:numId w:val="0"/>
        </w:numPr>
        <w:ind w:left="1584"/>
      </w:pPr>
    </w:p>
    <w:p w:rsidR="00213D2B" w:rsidRDefault="00213D2B" w:rsidP="00213D2B">
      <w:pPr>
        <w:pBdr>
          <w:top w:val="single" w:sz="4" w:space="1" w:color="auto"/>
          <w:left w:val="single" w:sz="4" w:space="4" w:color="auto"/>
          <w:bottom w:val="single" w:sz="4" w:space="1" w:color="auto"/>
          <w:right w:val="single" w:sz="4" w:space="4" w:color="auto"/>
        </w:pBdr>
      </w:pPr>
      <w:r>
        <w:t>The following Amendments have revised this section:</w:t>
      </w:r>
    </w:p>
    <w:p w:rsidR="00213D2B" w:rsidRDefault="00213D2B" w:rsidP="00213D2B">
      <w:pPr>
        <w:pBdr>
          <w:top w:val="single" w:sz="4" w:space="1" w:color="auto"/>
          <w:left w:val="single" w:sz="4" w:space="4" w:color="auto"/>
          <w:bottom w:val="single" w:sz="4" w:space="1" w:color="auto"/>
          <w:right w:val="single" w:sz="4" w:space="4" w:color="auto"/>
        </w:pBdr>
      </w:pPr>
      <w:r>
        <w:t>Amendment 010 Home State Health Plan</w:t>
      </w:r>
    </w:p>
    <w:p w:rsidR="00213D2B" w:rsidRDefault="00213D2B" w:rsidP="00213D2B">
      <w:pPr>
        <w:pBdr>
          <w:top w:val="single" w:sz="4" w:space="1" w:color="auto"/>
          <w:left w:val="single" w:sz="4" w:space="4" w:color="auto"/>
          <w:bottom w:val="single" w:sz="4" w:space="1" w:color="auto"/>
          <w:right w:val="single" w:sz="4" w:space="4" w:color="auto"/>
        </w:pBdr>
      </w:pPr>
      <w:r>
        <w:t>Amendment 010 Missouri Care</w:t>
      </w:r>
    </w:p>
    <w:p w:rsidR="00213D2B" w:rsidRPr="003279F2" w:rsidRDefault="00213D2B" w:rsidP="00213D2B">
      <w:pPr>
        <w:pBdr>
          <w:top w:val="single" w:sz="4" w:space="1" w:color="auto"/>
          <w:left w:val="single" w:sz="4" w:space="4" w:color="auto"/>
          <w:bottom w:val="single" w:sz="4" w:space="1" w:color="auto"/>
          <w:right w:val="single" w:sz="4" w:space="4" w:color="auto"/>
        </w:pBdr>
      </w:pPr>
      <w:r>
        <w:t>Amendment 010 UnitedHealthcare</w:t>
      </w:r>
    </w:p>
    <w:p w:rsidR="002B65DA" w:rsidRDefault="00822832" w:rsidP="00D036EC">
      <w:pPr>
        <w:pStyle w:val="Heading4"/>
      </w:pPr>
      <w:r>
        <w:t>The health plan shall e</w:t>
      </w:r>
      <w:r w:rsidR="00CD6188">
        <w:t>nsure the following if the health plan sponsors or participates in community activities, programs or events including at provider sites:</w:t>
      </w:r>
    </w:p>
    <w:p w:rsidR="002B65DA" w:rsidRDefault="002B65DA" w:rsidP="002B65DA">
      <w:pPr>
        <w:pStyle w:val="ListParagraph"/>
      </w:pPr>
    </w:p>
    <w:p w:rsidR="002B65DA" w:rsidRDefault="002B65DA" w:rsidP="00D036EC">
      <w:pPr>
        <w:pStyle w:val="Heading5"/>
      </w:pPr>
      <w:r w:rsidRPr="00405F46">
        <w:t xml:space="preserve">Community activities are defined for the purpose of this document as: activities where people come together to learn or ask questions about health care benefits, responsibilities, and procedures.  At community activities, the health plan shall only use materials </w:t>
      </w:r>
      <w:r w:rsidR="00822832">
        <w:t xml:space="preserve">conditionally approved or </w:t>
      </w:r>
      <w:r w:rsidRPr="00405F46">
        <w:t>approved by the state agency and must adhere to the ban on engaging in enrollment activities required herein.</w:t>
      </w:r>
    </w:p>
    <w:p w:rsidR="002B65DA" w:rsidRPr="00DF576C" w:rsidRDefault="002B65DA" w:rsidP="002B65DA"/>
    <w:p w:rsidR="002B65DA" w:rsidRDefault="002B65DA" w:rsidP="00D036EC">
      <w:pPr>
        <w:pStyle w:val="Heading5"/>
      </w:pPr>
      <w:r w:rsidRPr="00405F46">
        <w:t xml:space="preserve">The health plan may offer the availability of gifts </w:t>
      </w:r>
      <w:r w:rsidRPr="00537601">
        <w:t>no greater than $</w:t>
      </w:r>
      <w:r w:rsidR="00213D2B">
        <w:t>15</w:t>
      </w:r>
      <w:r w:rsidR="00213D2B" w:rsidRPr="00537601">
        <w:t xml:space="preserve"> </w:t>
      </w:r>
      <w:r w:rsidRPr="00537601">
        <w:t>in value</w:t>
      </w:r>
      <w:r w:rsidRPr="00405F46">
        <w:t>, and only if such gifts</w:t>
      </w:r>
      <w:r w:rsidR="00822832">
        <w:t xml:space="preserve"> (promotional item)</w:t>
      </w:r>
      <w:r w:rsidRPr="00405F46">
        <w:t xml:space="preserve"> are offered during any community activity (</w:t>
      </w:r>
      <w:r>
        <w:t>e.g.</w:t>
      </w:r>
      <w:r w:rsidRPr="00405F46">
        <w:t xml:space="preserve"> health fair).  The nominal items must be offered to all individuals attending the community activity.  The gifts must be directly and obviously health related or limited to printed materials </w:t>
      </w:r>
      <w:r>
        <w:t xml:space="preserve">(e.g. </w:t>
      </w:r>
      <w:r w:rsidRPr="00405F46">
        <w:t>T-shirts, pens or pencils, caps, mugs, key chains, etc</w:t>
      </w:r>
      <w:r>
        <w:t>.)</w:t>
      </w:r>
      <w:r w:rsidRPr="00405F46">
        <w:t xml:space="preserve">.  All items </w:t>
      </w:r>
      <w:r w:rsidR="00822832">
        <w:t>be conditionally approved or approved</w:t>
      </w:r>
      <w:r w:rsidRPr="00405F46">
        <w:t xml:space="preserve"> by the state agency and written proof of cost per unit must be provided by the health plan </w:t>
      </w:r>
      <w:r w:rsidR="00822832">
        <w:t>when submitted</w:t>
      </w:r>
      <w:r w:rsidRPr="00405F46">
        <w:t>.  Once an item is</w:t>
      </w:r>
      <w:r w:rsidR="00822832">
        <w:t xml:space="preserve"> conditionally</w:t>
      </w:r>
      <w:r w:rsidRPr="00405F46">
        <w:t xml:space="preserve"> approved</w:t>
      </w:r>
      <w:r w:rsidR="00822832">
        <w:t xml:space="preserve"> or approved</w:t>
      </w:r>
      <w:r w:rsidRPr="00405F46">
        <w:t xml:space="preserve">, </w:t>
      </w:r>
      <w:r>
        <w:t>the item</w:t>
      </w:r>
      <w:r w:rsidRPr="00405F46">
        <w:t xml:space="preserve"> does not have to be re-approved for additional community activities.  Advertising the availability of such gifts through mailings, TV or radio, posters, and other promotions or publicity is prohibited.</w:t>
      </w:r>
    </w:p>
    <w:p w:rsidR="002B65DA" w:rsidRPr="00DF576C" w:rsidRDefault="002B65DA" w:rsidP="002B65DA"/>
    <w:p w:rsidR="002B65DA" w:rsidRDefault="002B65DA" w:rsidP="00023949">
      <w:pPr>
        <w:pStyle w:val="Heading3"/>
        <w:keepNext/>
      </w:pPr>
      <w:r w:rsidRPr="002B2827">
        <w:rPr>
          <w:b/>
        </w:rPr>
        <w:t>Prohibited Activities</w:t>
      </w:r>
      <w:r w:rsidRPr="00390BF1">
        <w:t>:</w:t>
      </w:r>
      <w:r w:rsidRPr="00405F46">
        <w:t xml:space="preserve">  The health plan shall not:</w:t>
      </w:r>
    </w:p>
    <w:p w:rsidR="002B65DA" w:rsidRPr="00DF576C" w:rsidRDefault="002B65DA" w:rsidP="00023949">
      <w:pPr>
        <w:keepNext/>
      </w:pPr>
    </w:p>
    <w:p w:rsidR="002B65DA" w:rsidRDefault="002B65DA" w:rsidP="00023949">
      <w:pPr>
        <w:pStyle w:val="Heading4"/>
      </w:pPr>
      <w:r w:rsidRPr="00405F46">
        <w:t>Use the state agency’s or the Department of Social Services’ name, logo, or other identifying</w:t>
      </w:r>
      <w:r>
        <w:t xml:space="preserve"> </w:t>
      </w:r>
      <w:r w:rsidRPr="00405F46">
        <w:t xml:space="preserve">marks on any of the materials produced or issued without </w:t>
      </w:r>
      <w:r w:rsidR="00822832">
        <w:t>mandatory</w:t>
      </w:r>
      <w:r w:rsidR="00822832" w:rsidRPr="00405F46">
        <w:t xml:space="preserve"> </w:t>
      </w:r>
      <w:r w:rsidRPr="00405F46">
        <w:t>prior written approval of the state agency.</w:t>
      </w:r>
    </w:p>
    <w:p w:rsidR="002B65DA" w:rsidRDefault="002B65DA" w:rsidP="002B65DA">
      <w:pPr>
        <w:pStyle w:val="Heading4"/>
        <w:numPr>
          <w:ilvl w:val="0"/>
          <w:numId w:val="0"/>
        </w:numPr>
        <w:ind w:left="1584"/>
      </w:pPr>
    </w:p>
    <w:p w:rsidR="002B65DA" w:rsidRDefault="002B65DA" w:rsidP="00023949">
      <w:pPr>
        <w:pStyle w:val="Heading4"/>
      </w:pPr>
      <w:r w:rsidRPr="00405F46">
        <w:t>Use any report, graph, chart, picture, or other document produced and included in whole or in part under the MO HealthNet Managed Care contract which is subject to copyright or the subject of any application for copyright by or on behalf of the health plan.</w:t>
      </w:r>
    </w:p>
    <w:p w:rsidR="002B65DA" w:rsidRDefault="002B65DA" w:rsidP="002B65DA">
      <w:pPr>
        <w:pStyle w:val="Heading4"/>
        <w:numPr>
          <w:ilvl w:val="0"/>
          <w:numId w:val="0"/>
        </w:numPr>
        <w:ind w:left="1584"/>
      </w:pPr>
    </w:p>
    <w:p w:rsidR="002B65DA" w:rsidRDefault="002B65DA" w:rsidP="00023949">
      <w:pPr>
        <w:pStyle w:val="Heading4"/>
      </w:pPr>
      <w:r w:rsidRPr="00405F46">
        <w:t>Practice door-to-door, face-to-face, telephonic, or other "cold call" marketing.  Cold call marketing means any unsolicited personal contact by the health plan with a potential member for the purpose</w:t>
      </w:r>
      <w:r>
        <w:t xml:space="preserve"> </w:t>
      </w:r>
      <w:r w:rsidRPr="00405F46">
        <w:t>of marketing as defined in this paragraph.  The offerings of cash, prizes, other items for material gain, or other insurance products as an award for enrollment are prohibited</w:t>
      </w:r>
      <w:r>
        <w:t>, though the health plan may offer additional health benefits as described herein.</w:t>
      </w:r>
    </w:p>
    <w:p w:rsidR="002B65DA" w:rsidRDefault="002B65DA" w:rsidP="002B65DA">
      <w:pPr>
        <w:pStyle w:val="ListParagraph"/>
      </w:pPr>
    </w:p>
    <w:p w:rsidR="002B65DA" w:rsidRDefault="002B65DA" w:rsidP="00023949">
      <w:pPr>
        <w:pStyle w:val="Heading4"/>
      </w:pPr>
      <w:r w:rsidRPr="00405F46">
        <w:t>Offer raffles or conduct lotteries.  Door prizes may be offered within the parameters and limits specified for participation in community activities, programs, or events.</w:t>
      </w:r>
    </w:p>
    <w:p w:rsidR="002B65DA" w:rsidRDefault="002B65DA" w:rsidP="002B65DA">
      <w:pPr>
        <w:pStyle w:val="ListParagraph"/>
        <w:ind w:left="1152"/>
      </w:pPr>
    </w:p>
    <w:p w:rsidR="002B65DA" w:rsidRDefault="002B65DA" w:rsidP="00023949">
      <w:pPr>
        <w:pStyle w:val="Heading4"/>
      </w:pPr>
      <w:r w:rsidRPr="00405F46">
        <w:t>Conduct or participate in health plan enrollment, disenrollment, transfer, or opt out activities.  The health plan, any subcontractors</w:t>
      </w:r>
      <w:r>
        <w:t>,</w:t>
      </w:r>
      <w:r w:rsidRPr="00405F46">
        <w:t xml:space="preserve"> and the providers shall not influence a member’s enrollment.  Prohibited activities include:</w:t>
      </w:r>
    </w:p>
    <w:p w:rsidR="002B65DA" w:rsidRDefault="002B65DA" w:rsidP="002B65DA">
      <w:pPr>
        <w:pStyle w:val="ListParagraph"/>
      </w:pPr>
    </w:p>
    <w:p w:rsidR="002B65DA" w:rsidRDefault="002B65DA" w:rsidP="00023949">
      <w:pPr>
        <w:pStyle w:val="Heading5"/>
      </w:pPr>
      <w:r w:rsidRPr="00405F46">
        <w:t xml:space="preserve">Requiring or encouraging the member to apply for a </w:t>
      </w:r>
      <w:r w:rsidR="00822832">
        <w:t xml:space="preserve">Medicaid </w:t>
      </w:r>
      <w:r w:rsidRPr="00405F46">
        <w:t>assistance category not included in MO HealthNet Managed Care;</w:t>
      </w:r>
    </w:p>
    <w:p w:rsidR="002B65DA" w:rsidRPr="00071BF3" w:rsidRDefault="002B65DA" w:rsidP="002B65DA">
      <w:pPr>
        <w:ind w:left="144"/>
      </w:pPr>
    </w:p>
    <w:p w:rsidR="002B65DA" w:rsidRDefault="002B65DA" w:rsidP="00023949">
      <w:pPr>
        <w:pStyle w:val="Heading5"/>
      </w:pPr>
      <w:r w:rsidRPr="00405F46">
        <w:t>Requiring or encouraging the member and/or guardian to use the opt out as an option in lieu of delivering health plan benefits;</w:t>
      </w:r>
    </w:p>
    <w:p w:rsidR="002B65DA" w:rsidRPr="00071BF3" w:rsidRDefault="002B65DA" w:rsidP="002B65DA">
      <w:pPr>
        <w:ind w:left="144"/>
      </w:pPr>
    </w:p>
    <w:p w:rsidR="002B65DA" w:rsidRDefault="002B65DA" w:rsidP="00023949">
      <w:pPr>
        <w:pStyle w:val="Heading5"/>
      </w:pPr>
      <w:r w:rsidRPr="006A7BB5">
        <w:t>Mailing or faxing MO HealthNet Managed Care enrollment forms</w:t>
      </w:r>
      <w:r w:rsidRPr="00405F46">
        <w:t>;</w:t>
      </w:r>
    </w:p>
    <w:p w:rsidR="002B65DA" w:rsidRPr="00071BF3" w:rsidRDefault="002B65DA" w:rsidP="002B65DA">
      <w:pPr>
        <w:ind w:left="144"/>
      </w:pPr>
    </w:p>
    <w:p w:rsidR="002B65DA" w:rsidRDefault="002B65DA" w:rsidP="00023949">
      <w:pPr>
        <w:pStyle w:val="Heading5"/>
      </w:pPr>
      <w:r w:rsidRPr="00405F46">
        <w:t>Aiding the member in filling out health plan enrollment forms;</w:t>
      </w:r>
    </w:p>
    <w:p w:rsidR="002B65DA" w:rsidRPr="00071BF3" w:rsidRDefault="002B65DA" w:rsidP="002B65DA">
      <w:pPr>
        <w:ind w:left="144"/>
      </w:pPr>
    </w:p>
    <w:p w:rsidR="002B65DA" w:rsidRDefault="002B65DA" w:rsidP="00023949">
      <w:pPr>
        <w:pStyle w:val="Heading5"/>
      </w:pPr>
      <w:r>
        <w:t>Aiding the member in completing on-line health plan enrollment;</w:t>
      </w:r>
    </w:p>
    <w:p w:rsidR="002B65DA" w:rsidRPr="00071BF3" w:rsidRDefault="002B65DA" w:rsidP="002B65DA">
      <w:pPr>
        <w:ind w:left="144"/>
      </w:pPr>
    </w:p>
    <w:p w:rsidR="002B65DA" w:rsidRDefault="002B65DA" w:rsidP="00023949">
      <w:pPr>
        <w:pStyle w:val="Heading5"/>
      </w:pPr>
      <w:r>
        <w:t>P</w:t>
      </w:r>
      <w:r w:rsidRPr="00405F46">
        <w:t>hotocopying blank health plan enrollment forms for potential members;</w:t>
      </w:r>
    </w:p>
    <w:p w:rsidR="002B65DA" w:rsidRPr="00071BF3" w:rsidRDefault="002B65DA" w:rsidP="002B65DA">
      <w:pPr>
        <w:ind w:left="144"/>
      </w:pPr>
    </w:p>
    <w:p w:rsidR="002B65DA" w:rsidRDefault="002B65DA" w:rsidP="00023949">
      <w:pPr>
        <w:pStyle w:val="Heading5"/>
      </w:pPr>
      <w:r w:rsidRPr="00405F46">
        <w:t>Distributing blank health plan enrollment forms;</w:t>
      </w:r>
    </w:p>
    <w:p w:rsidR="002B65DA" w:rsidRPr="00071BF3" w:rsidRDefault="002B65DA" w:rsidP="002B65DA">
      <w:pPr>
        <w:ind w:left="144"/>
      </w:pPr>
    </w:p>
    <w:p w:rsidR="002B65DA" w:rsidRDefault="002B65DA" w:rsidP="00023949">
      <w:pPr>
        <w:pStyle w:val="Heading5"/>
      </w:pPr>
      <w:r w:rsidRPr="00405F46">
        <w:t>Participating in three</w:t>
      </w:r>
      <w:r>
        <w:t>-</w:t>
      </w:r>
      <w:r w:rsidRPr="00405F46">
        <w:t>way calls to the MO HealthNet Managed Care enrollment helpline;</w:t>
      </w:r>
    </w:p>
    <w:p w:rsidR="002B65DA" w:rsidRPr="00071BF3" w:rsidRDefault="002B65DA" w:rsidP="002B65DA">
      <w:pPr>
        <w:ind w:left="144"/>
      </w:pPr>
    </w:p>
    <w:p w:rsidR="002B65DA" w:rsidRDefault="002B65DA" w:rsidP="00023949">
      <w:pPr>
        <w:pStyle w:val="Heading5"/>
      </w:pPr>
      <w:r w:rsidRPr="00405F46">
        <w:t>Suggesting a member transfer to another health plan; or</w:t>
      </w:r>
    </w:p>
    <w:p w:rsidR="002B65DA" w:rsidRPr="00071BF3" w:rsidRDefault="002B65DA" w:rsidP="002B65DA">
      <w:pPr>
        <w:ind w:left="144"/>
      </w:pPr>
    </w:p>
    <w:p w:rsidR="002B65DA" w:rsidRDefault="002B65DA" w:rsidP="00023949">
      <w:pPr>
        <w:pStyle w:val="Heading5"/>
      </w:pPr>
      <w:r w:rsidRPr="00405F46">
        <w:t>Other activities in which the health plan, its representatives, or in-network providers are engaged in activities to enroll a member in a particular health plan or in any way assisting a member to enroll in a health plan (their own or another).</w:t>
      </w:r>
    </w:p>
    <w:p w:rsidR="002B65DA" w:rsidRPr="00071BF3" w:rsidRDefault="002B65DA" w:rsidP="002B65DA"/>
    <w:p w:rsidR="002B65DA" w:rsidRDefault="002B65DA" w:rsidP="00023949">
      <w:pPr>
        <w:pStyle w:val="Heading4"/>
      </w:pPr>
      <w:r w:rsidRPr="006A7BB5">
        <w:t>Use testimonial materials and/or celebrity endorsements of the health plan or as an enrollment inducement</w:t>
      </w:r>
      <w:r w:rsidRPr="00405F46">
        <w:t>.</w:t>
      </w:r>
    </w:p>
    <w:p w:rsidR="00F57B8E" w:rsidRDefault="00F57B8E" w:rsidP="00F57B8E">
      <w:pPr>
        <w:pBdr>
          <w:top w:val="single" w:sz="4" w:space="1" w:color="auto"/>
          <w:left w:val="single" w:sz="4" w:space="4" w:color="auto"/>
          <w:bottom w:val="single" w:sz="4" w:space="1" w:color="auto"/>
          <w:right w:val="single" w:sz="4" w:space="4" w:color="auto"/>
        </w:pBdr>
      </w:pPr>
      <w:r>
        <w:t>The following Amendment has revised this section:</w:t>
      </w:r>
    </w:p>
    <w:p w:rsidR="00F57B8E" w:rsidRDefault="00F57B8E" w:rsidP="00F57B8E">
      <w:pPr>
        <w:pBdr>
          <w:top w:val="single" w:sz="4" w:space="1" w:color="auto"/>
          <w:left w:val="single" w:sz="4" w:space="4" w:color="auto"/>
          <w:bottom w:val="single" w:sz="4" w:space="1" w:color="auto"/>
          <w:right w:val="single" w:sz="4" w:space="4" w:color="auto"/>
        </w:pBdr>
      </w:pPr>
      <w:r>
        <w:t>Amendment 013 Home State Health Plan</w:t>
      </w:r>
    </w:p>
    <w:p w:rsidR="00F57B8E" w:rsidRDefault="00F57B8E" w:rsidP="00F57B8E">
      <w:pPr>
        <w:pBdr>
          <w:top w:val="single" w:sz="4" w:space="1" w:color="auto"/>
          <w:left w:val="single" w:sz="4" w:space="4" w:color="auto"/>
          <w:bottom w:val="single" w:sz="4" w:space="1" w:color="auto"/>
          <w:right w:val="single" w:sz="4" w:space="4" w:color="auto"/>
        </w:pBdr>
      </w:pPr>
      <w:r>
        <w:t>Amendment 013 Healthy Blue</w:t>
      </w:r>
    </w:p>
    <w:p w:rsidR="00F57B8E" w:rsidRDefault="00F57B8E" w:rsidP="00F57B8E">
      <w:pPr>
        <w:pBdr>
          <w:top w:val="single" w:sz="4" w:space="1" w:color="auto"/>
          <w:left w:val="single" w:sz="4" w:space="4" w:color="auto"/>
          <w:bottom w:val="single" w:sz="4" w:space="1" w:color="auto"/>
          <w:right w:val="single" w:sz="4" w:space="4" w:color="auto"/>
        </w:pBdr>
      </w:pPr>
      <w:r>
        <w:t>Amendment 013 UnitedHealthcare</w:t>
      </w:r>
    </w:p>
    <w:p w:rsidR="002B65DA" w:rsidRDefault="002B65DA" w:rsidP="002B65DA">
      <w:pPr>
        <w:pStyle w:val="Heading4"/>
        <w:numPr>
          <w:ilvl w:val="0"/>
          <w:numId w:val="0"/>
        </w:numPr>
        <w:ind w:left="1152"/>
      </w:pPr>
    </w:p>
    <w:p w:rsidR="002B65DA" w:rsidRDefault="002B65DA" w:rsidP="00515002">
      <w:pPr>
        <w:pStyle w:val="Heading4"/>
      </w:pPr>
      <w:r>
        <w:t>Describe or list covered benefits in any way other than according to the current MO HealthNet Managed Care contract.  The health plan may not verbally or in writing identify or portray covered benefits as enhanced, additional,</w:t>
      </w:r>
      <w:r w:rsidR="00F57B8E">
        <w:t xml:space="preserve"> extra</w:t>
      </w:r>
      <w:r>
        <w:t xml:space="preserve"> or free.</w:t>
      </w:r>
    </w:p>
    <w:p w:rsidR="002B65DA" w:rsidRDefault="002B65DA" w:rsidP="002B65DA">
      <w:pPr>
        <w:pStyle w:val="ListParagraph"/>
      </w:pPr>
    </w:p>
    <w:p w:rsidR="002B65DA" w:rsidRDefault="002B65DA" w:rsidP="00515002">
      <w:pPr>
        <w:pStyle w:val="Heading4"/>
      </w:pPr>
      <w:r w:rsidRPr="00405F46">
        <w:t xml:space="preserve">Develop marketing materials that </w:t>
      </w:r>
      <w:r>
        <w:t xml:space="preserve">are inaccurate or mislead, confuse, defraud, or deceive MO HealthNet Managed Care eligibles, or otherwise violate Federal or State consumer protection laws or regulations or </w:t>
      </w:r>
      <w:r w:rsidRPr="00405F46">
        <w:t>contain any assertion or statement (whether written or oral) that:</w:t>
      </w:r>
    </w:p>
    <w:p w:rsidR="002B65DA" w:rsidRDefault="002B65DA" w:rsidP="002B65DA">
      <w:pPr>
        <w:pStyle w:val="ListParagraph"/>
        <w:ind w:left="1152"/>
      </w:pPr>
    </w:p>
    <w:p w:rsidR="002B65DA" w:rsidRDefault="002B65DA" w:rsidP="00515002">
      <w:pPr>
        <w:pStyle w:val="Heading5"/>
      </w:pPr>
      <w:r w:rsidRPr="00405F46">
        <w:t xml:space="preserve">The </w:t>
      </w:r>
      <w:r>
        <w:t xml:space="preserve">participant </w:t>
      </w:r>
      <w:r w:rsidRPr="00405F46">
        <w:t xml:space="preserve">must enroll with the health plan in order to obtain </w:t>
      </w:r>
      <w:r>
        <w:t xml:space="preserve">MO HealthNet </w:t>
      </w:r>
      <w:r w:rsidRPr="00405F46">
        <w:t>benefits or in order not to lose benefits</w:t>
      </w:r>
      <w:r>
        <w:t>.  (The health plan may include information on any additional health benefits the health plan provides.)</w:t>
      </w:r>
    </w:p>
    <w:p w:rsidR="002B65DA" w:rsidRPr="00071BF3" w:rsidRDefault="002B65DA" w:rsidP="002B65DA">
      <w:pPr>
        <w:ind w:left="432"/>
      </w:pPr>
    </w:p>
    <w:p w:rsidR="002B65DA" w:rsidRDefault="002B65DA" w:rsidP="00515002">
      <w:pPr>
        <w:pStyle w:val="Heading5"/>
      </w:pPr>
      <w:r w:rsidRPr="00405F46">
        <w:t>The health plan is endorsed by CMS, the Federal or State government</w:t>
      </w:r>
      <w:r>
        <w:t>,</w:t>
      </w:r>
      <w:r w:rsidRPr="00405F46">
        <w:t xml:space="preserve"> or similar entity.</w:t>
      </w:r>
    </w:p>
    <w:p w:rsidR="002B65DA" w:rsidRPr="00071BF3" w:rsidRDefault="002B65DA" w:rsidP="002B65DA"/>
    <w:p w:rsidR="002B65DA" w:rsidRDefault="002B65DA" w:rsidP="00515002">
      <w:pPr>
        <w:pStyle w:val="Heading2"/>
      </w:pPr>
      <w:bookmarkStart w:id="55" w:name="_Toc480881509"/>
      <w:bookmarkStart w:id="56" w:name="_Toc11481325"/>
      <w:r w:rsidRPr="00390BF1">
        <w:t>Member Services:</w:t>
      </w:r>
      <w:bookmarkEnd w:id="55"/>
      <w:bookmarkEnd w:id="56"/>
      <w:r w:rsidRPr="0017726D">
        <w:t xml:space="preserve">  </w:t>
      </w:r>
      <w:r w:rsidRPr="00515002">
        <w:rPr>
          <w:b w:val="0"/>
        </w:rPr>
        <w:t>The health plan shall provide all member services as described herein.  The health plan shall have and implement member services policies and procedures that address all member services activities.</w:t>
      </w:r>
    </w:p>
    <w:p w:rsidR="00F57B8E" w:rsidRDefault="00F57B8E" w:rsidP="00F57B8E">
      <w:pPr>
        <w:pBdr>
          <w:top w:val="single" w:sz="4" w:space="1" w:color="auto"/>
          <w:left w:val="single" w:sz="4" w:space="4" w:color="auto"/>
          <w:bottom w:val="single" w:sz="4" w:space="1" w:color="auto"/>
          <w:right w:val="single" w:sz="4" w:space="4" w:color="auto"/>
        </w:pBdr>
      </w:pPr>
      <w:r>
        <w:t>The following Amendment has revised this section:</w:t>
      </w:r>
    </w:p>
    <w:p w:rsidR="00F57B8E" w:rsidRDefault="00F57B8E" w:rsidP="00F57B8E">
      <w:pPr>
        <w:pBdr>
          <w:top w:val="single" w:sz="4" w:space="1" w:color="auto"/>
          <w:left w:val="single" w:sz="4" w:space="4" w:color="auto"/>
          <w:bottom w:val="single" w:sz="4" w:space="1" w:color="auto"/>
          <w:right w:val="single" w:sz="4" w:space="4" w:color="auto"/>
        </w:pBdr>
      </w:pPr>
      <w:r>
        <w:t>Amendment 013 Home State Health Plan</w:t>
      </w:r>
    </w:p>
    <w:p w:rsidR="00F57B8E" w:rsidRDefault="00F57B8E" w:rsidP="00F57B8E">
      <w:pPr>
        <w:pBdr>
          <w:top w:val="single" w:sz="4" w:space="1" w:color="auto"/>
          <w:left w:val="single" w:sz="4" w:space="4" w:color="auto"/>
          <w:bottom w:val="single" w:sz="4" w:space="1" w:color="auto"/>
          <w:right w:val="single" w:sz="4" w:space="4" w:color="auto"/>
        </w:pBdr>
      </w:pPr>
      <w:r>
        <w:t>Amendment 013 Healthy Blue</w:t>
      </w:r>
    </w:p>
    <w:p w:rsidR="00F57B8E" w:rsidRDefault="00F57B8E" w:rsidP="00F57B8E">
      <w:pPr>
        <w:pBdr>
          <w:top w:val="single" w:sz="4" w:space="1" w:color="auto"/>
          <w:left w:val="single" w:sz="4" w:space="4" w:color="auto"/>
          <w:bottom w:val="single" w:sz="4" w:space="1" w:color="auto"/>
          <w:right w:val="single" w:sz="4" w:space="4" w:color="auto"/>
        </w:pBdr>
      </w:pPr>
      <w:r>
        <w:t>Amendment 013 UnitedHealthcare</w:t>
      </w:r>
    </w:p>
    <w:p w:rsidR="002B65DA" w:rsidRPr="000D40E5" w:rsidRDefault="002B65DA" w:rsidP="002B65DA"/>
    <w:p w:rsidR="002B65DA" w:rsidRDefault="002B65DA" w:rsidP="00515002">
      <w:pPr>
        <w:pStyle w:val="Heading3"/>
      </w:pPr>
      <w:r w:rsidRPr="00BD36D7">
        <w:rPr>
          <w:b/>
        </w:rPr>
        <w:t>Member Services Staff</w:t>
      </w:r>
      <w:r w:rsidRPr="00390BF1">
        <w:t>:</w:t>
      </w:r>
      <w:r w:rsidRPr="00405F46">
        <w:rPr>
          <w:b/>
        </w:rPr>
        <w:t xml:space="preserve">  </w:t>
      </w:r>
      <w:r w:rsidRPr="00405F46">
        <w:t>The health plan shall provide adequately trained member services staff to operate at least nine (9) consecutive hours during the hours of 7:00 a.m. through 7:00 p.m. (</w:t>
      </w:r>
      <w:r>
        <w:t>e.g</w:t>
      </w:r>
      <w:r w:rsidRPr="00405F46">
        <w:t>., 8:00 a.m. through 5:00 p.m.</w:t>
      </w:r>
      <w:r w:rsidR="00A11B58">
        <w:t xml:space="preserve"> Central Time</w:t>
      </w:r>
      <w:r w:rsidRPr="00405F46">
        <w:t xml:space="preserve">), Monday through Friday.  The health plan may observe State designated holidays or the holidays designated in </w:t>
      </w:r>
      <w:r>
        <w:t>the health plan’s</w:t>
      </w:r>
      <w:r w:rsidRPr="00405F46">
        <w:t xml:space="preserve"> awarded proposal for its operation of member services.  If the health plan observes holidays different than the </w:t>
      </w:r>
      <w:r>
        <w:t>State</w:t>
      </w:r>
      <w:r w:rsidRPr="00405F46">
        <w:t xml:space="preserve">'s, the health plan </w:t>
      </w:r>
      <w:r>
        <w:t xml:space="preserve">shall </w:t>
      </w:r>
      <w:r w:rsidRPr="00405F46">
        <w:t xml:space="preserve">obtain the prior written approval of the state agency.  </w:t>
      </w:r>
      <w:r w:rsidRPr="00C72A2A">
        <w:t xml:space="preserve">Contract award does not constitute the state agency’s approval or acceptance of the holiday schedule proposed in the health plan’s awarded proposal.  </w:t>
      </w:r>
      <w:r w:rsidRPr="00405F46">
        <w:t>The health plan’s member services staff shall be responsible for the following:</w:t>
      </w:r>
    </w:p>
    <w:p w:rsidR="002B65DA" w:rsidRPr="006C1D04" w:rsidRDefault="002B65DA" w:rsidP="002B65DA"/>
    <w:p w:rsidR="002B65DA" w:rsidRDefault="002B65DA" w:rsidP="001D2EE1">
      <w:pPr>
        <w:pStyle w:val="Heading4"/>
      </w:pPr>
      <w:r w:rsidRPr="00405F46">
        <w:t>Explaining the operation of the health plan and assisting members in the selecti</w:t>
      </w:r>
      <w:r>
        <w:t>on of a primary care provider.</w:t>
      </w:r>
    </w:p>
    <w:p w:rsidR="002B65DA" w:rsidRDefault="002B65DA" w:rsidP="002B65DA">
      <w:pPr>
        <w:pStyle w:val="Heading4"/>
        <w:numPr>
          <w:ilvl w:val="0"/>
          <w:numId w:val="0"/>
        </w:numPr>
        <w:ind w:left="1872"/>
      </w:pPr>
    </w:p>
    <w:p w:rsidR="002B65DA" w:rsidRDefault="002B65DA" w:rsidP="001D2EE1">
      <w:pPr>
        <w:pStyle w:val="Heading4"/>
      </w:pPr>
      <w:r w:rsidRPr="00405F46">
        <w:t>Educating the family about Managed Care including the way services typically are accessed under Managed Care and the role of the primary care provider.</w:t>
      </w:r>
    </w:p>
    <w:p w:rsidR="002B65DA" w:rsidRDefault="002B65DA" w:rsidP="002B65DA">
      <w:pPr>
        <w:pStyle w:val="ListParagraph"/>
        <w:ind w:left="1440"/>
      </w:pPr>
    </w:p>
    <w:p w:rsidR="002B65DA" w:rsidRDefault="002B65DA" w:rsidP="001D2EE1">
      <w:pPr>
        <w:pStyle w:val="Heading4"/>
      </w:pPr>
      <w:r w:rsidRPr="00405F46">
        <w:t>Specifying member’s rights and responsibilities.</w:t>
      </w:r>
    </w:p>
    <w:p w:rsidR="002B65DA" w:rsidRDefault="002B65DA" w:rsidP="002B65DA">
      <w:pPr>
        <w:pStyle w:val="ListParagraph"/>
        <w:ind w:left="1440"/>
      </w:pPr>
    </w:p>
    <w:p w:rsidR="002B65DA" w:rsidRDefault="002B65DA" w:rsidP="001D2EE1">
      <w:pPr>
        <w:pStyle w:val="Heading4"/>
      </w:pPr>
      <w:r w:rsidRPr="00405F46">
        <w:t xml:space="preserve">Explaining </w:t>
      </w:r>
      <w:r w:rsidRPr="006F58C3">
        <w:t>covered benefits</w:t>
      </w:r>
      <w:r w:rsidRPr="00405F46">
        <w:t>.</w:t>
      </w:r>
    </w:p>
    <w:p w:rsidR="002B65DA" w:rsidRDefault="002B65DA" w:rsidP="002B65DA">
      <w:pPr>
        <w:pStyle w:val="ListParagraph"/>
        <w:ind w:left="1440"/>
      </w:pPr>
    </w:p>
    <w:p w:rsidR="002B65DA" w:rsidRDefault="002B65DA" w:rsidP="001D2EE1">
      <w:pPr>
        <w:pStyle w:val="Heading4"/>
      </w:pPr>
      <w:r w:rsidRPr="00405F46">
        <w:t>Assisting members to make appointments and obtain services.</w:t>
      </w:r>
    </w:p>
    <w:p w:rsidR="002B65DA" w:rsidRDefault="002B65DA" w:rsidP="002B65DA">
      <w:pPr>
        <w:pStyle w:val="ListParagraph"/>
        <w:ind w:left="1440"/>
      </w:pPr>
    </w:p>
    <w:p w:rsidR="002B65DA" w:rsidRDefault="002B65DA" w:rsidP="001D2EE1">
      <w:pPr>
        <w:pStyle w:val="Heading4"/>
      </w:pPr>
      <w:r w:rsidRPr="00405F46">
        <w:t>Arranging medically necessary transportation for</w:t>
      </w:r>
      <w:r w:rsidR="00F57B8E">
        <w:t xml:space="preserve"> eligible</w:t>
      </w:r>
      <w:r w:rsidRPr="00405F46">
        <w:t xml:space="preserve"> members.</w:t>
      </w:r>
    </w:p>
    <w:p w:rsidR="002B65DA" w:rsidRDefault="002B65DA" w:rsidP="002B65DA">
      <w:pPr>
        <w:pStyle w:val="ListParagraph"/>
        <w:ind w:left="1440"/>
      </w:pPr>
    </w:p>
    <w:p w:rsidR="002B65DA" w:rsidRDefault="002B65DA" w:rsidP="001D2EE1">
      <w:pPr>
        <w:pStyle w:val="Heading4"/>
      </w:pPr>
      <w:r w:rsidRPr="00405F46">
        <w:t>Handling, recording, and tracking member inquiries promptly and timely.</w:t>
      </w:r>
    </w:p>
    <w:p w:rsidR="002B65DA" w:rsidRDefault="002B65DA" w:rsidP="002B65DA">
      <w:pPr>
        <w:pStyle w:val="ListParagraph"/>
        <w:ind w:left="1440"/>
      </w:pPr>
    </w:p>
    <w:p w:rsidR="002B65DA" w:rsidRDefault="002B65DA" w:rsidP="001D2EE1">
      <w:pPr>
        <w:pStyle w:val="Heading4"/>
      </w:pPr>
      <w:r w:rsidRPr="00405F46">
        <w:t>Assisting in changing primary care providers.</w:t>
      </w:r>
    </w:p>
    <w:p w:rsidR="002B65DA" w:rsidRDefault="002B65DA" w:rsidP="002B65DA">
      <w:pPr>
        <w:pStyle w:val="ListParagraph"/>
        <w:ind w:left="1440"/>
      </w:pPr>
    </w:p>
    <w:p w:rsidR="002B65DA" w:rsidRDefault="002B65DA" w:rsidP="001D2EE1">
      <w:pPr>
        <w:pStyle w:val="Heading4"/>
      </w:pPr>
      <w:r w:rsidRPr="00405F46">
        <w:t>Providing the following information to members requesting the names of providers:</w:t>
      </w:r>
    </w:p>
    <w:p w:rsidR="002B65DA" w:rsidRDefault="002B65DA" w:rsidP="002B65DA">
      <w:pPr>
        <w:pStyle w:val="ListParagraph"/>
      </w:pPr>
    </w:p>
    <w:p w:rsidR="002B65DA" w:rsidRDefault="002B65DA" w:rsidP="001D2EE1">
      <w:pPr>
        <w:pStyle w:val="Heading5"/>
      </w:pPr>
      <w:r w:rsidRPr="00405F46">
        <w:t>Whether the provider currently participates in the health plan;</w:t>
      </w:r>
    </w:p>
    <w:p w:rsidR="002B65DA" w:rsidRPr="006C1D04" w:rsidRDefault="002B65DA" w:rsidP="002B65DA"/>
    <w:p w:rsidR="002B65DA" w:rsidRDefault="002B65DA" w:rsidP="001D2EE1">
      <w:pPr>
        <w:pStyle w:val="Heading5"/>
      </w:pPr>
      <w:r w:rsidRPr="00405F46">
        <w:t>Whether the provider is currently accepting new patients; and</w:t>
      </w:r>
    </w:p>
    <w:p w:rsidR="002B65DA" w:rsidRPr="006C1D04" w:rsidRDefault="002B65DA" w:rsidP="002B65DA"/>
    <w:p w:rsidR="002B65DA" w:rsidRDefault="002B65DA" w:rsidP="001D2EE1">
      <w:pPr>
        <w:pStyle w:val="Heading5"/>
      </w:pPr>
      <w:r w:rsidRPr="00405F46">
        <w:t>Any restrictions on services, including any referral or prior authorization requirements the member must meet to obtain services from the provider.</w:t>
      </w:r>
    </w:p>
    <w:p w:rsidR="002B65DA" w:rsidRPr="006C1D04" w:rsidRDefault="002B65DA" w:rsidP="002B65DA"/>
    <w:p w:rsidR="002B65DA" w:rsidRDefault="002B65DA" w:rsidP="001D2EE1">
      <w:pPr>
        <w:pStyle w:val="Heading4"/>
      </w:pPr>
      <w:r w:rsidRPr="00405F46">
        <w:t>Informing members about fraud</w:t>
      </w:r>
      <w:r>
        <w:t>, waste,</w:t>
      </w:r>
      <w:r w:rsidRPr="00405F46">
        <w:t xml:space="preserve"> and abuse policies and procedures and providing assistance in reporting suspected fraud</w:t>
      </w:r>
      <w:r>
        <w:t>, waste,</w:t>
      </w:r>
      <w:r w:rsidRPr="00405F46">
        <w:t xml:space="preserve"> and abuse.</w:t>
      </w:r>
    </w:p>
    <w:p w:rsidR="002B65DA" w:rsidRDefault="002B65DA" w:rsidP="002B65DA">
      <w:pPr>
        <w:pStyle w:val="Heading4"/>
        <w:numPr>
          <w:ilvl w:val="0"/>
          <w:numId w:val="0"/>
        </w:numPr>
        <w:ind w:left="1152"/>
      </w:pPr>
    </w:p>
    <w:p w:rsidR="002B65DA" w:rsidRPr="00390BF1" w:rsidRDefault="002B65DA" w:rsidP="001D2EE1">
      <w:pPr>
        <w:pStyle w:val="Heading3"/>
        <w:keepNext/>
      </w:pPr>
      <w:r w:rsidRPr="001D2EE1">
        <w:rPr>
          <w:b/>
        </w:rPr>
        <w:t>Toll-Free Telephone Line(s)/Call Center</w:t>
      </w:r>
      <w:r w:rsidRPr="00390BF1">
        <w:t>:</w:t>
      </w:r>
    </w:p>
    <w:p w:rsidR="002B65DA" w:rsidRPr="006C1D04" w:rsidRDefault="002B65DA" w:rsidP="001D2EE1">
      <w:pPr>
        <w:keepNext/>
      </w:pPr>
    </w:p>
    <w:p w:rsidR="002B65DA" w:rsidRDefault="002B65DA" w:rsidP="001D2EE1">
      <w:pPr>
        <w:pStyle w:val="Heading4"/>
      </w:pPr>
      <w:r w:rsidRPr="00405F46">
        <w:t>The health plan shall maintain a toll-free member services telephone number to respond to</w:t>
      </w:r>
      <w:r>
        <w:t xml:space="preserve"> </w:t>
      </w:r>
      <w:r w:rsidRPr="00405F46">
        <w:t>member questions, comments, and inquiries.  During non-business hours when the member service telephone number is not staffed</w:t>
      </w:r>
      <w:r>
        <w:t>,</w:t>
      </w:r>
      <w:r w:rsidRPr="00405F46">
        <w:t xml:space="preserve"> the health plan shall have an automated system or answering service.  The automated system or answering service shall provide callers with: operating instructions on what to do in case of emergency</w:t>
      </w:r>
      <w:r w:rsidRPr="00E00ADC">
        <w:t>, the MFCU fraud and abuse hotline number, an</w:t>
      </w:r>
      <w:r w:rsidRPr="00405F46">
        <w:t xml:space="preserve"> option to talk directly with a nurse</w:t>
      </w:r>
      <w:r w:rsidR="001D2EE1">
        <w:t>,</w:t>
      </w:r>
      <w:r w:rsidRPr="00405F46">
        <w:t xml:space="preserve"> other clinician</w:t>
      </w:r>
      <w:r w:rsidR="001D2EE1">
        <w:t>,</w:t>
      </w:r>
      <w:r w:rsidRPr="00405F46">
        <w:t xml:space="preserve"> or </w:t>
      </w:r>
      <w:r w:rsidR="001D2EE1">
        <w:t xml:space="preserve">a </w:t>
      </w:r>
      <w:r>
        <w:t>behavioral</w:t>
      </w:r>
      <w:r w:rsidRPr="00405F46">
        <w:t xml:space="preserve"> health crisis worker</w:t>
      </w:r>
      <w:r>
        <w:t>,</w:t>
      </w:r>
      <w:r w:rsidRPr="00405F46">
        <w:t xml:space="preserve"> and instructions on how to leave a message and when that message will be returned.  The health plan shall ensure that the voice mailbox has adequate capacity to receive all messages and that member services staff return all calls by close of business the following business day.</w:t>
      </w:r>
    </w:p>
    <w:p w:rsidR="002B65DA" w:rsidRDefault="002B65DA" w:rsidP="002B65DA">
      <w:pPr>
        <w:pStyle w:val="Heading4"/>
        <w:numPr>
          <w:ilvl w:val="0"/>
          <w:numId w:val="0"/>
        </w:numPr>
        <w:ind w:left="1152"/>
      </w:pPr>
    </w:p>
    <w:p w:rsidR="002B65DA" w:rsidRDefault="002B65DA" w:rsidP="001D2EE1">
      <w:pPr>
        <w:pStyle w:val="Heading4"/>
      </w:pPr>
      <w:r w:rsidRPr="00405F46">
        <w:t>The health plan shall operate a twenty-four (24) hour</w:t>
      </w:r>
      <w:r>
        <w:t>s</w:t>
      </w:r>
      <w:r w:rsidRPr="00405F46">
        <w:t>, seven (7) day</w:t>
      </w:r>
      <w:r>
        <w:t>s</w:t>
      </w:r>
      <w:r w:rsidRPr="00405F46">
        <w:t xml:space="preserve"> per week toll-free nurse hotline to provide to its members direct contact with qualified </w:t>
      </w:r>
      <w:r>
        <w:t xml:space="preserve">licensed </w:t>
      </w:r>
      <w:r w:rsidRPr="00405F46">
        <w:t>clinical staff.  Recorded messages are not acceptable for this hotline.</w:t>
      </w:r>
    </w:p>
    <w:p w:rsidR="002B65DA" w:rsidRDefault="002B65DA" w:rsidP="002B65DA">
      <w:pPr>
        <w:pStyle w:val="ListParagraph"/>
        <w:ind w:left="1152"/>
      </w:pPr>
    </w:p>
    <w:p w:rsidR="002B65DA" w:rsidRDefault="002B65DA" w:rsidP="001D2EE1">
      <w:pPr>
        <w:pStyle w:val="Heading4"/>
      </w:pPr>
      <w:r w:rsidRPr="006A7BB5">
        <w:t>The health plan shall operate a</w:t>
      </w:r>
      <w:r>
        <w:t xml:space="preserve"> </w:t>
      </w:r>
      <w:r w:rsidRPr="006A7BB5">
        <w:t>twenty-four (24) hour</w:t>
      </w:r>
      <w:r>
        <w:t>s,</w:t>
      </w:r>
      <w:r w:rsidRPr="006A7BB5">
        <w:t xml:space="preserve"> seven (7) day</w:t>
      </w:r>
      <w:r>
        <w:t>s</w:t>
      </w:r>
      <w:r w:rsidRPr="006A7BB5">
        <w:t xml:space="preserve"> per week behavioral health crisis line that is staffed by </w:t>
      </w:r>
      <w:r>
        <w:t>Qualified Behavioral Healthcare Professionals (</w:t>
      </w:r>
      <w:r w:rsidRPr="006A7BB5">
        <w:t>QBHP</w:t>
      </w:r>
      <w:r>
        <w:t>)</w:t>
      </w:r>
      <w:r w:rsidRPr="006A7BB5">
        <w:t xml:space="preserve">. </w:t>
      </w:r>
      <w:r w:rsidR="001D2EE1">
        <w:t xml:space="preserve"> </w:t>
      </w:r>
      <w:r w:rsidRPr="006A7BB5">
        <w:t>Recorded messages are not acceptable for this hotline</w:t>
      </w:r>
      <w:r w:rsidRPr="00405F46">
        <w:t>.</w:t>
      </w:r>
    </w:p>
    <w:p w:rsidR="002B65DA" w:rsidRDefault="002B65DA" w:rsidP="002B65DA">
      <w:pPr>
        <w:pStyle w:val="ListParagraph"/>
        <w:ind w:left="1152"/>
      </w:pPr>
    </w:p>
    <w:p w:rsidR="002B65DA" w:rsidRDefault="002B65DA" w:rsidP="001D2EE1">
      <w:pPr>
        <w:pStyle w:val="Heading4"/>
      </w:pPr>
      <w:r w:rsidRPr="00405F46">
        <w:t xml:space="preserve">The health plan may use the same number for all </w:t>
      </w:r>
      <w:r>
        <w:t xml:space="preserve">toll-free </w:t>
      </w:r>
      <w:r w:rsidRPr="00405F46">
        <w:t>telephone lines/call centers or may develop different phone numbers.  If the same number is used for all lines, the call prompts shall be clear so as to ensure that members reach the appropriate individual.</w:t>
      </w:r>
    </w:p>
    <w:p w:rsidR="002B65DA" w:rsidRDefault="002B65DA" w:rsidP="002B65DA">
      <w:pPr>
        <w:pStyle w:val="ListParagraph"/>
      </w:pPr>
    </w:p>
    <w:p w:rsidR="002B65DA" w:rsidRDefault="002B65DA" w:rsidP="001D2EE1">
      <w:pPr>
        <w:pStyle w:val="Heading4"/>
        <w:keepNext/>
      </w:pPr>
      <w:r w:rsidRPr="00405F46">
        <w:t>All toll free</w:t>
      </w:r>
      <w:r w:rsidRPr="00E02289">
        <w:t xml:space="preserve"> </w:t>
      </w:r>
      <w:r w:rsidRPr="00405F46">
        <w:t>telephone lines and call centers shall meet, at a minimum, the following call center standards:</w:t>
      </w:r>
    </w:p>
    <w:p w:rsidR="002B65DA" w:rsidRDefault="002B65DA" w:rsidP="001D2EE1">
      <w:pPr>
        <w:pStyle w:val="ListParagraph"/>
        <w:keepNext/>
        <w:ind w:left="1152"/>
      </w:pPr>
    </w:p>
    <w:p w:rsidR="002B65DA" w:rsidRDefault="002B65DA" w:rsidP="002B65DA">
      <w:pPr>
        <w:pStyle w:val="Heading5"/>
      </w:pPr>
      <w:r w:rsidRPr="006A7BB5">
        <w:t>Ninety (90) percent of calls are answered within thirty (30) seconds</w:t>
      </w:r>
      <w:r w:rsidRPr="00405F46">
        <w:t>;</w:t>
      </w:r>
    </w:p>
    <w:p w:rsidR="002B65DA" w:rsidRPr="00534CBD" w:rsidRDefault="002B65DA" w:rsidP="002B65DA">
      <w:pPr>
        <w:ind w:left="432"/>
      </w:pPr>
    </w:p>
    <w:p w:rsidR="002B65DA" w:rsidRDefault="002B65DA" w:rsidP="002B65DA">
      <w:pPr>
        <w:pStyle w:val="Heading5"/>
      </w:pPr>
      <w:r w:rsidRPr="00405F46">
        <w:t xml:space="preserve">The call abandonment rate is five </w:t>
      </w:r>
      <w:r>
        <w:t xml:space="preserve">percent </w:t>
      </w:r>
      <w:r w:rsidRPr="00405F46">
        <w:t>(5</w:t>
      </w:r>
      <w:r>
        <w:t>%</w:t>
      </w:r>
      <w:r w:rsidRPr="00405F46">
        <w:t>) or less;</w:t>
      </w:r>
    </w:p>
    <w:p w:rsidR="002B65DA" w:rsidRPr="00534CBD" w:rsidRDefault="002B65DA" w:rsidP="002B65DA">
      <w:pPr>
        <w:ind w:left="432"/>
      </w:pPr>
    </w:p>
    <w:p w:rsidR="002B65DA" w:rsidRDefault="002B65DA" w:rsidP="002B65DA">
      <w:pPr>
        <w:pStyle w:val="Heading5"/>
      </w:pPr>
      <w:r w:rsidRPr="00405F46">
        <w:t>The average hold time is two (2) minutes or less; and</w:t>
      </w:r>
    </w:p>
    <w:p w:rsidR="002B65DA" w:rsidRPr="00534CBD" w:rsidRDefault="002B65DA" w:rsidP="002B65DA">
      <w:pPr>
        <w:ind w:left="432"/>
      </w:pPr>
    </w:p>
    <w:p w:rsidR="002B65DA" w:rsidRDefault="002B65DA" w:rsidP="002B65DA">
      <w:pPr>
        <w:pStyle w:val="Heading5"/>
      </w:pPr>
      <w:r w:rsidRPr="00405F46">
        <w:t xml:space="preserve">The blocked call rate does not exceed one </w:t>
      </w:r>
      <w:r>
        <w:t xml:space="preserve">percent </w:t>
      </w:r>
      <w:r w:rsidRPr="00405F46">
        <w:t>(1</w:t>
      </w:r>
      <w:r>
        <w:t>%</w:t>
      </w:r>
      <w:r w:rsidRPr="00405F46">
        <w:t>).</w:t>
      </w:r>
    </w:p>
    <w:p w:rsidR="00C77381" w:rsidRPr="00C77381" w:rsidRDefault="00C77381" w:rsidP="00C77381"/>
    <w:p w:rsidR="00327525" w:rsidRDefault="00327525" w:rsidP="00327525">
      <w:pPr>
        <w:pBdr>
          <w:top w:val="single" w:sz="4" w:space="1" w:color="auto"/>
          <w:left w:val="single" w:sz="4" w:space="4" w:color="auto"/>
          <w:bottom w:val="single" w:sz="4" w:space="1" w:color="auto"/>
          <w:right w:val="single" w:sz="4" w:space="4" w:color="auto"/>
        </w:pBdr>
      </w:pPr>
      <w:r>
        <w:t>The following Amendments have revised this section:</w:t>
      </w:r>
    </w:p>
    <w:p w:rsidR="00327525" w:rsidRDefault="00327525" w:rsidP="00327525">
      <w:pPr>
        <w:pBdr>
          <w:top w:val="single" w:sz="4" w:space="1" w:color="auto"/>
          <w:left w:val="single" w:sz="4" w:space="4" w:color="auto"/>
          <w:bottom w:val="single" w:sz="4" w:space="1" w:color="auto"/>
          <w:right w:val="single" w:sz="4" w:space="4" w:color="auto"/>
        </w:pBdr>
      </w:pPr>
      <w:r>
        <w:t>Amendment 001 Home State Health Plan</w:t>
      </w:r>
    </w:p>
    <w:p w:rsidR="00327525" w:rsidRDefault="00327525" w:rsidP="00327525">
      <w:pPr>
        <w:pBdr>
          <w:top w:val="single" w:sz="4" w:space="1" w:color="auto"/>
          <w:left w:val="single" w:sz="4" w:space="4" w:color="auto"/>
          <w:bottom w:val="single" w:sz="4" w:space="1" w:color="auto"/>
          <w:right w:val="single" w:sz="4" w:space="4" w:color="auto"/>
        </w:pBdr>
      </w:pPr>
      <w:r>
        <w:t>Amendment 001 Missouri Care</w:t>
      </w:r>
    </w:p>
    <w:p w:rsidR="002B65DA" w:rsidRPr="00534CBD" w:rsidRDefault="00327525"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D2EE1">
      <w:pPr>
        <w:pStyle w:val="Heading4"/>
      </w:pPr>
      <w:r w:rsidRPr="00405F46">
        <w:t>All toll-free telephone lines and call centers shall provide twenty-four (24) hours per day voice and telecommunications device services</w:t>
      </w:r>
      <w:r w:rsidR="00327525">
        <w:t>, American Sign Language</w:t>
      </w:r>
      <w:r w:rsidRPr="00405F46">
        <w:t xml:space="preserve"> for hearing impaired members and language translation services in all languages, not just those languages that meet the threshold for written translation requirements.</w:t>
      </w:r>
    </w:p>
    <w:p w:rsidR="002B65DA" w:rsidRDefault="002B65DA" w:rsidP="002B65DA">
      <w:pPr>
        <w:pStyle w:val="Heading4"/>
        <w:numPr>
          <w:ilvl w:val="0"/>
          <w:numId w:val="0"/>
        </w:numPr>
        <w:ind w:left="1152"/>
      </w:pPr>
    </w:p>
    <w:p w:rsidR="002B65DA" w:rsidRDefault="002B65DA" w:rsidP="001D2EE1">
      <w:pPr>
        <w:pStyle w:val="Heading4"/>
      </w:pPr>
      <w:r>
        <w:t>The health</w:t>
      </w:r>
      <w:r w:rsidR="00327525">
        <w:t xml:space="preserve"> plan</w:t>
      </w:r>
      <w:r>
        <w:t xml:space="preserve"> shall have policies and procedures regarding the operation of these toll-free </w:t>
      </w:r>
      <w:r w:rsidRPr="00405F46">
        <w:t>telephone lines/call centers</w:t>
      </w:r>
      <w:r>
        <w:t>.  The health plan shall make the policies and procedures available in an accessible format upon request.</w:t>
      </w:r>
    </w:p>
    <w:p w:rsidR="002B65DA" w:rsidRDefault="002B65DA" w:rsidP="002B65DA">
      <w:pPr>
        <w:pStyle w:val="ListParagraph"/>
      </w:pPr>
    </w:p>
    <w:p w:rsidR="002B65DA" w:rsidRDefault="002B65DA" w:rsidP="001D2EE1">
      <w:pPr>
        <w:pStyle w:val="Heading3"/>
      </w:pPr>
      <w:r w:rsidRPr="00A43E06">
        <w:rPr>
          <w:b/>
        </w:rPr>
        <w:t>Provider Listing</w:t>
      </w:r>
      <w:r w:rsidRPr="00390BF1">
        <w:t>:</w:t>
      </w:r>
      <w:r w:rsidRPr="00405F46">
        <w:t xml:space="preserve">  The health plan’s member services staff must have available a complete and up-to-date list of the in-network providers in the health plan provider network.  The health plan shall have and implement a policy and procedure for updating the provider listing at least monthly.  This complete and up-to-date provider listing can be either hard copy or electronic.</w:t>
      </w:r>
    </w:p>
    <w:p w:rsidR="00C77381" w:rsidRPr="00C77381" w:rsidRDefault="00C77381" w:rsidP="00C77381"/>
    <w:p w:rsidR="00327525" w:rsidRDefault="00327525" w:rsidP="00327525">
      <w:pPr>
        <w:pBdr>
          <w:top w:val="single" w:sz="4" w:space="1" w:color="auto"/>
          <w:left w:val="single" w:sz="4" w:space="4" w:color="auto"/>
          <w:bottom w:val="single" w:sz="4" w:space="1" w:color="auto"/>
          <w:right w:val="single" w:sz="4" w:space="4" w:color="auto"/>
        </w:pBdr>
      </w:pPr>
      <w:r>
        <w:t>The following Amendments have revised this section:</w:t>
      </w:r>
    </w:p>
    <w:p w:rsidR="00327525" w:rsidRDefault="00327525" w:rsidP="00327525">
      <w:pPr>
        <w:pBdr>
          <w:top w:val="single" w:sz="4" w:space="1" w:color="auto"/>
          <w:left w:val="single" w:sz="4" w:space="4" w:color="auto"/>
          <w:bottom w:val="single" w:sz="4" w:space="1" w:color="auto"/>
          <w:right w:val="single" w:sz="4" w:space="4" w:color="auto"/>
        </w:pBdr>
      </w:pPr>
      <w:r>
        <w:t>Amendment 001 Home State Health Plan</w:t>
      </w:r>
    </w:p>
    <w:p w:rsidR="00327525" w:rsidRDefault="00327525" w:rsidP="00327525">
      <w:pPr>
        <w:pBdr>
          <w:top w:val="single" w:sz="4" w:space="1" w:color="auto"/>
          <w:left w:val="single" w:sz="4" w:space="4" w:color="auto"/>
          <w:bottom w:val="single" w:sz="4" w:space="1" w:color="auto"/>
          <w:right w:val="single" w:sz="4" w:space="4" w:color="auto"/>
        </w:pBdr>
      </w:pPr>
      <w:r>
        <w:t>Amendment 001 Missouri Care</w:t>
      </w:r>
    </w:p>
    <w:p w:rsidR="00327525" w:rsidRPr="00244E8C" w:rsidRDefault="00327525" w:rsidP="0032752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D2EE1">
      <w:pPr>
        <w:pStyle w:val="Heading3"/>
      </w:pPr>
      <w:r w:rsidRPr="00A43E06">
        <w:rPr>
          <w:b/>
        </w:rPr>
        <w:t>Interpreter Services</w:t>
      </w:r>
      <w:r w:rsidRPr="00390BF1">
        <w:t>:</w:t>
      </w:r>
      <w:r>
        <w:rPr>
          <w:b/>
        </w:rPr>
        <w:t xml:space="preserve"> </w:t>
      </w:r>
      <w:r w:rsidRPr="00405F46">
        <w:rPr>
          <w:b/>
        </w:rPr>
        <w:t xml:space="preserve"> </w:t>
      </w:r>
      <w:r w:rsidRPr="00405F46">
        <w:t xml:space="preserve">The health plan shall make interpreter services available </w:t>
      </w:r>
      <w:r w:rsidR="00327525">
        <w:t>to potential enrollees and require the health plan make those services available free of charge to each member. This includes oral interpretation and the use of auxiliary aids such as TTY/TDY and American Sign Language. Oral interpretation requirements apply to all non-English languages, not just those that the State identifies as prevalent.</w:t>
      </w:r>
      <w:r w:rsidR="00327525" w:rsidRPr="00405F46">
        <w:t xml:space="preserve">  </w:t>
      </w:r>
    </w:p>
    <w:p w:rsidR="00743FCE" w:rsidRPr="00743FCE" w:rsidRDefault="00743FCE" w:rsidP="00743FCE"/>
    <w:p w:rsidR="00743FCE" w:rsidRDefault="00743FCE" w:rsidP="00743FCE">
      <w:pPr>
        <w:pBdr>
          <w:top w:val="single" w:sz="4" w:space="1" w:color="auto"/>
          <w:left w:val="single" w:sz="4" w:space="4" w:color="auto"/>
          <w:bottom w:val="single" w:sz="4" w:space="1" w:color="auto"/>
          <w:right w:val="single" w:sz="4" w:space="4" w:color="auto"/>
        </w:pBdr>
      </w:pPr>
      <w:r>
        <w:t>The following Amendments have revised this section:</w:t>
      </w:r>
    </w:p>
    <w:p w:rsidR="00743FCE" w:rsidRDefault="00743FCE" w:rsidP="00743FCE">
      <w:pPr>
        <w:pBdr>
          <w:top w:val="single" w:sz="4" w:space="1" w:color="auto"/>
          <w:left w:val="single" w:sz="4" w:space="4" w:color="auto"/>
          <w:bottom w:val="single" w:sz="4" w:space="1" w:color="auto"/>
          <w:right w:val="single" w:sz="4" w:space="4" w:color="auto"/>
        </w:pBdr>
      </w:pPr>
      <w:r>
        <w:t>Amendment 001 Home State Health Plan</w:t>
      </w:r>
    </w:p>
    <w:p w:rsidR="00743FCE" w:rsidRDefault="00743FCE" w:rsidP="00743FCE">
      <w:pPr>
        <w:pBdr>
          <w:top w:val="single" w:sz="4" w:space="1" w:color="auto"/>
          <w:left w:val="single" w:sz="4" w:space="4" w:color="auto"/>
          <w:bottom w:val="single" w:sz="4" w:space="1" w:color="auto"/>
          <w:right w:val="single" w:sz="4" w:space="4" w:color="auto"/>
        </w:pBdr>
      </w:pPr>
      <w:r>
        <w:t>Amendment 001 Missouri Care</w:t>
      </w:r>
    </w:p>
    <w:p w:rsidR="00743FCE" w:rsidRPr="00244E8C" w:rsidRDefault="00743FCE" w:rsidP="00743FCE">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D2EE1">
      <w:pPr>
        <w:pStyle w:val="Heading3"/>
      </w:pPr>
      <w:r w:rsidRPr="00A43E06">
        <w:rPr>
          <w:b/>
        </w:rPr>
        <w:t>Internet Presence/Website</w:t>
      </w:r>
      <w:r w:rsidRPr="00390BF1">
        <w:t>:</w:t>
      </w:r>
      <w:r>
        <w:rPr>
          <w:b/>
        </w:rPr>
        <w:t xml:space="preserve"> </w:t>
      </w:r>
      <w:r>
        <w:t xml:space="preserve"> The health plan shall have a member portal on its website that is available to all members which contains accurate, up-to-date information about the health plan, services provided, the provider network, FAQs, and contact phone numbers and e-mail addresses.  The section of the website relating to MO HealthNet shall comply with all marketing policies and procedures and requirements for written materials described herein.  As part of the member services policies and procedures, the health plan shall describe its activities to ensure the website is updated regularly and contains accurate information.</w:t>
      </w:r>
      <w:r w:rsidR="00743FCE">
        <w:t xml:space="preserve"> The health plan shall inform all members that the information is available in paper form without charge upon request and provides it upon request within 5 calendar days.</w:t>
      </w:r>
    </w:p>
    <w:p w:rsidR="002B65DA" w:rsidRPr="00534CBD" w:rsidRDefault="002B65DA" w:rsidP="002B65DA"/>
    <w:p w:rsidR="002B65DA" w:rsidRPr="00390BF1" w:rsidRDefault="002B65DA" w:rsidP="004C2642">
      <w:pPr>
        <w:pStyle w:val="Heading3"/>
        <w:keepNext/>
      </w:pPr>
      <w:r w:rsidRPr="004C2642">
        <w:rPr>
          <w:b/>
        </w:rPr>
        <w:t>Requirements for Written Materials</w:t>
      </w:r>
      <w:r w:rsidRPr="00390BF1">
        <w:t>:</w:t>
      </w:r>
    </w:p>
    <w:p w:rsidR="00A10ECD" w:rsidRDefault="00A10ECD" w:rsidP="00A10ECD">
      <w:pPr>
        <w:pBdr>
          <w:top w:val="single" w:sz="4" w:space="1" w:color="auto"/>
          <w:left w:val="single" w:sz="4" w:space="4" w:color="auto"/>
          <w:bottom w:val="single" w:sz="4" w:space="1" w:color="auto"/>
          <w:right w:val="single" w:sz="4" w:space="4" w:color="auto"/>
        </w:pBdr>
      </w:pPr>
      <w:r>
        <w:t>The following Amendments have revised this section:</w:t>
      </w:r>
    </w:p>
    <w:p w:rsidR="00A10ECD" w:rsidRDefault="00A10ECD" w:rsidP="00A10ECD">
      <w:pPr>
        <w:pBdr>
          <w:top w:val="single" w:sz="4" w:space="1" w:color="auto"/>
          <w:left w:val="single" w:sz="4" w:space="4" w:color="auto"/>
          <w:bottom w:val="single" w:sz="4" w:space="1" w:color="auto"/>
          <w:right w:val="single" w:sz="4" w:space="4" w:color="auto"/>
        </w:pBdr>
      </w:pPr>
      <w:r>
        <w:t>Amendment 001 Home State Health Plan</w:t>
      </w:r>
    </w:p>
    <w:p w:rsidR="00A10ECD" w:rsidRDefault="00A10ECD" w:rsidP="00A10ECD">
      <w:pPr>
        <w:pBdr>
          <w:top w:val="single" w:sz="4" w:space="1" w:color="auto"/>
          <w:left w:val="single" w:sz="4" w:space="4" w:color="auto"/>
          <w:bottom w:val="single" w:sz="4" w:space="1" w:color="auto"/>
          <w:right w:val="single" w:sz="4" w:space="4" w:color="auto"/>
        </w:pBdr>
      </w:pPr>
      <w:r>
        <w:t>Amendment 001 Missouri Care</w:t>
      </w:r>
    </w:p>
    <w:p w:rsidR="00A10ECD" w:rsidRPr="00244E8C" w:rsidRDefault="00A10ECD" w:rsidP="00A10ECD">
      <w:pPr>
        <w:pBdr>
          <w:top w:val="single" w:sz="4" w:space="1" w:color="auto"/>
          <w:left w:val="single" w:sz="4" w:space="4" w:color="auto"/>
          <w:bottom w:val="single" w:sz="4" w:space="1" w:color="auto"/>
          <w:right w:val="single" w:sz="4" w:space="4" w:color="auto"/>
        </w:pBdr>
      </w:pPr>
      <w:r>
        <w:t>Amendment 001 UnitedHealthcare</w:t>
      </w:r>
    </w:p>
    <w:p w:rsidR="00A10ECD" w:rsidRPr="00A10ECD" w:rsidRDefault="002B65DA" w:rsidP="00EB6917">
      <w:pPr>
        <w:pStyle w:val="Heading4"/>
        <w:rPr>
          <w:szCs w:val="22"/>
        </w:rPr>
      </w:pPr>
      <w:r w:rsidRPr="00405F46">
        <w:t xml:space="preserve">The health plan shall develop appropriate methods for communicating with visual and hearing impaired members and accommodating the physically disabled.  The health plan shall offer </w:t>
      </w:r>
      <w:r>
        <w:t>members</w:t>
      </w:r>
      <w:r w:rsidRPr="00405F46">
        <w:t xml:space="preserve"> standard materials, such as the member handbook and enrollment materials in alternative formats (</w:t>
      </w:r>
      <w:r w:rsidR="004C2642">
        <w:t>e.g.</w:t>
      </w:r>
      <w:r w:rsidRPr="00405F46">
        <w:t>, large print, Braille, cassette, and diskette) immediately upon request from members with sensory impairments.</w:t>
      </w:r>
      <w:r w:rsidR="00A10ECD">
        <w:t xml:space="preserve"> </w:t>
      </w:r>
      <w:r w:rsidR="00A10ECD" w:rsidRPr="00A10ECD">
        <w:rPr>
          <w:szCs w:val="22"/>
        </w:rPr>
        <w:t>Auxiliary aids and services must also be made available upon request of the potential enrollee or enrollee at no cost.  The health plan shall develop appropriate methods for communicating with visual and hearing impaired members and accommodating the physically disabled.</w:t>
      </w:r>
    </w:p>
    <w:p w:rsidR="00A10ECD" w:rsidRDefault="00A10ECD" w:rsidP="00A10ECD">
      <w:pPr>
        <w:pStyle w:val="Heading4"/>
        <w:numPr>
          <w:ilvl w:val="0"/>
          <w:numId w:val="0"/>
        </w:numPr>
        <w:ind w:left="1584"/>
      </w:pPr>
    </w:p>
    <w:p w:rsidR="00EB6917" w:rsidRDefault="00EB6917" w:rsidP="00EB6917">
      <w:pPr>
        <w:pStyle w:val="Heading4"/>
        <w:numPr>
          <w:ilvl w:val="0"/>
          <w:numId w:val="0"/>
        </w:numPr>
        <w:ind w:left="1152" w:hanging="432"/>
      </w:pPr>
      <w:r>
        <w:t>b.</w:t>
      </w:r>
      <w:r>
        <w:tab/>
      </w:r>
      <w:r w:rsidR="00A10ECD" w:rsidRPr="00EB6917">
        <w:t xml:space="preserve">The health plan shall make its written materials that are critical to obtaining services, including, at a minimum, provider directories, enrollee handbooks, appeal and grievance notices, and denial and termination notices, available in the prevalent non-English languages in its particular service area.  Written materials must also be made available in alternative formats upon request of the potential enrollee or enrollee at no cost.  Language assistance to potential enrollees and enrollees who do not speak English as their primary language and who have a limited ability to read, write, speak, or understand English.  Written materials must include taglines in the prevalent non-English languages in the state, as well as large print (font size no smaller than 18 point), explaining the availability of written translation or oral interpretation to understand the information provided and the toll-free and TTY/TDY telephone number of the health plan.  You may find the top 15 languages spoken by individuals with limited English proficiency identified for the state of Missouri at:  </w:t>
      </w:r>
      <w:hyperlink r:id="rId116" w:history="1">
        <w:r w:rsidR="00A10ECD" w:rsidRPr="00121EA9">
          <w:rPr>
            <w:color w:val="0070C0"/>
            <w:u w:val="single"/>
          </w:rPr>
          <w:t>https://www.hhs.gov/civil-rights/for-individuals/section-1557/1557faqs/top15-languages/index.html?languages</w:t>
        </w:r>
      </w:hyperlink>
      <w:r w:rsidR="00A10ECD" w:rsidRPr="00EB6917">
        <w:t xml:space="preserve">.  The health plan shall make available general services and materials, such as the health plan’s member handbook, in that language.  </w:t>
      </w:r>
      <w:r w:rsidR="002B65DA" w:rsidRPr="00EB6917">
        <w:t>The health plan shall include, on all materials, language blocks in those languages that tell members that translated documents are available and how to obtain them.</w:t>
      </w:r>
    </w:p>
    <w:p w:rsidR="00EB6917" w:rsidRDefault="00EB6917" w:rsidP="00EB6917">
      <w:pPr>
        <w:pStyle w:val="Heading4"/>
        <w:numPr>
          <w:ilvl w:val="0"/>
          <w:numId w:val="0"/>
        </w:numPr>
        <w:ind w:left="1152" w:hanging="432"/>
      </w:pPr>
    </w:p>
    <w:p w:rsidR="002B65DA" w:rsidRDefault="00EB6917" w:rsidP="00EB6917">
      <w:pPr>
        <w:pStyle w:val="Heading4"/>
        <w:numPr>
          <w:ilvl w:val="0"/>
          <w:numId w:val="0"/>
        </w:numPr>
        <w:ind w:left="1152" w:hanging="432"/>
      </w:pPr>
      <w:r>
        <w:t>c.</w:t>
      </w:r>
      <w:r>
        <w:tab/>
      </w:r>
      <w:r w:rsidR="002B65DA" w:rsidRPr="00405F46">
        <w:t>All written materials shall be worded such that the materials are understandable to a member who reads at the sixth (6</w:t>
      </w:r>
      <w:r w:rsidR="002B65DA" w:rsidRPr="00405F46">
        <w:rPr>
          <w:vertAlign w:val="superscript"/>
        </w:rPr>
        <w:t>th</w:t>
      </w:r>
      <w:r w:rsidR="002B65DA" w:rsidRPr="00405F46">
        <w:t>) grade reading level.  Suggested reference materials to determine whether this requirement is being met are the:</w:t>
      </w:r>
    </w:p>
    <w:p w:rsidR="002B65DA" w:rsidRDefault="002B65DA" w:rsidP="00EB6917">
      <w:pPr>
        <w:pStyle w:val="Heading4"/>
        <w:numPr>
          <w:ilvl w:val="0"/>
          <w:numId w:val="0"/>
        </w:numPr>
        <w:ind w:left="1152"/>
      </w:pPr>
    </w:p>
    <w:p w:rsidR="002B65DA" w:rsidRPr="00EB6917" w:rsidRDefault="002B65DA" w:rsidP="00EB6917">
      <w:pPr>
        <w:pStyle w:val="Heading5"/>
      </w:pPr>
      <w:r w:rsidRPr="00EB6917">
        <w:t>Fry Readability Index;</w:t>
      </w:r>
    </w:p>
    <w:p w:rsidR="002B65DA" w:rsidRPr="00EB6917" w:rsidRDefault="002B65DA" w:rsidP="00EB6917">
      <w:pPr>
        <w:pStyle w:val="Heading5"/>
      </w:pPr>
      <w:r w:rsidRPr="00EB6917">
        <w:t>PROSE The Readability Analyst (software developed by Education Activities, Inc.);</w:t>
      </w:r>
    </w:p>
    <w:p w:rsidR="00EB6917" w:rsidRPr="00EB6917" w:rsidRDefault="002B65DA" w:rsidP="00EB6917">
      <w:pPr>
        <w:pStyle w:val="Heading5"/>
      </w:pPr>
      <w:r w:rsidRPr="00EB6917">
        <w:t>Gunning FOG Index;</w:t>
      </w:r>
    </w:p>
    <w:p w:rsidR="00EB6917" w:rsidRPr="00EB6917" w:rsidRDefault="002B65DA" w:rsidP="00EB6917">
      <w:pPr>
        <w:pStyle w:val="Heading5"/>
      </w:pPr>
      <w:r w:rsidRPr="00EB6917">
        <w:t>McLaughlin SMOG Index; and</w:t>
      </w:r>
    </w:p>
    <w:p w:rsidR="00EB6917" w:rsidRPr="00EB6917" w:rsidRDefault="002B65DA" w:rsidP="00EB6917">
      <w:pPr>
        <w:pStyle w:val="Heading5"/>
      </w:pPr>
      <w:r w:rsidRPr="00EB6917">
        <w:t>The Flesch-Kincaid Index or other word processing software approved by the state agency.</w:t>
      </w:r>
    </w:p>
    <w:p w:rsidR="00EB6917" w:rsidRDefault="00EB6917" w:rsidP="00EB6917">
      <w:pPr>
        <w:pStyle w:val="Heading5"/>
        <w:numPr>
          <w:ilvl w:val="0"/>
          <w:numId w:val="0"/>
        </w:numPr>
        <w:ind w:left="1152" w:hanging="432"/>
      </w:pPr>
    </w:p>
    <w:p w:rsidR="00A10ECD" w:rsidRDefault="00EB6917" w:rsidP="00EB6917">
      <w:pPr>
        <w:pStyle w:val="Heading5"/>
        <w:numPr>
          <w:ilvl w:val="0"/>
          <w:numId w:val="0"/>
        </w:numPr>
        <w:ind w:left="1152" w:hanging="432"/>
      </w:pPr>
      <w:r>
        <w:t>d.</w:t>
      </w:r>
      <w:r>
        <w:tab/>
      </w:r>
      <w:r w:rsidR="00A10ECD">
        <w:t>The health plan is required to provide all written materials for potential enrollees and enrolle</w:t>
      </w:r>
      <w:r>
        <w:t xml:space="preserve">es   </w:t>
      </w:r>
      <w:r w:rsidR="00A10ECD">
        <w:t>consistent with the following:</w:t>
      </w:r>
    </w:p>
    <w:p w:rsidR="00A10ECD" w:rsidRDefault="00A10ECD" w:rsidP="00A10ECD">
      <w:pPr>
        <w:ind w:left="720"/>
      </w:pPr>
    </w:p>
    <w:p w:rsidR="00A10ECD" w:rsidRPr="00EB6917" w:rsidRDefault="00A10ECD" w:rsidP="00357CEC">
      <w:pPr>
        <w:pStyle w:val="Heading5"/>
        <w:numPr>
          <w:ilvl w:val="4"/>
          <w:numId w:val="125"/>
        </w:numPr>
        <w:ind w:left="1620" w:hanging="450"/>
      </w:pPr>
      <w:r w:rsidRPr="00EB6917">
        <w:t xml:space="preserve"> Use easily understood language and format</w:t>
      </w:r>
    </w:p>
    <w:p w:rsidR="00A10ECD" w:rsidRPr="00EB6917" w:rsidRDefault="00A10ECD" w:rsidP="00CD6188">
      <w:pPr>
        <w:pStyle w:val="Heading5"/>
        <w:ind w:hanging="450"/>
      </w:pPr>
      <w:r w:rsidRPr="00EB6917">
        <w:t>Use a font size no smaller than 12 point.</w:t>
      </w:r>
    </w:p>
    <w:p w:rsidR="00A10ECD" w:rsidRPr="00EB6917" w:rsidRDefault="00A10ECD" w:rsidP="00CD6188">
      <w:pPr>
        <w:pStyle w:val="Heading5"/>
        <w:ind w:hanging="450"/>
      </w:pPr>
      <w:r w:rsidRPr="00EB6917">
        <w:t>Be available in alternative formats and through the provision of auxiliary aids and services in an appropriate manner that takes into consideration the special needs of enrollees or potential enrollees with disabilities or limited English proficiency.</w:t>
      </w:r>
    </w:p>
    <w:p w:rsidR="00EB6917" w:rsidRDefault="00A10ECD" w:rsidP="00CD6188">
      <w:pPr>
        <w:pStyle w:val="Heading5"/>
        <w:ind w:hanging="450"/>
      </w:pPr>
      <w:r w:rsidRPr="00EB6917">
        <w:t xml:space="preserve">Include a large print tagline and information on how to request auxiliary aids and services, including the provision of the materials in alternative formats.  Large print means printed in a font size no smaller than 18 point. </w:t>
      </w:r>
    </w:p>
    <w:p w:rsidR="00A10ECD" w:rsidRDefault="00A10ECD" w:rsidP="00EB6917">
      <w:pPr>
        <w:pStyle w:val="Heading5"/>
        <w:numPr>
          <w:ilvl w:val="0"/>
          <w:numId w:val="0"/>
        </w:numPr>
        <w:ind w:left="1627"/>
      </w:pPr>
      <w:r w:rsidRPr="00EB6917">
        <w:t xml:space="preserve"> </w:t>
      </w:r>
    </w:p>
    <w:p w:rsidR="00CD6188" w:rsidRDefault="00CD6188" w:rsidP="00CD6188">
      <w:pPr>
        <w:pBdr>
          <w:top w:val="single" w:sz="4" w:space="1" w:color="auto"/>
          <w:left w:val="single" w:sz="4" w:space="4" w:color="auto"/>
          <w:bottom w:val="single" w:sz="4" w:space="1" w:color="auto"/>
          <w:right w:val="single" w:sz="4" w:space="4" w:color="auto"/>
        </w:pBdr>
      </w:pPr>
      <w:r>
        <w:t>The following Amendments have revised this section:</w:t>
      </w:r>
    </w:p>
    <w:p w:rsidR="00CD6188" w:rsidRDefault="00CD6188" w:rsidP="00CD6188">
      <w:pPr>
        <w:pBdr>
          <w:top w:val="single" w:sz="4" w:space="1" w:color="auto"/>
          <w:left w:val="single" w:sz="4" w:space="4" w:color="auto"/>
          <w:bottom w:val="single" w:sz="4" w:space="1" w:color="auto"/>
          <w:right w:val="single" w:sz="4" w:space="4" w:color="auto"/>
        </w:pBdr>
      </w:pPr>
      <w:r>
        <w:t xml:space="preserve">Amendment </w:t>
      </w:r>
      <w:r w:rsidR="008554AA">
        <w:t>004</w:t>
      </w:r>
      <w:r w:rsidR="000F78ED">
        <w:t>, 011</w:t>
      </w:r>
      <w:r>
        <w:t xml:space="preserve"> Home State Health Plan</w:t>
      </w:r>
    </w:p>
    <w:p w:rsidR="00CD6188" w:rsidRDefault="00CD6188" w:rsidP="00CD6188">
      <w:pPr>
        <w:pBdr>
          <w:top w:val="single" w:sz="4" w:space="1" w:color="auto"/>
          <w:left w:val="single" w:sz="4" w:space="4" w:color="auto"/>
          <w:bottom w:val="single" w:sz="4" w:space="1" w:color="auto"/>
          <w:right w:val="single" w:sz="4" w:space="4" w:color="auto"/>
        </w:pBdr>
      </w:pPr>
      <w:r>
        <w:t xml:space="preserve">Amendment </w:t>
      </w:r>
      <w:r w:rsidR="008554AA">
        <w:t>004</w:t>
      </w:r>
      <w:r w:rsidR="000F78ED">
        <w:t>, 011</w:t>
      </w:r>
      <w:r>
        <w:t xml:space="preserve"> Missouri Care</w:t>
      </w:r>
    </w:p>
    <w:p w:rsidR="00CD6188" w:rsidRPr="00CD6188" w:rsidRDefault="00931B22" w:rsidP="00931B22">
      <w:pPr>
        <w:pBdr>
          <w:top w:val="single" w:sz="4" w:space="1" w:color="auto"/>
          <w:left w:val="single" w:sz="4" w:space="4" w:color="auto"/>
          <w:bottom w:val="single" w:sz="4" w:space="1" w:color="auto"/>
          <w:right w:val="single" w:sz="4" w:space="4" w:color="auto"/>
        </w:pBdr>
      </w:pPr>
      <w:r>
        <w:t xml:space="preserve">Amendment </w:t>
      </w:r>
      <w:r w:rsidR="008554AA">
        <w:t>004</w:t>
      </w:r>
      <w:r w:rsidR="000F78ED">
        <w:t>, 011</w:t>
      </w:r>
      <w:r>
        <w:t xml:space="preserve"> UnitedHealthcare</w:t>
      </w:r>
    </w:p>
    <w:p w:rsidR="002B65DA" w:rsidRDefault="002B65DA" w:rsidP="00357CEC">
      <w:pPr>
        <w:pStyle w:val="Heading4"/>
        <w:numPr>
          <w:ilvl w:val="0"/>
          <w:numId w:val="124"/>
        </w:numPr>
      </w:pPr>
      <w:r>
        <w:t>The health plan shall:</w:t>
      </w:r>
    </w:p>
    <w:p w:rsidR="002B65DA" w:rsidRDefault="002B65DA" w:rsidP="004C2642">
      <w:pPr>
        <w:pStyle w:val="Heading4"/>
        <w:keepNext/>
        <w:numPr>
          <w:ilvl w:val="0"/>
          <w:numId w:val="0"/>
        </w:numPr>
        <w:ind w:left="1152"/>
      </w:pPr>
    </w:p>
    <w:p w:rsidR="002B65DA" w:rsidRDefault="002B65DA" w:rsidP="00357CEC">
      <w:pPr>
        <w:pStyle w:val="Heading5"/>
        <w:numPr>
          <w:ilvl w:val="4"/>
          <w:numId w:val="126"/>
        </w:numPr>
        <w:ind w:left="1620" w:hanging="360"/>
      </w:pPr>
      <w:r>
        <w:t>Submit</w:t>
      </w:r>
      <w:r w:rsidRPr="00405F46">
        <w:t xml:space="preserve"> </w:t>
      </w:r>
      <w:r>
        <w:t xml:space="preserve">all materials, including changes or revisions, </w:t>
      </w:r>
      <w:r w:rsidRPr="00405F46">
        <w:t>to the state agency before being distributed.  The health plan shall submit these changed materials at least thirty (30) days in advance of the scheduled distribution</w:t>
      </w:r>
      <w:r>
        <w:t>.</w:t>
      </w:r>
    </w:p>
    <w:p w:rsidR="002B65DA" w:rsidRPr="00CA7D44" w:rsidRDefault="002B65DA" w:rsidP="00EB6917">
      <w:pPr>
        <w:pStyle w:val="Heading5"/>
        <w:numPr>
          <w:ilvl w:val="0"/>
          <w:numId w:val="0"/>
        </w:numPr>
        <w:ind w:left="1627"/>
      </w:pPr>
    </w:p>
    <w:p w:rsidR="002B65DA" w:rsidRDefault="002B65DA" w:rsidP="00CD6188">
      <w:pPr>
        <w:pStyle w:val="Heading5"/>
      </w:pPr>
      <w:r w:rsidRPr="007C680A">
        <w:rPr>
          <w:szCs w:val="22"/>
        </w:rPr>
        <w:t xml:space="preserve">Review all materials at least once a year.  The health plan shall provide the state agency </w:t>
      </w:r>
      <w:r>
        <w:rPr>
          <w:szCs w:val="22"/>
        </w:rPr>
        <w:t>by October 1</w:t>
      </w:r>
      <w:r w:rsidRPr="00742ADE">
        <w:rPr>
          <w:szCs w:val="22"/>
          <w:vertAlign w:val="superscript"/>
        </w:rPr>
        <w:t>st</w:t>
      </w:r>
      <w:r w:rsidRPr="007C680A">
        <w:rPr>
          <w:szCs w:val="22"/>
        </w:rPr>
        <w:t xml:space="preserve"> </w:t>
      </w:r>
      <w:r>
        <w:rPr>
          <w:szCs w:val="22"/>
        </w:rPr>
        <w:t xml:space="preserve">a written </w:t>
      </w:r>
      <w:r>
        <w:t>attestation that the health plan reviewed their materials, that only approved materials are being used, and that no materials from the review period are outstanding.</w:t>
      </w:r>
      <w:r w:rsidRPr="00F86A77">
        <w:t xml:space="preserve"> </w:t>
      </w:r>
      <w:r w:rsidR="004C2642">
        <w:t xml:space="preserve"> </w:t>
      </w:r>
      <w:r>
        <w:t>For marketing guidance</w:t>
      </w:r>
      <w:r w:rsidR="004C2642">
        <w:t>,</w:t>
      </w:r>
      <w:r>
        <w:t xml:space="preserve"> please see </w:t>
      </w:r>
      <w:r>
        <w:rPr>
          <w:i/>
        </w:rPr>
        <w:t xml:space="preserve">Marketing Guidance </w:t>
      </w:r>
      <w:r>
        <w:t>located and periodically updated on the MO HealthNet website at Bidder and Vendor Documents (</w:t>
      </w:r>
      <w:hyperlink r:id="rId117" w:history="1">
        <w:r w:rsidRPr="002E07DB">
          <w:rPr>
            <w:rStyle w:val="Hyperlink"/>
          </w:rPr>
          <w:t>http://dss.mo.gov/business-processes</w:t>
        </w:r>
        <w:r w:rsidRPr="00A46CE2">
          <w:rPr>
            <w:rStyle w:val="Hyperlink"/>
          </w:rPr>
          <w:t>/managed-care</w:t>
        </w:r>
        <w:r w:rsidRPr="00974A85">
          <w:rPr>
            <w:rStyle w:val="Hyperlink"/>
          </w:rPr>
          <w:t>-2017/bidder-vendor-documents</w:t>
        </w:r>
      </w:hyperlink>
      <w:r>
        <w:rPr>
          <w:color w:val="000000"/>
        </w:rPr>
        <w:t>/).</w:t>
      </w:r>
    </w:p>
    <w:p w:rsidR="002B65DA" w:rsidRPr="00CA7D44" w:rsidRDefault="002B65DA" w:rsidP="00CD6188">
      <w:pPr>
        <w:pStyle w:val="Heading5"/>
        <w:numPr>
          <w:ilvl w:val="0"/>
          <w:numId w:val="0"/>
        </w:numPr>
        <w:ind w:left="1627" w:hanging="475"/>
      </w:pPr>
    </w:p>
    <w:p w:rsidR="002B65DA" w:rsidRDefault="002B65DA" w:rsidP="00CD6188">
      <w:pPr>
        <w:pStyle w:val="Heading5"/>
      </w:pPr>
      <w:r w:rsidRPr="00405F46">
        <w:t xml:space="preserve">Insert new language in the </w:t>
      </w:r>
      <w:r>
        <w:t>written</w:t>
      </w:r>
      <w:r w:rsidRPr="00405F46">
        <w:t xml:space="preserve"> materials and substitute in a timely manner, as outlined by the state agency, any changes in Federal or State law or regulation, as amended, as the need arises</w:t>
      </w:r>
      <w:r>
        <w:t>.</w:t>
      </w:r>
    </w:p>
    <w:p w:rsidR="002B65DA" w:rsidRPr="00CA7D44" w:rsidRDefault="002B65DA" w:rsidP="00CD6188">
      <w:pPr>
        <w:pStyle w:val="Heading5"/>
        <w:numPr>
          <w:ilvl w:val="0"/>
          <w:numId w:val="0"/>
        </w:numPr>
        <w:ind w:left="1627" w:hanging="475"/>
      </w:pPr>
    </w:p>
    <w:p w:rsidR="002B65DA" w:rsidRDefault="002B65DA" w:rsidP="00CD6188">
      <w:pPr>
        <w:pStyle w:val="Heading5"/>
      </w:pPr>
      <w:r w:rsidRPr="00405F46">
        <w:t xml:space="preserve">Show the </w:t>
      </w:r>
      <w:r w:rsidRPr="00CD21A0">
        <w:t>tracking number and the date</w:t>
      </w:r>
      <w:r w:rsidRPr="00405F46">
        <w:t xml:space="preserve"> the state agency approved the material in the lower right-hand corner of all materials</w:t>
      </w:r>
      <w:r>
        <w:t xml:space="preserve"> developed and printed by the health plan.</w:t>
      </w:r>
    </w:p>
    <w:p w:rsidR="002B65DA" w:rsidRPr="00CA7D44" w:rsidRDefault="002B65DA" w:rsidP="00CD6188">
      <w:pPr>
        <w:pStyle w:val="Heading5"/>
        <w:numPr>
          <w:ilvl w:val="0"/>
          <w:numId w:val="0"/>
        </w:numPr>
        <w:ind w:left="1627" w:hanging="475"/>
      </w:pPr>
    </w:p>
    <w:p w:rsidR="002B65DA" w:rsidRDefault="002B65DA" w:rsidP="00CD6188">
      <w:pPr>
        <w:pStyle w:val="Heading5"/>
      </w:pPr>
      <w:r w:rsidRPr="00405F46">
        <w:t xml:space="preserve">Use mandatory education, marketing, and member notice language provided by the state agency.  </w:t>
      </w:r>
    </w:p>
    <w:p w:rsidR="002B65DA" w:rsidRPr="00CA7D44" w:rsidRDefault="002B65DA" w:rsidP="00CD6188">
      <w:pPr>
        <w:pStyle w:val="Heading5"/>
        <w:numPr>
          <w:ilvl w:val="0"/>
          <w:numId w:val="0"/>
        </w:numPr>
        <w:ind w:left="1627" w:hanging="475"/>
      </w:pPr>
    </w:p>
    <w:p w:rsidR="002B65DA" w:rsidRDefault="002B65DA" w:rsidP="00CD6188">
      <w:pPr>
        <w:pStyle w:val="Heading5"/>
      </w:pPr>
      <w:r w:rsidRPr="00405F46">
        <w:t>Maintain a member’s right to confidentiality.  In particular, post cards must be folded to protect the confidentiality of the member.</w:t>
      </w:r>
    </w:p>
    <w:p w:rsidR="00F57B8E" w:rsidRDefault="00F57B8E" w:rsidP="00F57B8E">
      <w:pPr>
        <w:pBdr>
          <w:top w:val="single" w:sz="4" w:space="1" w:color="auto"/>
          <w:left w:val="single" w:sz="4" w:space="4" w:color="auto"/>
          <w:bottom w:val="single" w:sz="4" w:space="1" w:color="auto"/>
          <w:right w:val="single" w:sz="4" w:space="4" w:color="auto"/>
        </w:pBdr>
      </w:pPr>
      <w:r>
        <w:t>The following Amendment has adds this section:</w:t>
      </w:r>
    </w:p>
    <w:p w:rsidR="00F57B8E" w:rsidRDefault="00F57B8E" w:rsidP="00F57B8E">
      <w:pPr>
        <w:pBdr>
          <w:top w:val="single" w:sz="4" w:space="1" w:color="auto"/>
          <w:left w:val="single" w:sz="4" w:space="4" w:color="auto"/>
          <w:bottom w:val="single" w:sz="4" w:space="1" w:color="auto"/>
          <w:right w:val="single" w:sz="4" w:space="4" w:color="auto"/>
        </w:pBdr>
      </w:pPr>
      <w:r>
        <w:t>Amendment 013 Home State Health Plan</w:t>
      </w:r>
    </w:p>
    <w:p w:rsidR="00F57B8E" w:rsidRDefault="00F57B8E" w:rsidP="00F57B8E">
      <w:pPr>
        <w:pBdr>
          <w:top w:val="single" w:sz="4" w:space="1" w:color="auto"/>
          <w:left w:val="single" w:sz="4" w:space="4" w:color="auto"/>
          <w:bottom w:val="single" w:sz="4" w:space="1" w:color="auto"/>
          <w:right w:val="single" w:sz="4" w:space="4" w:color="auto"/>
        </w:pBdr>
      </w:pPr>
      <w:r>
        <w:t>Amendment 013 Healthy Blue</w:t>
      </w:r>
    </w:p>
    <w:p w:rsidR="00F57B8E" w:rsidRDefault="00F57B8E" w:rsidP="00F57B8E">
      <w:pPr>
        <w:pBdr>
          <w:top w:val="single" w:sz="4" w:space="1" w:color="auto"/>
          <w:left w:val="single" w:sz="4" w:space="4" w:color="auto"/>
          <w:bottom w:val="single" w:sz="4" w:space="1" w:color="auto"/>
          <w:right w:val="single" w:sz="4" w:space="4" w:color="auto"/>
        </w:pBdr>
      </w:pPr>
      <w:r>
        <w:t>Amendment 013 UnitedHealthcare</w:t>
      </w:r>
    </w:p>
    <w:p w:rsidR="00F57B8E" w:rsidRPr="00F57B8E" w:rsidRDefault="00F57B8E" w:rsidP="00F57B8E"/>
    <w:p w:rsidR="00F57B8E" w:rsidRPr="00F57B8E" w:rsidRDefault="00F57B8E" w:rsidP="00357CEC">
      <w:pPr>
        <w:pStyle w:val="ListParagraph"/>
        <w:numPr>
          <w:ilvl w:val="0"/>
          <w:numId w:val="124"/>
        </w:numPr>
      </w:pPr>
      <w:r>
        <w:t xml:space="preserve">The health plan shall provide a translation certificate of accuracy with all marketing and member education materials that is in a language other than English. </w:t>
      </w:r>
    </w:p>
    <w:p w:rsidR="002B65DA" w:rsidRPr="00CA7D44" w:rsidRDefault="002B65DA" w:rsidP="002B65DA"/>
    <w:p w:rsidR="002B65DA" w:rsidRDefault="002B65DA" w:rsidP="009A3F6E">
      <w:pPr>
        <w:pStyle w:val="Heading3"/>
      </w:pPr>
      <w:r w:rsidRPr="004038F5">
        <w:rPr>
          <w:b/>
        </w:rPr>
        <w:t>Changing Primary Care Providers</w:t>
      </w:r>
      <w:r w:rsidRPr="00390BF1">
        <w:t>:</w:t>
      </w:r>
      <w:r w:rsidRPr="00405F46">
        <w:t xml:space="preserve"> The health plan shall have and implement written policies and procedures for allowing members to select or be assigned to a new primary care provider within the health plan when such a change is mutually agreed to by the health plan and member.  The health plan shall allow members (except for children in COA 4) at least two (2) such changes per year; children in COA 4 may change primary care providers at will.  The health plan shall inform members of the process for initiating primary care p</w:t>
      </w:r>
      <w:r w:rsidRPr="00CA7D44">
        <w:t>r</w:t>
      </w:r>
      <w:r w:rsidRPr="00405F46">
        <w:t xml:space="preserve">ovider changes. </w:t>
      </w:r>
      <w:r>
        <w:t xml:space="preserve"> </w:t>
      </w:r>
      <w:r w:rsidRPr="00405F46">
        <w:t>Possible reasons for a member to change primary care providers include, but are not limited to:</w:t>
      </w:r>
    </w:p>
    <w:p w:rsidR="002B65DA" w:rsidRPr="00CA7D44" w:rsidRDefault="002B65DA" w:rsidP="002B65DA"/>
    <w:p w:rsidR="002B65DA" w:rsidRDefault="002B65DA" w:rsidP="009A3F6E">
      <w:pPr>
        <w:pStyle w:val="Heading4"/>
      </w:pPr>
      <w:r w:rsidRPr="00405F46">
        <w:t xml:space="preserve">Accessibility - transportation problems, office hours, provider does not return phone calls, </w:t>
      </w:r>
      <w:r>
        <w:t xml:space="preserve">or </w:t>
      </w:r>
      <w:r w:rsidRPr="00405F46">
        <w:t>waiting times.</w:t>
      </w:r>
    </w:p>
    <w:p w:rsidR="002B65DA" w:rsidRDefault="002B65DA" w:rsidP="002B65DA">
      <w:pPr>
        <w:pStyle w:val="Heading4"/>
        <w:numPr>
          <w:ilvl w:val="0"/>
          <w:numId w:val="0"/>
        </w:numPr>
        <w:ind w:left="2484"/>
      </w:pPr>
    </w:p>
    <w:p w:rsidR="002B65DA" w:rsidRDefault="002B65DA" w:rsidP="009A3F6E">
      <w:pPr>
        <w:pStyle w:val="Heading4"/>
      </w:pPr>
      <w:r>
        <w:t>Acceptability - is attended by</w:t>
      </w:r>
      <w:r w:rsidRPr="00405F46">
        <w:t xml:space="preserve"> too many </w:t>
      </w:r>
      <w:r>
        <w:t xml:space="preserve">different </w:t>
      </w:r>
      <w:r w:rsidRPr="00405F46">
        <w:t>doctors</w:t>
      </w:r>
      <w:r>
        <w:t xml:space="preserve"> at a clinic location</w:t>
      </w:r>
      <w:r w:rsidRPr="00405F46">
        <w:t xml:space="preserve">, uncomfortable with surroundings or location, </w:t>
      </w:r>
      <w:r>
        <w:t xml:space="preserve">lack of courtesy, or </w:t>
      </w:r>
      <w:r w:rsidRPr="00405F46">
        <w:t>provider or staff attitudes</w:t>
      </w:r>
      <w:r>
        <w:t>.</w:t>
      </w:r>
    </w:p>
    <w:p w:rsidR="002B65DA" w:rsidRDefault="002B65DA" w:rsidP="002B65DA">
      <w:pPr>
        <w:pStyle w:val="ListParagraph"/>
        <w:ind w:left="2052"/>
      </w:pPr>
    </w:p>
    <w:p w:rsidR="002B65DA" w:rsidRDefault="002B65DA" w:rsidP="009A3F6E">
      <w:pPr>
        <w:pStyle w:val="Heading4"/>
      </w:pPr>
      <w:r w:rsidRPr="00405F46">
        <w:t xml:space="preserve">Quality - treatment (medical), referral related, </w:t>
      </w:r>
      <w:r>
        <w:t xml:space="preserve">or </w:t>
      </w:r>
      <w:r w:rsidRPr="00405F46">
        <w:t>provider does not explain treatment plan/diagnosis.  If this is a provider problem, the member may request a primary care provider change and a second opinion.</w:t>
      </w:r>
    </w:p>
    <w:p w:rsidR="002B65DA" w:rsidRDefault="002B65DA" w:rsidP="002B65DA">
      <w:pPr>
        <w:pStyle w:val="ListParagraph"/>
        <w:ind w:left="2052"/>
      </w:pPr>
    </w:p>
    <w:p w:rsidR="002B65DA" w:rsidRDefault="002B65DA" w:rsidP="009A3F6E">
      <w:pPr>
        <w:pStyle w:val="Heading4"/>
      </w:pPr>
      <w:r w:rsidRPr="00405F46">
        <w:t>Enrollment - primary care provider with whom the member has an established patient/provider relationship no longer participates in the health plan.  In cases where the primary care provider no longer participates, the health plan shall allow members to select another primary care provider or make a re-assignment within fifteen (15) calendar days of the termination effective date.</w:t>
      </w:r>
    </w:p>
    <w:p w:rsidR="002B65DA" w:rsidRDefault="002B65DA" w:rsidP="002B65DA">
      <w:pPr>
        <w:pStyle w:val="ListParagraph"/>
        <w:ind w:left="2052"/>
      </w:pPr>
    </w:p>
    <w:p w:rsidR="002B65DA" w:rsidRDefault="002B65DA" w:rsidP="009A3F6E">
      <w:pPr>
        <w:pStyle w:val="Heading4"/>
      </w:pPr>
      <w:r>
        <w:t xml:space="preserve">Cultural Insensitivity - an </w:t>
      </w:r>
      <w:r w:rsidRPr="00405F46">
        <w:t>act of cultural insensitivity that negatively impacts the member's ability to obtain care.</w:t>
      </w:r>
    </w:p>
    <w:p w:rsidR="002B65DA" w:rsidRDefault="002B65DA" w:rsidP="002B65DA">
      <w:pPr>
        <w:pStyle w:val="ListParagraph"/>
        <w:ind w:left="2052"/>
      </w:pPr>
    </w:p>
    <w:p w:rsidR="002B65DA" w:rsidRDefault="002B65DA" w:rsidP="009A3F6E">
      <w:pPr>
        <w:pStyle w:val="Heading4"/>
      </w:pPr>
      <w:r>
        <w:t>Resolution of Grievance or Appeal Process - a</w:t>
      </w:r>
      <w:r w:rsidRPr="00405F46">
        <w:t xml:space="preserve"> primary care provider change is ordered as part of the resolution to the grievance and appeal process.  A member’s right to request a change in a primary care provider through the grievance and appeal process or other means shall not be restricted.</w:t>
      </w:r>
    </w:p>
    <w:p w:rsidR="002B65DA" w:rsidRDefault="002B65DA" w:rsidP="002B65DA">
      <w:pPr>
        <w:pStyle w:val="ListParagraph"/>
      </w:pPr>
    </w:p>
    <w:p w:rsidR="002B65DA" w:rsidRPr="00390BF1" w:rsidRDefault="002B65DA" w:rsidP="009A3F6E">
      <w:pPr>
        <w:pStyle w:val="Heading3"/>
        <w:keepNext/>
      </w:pPr>
      <w:r w:rsidRPr="009A3F6E">
        <w:rPr>
          <w:b/>
        </w:rPr>
        <w:t>Member Rights and Responsibilities</w:t>
      </w:r>
      <w:r w:rsidRPr="00390BF1">
        <w:t>:</w:t>
      </w:r>
    </w:p>
    <w:p w:rsidR="002B65DA" w:rsidRPr="00390BF1" w:rsidRDefault="002B65DA" w:rsidP="009A3F6E">
      <w:pPr>
        <w:keepNext/>
      </w:pPr>
    </w:p>
    <w:p w:rsidR="002B65DA" w:rsidRDefault="002B65DA" w:rsidP="009A3F6E">
      <w:pPr>
        <w:pStyle w:val="Heading4"/>
      </w:pPr>
      <w:r w:rsidRPr="00390BF1">
        <w:rPr>
          <w:bCs/>
        </w:rPr>
        <w:t>Member Rights:</w:t>
      </w:r>
      <w:r w:rsidRPr="00405F46">
        <w:rPr>
          <w:b/>
          <w:bCs/>
        </w:rPr>
        <w:t xml:space="preserve">  </w:t>
      </w:r>
      <w:r w:rsidRPr="00405F46">
        <w:t>The health plan shall include, in its member services policies and procedures, a description of how it will ensure that the rights of members are safeguarded and how the health plan will (1) comply with any applicable Federal and State laws that pertain to member rights</w:t>
      </w:r>
      <w:r>
        <w:t>,</w:t>
      </w:r>
      <w:r w:rsidRPr="00405F46">
        <w:t xml:space="preserve"> and (2) ensure that its staff and in-network providers take those rights into account when furnishing services to members.  The members’ rights include the right to:</w:t>
      </w:r>
    </w:p>
    <w:p w:rsidR="002B65DA" w:rsidRDefault="002B65DA" w:rsidP="002B65DA">
      <w:pPr>
        <w:pStyle w:val="Heading4"/>
        <w:numPr>
          <w:ilvl w:val="0"/>
          <w:numId w:val="0"/>
        </w:numPr>
        <w:ind w:left="1152"/>
      </w:pPr>
    </w:p>
    <w:p w:rsidR="002B65DA" w:rsidRDefault="002B65DA" w:rsidP="009A3F6E">
      <w:pPr>
        <w:pStyle w:val="Heading5"/>
      </w:pPr>
      <w:r w:rsidRPr="00405F46">
        <w:t>Dignity and privacy.  Each member is guaranteed the right to be treated with respect and with due consideration for his or her dignity and privacy.</w:t>
      </w:r>
    </w:p>
    <w:p w:rsidR="002B65DA" w:rsidRPr="00CA7D44" w:rsidRDefault="002B65DA" w:rsidP="002B65DA">
      <w:pPr>
        <w:ind w:left="720"/>
      </w:pPr>
    </w:p>
    <w:p w:rsidR="002B65DA" w:rsidRDefault="002B65DA" w:rsidP="009A3F6E">
      <w:pPr>
        <w:pStyle w:val="Heading5"/>
      </w:pPr>
      <w:r w:rsidRPr="00405F46">
        <w:t>Receive information on available treatment options.  Each member is guaranteed the right to receive information on available treatment options and alternatives, presented in a manner appropriate to the member’s condition and ability to understand.</w:t>
      </w:r>
    </w:p>
    <w:p w:rsidR="002B65DA" w:rsidRPr="00CA7D44" w:rsidRDefault="002B65DA" w:rsidP="002B65DA">
      <w:pPr>
        <w:ind w:left="720"/>
      </w:pPr>
    </w:p>
    <w:p w:rsidR="002B65DA" w:rsidRDefault="002B65DA" w:rsidP="009A3F6E">
      <w:pPr>
        <w:pStyle w:val="Heading5"/>
      </w:pPr>
      <w:r w:rsidRPr="00405F46">
        <w:t>Participate in decisions.  Each member is guaranteed the right to participate in decisions regarding his or her health care, including the right to refuse treatment.</w:t>
      </w:r>
    </w:p>
    <w:p w:rsidR="002B65DA" w:rsidRPr="00CA7D44" w:rsidRDefault="002B65DA" w:rsidP="002B65DA">
      <w:pPr>
        <w:ind w:left="720"/>
      </w:pPr>
    </w:p>
    <w:p w:rsidR="002B65DA" w:rsidRDefault="002B65DA" w:rsidP="009A3F6E">
      <w:pPr>
        <w:pStyle w:val="Heading5"/>
      </w:pPr>
      <w:r w:rsidRPr="00405F46">
        <w:t>Be free from restraint or seclusion.  Each member is guaranteed the right to be free from any form of restraint or seclusion used as a means of coercion, discipline, convenience, or retaliation.</w:t>
      </w:r>
    </w:p>
    <w:p w:rsidR="002B65DA" w:rsidRPr="00CA7D44" w:rsidRDefault="002B65DA" w:rsidP="002B65DA">
      <w:pPr>
        <w:ind w:left="720"/>
      </w:pPr>
    </w:p>
    <w:p w:rsidR="002B65DA" w:rsidRDefault="002B65DA" w:rsidP="009A3F6E">
      <w:pPr>
        <w:pStyle w:val="Heading5"/>
      </w:pPr>
      <w:r w:rsidRPr="00405F46">
        <w:t>Obtain a copy of medical records.  Each member is guaranteed the right to request and receive a copy of his or her medical records, and to request that they be amended or corrected, as specified in 45 CFR part 164.</w:t>
      </w:r>
    </w:p>
    <w:p w:rsidR="002B65DA" w:rsidRPr="00CA7D44" w:rsidRDefault="002B65DA" w:rsidP="002B65DA">
      <w:pPr>
        <w:ind w:left="720"/>
      </w:pPr>
    </w:p>
    <w:p w:rsidR="002B65DA" w:rsidRDefault="002B65DA" w:rsidP="009A3F6E">
      <w:pPr>
        <w:pStyle w:val="Heading5"/>
      </w:pPr>
      <w:r w:rsidRPr="00405F46">
        <w:t>Freely exercise these rights.  Each member is free to exercise his or her rights, and that the exercise of those rights does not adversely affect the way the health plan and its providers or the state agency treat the member.</w:t>
      </w:r>
    </w:p>
    <w:p w:rsidR="002B65DA" w:rsidRPr="00CA7D44" w:rsidRDefault="002B65DA" w:rsidP="002B65DA">
      <w:pPr>
        <w:ind w:left="720"/>
      </w:pPr>
    </w:p>
    <w:p w:rsidR="002B65DA" w:rsidRDefault="002B65DA" w:rsidP="009A3F6E">
      <w:pPr>
        <w:pStyle w:val="Heading4"/>
      </w:pPr>
      <w:r w:rsidRPr="00390BF1">
        <w:t>Member Responsibilities:</w:t>
      </w:r>
      <w:r w:rsidRPr="00405F46">
        <w:t xml:space="preserve">  The health plan shall also include in its member services policies and procedures, policies that address the members' responsibilities for cooperating with providers.  Thes</w:t>
      </w:r>
      <w:r w:rsidRPr="00226082">
        <w:t>e</w:t>
      </w:r>
      <w:r w:rsidRPr="00405F46">
        <w:t xml:space="preserve"> member responsibility policies must be supplied in writi</w:t>
      </w:r>
      <w:r>
        <w:t xml:space="preserve">ng to all providers and members </w:t>
      </w:r>
      <w:r w:rsidRPr="00405F46">
        <w:t>and should address the member</w:t>
      </w:r>
      <w:r>
        <w:t>’</w:t>
      </w:r>
      <w:r w:rsidRPr="00405F46">
        <w:t>s responsibilities for:</w:t>
      </w:r>
    </w:p>
    <w:p w:rsidR="002B65DA" w:rsidRDefault="002B65DA" w:rsidP="002B65DA">
      <w:pPr>
        <w:pStyle w:val="Heading4"/>
        <w:numPr>
          <w:ilvl w:val="0"/>
          <w:numId w:val="0"/>
        </w:numPr>
        <w:ind w:left="1152"/>
      </w:pPr>
    </w:p>
    <w:p w:rsidR="002B65DA" w:rsidRDefault="002B65DA" w:rsidP="009A3F6E">
      <w:pPr>
        <w:pStyle w:val="Heading5"/>
      </w:pPr>
      <w:r w:rsidRPr="00405F46">
        <w:t>Providing, to the extent possible, information needed by providers in caring for the member</w:t>
      </w:r>
      <w:r>
        <w:t>;</w:t>
      </w:r>
    </w:p>
    <w:p w:rsidR="002B65DA" w:rsidRPr="00CA7D44" w:rsidRDefault="002B65DA" w:rsidP="002B65DA">
      <w:pPr>
        <w:ind w:left="720"/>
      </w:pPr>
    </w:p>
    <w:p w:rsidR="002B65DA" w:rsidRDefault="002B65DA" w:rsidP="00BD140B">
      <w:pPr>
        <w:pStyle w:val="Heading5"/>
      </w:pPr>
      <w:r w:rsidRPr="00405F46">
        <w:t>Contacting their primary care provider as their first point of contact when needing medical care</w:t>
      </w:r>
      <w:r>
        <w:t>;</w:t>
      </w:r>
    </w:p>
    <w:p w:rsidR="002B65DA" w:rsidRPr="00CA7D44" w:rsidRDefault="002B65DA" w:rsidP="002B65DA">
      <w:pPr>
        <w:ind w:left="720"/>
      </w:pPr>
    </w:p>
    <w:p w:rsidR="002B65DA" w:rsidRDefault="002B65DA" w:rsidP="00BD140B">
      <w:pPr>
        <w:pStyle w:val="Heading5"/>
      </w:pPr>
      <w:r w:rsidRPr="00405F46">
        <w:t>Following appointment scheduling processes</w:t>
      </w:r>
      <w:r>
        <w:t>; and</w:t>
      </w:r>
    </w:p>
    <w:p w:rsidR="002B65DA" w:rsidRPr="00CA7D44" w:rsidRDefault="002B65DA" w:rsidP="002B65DA">
      <w:pPr>
        <w:ind w:left="720"/>
      </w:pPr>
    </w:p>
    <w:p w:rsidR="002B65DA" w:rsidRDefault="002B65DA" w:rsidP="00BD140B">
      <w:pPr>
        <w:pStyle w:val="Heading5"/>
      </w:pPr>
      <w:r w:rsidRPr="00405F46">
        <w:t>Following instructions and guidelines given by providers.</w:t>
      </w:r>
    </w:p>
    <w:p w:rsidR="002B65DA" w:rsidRPr="00CA7D44" w:rsidRDefault="002B65DA" w:rsidP="002B65DA"/>
    <w:p w:rsidR="002B65DA" w:rsidRDefault="002B65DA" w:rsidP="00BD140B">
      <w:pPr>
        <w:pStyle w:val="Heading3"/>
        <w:keepNext/>
      </w:pPr>
      <w:r w:rsidRPr="00226082">
        <w:rPr>
          <w:b/>
        </w:rPr>
        <w:t>Member Hold Harmless</w:t>
      </w:r>
      <w:r w:rsidRPr="00390BF1">
        <w:t>:</w:t>
      </w:r>
      <w:r>
        <w:t xml:space="preserve"> </w:t>
      </w:r>
      <w:r w:rsidR="00BD140B">
        <w:t xml:space="preserve"> </w:t>
      </w:r>
      <w:r>
        <w:t>The health plan shall not hold a member liable for the following:</w:t>
      </w:r>
    </w:p>
    <w:p w:rsidR="002B65DA" w:rsidRPr="00CA7D44" w:rsidRDefault="002B65DA" w:rsidP="00BD140B">
      <w:pPr>
        <w:keepNext/>
      </w:pPr>
    </w:p>
    <w:p w:rsidR="002B65DA" w:rsidRDefault="002B65DA" w:rsidP="00BD140B">
      <w:pPr>
        <w:pStyle w:val="Heading4"/>
      </w:pPr>
      <w:r w:rsidRPr="00272A91">
        <w:t>The debts of the health plan, in the event of the health plan’s insolvency;</w:t>
      </w:r>
    </w:p>
    <w:p w:rsidR="002B65DA" w:rsidRDefault="002B65DA" w:rsidP="002B65DA">
      <w:pPr>
        <w:pStyle w:val="Heading4"/>
        <w:numPr>
          <w:ilvl w:val="0"/>
          <w:numId w:val="0"/>
        </w:numPr>
        <w:ind w:left="1440"/>
      </w:pPr>
    </w:p>
    <w:p w:rsidR="002B65DA" w:rsidRDefault="002B65DA" w:rsidP="00BD140B">
      <w:pPr>
        <w:pStyle w:val="Heading4"/>
      </w:pPr>
      <w:r w:rsidRPr="00272A91">
        <w:t>Services provided to the member in the event the health plan fails to receive payment from the state agency for such services;</w:t>
      </w:r>
    </w:p>
    <w:p w:rsidR="002B65DA" w:rsidRDefault="002B65DA" w:rsidP="002B65DA">
      <w:pPr>
        <w:pStyle w:val="ListParagraph"/>
        <w:ind w:left="1008"/>
      </w:pPr>
    </w:p>
    <w:p w:rsidR="002B65DA" w:rsidRDefault="002B65DA" w:rsidP="00BD140B">
      <w:pPr>
        <w:pStyle w:val="Heading4"/>
      </w:pPr>
      <w:r w:rsidRPr="00272A91">
        <w:t>Services provided to the member in the event a health care provider with a contractual referral, or other arrangement with the health plan</w:t>
      </w:r>
      <w:r w:rsidR="00BD140B">
        <w:t>,</w:t>
      </w:r>
      <w:r w:rsidRPr="00272A91">
        <w:t xml:space="preserve"> fails to receive payment from the state agency or</w:t>
      </w:r>
      <w:r>
        <w:t xml:space="preserve"> health plan for such services;</w:t>
      </w:r>
    </w:p>
    <w:p w:rsidR="002B65DA" w:rsidRDefault="002B65DA" w:rsidP="002B65DA">
      <w:pPr>
        <w:pStyle w:val="Heading4"/>
        <w:numPr>
          <w:ilvl w:val="0"/>
          <w:numId w:val="0"/>
        </w:numPr>
        <w:ind w:left="1152"/>
      </w:pPr>
    </w:p>
    <w:p w:rsidR="002B65DA" w:rsidRDefault="002B65DA" w:rsidP="00BD140B">
      <w:pPr>
        <w:pStyle w:val="Heading4"/>
      </w:pPr>
      <w:r w:rsidRPr="00272A91">
        <w:t>Payments to a provider that furnishes covered services under a contractual, referral, or other arrangement with the health plan in excess of the amount that would be owed by the member if the health plan had directly provided the services</w:t>
      </w:r>
      <w:r>
        <w:t>; or</w:t>
      </w:r>
    </w:p>
    <w:p w:rsidR="002B65DA" w:rsidRDefault="002B65DA" w:rsidP="002B65DA">
      <w:pPr>
        <w:pStyle w:val="ListParagraph"/>
        <w:ind w:left="1008"/>
      </w:pPr>
    </w:p>
    <w:p w:rsidR="002B65DA" w:rsidRDefault="002B65DA" w:rsidP="00BD140B">
      <w:pPr>
        <w:pStyle w:val="Heading4"/>
      </w:pPr>
      <w:r w:rsidRPr="00272A91">
        <w:t>In the case of insolvency, the health plan shall continue to cover services to members during insolvency for the duration of period for which payment has been made by the state agency, as well as for inpatient admissions up until discharge.</w:t>
      </w:r>
    </w:p>
    <w:p w:rsidR="002B65DA" w:rsidRDefault="002B65DA" w:rsidP="002B65DA">
      <w:pPr>
        <w:pStyle w:val="ListParagraph"/>
      </w:pPr>
    </w:p>
    <w:p w:rsidR="002B65DA" w:rsidRPr="00390BF1" w:rsidRDefault="002B65DA" w:rsidP="00BD140B">
      <w:pPr>
        <w:pStyle w:val="Heading3"/>
        <w:keepNext/>
      </w:pPr>
      <w:r w:rsidRPr="00BD140B">
        <w:rPr>
          <w:b/>
        </w:rPr>
        <w:t>Changes in Information</w:t>
      </w:r>
      <w:r w:rsidRPr="00390BF1">
        <w:t>:</w:t>
      </w:r>
    </w:p>
    <w:p w:rsidR="002B65DA" w:rsidRPr="00F66B53" w:rsidRDefault="002B65DA" w:rsidP="00BD140B">
      <w:pPr>
        <w:keepNext/>
      </w:pPr>
    </w:p>
    <w:p w:rsidR="002B65DA" w:rsidRDefault="002B65DA" w:rsidP="00BD140B">
      <w:pPr>
        <w:pStyle w:val="Heading4"/>
      </w:pPr>
      <w:r w:rsidRPr="00405F46">
        <w:t>The health plan shall ensure that members receive written notification of changes in health plan ope</w:t>
      </w:r>
      <w:r w:rsidRPr="00F66B53">
        <w:t>r</w:t>
      </w:r>
      <w:r w:rsidRPr="00405F46">
        <w:t>ations that affect them at least thirty (30) calendar days before the intended effective date of the change unless otherwise noted.  Examples of such changes and the notification requirements are as follows:</w:t>
      </w:r>
    </w:p>
    <w:p w:rsidR="002B65DA" w:rsidRDefault="002B65DA" w:rsidP="002B65DA">
      <w:pPr>
        <w:pStyle w:val="Heading4"/>
        <w:numPr>
          <w:ilvl w:val="0"/>
          <w:numId w:val="0"/>
        </w:numPr>
        <w:ind w:left="1152"/>
      </w:pPr>
    </w:p>
    <w:p w:rsidR="002B65DA" w:rsidRDefault="002B65DA" w:rsidP="00BD140B">
      <w:pPr>
        <w:pStyle w:val="Heading5"/>
      </w:pPr>
      <w:r w:rsidRPr="00405F46">
        <w:t xml:space="preserve">Network changes such as a new </w:t>
      </w:r>
      <w:r>
        <w:t>behavioral</w:t>
      </w:r>
      <w:r w:rsidRPr="00405F46">
        <w:t xml:space="preserve"> health subcontractor or other major subcontractor.  Notification is required to all members.</w:t>
      </w:r>
    </w:p>
    <w:p w:rsidR="002B65DA" w:rsidRPr="00F66B53" w:rsidRDefault="002B65DA" w:rsidP="002B65DA"/>
    <w:p w:rsidR="002B65DA" w:rsidRDefault="002B65DA" w:rsidP="00BD140B">
      <w:pPr>
        <w:pStyle w:val="Heading5"/>
      </w:pPr>
      <w:r w:rsidRPr="00E00ADC">
        <w:t>In network primary care provider moves from one in-network clinic or physician group to another.  Notification is required to the affected members, seen on a regular basis, within fifteen (15) calendar days of the receipt of the move notice.  The health plan must notify members of the primary care provider’s new location and phone number.  The member must receive new identification cards with the primary care provider’</w:t>
      </w:r>
      <w:r>
        <w:t>s name and phone number.</w:t>
      </w:r>
    </w:p>
    <w:p w:rsidR="002B65DA" w:rsidRPr="00455876" w:rsidRDefault="002B65DA" w:rsidP="002B65DA"/>
    <w:p w:rsidR="002B65DA" w:rsidRDefault="002B65DA" w:rsidP="00BD140B">
      <w:pPr>
        <w:pStyle w:val="Heading5"/>
      </w:pPr>
      <w:r w:rsidRPr="00405F46">
        <w:t>Comprehensive benefit package changes from what is explained in the member handbook.  Notification is required to all members.</w:t>
      </w:r>
    </w:p>
    <w:p w:rsidR="002B65DA" w:rsidRPr="00455876" w:rsidRDefault="002B65DA" w:rsidP="002B65DA"/>
    <w:p w:rsidR="002B65DA" w:rsidRDefault="002B65DA" w:rsidP="00BD140B">
      <w:pPr>
        <w:pStyle w:val="Heading5"/>
      </w:pPr>
      <w:r w:rsidRPr="00405F46">
        <w:t>Utilization management procedure(s) changes from what is explained in the member handbook.  Notification is required to all members.</w:t>
      </w:r>
    </w:p>
    <w:p w:rsidR="002B65DA" w:rsidRPr="00455876" w:rsidRDefault="002B65DA" w:rsidP="002B65DA"/>
    <w:p w:rsidR="002B65DA" w:rsidRDefault="002B65DA" w:rsidP="00BD140B">
      <w:pPr>
        <w:pStyle w:val="Heading5"/>
      </w:pPr>
      <w:r w:rsidRPr="00405F46">
        <w:t>Prior authorization procedure(s) changes from what is explained in the member handb</w:t>
      </w:r>
      <w:r w:rsidRPr="00C833C0">
        <w:t>o</w:t>
      </w:r>
      <w:r w:rsidRPr="00405F46">
        <w:t>ok.  Notification is required to all members.</w:t>
      </w:r>
    </w:p>
    <w:p w:rsidR="002B65DA" w:rsidRPr="00455876" w:rsidRDefault="002B65DA" w:rsidP="002B65DA"/>
    <w:p w:rsidR="002B65DA" w:rsidRDefault="002B65DA" w:rsidP="00BD140B">
      <w:pPr>
        <w:pStyle w:val="Heading5"/>
      </w:pPr>
      <w:r w:rsidRPr="00405F46">
        <w:t xml:space="preserve">Advance directive policy changes as a result of changes in State law. </w:t>
      </w:r>
      <w:r>
        <w:t xml:space="preserve"> </w:t>
      </w:r>
      <w:r w:rsidRPr="00405F46">
        <w:t>Notification is required to all members.</w:t>
      </w:r>
    </w:p>
    <w:p w:rsidR="002B65DA" w:rsidRPr="00455876" w:rsidRDefault="002B65DA" w:rsidP="002B65DA"/>
    <w:p w:rsidR="002B65DA" w:rsidRDefault="002B65DA" w:rsidP="00BD140B">
      <w:pPr>
        <w:pStyle w:val="Heading4"/>
      </w:pPr>
      <w:r w:rsidRPr="00405F46">
        <w:t>All written member notifications must be prior approved by the state agency and written according to the requirements for written materials stated herein.  The health plan shall include certain</w:t>
      </w:r>
      <w:r>
        <w:t xml:space="preserve"> </w:t>
      </w:r>
      <w:r w:rsidRPr="00405F46">
        <w:t>passages and language provided to the health plan by the state agency in the member notification.  The health plan shall comply with all changes regarding member notification content specified by the state agency within the time period defined by the state agency.</w:t>
      </w:r>
    </w:p>
    <w:p w:rsidR="00ED3D62" w:rsidRDefault="00ED3D62" w:rsidP="00ED3D62">
      <w:pPr>
        <w:pStyle w:val="Heading3"/>
        <w:numPr>
          <w:ilvl w:val="0"/>
          <w:numId w:val="0"/>
        </w:numPr>
        <w:ind w:left="720" w:hanging="720"/>
      </w:pPr>
    </w:p>
    <w:p w:rsidR="002B65DA" w:rsidRDefault="002B65DA" w:rsidP="000C0013">
      <w:pPr>
        <w:pStyle w:val="Heading2"/>
        <w:rPr>
          <w:b w:val="0"/>
        </w:rPr>
      </w:pPr>
      <w:bookmarkStart w:id="57" w:name="_Toc480881515"/>
      <w:bookmarkStart w:id="58" w:name="_Toc11481331"/>
      <w:r w:rsidRPr="00390BF1">
        <w:t>Member Grievance System:</w:t>
      </w:r>
      <w:bookmarkEnd w:id="57"/>
      <w:bookmarkEnd w:id="58"/>
      <w:r w:rsidRPr="00405F46">
        <w:t xml:space="preserve">  </w:t>
      </w:r>
      <w:r w:rsidRPr="000C0013">
        <w:rPr>
          <w:b w:val="0"/>
        </w:rPr>
        <w:t>The health plan shall have a system in place for members which includes a grievance process, an appeal process, and access to the state agency’s fair hearing system.</w:t>
      </w:r>
    </w:p>
    <w:p w:rsidR="00255F4B" w:rsidRPr="00255F4B" w:rsidRDefault="00255F4B" w:rsidP="00255F4B"/>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455876"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0C0013">
      <w:pPr>
        <w:pStyle w:val="Heading3"/>
      </w:pPr>
      <w:r w:rsidRPr="00405F46">
        <w:t>For purposes of the health plan’s member grievance</w:t>
      </w:r>
      <w:r w:rsidR="00ED3D62">
        <w:t xml:space="preserve"> and appeals</w:t>
      </w:r>
      <w:r w:rsidRPr="00405F46">
        <w:t xml:space="preserve"> system, the following definitions shall apply:</w:t>
      </w:r>
    </w:p>
    <w:p w:rsidR="00F57B8E" w:rsidRDefault="00F57B8E" w:rsidP="00F57B8E">
      <w:pPr>
        <w:pBdr>
          <w:top w:val="single" w:sz="4" w:space="1" w:color="auto"/>
          <w:left w:val="single" w:sz="4" w:space="4" w:color="auto"/>
          <w:bottom w:val="single" w:sz="4" w:space="1" w:color="auto"/>
          <w:right w:val="single" w:sz="4" w:space="4" w:color="auto"/>
        </w:pBdr>
      </w:pPr>
      <w:r>
        <w:t>The following Amendment has revised this section:</w:t>
      </w:r>
    </w:p>
    <w:p w:rsidR="00F57B8E" w:rsidRDefault="00F57B8E" w:rsidP="00F57B8E">
      <w:pPr>
        <w:pBdr>
          <w:top w:val="single" w:sz="4" w:space="1" w:color="auto"/>
          <w:left w:val="single" w:sz="4" w:space="4" w:color="auto"/>
          <w:bottom w:val="single" w:sz="4" w:space="1" w:color="auto"/>
          <w:right w:val="single" w:sz="4" w:space="4" w:color="auto"/>
        </w:pBdr>
      </w:pPr>
      <w:r>
        <w:t>Amendment 013 Home State Health Plan</w:t>
      </w:r>
    </w:p>
    <w:p w:rsidR="00F57B8E" w:rsidRDefault="00F57B8E" w:rsidP="00F57B8E">
      <w:pPr>
        <w:pBdr>
          <w:top w:val="single" w:sz="4" w:space="1" w:color="auto"/>
          <w:left w:val="single" w:sz="4" w:space="4" w:color="auto"/>
          <w:bottom w:val="single" w:sz="4" w:space="1" w:color="auto"/>
          <w:right w:val="single" w:sz="4" w:space="4" w:color="auto"/>
        </w:pBdr>
      </w:pPr>
      <w:r>
        <w:t>Amendment 013 Healthy Blue</w:t>
      </w:r>
    </w:p>
    <w:p w:rsidR="00F57B8E" w:rsidRDefault="00F57B8E" w:rsidP="00F57B8E">
      <w:pPr>
        <w:pBdr>
          <w:top w:val="single" w:sz="4" w:space="1" w:color="auto"/>
          <w:left w:val="single" w:sz="4" w:space="4" w:color="auto"/>
          <w:bottom w:val="single" w:sz="4" w:space="1" w:color="auto"/>
          <w:right w:val="single" w:sz="4" w:space="4" w:color="auto"/>
        </w:pBdr>
      </w:pPr>
      <w:r>
        <w:t>Amendment 013 UnitedHealthcare</w:t>
      </w:r>
    </w:p>
    <w:p w:rsidR="002B65DA" w:rsidRPr="00455876" w:rsidRDefault="002B65DA" w:rsidP="002B65DA"/>
    <w:p w:rsidR="00ED3D62" w:rsidRPr="002B760A" w:rsidRDefault="00ED3D62" w:rsidP="00ED3D62">
      <w:pPr>
        <w:pStyle w:val="Heading4"/>
        <w:ind w:left="1170"/>
      </w:pPr>
      <w:r w:rsidRPr="001C13F1">
        <w:rPr>
          <w:b/>
        </w:rPr>
        <w:t>Adverse Benefit Determination</w:t>
      </w:r>
      <w:r>
        <w:rPr>
          <w:b/>
        </w:rPr>
        <w:t xml:space="preserve">: </w:t>
      </w:r>
    </w:p>
    <w:p w:rsidR="00ED3D62" w:rsidRDefault="00ED3D62" w:rsidP="00ED3D62">
      <w:pPr>
        <w:pStyle w:val="Heading5"/>
      </w:pPr>
      <w:r w:rsidRPr="00405F46">
        <w:t xml:space="preserve">The denial or limited authorization of a requested service, including </w:t>
      </w:r>
      <w:r>
        <w:t xml:space="preserve">determinations based on </w:t>
      </w:r>
      <w:r w:rsidRPr="00405F46">
        <w:t>the type or level of service</w:t>
      </w:r>
      <w:r>
        <w:t>, requirements for medical necessity, appropriateness, setting, or effectiveness of a covered benefit.</w:t>
      </w:r>
    </w:p>
    <w:p w:rsidR="00C77381" w:rsidRPr="00C77381" w:rsidRDefault="00C77381" w:rsidP="00C77381"/>
    <w:p w:rsidR="00ED3D62" w:rsidRDefault="00ED3D62" w:rsidP="00ED3D62">
      <w:pPr>
        <w:pStyle w:val="Heading5"/>
      </w:pPr>
      <w:r>
        <w:t>The reduction, suspension, or termination of a previously authorized service</w:t>
      </w:r>
    </w:p>
    <w:p w:rsidR="00C77381" w:rsidRPr="00C77381" w:rsidRDefault="00C77381" w:rsidP="00C77381"/>
    <w:p w:rsidR="00ED3D62" w:rsidRDefault="00ED3D62" w:rsidP="00ED3D62">
      <w:pPr>
        <w:pStyle w:val="Heading5"/>
      </w:pPr>
      <w:r>
        <w:t xml:space="preserve">The denial, in whole or in part, of </w:t>
      </w:r>
      <w:r w:rsidR="00685213">
        <w:t>clean claims</w:t>
      </w:r>
      <w:r>
        <w:t xml:space="preserve"> for a service.</w:t>
      </w:r>
    </w:p>
    <w:p w:rsidR="00C77381" w:rsidRPr="00C77381" w:rsidRDefault="00C77381" w:rsidP="00C77381"/>
    <w:p w:rsidR="00ED3D62" w:rsidRDefault="00ED3D62" w:rsidP="00ED3D62">
      <w:pPr>
        <w:pStyle w:val="Heading5"/>
      </w:pPr>
      <w:r>
        <w:t>The failure to provide services in a timely manner as defined in the appointment standards described at Section 2.5.3 of the contract and State requirements specified at 20 CSR 400-7.095, Exhibit A.</w:t>
      </w:r>
    </w:p>
    <w:p w:rsidR="00C77381" w:rsidRPr="00C77381" w:rsidRDefault="00C77381" w:rsidP="00C77381"/>
    <w:p w:rsidR="00ED3D62" w:rsidRDefault="00ED3D62" w:rsidP="00ED3D62">
      <w:pPr>
        <w:pStyle w:val="Heading5"/>
      </w:pPr>
      <w:r>
        <w:t>The failure of the health plan to act within the timeframes provided at Section 2.12.16. c. 22) of the contract regarding the standard resolution of grievances and appeals.</w:t>
      </w:r>
    </w:p>
    <w:p w:rsidR="00C77381" w:rsidRPr="00C77381" w:rsidRDefault="00C77381" w:rsidP="00C77381"/>
    <w:p w:rsidR="00ED3D62" w:rsidRDefault="00ED3D62" w:rsidP="00ED3D62">
      <w:pPr>
        <w:pStyle w:val="Heading5"/>
      </w:pPr>
      <w:r>
        <w:t>The denial of a member’s request to exercise his or her right under 42 CFR 438.52(b)(2)(ii), to obtain services outside the network.</w:t>
      </w:r>
    </w:p>
    <w:p w:rsidR="00C77381" w:rsidRPr="00C77381" w:rsidRDefault="00C77381" w:rsidP="00C77381"/>
    <w:p w:rsidR="00ED3D62" w:rsidRDefault="00ED3D62" w:rsidP="00ED3D62">
      <w:pPr>
        <w:pStyle w:val="Heading5"/>
      </w:pPr>
      <w:r>
        <w:t xml:space="preserve">The denial of a member’s request to dispute a financial liability, including cost sharing, copayments, premiums, deductibles, coinsurance, and other member financial liabilities. </w:t>
      </w:r>
    </w:p>
    <w:p w:rsidR="002B65DA" w:rsidRPr="00405F46" w:rsidRDefault="002B65DA" w:rsidP="002B65DA">
      <w:pPr>
        <w:ind w:left="720"/>
      </w:pPr>
    </w:p>
    <w:p w:rsidR="002B65DA" w:rsidRPr="00405F46" w:rsidRDefault="002B65DA" w:rsidP="00597936">
      <w:pPr>
        <w:pStyle w:val="Heading4"/>
      </w:pPr>
      <w:r w:rsidRPr="00C833C0">
        <w:rPr>
          <w:b/>
        </w:rPr>
        <w:t>Appeal</w:t>
      </w:r>
      <w:r>
        <w:rPr>
          <w:b/>
        </w:rPr>
        <w:t xml:space="preserve"> -</w:t>
      </w:r>
      <w:r w:rsidRPr="00405F46">
        <w:rPr>
          <w:b/>
        </w:rPr>
        <w:t xml:space="preserve"> </w:t>
      </w:r>
      <w:r w:rsidRPr="00405F46">
        <w:t>A review</w:t>
      </w:r>
      <w:r w:rsidR="00ED3D62">
        <w:t xml:space="preserve"> by a health plan</w:t>
      </w:r>
      <w:r w:rsidRPr="00405F46">
        <w:t xml:space="preserve"> of an </w:t>
      </w:r>
      <w:r w:rsidR="00ED3D62">
        <w:t>adverse benefit determination</w:t>
      </w:r>
      <w:r w:rsidRPr="00405F46">
        <w:t>.</w:t>
      </w:r>
    </w:p>
    <w:p w:rsidR="002B65DA" w:rsidRDefault="002B65DA" w:rsidP="002B65DA">
      <w:pPr>
        <w:ind w:left="720"/>
      </w:pPr>
    </w:p>
    <w:p w:rsidR="002B65DA" w:rsidRPr="00405F46" w:rsidRDefault="002B65DA" w:rsidP="00597936">
      <w:pPr>
        <w:pStyle w:val="Heading4"/>
      </w:pPr>
      <w:r w:rsidRPr="00C833C0">
        <w:rPr>
          <w:b/>
        </w:rPr>
        <w:t xml:space="preserve">Appeal </w:t>
      </w:r>
      <w:r w:rsidR="00ED3D62">
        <w:rPr>
          <w:b/>
        </w:rPr>
        <w:t>Resolution</w:t>
      </w:r>
      <w:r w:rsidR="00ED3D62" w:rsidRPr="00405F46">
        <w:rPr>
          <w:b/>
        </w:rPr>
        <w:t xml:space="preserve"> </w:t>
      </w:r>
      <w:r w:rsidRPr="00405F46">
        <w:rPr>
          <w:b/>
        </w:rPr>
        <w:t xml:space="preserve">- </w:t>
      </w:r>
      <w:r w:rsidR="00ED3D62">
        <w:t>The written determination concerning an appeal.</w:t>
      </w:r>
    </w:p>
    <w:p w:rsidR="002B65DA" w:rsidRPr="00405F46" w:rsidRDefault="002B65DA" w:rsidP="002B65DA">
      <w:pPr>
        <w:ind w:left="720"/>
      </w:pPr>
    </w:p>
    <w:p w:rsidR="002B65DA" w:rsidRPr="00405F46" w:rsidRDefault="002B65DA" w:rsidP="00597936">
      <w:pPr>
        <w:pStyle w:val="Heading4"/>
      </w:pPr>
      <w:r w:rsidRPr="00C833C0">
        <w:rPr>
          <w:b/>
        </w:rPr>
        <w:t>Grievance</w:t>
      </w:r>
      <w:r w:rsidRPr="00405F46">
        <w:rPr>
          <w:b/>
        </w:rPr>
        <w:t xml:space="preserve"> - </w:t>
      </w:r>
      <w:r w:rsidRPr="00405F46">
        <w:t xml:space="preserve">An expression of dissatisfaction about any matter other than an </w:t>
      </w:r>
      <w:r w:rsidR="00ED3D62">
        <w:t>adverse benefit determination</w:t>
      </w:r>
      <w:r w:rsidRPr="00405F46">
        <w:t>.  Possible subjects for grievances include, but are not limited to, the quality of care or services provided, and aspects of interpersonal relationships such as rudeness of a provider or employee, or failure to respect the member’s rights.</w:t>
      </w:r>
      <w:r w:rsidR="00ED3D62">
        <w:t xml:space="preserve"> Grievances includes a member’s right to dispute an extension of time proposed by the health plan to make an authorization decision.</w:t>
      </w:r>
    </w:p>
    <w:p w:rsidR="002B65DA" w:rsidRPr="00405F46" w:rsidRDefault="002B65DA" w:rsidP="002B65DA">
      <w:pPr>
        <w:ind w:left="720"/>
      </w:pPr>
    </w:p>
    <w:p w:rsidR="002B65DA" w:rsidRPr="00405F46" w:rsidRDefault="002B65DA" w:rsidP="00597936">
      <w:pPr>
        <w:pStyle w:val="Heading4"/>
      </w:pPr>
      <w:r w:rsidRPr="00C833C0">
        <w:rPr>
          <w:b/>
        </w:rPr>
        <w:t>Grievance</w:t>
      </w:r>
      <w:r w:rsidR="00ED3D62">
        <w:rPr>
          <w:b/>
        </w:rPr>
        <w:t xml:space="preserve"> and Appeal</w:t>
      </w:r>
      <w:r w:rsidRPr="00C833C0">
        <w:rPr>
          <w:b/>
        </w:rPr>
        <w:t xml:space="preserve"> System</w:t>
      </w:r>
      <w:r w:rsidRPr="00405F46">
        <w:rPr>
          <w:b/>
        </w:rPr>
        <w:t xml:space="preserve"> - </w:t>
      </w:r>
      <w:r w:rsidRPr="00405F46">
        <w:t xml:space="preserve">The </w:t>
      </w:r>
      <w:r w:rsidR="00ED3D62">
        <w:t>processes the health plan implements to handle appeals of an adverse benefit determination and grievances, as well as the processes to collect and track information about them</w:t>
      </w:r>
      <w:r w:rsidRPr="00405F46">
        <w:t>.</w:t>
      </w:r>
    </w:p>
    <w:p w:rsidR="002B65DA" w:rsidRPr="00405F46" w:rsidRDefault="002B65DA" w:rsidP="002B65DA">
      <w:pPr>
        <w:ind w:left="720"/>
      </w:pPr>
    </w:p>
    <w:p w:rsidR="002B65DA" w:rsidRDefault="002B65DA" w:rsidP="00597936">
      <w:pPr>
        <w:pStyle w:val="Heading4"/>
      </w:pPr>
      <w:r w:rsidRPr="00C833C0">
        <w:rPr>
          <w:b/>
        </w:rPr>
        <w:t>Inquiry</w:t>
      </w:r>
      <w:r w:rsidRPr="00405F46">
        <w:t xml:space="preserve"> - A request from a member for information that would clarify health plan policy, benefits, procedures, or any aspect of health plan function but does not express dissatisfaction.</w:t>
      </w:r>
    </w:p>
    <w:p w:rsidR="00ED3D62" w:rsidRDefault="00ED3D62" w:rsidP="00ED3D62">
      <w:pPr>
        <w:pStyle w:val="ListParagraph"/>
      </w:pPr>
    </w:p>
    <w:p w:rsidR="00ED3D62" w:rsidRPr="00405F46" w:rsidRDefault="00ED3D62" w:rsidP="00597936">
      <w:pPr>
        <w:pStyle w:val="Heading4"/>
      </w:pPr>
      <w:r w:rsidRPr="00ED3D62">
        <w:rPr>
          <w:b/>
        </w:rPr>
        <w:t>State Fair Hearing</w:t>
      </w:r>
      <w:r>
        <w:t xml:space="preserve"> – The process set forth</w:t>
      </w:r>
      <w:r w:rsidRPr="00ED3D62">
        <w:t xml:space="preserve"> </w:t>
      </w:r>
      <w:r>
        <w:t>at Section 2.12.16 c. 22) of the contract and in Subpart E of 42 CFR part 431(as amended).</w:t>
      </w:r>
    </w:p>
    <w:p w:rsidR="002B65DA" w:rsidRDefault="002B65DA" w:rsidP="002B65DA">
      <w:pPr>
        <w:pStyle w:val="Heading3"/>
        <w:numPr>
          <w:ilvl w:val="0"/>
          <w:numId w:val="0"/>
        </w:numPr>
        <w:ind w:left="720"/>
      </w:pPr>
    </w:p>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491251" w:rsidP="00581D4B">
      <w:pPr>
        <w:pStyle w:val="Heading3"/>
      </w:pPr>
      <w:r>
        <w:rPr>
          <w:b/>
          <w:bCs/>
        </w:rPr>
        <w:t>Grievance and Appeal System</w:t>
      </w:r>
      <w:r w:rsidR="002B65DA" w:rsidRPr="00390BF1">
        <w:rPr>
          <w:bCs/>
        </w:rPr>
        <w:t>:</w:t>
      </w:r>
      <w:r w:rsidR="002B65DA" w:rsidRPr="00405F46">
        <w:t xml:space="preserve"> </w:t>
      </w:r>
      <w:r w:rsidRPr="00462A15">
        <w:t xml:space="preserve">The health plan shall have in place a written Grievance and Appeal System for members, which defines their rights regarding disputed matters with the health plan. The health plan’s grievance and appeal system includes a grievance and appeals process and access to the State’s Fair Hearing process as outlined in </w:t>
      </w:r>
      <w:r>
        <w:t>Section 2.15 of the contract.</w:t>
      </w:r>
      <w:r w:rsidR="002B65DA" w:rsidRPr="00405F46">
        <w:t>.</w:t>
      </w:r>
    </w:p>
    <w:p w:rsidR="002B65DA" w:rsidRPr="007B2DCC" w:rsidRDefault="002B65DA" w:rsidP="002B65DA">
      <w:pPr>
        <w:ind w:left="720"/>
      </w:pPr>
    </w:p>
    <w:p w:rsidR="00ED3D62" w:rsidRDefault="00ED3D62" w:rsidP="00581D4B">
      <w:pPr>
        <w:pStyle w:val="Heading4"/>
      </w:pPr>
      <w:r w:rsidRPr="00405F46">
        <w:t xml:space="preserve">The health plan shall develop and implement written policies and procedures that detail the operation of the grievance system and provides simplified instructions on how to file a grievance or appeal and how to request a </w:t>
      </w:r>
      <w:r>
        <w:t>State</w:t>
      </w:r>
      <w:r w:rsidRPr="00405F46">
        <w:t xml:space="preserve"> fair hearing</w:t>
      </w:r>
      <w:r>
        <w:t>.</w:t>
      </w:r>
    </w:p>
    <w:p w:rsidR="00ED3D62" w:rsidRDefault="00ED3D62" w:rsidP="00ED3D62">
      <w:pPr>
        <w:pStyle w:val="Heading4"/>
        <w:numPr>
          <w:ilvl w:val="0"/>
          <w:numId w:val="0"/>
        </w:numPr>
        <w:ind w:left="1152"/>
      </w:pPr>
    </w:p>
    <w:p w:rsidR="002B65DA" w:rsidRDefault="002B65DA" w:rsidP="00581D4B">
      <w:pPr>
        <w:pStyle w:val="Heading4"/>
      </w:pPr>
      <w:r w:rsidRPr="00405F46">
        <w:t>The policies and procedures must be approved by the state agency prior to implementation</w:t>
      </w:r>
      <w:r w:rsidR="00ED3D62">
        <w:t xml:space="preserve"> and compliant with Subpart F of 42 CFR part 438(as amended)</w:t>
      </w:r>
      <w:r w:rsidRPr="00405F46">
        <w:t>.</w:t>
      </w:r>
    </w:p>
    <w:p w:rsidR="002B65DA" w:rsidRDefault="002B65DA" w:rsidP="002B65DA">
      <w:pPr>
        <w:pStyle w:val="Heading4"/>
        <w:numPr>
          <w:ilvl w:val="0"/>
          <w:numId w:val="0"/>
        </w:numPr>
        <w:ind w:left="1440"/>
      </w:pPr>
    </w:p>
    <w:p w:rsidR="002B65DA" w:rsidRDefault="002B65DA" w:rsidP="00581D4B">
      <w:pPr>
        <w:pStyle w:val="Heading4"/>
      </w:pPr>
      <w:r w:rsidRPr="00405F46">
        <w:t>The policies and procedures shall be approved by the health plan's governing body and be the direct responsibility of the governing body.</w:t>
      </w:r>
    </w:p>
    <w:p w:rsidR="002B65DA" w:rsidRDefault="002B65DA" w:rsidP="002B65DA">
      <w:pPr>
        <w:pStyle w:val="ListParagraph"/>
        <w:ind w:left="1008"/>
      </w:pPr>
    </w:p>
    <w:p w:rsidR="002B65DA" w:rsidRDefault="002B65DA" w:rsidP="00581D4B">
      <w:pPr>
        <w:pStyle w:val="Heading4"/>
      </w:pPr>
      <w:r>
        <w:t>The policies and procedures shall identify specific individuals who have authority to administer the grievance</w:t>
      </w:r>
      <w:r w:rsidR="00491251">
        <w:t xml:space="preserve"> and appeal</w:t>
      </w:r>
      <w:r>
        <w:t xml:space="preserve"> system policies.</w:t>
      </w:r>
    </w:p>
    <w:p w:rsidR="002B65DA" w:rsidRDefault="002B65DA" w:rsidP="002B65DA">
      <w:pPr>
        <w:pStyle w:val="ListParagraph"/>
        <w:ind w:left="1008"/>
      </w:pPr>
    </w:p>
    <w:p w:rsidR="002B65DA" w:rsidRDefault="002B65DA" w:rsidP="00581D4B">
      <w:pPr>
        <w:pStyle w:val="Heading4"/>
      </w:pPr>
      <w:r w:rsidRPr="006A7BB5">
        <w:t>The health plan shall distribute to members upon enrollment a flyer explaining the grievance</w:t>
      </w:r>
      <w:r w:rsidR="00491251" w:rsidRPr="00491251">
        <w:t xml:space="preserve"> </w:t>
      </w:r>
      <w:r w:rsidR="00491251">
        <w:t>and appeal</w:t>
      </w:r>
      <w:r w:rsidRPr="006A7BB5">
        <w:t xml:space="preserve"> system.  This flyer shall contain specific instructions about how to contact the health plan’s</w:t>
      </w:r>
      <w:r>
        <w:t xml:space="preserve"> </w:t>
      </w:r>
      <w:r w:rsidRPr="006A7BB5">
        <w:t>member services, and shall identify the person from the health plan who receives and processes grievances and appeals.  This flyer can be distributed with the member handbook but it must be a stand-alone document.  The grievance</w:t>
      </w:r>
      <w:r w:rsidR="00491251" w:rsidRPr="00491251">
        <w:t xml:space="preserve"> </w:t>
      </w:r>
      <w:r w:rsidR="00491251">
        <w:t>and appeal</w:t>
      </w:r>
      <w:r w:rsidRPr="006A7BB5">
        <w:t xml:space="preserve"> system flyer shall be readily available in the member's primary language.  In addition, the health plan shall demonstrate that they have procedures in place to notify all members in their primary language of grievance dispositions and appeal resolutions</w:t>
      </w:r>
      <w:r w:rsidRPr="00405F46">
        <w:t>.</w:t>
      </w:r>
    </w:p>
    <w:p w:rsidR="002B65DA" w:rsidRDefault="002B65DA" w:rsidP="002B65DA">
      <w:pPr>
        <w:pStyle w:val="ListParagraph"/>
        <w:ind w:left="1008"/>
      </w:pPr>
    </w:p>
    <w:p w:rsidR="002B65DA" w:rsidRDefault="002B65DA" w:rsidP="00581D4B">
      <w:pPr>
        <w:pStyle w:val="Heading4"/>
      </w:pPr>
      <w:r w:rsidRPr="00405F46">
        <w:t xml:space="preserve">The health plan shall also distribute the information </w:t>
      </w:r>
      <w:r>
        <w:t>on the grievance</w:t>
      </w:r>
      <w:r w:rsidR="00491251" w:rsidRPr="00491251">
        <w:t xml:space="preserve"> </w:t>
      </w:r>
      <w:r w:rsidR="00491251">
        <w:t>and appeal</w:t>
      </w:r>
      <w:r>
        <w:t xml:space="preserve"> system</w:t>
      </w:r>
      <w:r w:rsidRPr="00405F46">
        <w:t xml:space="preserve"> to all in-network providers at the time they enter into a contract </w:t>
      </w:r>
      <w:r w:rsidR="00581D4B">
        <w:t xml:space="preserve">with the health plan </w:t>
      </w:r>
      <w:r w:rsidRPr="00405F46">
        <w:t xml:space="preserve">and to out-of-network providers within ten (10) calendar days of prior approval of a service or the date of receipt of a </w:t>
      </w:r>
      <w:r w:rsidRPr="00F301AA">
        <w:t>claim whichever is earlier.  This information may be distributed to providers via the member flyer, a flyer designed for providers, or the grievance</w:t>
      </w:r>
      <w:r w:rsidR="00491251" w:rsidRPr="00491251">
        <w:t xml:space="preserve"> </w:t>
      </w:r>
      <w:r w:rsidR="00491251">
        <w:t>and appeal</w:t>
      </w:r>
      <w:r w:rsidRPr="00F301AA">
        <w:t xml:space="preserve"> system policies and procedures.</w:t>
      </w:r>
    </w:p>
    <w:p w:rsidR="002B65DA" w:rsidRDefault="002B65DA" w:rsidP="002B65DA">
      <w:pPr>
        <w:pStyle w:val="ListParagraph"/>
        <w:ind w:left="1008"/>
      </w:pPr>
    </w:p>
    <w:p w:rsidR="002B65DA" w:rsidRDefault="002B65DA" w:rsidP="00581D4B">
      <w:pPr>
        <w:pStyle w:val="Heading4"/>
      </w:pPr>
      <w:r w:rsidRPr="00405F46">
        <w:t>As part of the grievance</w:t>
      </w:r>
      <w:r w:rsidR="00491251" w:rsidRPr="00491251">
        <w:t xml:space="preserve"> </w:t>
      </w:r>
      <w:r w:rsidR="00491251">
        <w:t>and appeal</w:t>
      </w:r>
      <w:r w:rsidRPr="00405F46">
        <w:t xml:space="preserve"> system, the health plan shall ensure that health plan executives with the authority to require corrective action are involved in the grievance and appeal processes.</w:t>
      </w:r>
    </w:p>
    <w:p w:rsidR="002B65DA" w:rsidRDefault="002B65DA" w:rsidP="002B65DA">
      <w:pPr>
        <w:pStyle w:val="ListParagraph"/>
        <w:ind w:left="1008"/>
      </w:pPr>
    </w:p>
    <w:p w:rsidR="002B65DA" w:rsidRDefault="002B65DA" w:rsidP="00581D4B">
      <w:pPr>
        <w:pStyle w:val="Heading4"/>
      </w:pPr>
      <w:r w:rsidRPr="00405F46">
        <w:t xml:space="preserve">The health plan shall thoroughly investigate each grievance and appeal using applicable statutory, regulatory, </w:t>
      </w:r>
      <w:r>
        <w:t xml:space="preserve">and </w:t>
      </w:r>
      <w:r w:rsidRPr="00405F46">
        <w:t>contractual provisions, and the health plan’s written policies and procedures.  Pertinent facts from all parties must be collected during the investigation.</w:t>
      </w:r>
    </w:p>
    <w:p w:rsidR="002B65DA" w:rsidRDefault="002B65DA" w:rsidP="002B65DA">
      <w:pPr>
        <w:pStyle w:val="ListParagraph"/>
        <w:ind w:left="1008"/>
      </w:pPr>
    </w:p>
    <w:p w:rsidR="002B65DA" w:rsidRDefault="002B65DA" w:rsidP="00581D4B">
      <w:pPr>
        <w:pStyle w:val="Heading4"/>
      </w:pPr>
      <w:r w:rsidRPr="00405F46">
        <w:t>The health plan shall probe inquiries so as to validate the possibility of any inquiry actually being a grievance or appeal.  The health plan shall identify any inquiry pattern.</w:t>
      </w:r>
    </w:p>
    <w:p w:rsidR="002B65DA" w:rsidRDefault="002B65DA" w:rsidP="002B65DA">
      <w:pPr>
        <w:pStyle w:val="ListParagraph"/>
        <w:ind w:left="1008"/>
      </w:pPr>
    </w:p>
    <w:p w:rsidR="00491251" w:rsidRDefault="002B65DA" w:rsidP="00581D4B">
      <w:pPr>
        <w:pStyle w:val="Heading4"/>
      </w:pPr>
      <w:r w:rsidRPr="00405F46">
        <w:t xml:space="preserve">The state agency shall maintain an independent State fair hearing process as required by </w:t>
      </w:r>
      <w:r>
        <w:t xml:space="preserve">Federal law </w:t>
      </w:r>
      <w:r w:rsidRPr="00405F46">
        <w:t xml:space="preserve">and regulation, as amended.  The State fair hearing process shall provide members </w:t>
      </w:r>
      <w:r>
        <w:t xml:space="preserve">with </w:t>
      </w:r>
      <w:r w:rsidRPr="00405F46">
        <w:t>an opportunity for a State fair hearing before an impartial hearing officer.</w:t>
      </w:r>
      <w:r>
        <w:t xml:space="preserve">  </w:t>
      </w:r>
    </w:p>
    <w:p w:rsidR="00491251" w:rsidRDefault="00491251" w:rsidP="00491251">
      <w:pPr>
        <w:pStyle w:val="ListParagraph"/>
      </w:pPr>
    </w:p>
    <w:p w:rsidR="00491251" w:rsidRDefault="00491251" w:rsidP="00581D4B">
      <w:pPr>
        <w:pStyle w:val="Heading4"/>
      </w:pPr>
      <w:r>
        <w:t>A member may request a State fair hearing, no later than one hundred twenty (120) calendar days, from</w:t>
      </w:r>
      <w:r w:rsidRPr="007A1CE8">
        <w:t xml:space="preserve"> </w:t>
      </w:r>
      <w:r>
        <w:t>the date</w:t>
      </w:r>
      <w:r w:rsidRPr="007A1CE8">
        <w:t xml:space="preserve"> </w:t>
      </w:r>
      <w:r>
        <w:t xml:space="preserve">an adverse benefit determination </w:t>
      </w:r>
      <w:r w:rsidRPr="007A1CE8">
        <w:t xml:space="preserve">is upheld </w:t>
      </w:r>
      <w:r>
        <w:t xml:space="preserve">through the health plan’s internal level of appeal </w:t>
      </w:r>
      <w:r w:rsidRPr="007A1CE8">
        <w:t xml:space="preserve">and not resolved wholly in favor of the member. If the health plan fails to adhere to the notice and timing requirements under </w:t>
      </w:r>
      <w:r>
        <w:t xml:space="preserve">Section 2,12,16 c. 22) of the contract </w:t>
      </w:r>
      <w:r w:rsidRPr="007A1CE8">
        <w:t xml:space="preserve">the member is deemed to have exhausted the health plan’s </w:t>
      </w:r>
      <w:r>
        <w:t xml:space="preserve">internal level of appeal </w:t>
      </w:r>
      <w:r w:rsidRPr="007A1CE8">
        <w:t>and may initiate a State fair hearing.</w:t>
      </w:r>
    </w:p>
    <w:p w:rsidR="00491251" w:rsidRDefault="00491251" w:rsidP="00491251">
      <w:pPr>
        <w:pStyle w:val="ListParagraph"/>
      </w:pPr>
    </w:p>
    <w:p w:rsidR="00491251" w:rsidRDefault="002B65DA" w:rsidP="00581D4B">
      <w:pPr>
        <w:pStyle w:val="Heading4"/>
      </w:pPr>
      <w:r>
        <w:t xml:space="preserve">The parties to the State fair </w:t>
      </w:r>
      <w:r w:rsidRPr="00405F46">
        <w:t xml:space="preserve">hearing include the health </w:t>
      </w:r>
      <w:r w:rsidRPr="0090171E">
        <w:t xml:space="preserve">plan, the member, and his or her representative or the representative of a deceased member’s estate.  </w:t>
      </w:r>
    </w:p>
    <w:p w:rsidR="00491251" w:rsidRDefault="00491251" w:rsidP="00491251">
      <w:pPr>
        <w:pStyle w:val="ListParagraph"/>
      </w:pPr>
    </w:p>
    <w:p w:rsidR="00491251" w:rsidRDefault="002B65DA" w:rsidP="00581D4B">
      <w:pPr>
        <w:pStyle w:val="Heading4"/>
      </w:pPr>
      <w:r w:rsidRPr="0090171E">
        <w:t>The health plan shall comply with decisions reached as a result of the State fair hearing process</w:t>
      </w:r>
      <w:r w:rsidR="00491251">
        <w:t xml:space="preserve"> within seventy-two (72) hours from receipt of the State fair hearing resolution notice</w:t>
      </w:r>
      <w:r w:rsidRPr="0090171E">
        <w:t xml:space="preserve">.  </w:t>
      </w:r>
    </w:p>
    <w:p w:rsidR="00491251" w:rsidRDefault="00491251" w:rsidP="006E1946">
      <w:pPr>
        <w:pStyle w:val="Heading4"/>
        <w:numPr>
          <w:ilvl w:val="0"/>
          <w:numId w:val="0"/>
        </w:numPr>
        <w:ind w:left="1152"/>
      </w:pPr>
    </w:p>
    <w:p w:rsidR="002B65DA" w:rsidRDefault="002B65DA" w:rsidP="00581D4B">
      <w:pPr>
        <w:pStyle w:val="Heading4"/>
      </w:pPr>
      <w:r w:rsidRPr="0090171E">
        <w:t>Health plan members shall have the right</w:t>
      </w:r>
      <w:r w:rsidRPr="00405F46">
        <w:t xml:space="preserve"> to request information regarding:</w:t>
      </w:r>
    </w:p>
    <w:p w:rsidR="002B65DA" w:rsidRDefault="002B65DA" w:rsidP="002B65DA">
      <w:pPr>
        <w:pStyle w:val="ListParagraph"/>
      </w:pPr>
    </w:p>
    <w:p w:rsidR="002B65DA" w:rsidRDefault="002B65DA" w:rsidP="006B20C1">
      <w:pPr>
        <w:pStyle w:val="Heading5"/>
      </w:pPr>
      <w:r w:rsidRPr="00405F46">
        <w:t>The right to request a State fair hearing</w:t>
      </w:r>
      <w:r>
        <w:t>;</w:t>
      </w:r>
    </w:p>
    <w:p w:rsidR="002B65DA" w:rsidRPr="00813042" w:rsidRDefault="002B65DA" w:rsidP="002B65DA"/>
    <w:p w:rsidR="002B65DA" w:rsidRDefault="002B65DA" w:rsidP="006B20C1">
      <w:pPr>
        <w:pStyle w:val="Heading5"/>
      </w:pPr>
      <w:r w:rsidRPr="00405F46">
        <w:t>The procedures for exercising the rights to appeal or request a State fair hearing</w:t>
      </w:r>
      <w:r>
        <w:t>;</w:t>
      </w:r>
    </w:p>
    <w:p w:rsidR="002B65DA" w:rsidRPr="00813042" w:rsidRDefault="002B65DA" w:rsidP="002B65DA"/>
    <w:p w:rsidR="002B65DA" w:rsidRDefault="002B65DA" w:rsidP="006B20C1">
      <w:pPr>
        <w:pStyle w:val="Heading5"/>
      </w:pPr>
      <w:r w:rsidRPr="00405F46">
        <w:t>Representing themselves or use legal counsel, a relative, a friend, or other spokesperson</w:t>
      </w:r>
      <w:r>
        <w:t>;</w:t>
      </w:r>
    </w:p>
    <w:p w:rsidR="002B65DA" w:rsidRPr="00813042" w:rsidRDefault="002B65DA" w:rsidP="002B65DA"/>
    <w:p w:rsidR="002B65DA" w:rsidRDefault="002B65DA" w:rsidP="006B20C1">
      <w:pPr>
        <w:pStyle w:val="Heading5"/>
      </w:pPr>
      <w:r w:rsidRPr="00405F46">
        <w:t>The specific regulations that support or the change in Federal or State law that requires</w:t>
      </w:r>
      <w:r>
        <w:t>,</w:t>
      </w:r>
      <w:r w:rsidRPr="00405F46">
        <w:t xml:space="preserve"> the </w:t>
      </w:r>
      <w:r w:rsidR="00491251">
        <w:t>adverse benefit determination</w:t>
      </w:r>
      <w:r>
        <w:t>;</w:t>
      </w:r>
    </w:p>
    <w:p w:rsidR="002B65DA" w:rsidRPr="00813042" w:rsidRDefault="002B65DA" w:rsidP="002B65DA"/>
    <w:p w:rsidR="002B65DA" w:rsidRDefault="002B65DA" w:rsidP="006B20C1">
      <w:pPr>
        <w:pStyle w:val="Heading5"/>
      </w:pPr>
      <w:r w:rsidRPr="00405F46">
        <w:t xml:space="preserve">The individual’s right to request a </w:t>
      </w:r>
      <w:r>
        <w:t>State</w:t>
      </w:r>
      <w:r w:rsidRPr="00405F46">
        <w:t xml:space="preserve"> fair hearing, or in cases of an </w:t>
      </w:r>
      <w:r w:rsidR="00491251">
        <w:t>adverse benefit determination</w:t>
      </w:r>
      <w:r w:rsidR="00491251" w:rsidRPr="00405F46">
        <w:t xml:space="preserve"> </w:t>
      </w:r>
      <w:r w:rsidRPr="00405F46">
        <w:t>based on change in law, the circumstances under which a hearing will be granted</w:t>
      </w:r>
      <w:r>
        <w:t>; and</w:t>
      </w:r>
    </w:p>
    <w:p w:rsidR="002B65DA" w:rsidRPr="00813042" w:rsidRDefault="002B65DA" w:rsidP="002B65DA"/>
    <w:p w:rsidR="002B65DA" w:rsidRDefault="002B65DA" w:rsidP="006B20C1">
      <w:pPr>
        <w:pStyle w:val="Heading5"/>
      </w:pPr>
      <w:r w:rsidRPr="00405F46">
        <w:t xml:space="preserve">A </w:t>
      </w:r>
      <w:r w:rsidR="00491251">
        <w:t xml:space="preserve">right to request a </w:t>
      </w:r>
      <w:r w:rsidRPr="00405F46">
        <w:t xml:space="preserve">State fair hearing within </w:t>
      </w:r>
      <w:r w:rsidR="00491251">
        <w:t>one hundred-twenty</w:t>
      </w:r>
      <w:r>
        <w:t xml:space="preserve"> (</w:t>
      </w:r>
      <w:r w:rsidR="00491251">
        <w:t>120</w:t>
      </w:r>
      <w:r>
        <w:t>)</w:t>
      </w:r>
      <w:r w:rsidRPr="00405F46">
        <w:t xml:space="preserve"> calendar days from the health plan’s notice of </w:t>
      </w:r>
      <w:r w:rsidR="00491251">
        <w:t>resolution of the appeal</w:t>
      </w:r>
      <w:r w:rsidRPr="00405F46">
        <w:t>.</w:t>
      </w:r>
    </w:p>
    <w:p w:rsidR="002B65DA" w:rsidRPr="00813042" w:rsidRDefault="002B65DA" w:rsidP="002B65DA"/>
    <w:p w:rsidR="002B65DA" w:rsidRDefault="002B65DA" w:rsidP="006B20C1">
      <w:pPr>
        <w:pStyle w:val="Heading4"/>
      </w:pPr>
      <w:r w:rsidRPr="00405F46">
        <w:t>The State must reach its decisions within the specified timeframes:</w:t>
      </w:r>
    </w:p>
    <w:p w:rsidR="002B65DA" w:rsidRDefault="002B65DA" w:rsidP="002B65DA">
      <w:pPr>
        <w:pStyle w:val="Heading4"/>
        <w:keepNext/>
        <w:numPr>
          <w:ilvl w:val="0"/>
          <w:numId w:val="0"/>
        </w:numPr>
        <w:ind w:left="1152"/>
      </w:pPr>
    </w:p>
    <w:p w:rsidR="002B65DA" w:rsidRDefault="002B65DA" w:rsidP="006B20C1">
      <w:pPr>
        <w:pStyle w:val="Heading5"/>
      </w:pPr>
      <w:r w:rsidRPr="00405F46">
        <w:t xml:space="preserve">Standard resolution:  within </w:t>
      </w:r>
      <w:r>
        <w:t>ninety (</w:t>
      </w:r>
      <w:r w:rsidRPr="00405F46">
        <w:t>90</w:t>
      </w:r>
      <w:r>
        <w:t>)</w:t>
      </w:r>
      <w:r w:rsidRPr="00405F46">
        <w:t xml:space="preserve"> calendar days</w:t>
      </w:r>
      <w:r w:rsidR="00491251" w:rsidRPr="00491251">
        <w:t xml:space="preserve"> </w:t>
      </w:r>
      <w:r w:rsidR="00491251">
        <w:t>from the state agency’s receipt of a State fair hearing request</w:t>
      </w:r>
      <w:r w:rsidRPr="00405F46">
        <w:t>.</w:t>
      </w:r>
    </w:p>
    <w:p w:rsidR="002B65DA" w:rsidRPr="00813042" w:rsidRDefault="002B65DA" w:rsidP="002B65DA"/>
    <w:p w:rsidR="002B65DA" w:rsidRDefault="002B65DA" w:rsidP="006B20C1">
      <w:pPr>
        <w:pStyle w:val="Heading5"/>
      </w:pPr>
      <w:r w:rsidRPr="00405F46">
        <w:t xml:space="preserve">Expedited resolution:  within </w:t>
      </w:r>
      <w:r>
        <w:t>three (</w:t>
      </w:r>
      <w:r w:rsidRPr="00405F46">
        <w:t>3</w:t>
      </w:r>
      <w:r>
        <w:t>)</w:t>
      </w:r>
      <w:r w:rsidRPr="00405F46">
        <w:t xml:space="preserve"> working days from the state agency’s receipt of a </w:t>
      </w:r>
      <w:r w:rsidR="00491251">
        <w:t xml:space="preserve">State fair </w:t>
      </w:r>
      <w:r w:rsidRPr="00405F46">
        <w:t>hearing request for a denial of a service that:</w:t>
      </w:r>
    </w:p>
    <w:p w:rsidR="002B65DA" w:rsidRDefault="002B65DA" w:rsidP="002B65DA">
      <w:pPr>
        <w:ind w:left="1980"/>
      </w:pPr>
    </w:p>
    <w:p w:rsidR="002B65DA" w:rsidRDefault="002B65DA" w:rsidP="00357CEC">
      <w:pPr>
        <w:pStyle w:val="ListParagraph"/>
        <w:numPr>
          <w:ilvl w:val="0"/>
          <w:numId w:val="83"/>
        </w:numPr>
        <w:ind w:left="1980"/>
      </w:pPr>
      <w:r w:rsidRPr="00405F46">
        <w:t>Meets the criteria for an expedited appeal process but was not resolved using the health plan’s expedited appeal timeframes, or</w:t>
      </w:r>
    </w:p>
    <w:p w:rsidR="002B65DA" w:rsidRDefault="002B65DA" w:rsidP="006B20C1">
      <w:pPr>
        <w:ind w:left="1980" w:hanging="360"/>
      </w:pPr>
    </w:p>
    <w:p w:rsidR="002B65DA" w:rsidRDefault="002B65DA" w:rsidP="00357CEC">
      <w:pPr>
        <w:pStyle w:val="ListParagraph"/>
        <w:numPr>
          <w:ilvl w:val="0"/>
          <w:numId w:val="83"/>
        </w:numPr>
        <w:ind w:left="1980"/>
      </w:pPr>
      <w:r w:rsidRPr="00405F46">
        <w:t>Was resolved wholly or partially adversely to the member using the health plan’s expedited appeal timeframes.</w:t>
      </w:r>
    </w:p>
    <w:p w:rsidR="002B65DA" w:rsidRDefault="002B65DA" w:rsidP="00255F4B"/>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90BF1" w:rsidRDefault="002B65DA" w:rsidP="006B20C1">
      <w:pPr>
        <w:pStyle w:val="Heading3"/>
        <w:keepNext/>
      </w:pPr>
      <w:r w:rsidRPr="006B20C1">
        <w:rPr>
          <w:b/>
        </w:rPr>
        <w:t>Record Keeping Requirements</w:t>
      </w:r>
      <w:r w:rsidRPr="00390BF1">
        <w:t>:</w:t>
      </w:r>
    </w:p>
    <w:p w:rsidR="002B65DA" w:rsidRPr="00A2638E" w:rsidRDefault="002B65DA" w:rsidP="006B20C1">
      <w:pPr>
        <w:keepNext/>
      </w:pPr>
    </w:p>
    <w:p w:rsidR="002B65DA" w:rsidRPr="00A2638E" w:rsidRDefault="002B65DA" w:rsidP="006B20C1">
      <w:pPr>
        <w:pStyle w:val="Heading4"/>
      </w:pPr>
      <w:r w:rsidRPr="00A2638E">
        <w:t>The health plan shall log and track all inquiries, grievances, and appeals.</w:t>
      </w:r>
    </w:p>
    <w:p w:rsidR="002B65DA" w:rsidRPr="00A2638E" w:rsidRDefault="002B65DA" w:rsidP="002B65DA">
      <w:pPr>
        <w:pStyle w:val="Heading4"/>
        <w:numPr>
          <w:ilvl w:val="0"/>
          <w:numId w:val="0"/>
        </w:numPr>
        <w:ind w:left="1152"/>
      </w:pPr>
    </w:p>
    <w:p w:rsidR="008E4AF0" w:rsidRDefault="002B65DA" w:rsidP="006B20C1">
      <w:pPr>
        <w:pStyle w:val="Heading4"/>
      </w:pPr>
      <w:r w:rsidRPr="00A2638E">
        <w:t>The health plan shall maintain records of grievances</w:t>
      </w:r>
      <w:r w:rsidR="008E4AF0">
        <w:t xml:space="preserve"> and appeals</w:t>
      </w:r>
      <w:r w:rsidRPr="00A2638E">
        <w:t>, whether received verbally or in writing</w:t>
      </w:r>
      <w:r w:rsidR="008E4AF0">
        <w:t>. At a minimum, the record must contain:</w:t>
      </w:r>
    </w:p>
    <w:p w:rsidR="008E4AF0" w:rsidRDefault="008E4AF0" w:rsidP="00116E20">
      <w:pPr>
        <w:pStyle w:val="ListParagraph"/>
      </w:pPr>
    </w:p>
    <w:p w:rsidR="008E4AF0" w:rsidRDefault="008E4AF0" w:rsidP="008E4AF0">
      <w:pPr>
        <w:pStyle w:val="Heading5"/>
      </w:pPr>
      <w:r>
        <w:t>A general description</w:t>
      </w:r>
      <w:r w:rsidRPr="008E4AF0">
        <w:t xml:space="preserve"> </w:t>
      </w:r>
      <w:r>
        <w:t>of the reason for a grievance or appeal.</w:t>
      </w:r>
    </w:p>
    <w:p w:rsidR="00C77381" w:rsidRPr="00C77381" w:rsidRDefault="00C77381" w:rsidP="00C77381"/>
    <w:p w:rsidR="008E4AF0" w:rsidRDefault="008E4AF0" w:rsidP="008E4AF0">
      <w:pPr>
        <w:pStyle w:val="Heading5"/>
      </w:pPr>
      <w:r>
        <w:t xml:space="preserve"> The date received.</w:t>
      </w:r>
    </w:p>
    <w:p w:rsidR="00C77381" w:rsidRPr="00C77381" w:rsidRDefault="00C77381" w:rsidP="00C77381"/>
    <w:p w:rsidR="008E4AF0" w:rsidRDefault="008E4AF0" w:rsidP="008E4AF0">
      <w:pPr>
        <w:pStyle w:val="Heading5"/>
      </w:pPr>
      <w:r>
        <w:t xml:space="preserve"> The date of each review or, if applicable, review meeting.</w:t>
      </w:r>
    </w:p>
    <w:p w:rsidR="00C77381" w:rsidRPr="00C77381" w:rsidRDefault="00C77381" w:rsidP="00C77381"/>
    <w:p w:rsidR="008E4AF0" w:rsidRDefault="008E4AF0" w:rsidP="008E4AF0">
      <w:pPr>
        <w:pStyle w:val="Heading5"/>
      </w:pPr>
      <w:r>
        <w:t xml:space="preserve"> The resolution at each level, if applicable. </w:t>
      </w:r>
    </w:p>
    <w:p w:rsidR="00C77381" w:rsidRPr="00C77381" w:rsidRDefault="00C77381" w:rsidP="00C77381"/>
    <w:p w:rsidR="008E4AF0" w:rsidRDefault="008E4AF0" w:rsidP="008E4AF0">
      <w:pPr>
        <w:pStyle w:val="Heading5"/>
      </w:pPr>
      <w:r>
        <w:t xml:space="preserve"> Date of resolution at each level, if applicable.</w:t>
      </w:r>
    </w:p>
    <w:p w:rsidR="00C77381" w:rsidRPr="00C77381" w:rsidRDefault="00C77381" w:rsidP="00C77381"/>
    <w:p w:rsidR="008E4AF0" w:rsidRDefault="008E4AF0" w:rsidP="00116E20">
      <w:pPr>
        <w:pStyle w:val="Heading5"/>
      </w:pPr>
      <w:r>
        <w:t xml:space="preserve"> Name of the member for whom the grievance or appeal was filed.</w:t>
      </w:r>
    </w:p>
    <w:p w:rsidR="008E4AF0" w:rsidRDefault="008E4AF0" w:rsidP="00116E20">
      <w:pPr>
        <w:pStyle w:val="ListParagraph"/>
      </w:pPr>
    </w:p>
    <w:p w:rsidR="008E4AF0" w:rsidRDefault="008E4AF0" w:rsidP="006B20C1">
      <w:pPr>
        <w:pStyle w:val="Heading4"/>
      </w:pPr>
      <w:r>
        <w:t>The record</w:t>
      </w:r>
      <w:r w:rsidRPr="008E4AF0">
        <w:t xml:space="preserve"> </w:t>
      </w:r>
      <w:r>
        <w:t>must be accurately maintained in a manner accessible to the state and available to CMS upon request.</w:t>
      </w:r>
    </w:p>
    <w:p w:rsidR="002B65DA" w:rsidRPr="00A2638E" w:rsidRDefault="002B65DA" w:rsidP="006B20C1">
      <w:pPr>
        <w:pStyle w:val="Heading4"/>
      </w:pPr>
      <w:r w:rsidRPr="00A2638E">
        <w:t xml:space="preserve">  If the health plan does not have a separate log for MO HealthNet Managed Care members, the log shall distinguish MO HealthNet Managed Care members from other health plan members.</w:t>
      </w:r>
    </w:p>
    <w:p w:rsidR="002B65DA" w:rsidRPr="00A2638E" w:rsidRDefault="002B65DA" w:rsidP="002B65DA">
      <w:pPr>
        <w:pStyle w:val="ListParagraph"/>
      </w:pPr>
    </w:p>
    <w:p w:rsidR="002B65DA" w:rsidRPr="00A2638E" w:rsidRDefault="002B65DA" w:rsidP="002B65DA">
      <w:pPr>
        <w:pStyle w:val="Heading4"/>
        <w:numPr>
          <w:ilvl w:val="0"/>
          <w:numId w:val="0"/>
        </w:numPr>
        <w:ind w:left="1152" w:hanging="432"/>
      </w:pPr>
    </w:p>
    <w:p w:rsidR="002B65DA" w:rsidRPr="00A2638E" w:rsidRDefault="002B65DA" w:rsidP="006B20C1">
      <w:pPr>
        <w:pStyle w:val="Heading4"/>
      </w:pPr>
      <w:r w:rsidRPr="00A2638E">
        <w:t xml:space="preserve">The health plan </w:t>
      </w:r>
      <w:r w:rsidR="006B20C1">
        <w:t>shall</w:t>
      </w:r>
      <w:r w:rsidRPr="00A2638E">
        <w:t xml:space="preserve"> submit the log sheet</w:t>
      </w:r>
      <w:r w:rsidR="006B20C1">
        <w:t>s</w:t>
      </w:r>
      <w:r w:rsidRPr="00A2638E">
        <w:t xml:space="preserve"> for all inquiries, grievances, and appeals</w:t>
      </w:r>
      <w:r>
        <w:t xml:space="preserve"> </w:t>
      </w:r>
      <w:r w:rsidRPr="00A2638E">
        <w:t xml:space="preserve">to the state agency </w:t>
      </w:r>
      <w:r w:rsidR="008E4AF0">
        <w:t>monthly</w:t>
      </w:r>
      <w:r w:rsidR="008E4AF0" w:rsidRPr="00A2638E">
        <w:t xml:space="preserve"> </w:t>
      </w:r>
      <w:r w:rsidRPr="00A2638E">
        <w:t xml:space="preserve">and upon request. </w:t>
      </w:r>
      <w:r w:rsidR="006B20C1">
        <w:t xml:space="preserve"> </w:t>
      </w:r>
      <w:r w:rsidRPr="00A2638E">
        <w:t xml:space="preserve">Please see </w:t>
      </w:r>
      <w:r w:rsidRPr="000144C6">
        <w:rPr>
          <w:i/>
        </w:rPr>
        <w:t>Grievance and Appeal</w:t>
      </w:r>
      <w:r w:rsidRPr="00A2638E">
        <w:rPr>
          <w:i/>
        </w:rPr>
        <w:t xml:space="preserve"> Report</w:t>
      </w:r>
      <w:r w:rsidR="008E4AF0">
        <w:rPr>
          <w:i/>
        </w:rPr>
        <w:t>: Member Issues Log</w:t>
      </w:r>
      <w:r>
        <w:rPr>
          <w:i/>
        </w:rPr>
        <w:t xml:space="preserve"> </w:t>
      </w:r>
      <w:r w:rsidRPr="00A2638E">
        <w:t xml:space="preserve">located </w:t>
      </w:r>
      <w:r>
        <w:t xml:space="preserve">and periodically updated </w:t>
      </w:r>
      <w:r w:rsidRPr="00A2638E">
        <w:t>on the MO HealthNet website at Health Plan Reporting Schedule and Templates</w:t>
      </w:r>
      <w:r>
        <w:t xml:space="preserve"> (</w:t>
      </w:r>
      <w:hyperlink r:id="rId118"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rsidRPr="00A2638E">
        <w:t>.</w:t>
      </w:r>
    </w:p>
    <w:p w:rsidR="002B65DA" w:rsidRPr="00A2638E" w:rsidRDefault="002B65DA" w:rsidP="002B65DA">
      <w:pPr>
        <w:pStyle w:val="ListParagraph"/>
      </w:pPr>
    </w:p>
    <w:p w:rsidR="008E4AF0" w:rsidRDefault="008E4AF0" w:rsidP="00B432EE">
      <w:pPr>
        <w:pStyle w:val="Heading4"/>
      </w:pPr>
      <w:r>
        <w:t>The health plan</w:t>
      </w:r>
      <w:r w:rsidRPr="008E4AF0">
        <w:t xml:space="preserve"> </w:t>
      </w:r>
      <w:r>
        <w:t xml:space="preserve">shall retain member grievance and appeal records for a period of no less than ten (10) years. </w:t>
      </w:r>
    </w:p>
    <w:p w:rsidR="008E4AF0" w:rsidRDefault="008E4AF0" w:rsidP="00116E20">
      <w:pPr>
        <w:pStyle w:val="ListParagraph"/>
      </w:pPr>
    </w:p>
    <w:p w:rsidR="002B65DA" w:rsidRDefault="002B65DA" w:rsidP="006B20C1">
      <w:pPr>
        <w:pStyle w:val="Heading4"/>
      </w:pPr>
      <w:r w:rsidRPr="00A2638E">
        <w:t>The state agency may publicly disclose summary information regarding the nature of grievances and appeals and related dispositions or resolutions in consumer information materials.</w:t>
      </w:r>
    </w:p>
    <w:p w:rsidR="00255F4B" w:rsidRDefault="00255F4B" w:rsidP="00255F4B"/>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90BF1" w:rsidRDefault="00D9666C" w:rsidP="00C37167">
      <w:pPr>
        <w:pStyle w:val="Heading3"/>
        <w:keepNext/>
      </w:pPr>
      <w:r>
        <w:rPr>
          <w:b/>
        </w:rPr>
        <w:t xml:space="preserve">Adverse Benefit Determination </w:t>
      </w:r>
      <w:r w:rsidR="002B65DA" w:rsidRPr="00C37167">
        <w:rPr>
          <w:b/>
        </w:rPr>
        <w:t>Notice Requirements</w:t>
      </w:r>
      <w:r w:rsidR="002B65DA" w:rsidRPr="00390BF1">
        <w:t>:</w:t>
      </w:r>
    </w:p>
    <w:p w:rsidR="002B65DA" w:rsidRPr="00CB4DF0" w:rsidRDefault="002B65DA" w:rsidP="00C37167">
      <w:pPr>
        <w:keepNext/>
      </w:pPr>
    </w:p>
    <w:p w:rsidR="002B65DA" w:rsidRDefault="002B65DA" w:rsidP="00C37167">
      <w:pPr>
        <w:pStyle w:val="Heading4"/>
      </w:pPr>
      <w:r w:rsidRPr="00405F46">
        <w:t>The health plan</w:t>
      </w:r>
      <w:r w:rsidR="00D9666C" w:rsidRPr="00D9666C">
        <w:t xml:space="preserve"> </w:t>
      </w:r>
      <w:r w:rsidR="00D9666C">
        <w:t xml:space="preserve">must give members timely and adequate notice of an adverse benefit determination in writing consistent with the requirements below and </w:t>
      </w:r>
      <w:r w:rsidR="00D9666C" w:rsidRPr="00C163AB">
        <w:t xml:space="preserve">42 C.F.R. </w:t>
      </w:r>
      <w:r w:rsidR="00D9666C" w:rsidRPr="00BC2A1A">
        <w:t>§4</w:t>
      </w:r>
      <w:r w:rsidR="00D9666C" w:rsidRPr="00C163AB">
        <w:t>38.10</w:t>
      </w:r>
      <w:r w:rsidRPr="00405F46">
        <w:t>.</w:t>
      </w:r>
    </w:p>
    <w:p w:rsidR="002B65DA" w:rsidRDefault="002B65DA" w:rsidP="002B65DA">
      <w:pPr>
        <w:pStyle w:val="Heading4"/>
        <w:numPr>
          <w:ilvl w:val="0"/>
          <w:numId w:val="0"/>
        </w:numPr>
        <w:ind w:left="1152"/>
      </w:pPr>
    </w:p>
    <w:p w:rsidR="002B65DA" w:rsidRDefault="002B65DA" w:rsidP="00C37167">
      <w:pPr>
        <w:pStyle w:val="Heading4"/>
      </w:pPr>
      <w:r w:rsidRPr="00405F46">
        <w:t>The health plan’s notice must explain the following:</w:t>
      </w:r>
    </w:p>
    <w:p w:rsidR="002B65DA" w:rsidRDefault="002B65DA" w:rsidP="002B65DA">
      <w:pPr>
        <w:pStyle w:val="Heading4"/>
        <w:numPr>
          <w:ilvl w:val="0"/>
          <w:numId w:val="0"/>
        </w:numPr>
        <w:ind w:left="432" w:hanging="432"/>
      </w:pPr>
    </w:p>
    <w:p w:rsidR="002B65DA" w:rsidRDefault="002B65DA" w:rsidP="00C37167">
      <w:pPr>
        <w:pStyle w:val="Heading5"/>
      </w:pPr>
      <w:r w:rsidRPr="00405F46">
        <w:t xml:space="preserve">The </w:t>
      </w:r>
      <w:r w:rsidR="00D9666C">
        <w:t>adverse benefit determination</w:t>
      </w:r>
      <w:r w:rsidR="00D9666C" w:rsidRPr="00405F46">
        <w:t xml:space="preserve"> </w:t>
      </w:r>
      <w:r w:rsidRPr="00405F46">
        <w:t>the health plan has taken or intends to take</w:t>
      </w:r>
      <w:r>
        <w:t>;</w:t>
      </w:r>
    </w:p>
    <w:p w:rsidR="002B65DA" w:rsidRPr="00CB4DF0" w:rsidRDefault="002B65DA" w:rsidP="002B65DA"/>
    <w:p w:rsidR="002B65DA" w:rsidRDefault="002B65DA" w:rsidP="00623BED">
      <w:pPr>
        <w:pStyle w:val="Heading5"/>
      </w:pPr>
      <w:r w:rsidRPr="00405F46">
        <w:t xml:space="preserve">The reasons for the </w:t>
      </w:r>
      <w:r w:rsidR="00D9666C">
        <w:t>adverse benefit determination, including the right of the member to be provided upon request and free of charge, reasonable access to and copies of all documents, records, and other information relevant to the member’s adverse benefit determination. Such information includes medical necessity criteria, and any processes, strategies, or evidentiary standards used in setting coverage limits</w:t>
      </w:r>
      <w:r>
        <w:t>;</w:t>
      </w:r>
    </w:p>
    <w:p w:rsidR="002B65DA" w:rsidRPr="00CB4DF0" w:rsidRDefault="002B65DA" w:rsidP="002B65DA"/>
    <w:p w:rsidR="002B65DA" w:rsidRDefault="002B65DA" w:rsidP="00623BED">
      <w:pPr>
        <w:pStyle w:val="Heading5"/>
      </w:pPr>
      <w:r w:rsidRPr="00405F46">
        <w:t xml:space="preserve">The </w:t>
      </w:r>
      <w:r w:rsidR="00D9666C">
        <w:t xml:space="preserve">right of the </w:t>
      </w:r>
      <w:r w:rsidR="00D9666C" w:rsidRPr="00405F46">
        <w:t>member</w:t>
      </w:r>
      <w:r w:rsidR="00D9666C">
        <w:t xml:space="preserve"> to file an appeal or upon written consent a member’s authorized representative</w:t>
      </w:r>
      <w:r w:rsidR="00D9666C" w:rsidRPr="00405F46">
        <w:t xml:space="preserve"> </w:t>
      </w:r>
      <w:r w:rsidRPr="00405F46">
        <w:t xml:space="preserve">or </w:t>
      </w:r>
      <w:r w:rsidR="00D9666C" w:rsidRPr="00405F46">
        <w:t>provider</w:t>
      </w:r>
      <w:r w:rsidR="00D9666C">
        <w:t xml:space="preserve"> may</w:t>
      </w:r>
      <w:r w:rsidR="00D9666C" w:rsidRPr="00405F46">
        <w:t xml:space="preserve"> </w:t>
      </w:r>
      <w:r w:rsidRPr="00405F46">
        <w:t>to file an appeal</w:t>
      </w:r>
      <w:r w:rsidR="00D9666C">
        <w:t xml:space="preserve"> on the member’s behalf</w:t>
      </w:r>
      <w:r>
        <w:t>;</w:t>
      </w:r>
    </w:p>
    <w:p w:rsidR="002B65DA" w:rsidRPr="00CB4DF0" w:rsidRDefault="002B65DA" w:rsidP="002B65DA"/>
    <w:p w:rsidR="00D9666C" w:rsidRDefault="00D9666C" w:rsidP="00D9666C">
      <w:pPr>
        <w:pStyle w:val="Heading5"/>
      </w:pPr>
      <w:r>
        <w:t xml:space="preserve">The member’s right to request an appeal of the health plan’s adverse benefit determination including information on exhausting the health plan’s one level of appeal as described at 42 CFR 438.402(c). </w:t>
      </w:r>
    </w:p>
    <w:p w:rsidR="00D9666C" w:rsidRPr="00B432EE" w:rsidRDefault="00D9666C" w:rsidP="00116E20"/>
    <w:p w:rsidR="002B65DA" w:rsidRDefault="00D9666C" w:rsidP="00623BED">
      <w:pPr>
        <w:pStyle w:val="Heading5"/>
      </w:pPr>
      <w:r>
        <w:t xml:space="preserve"> The member’s right to request</w:t>
      </w:r>
      <w:r w:rsidRPr="00D9666C">
        <w:t xml:space="preserve"> </w:t>
      </w:r>
      <w:r>
        <w:t>a State Fair Hearing after receiving notice that an adverse benefit determination is upheld</w:t>
      </w:r>
      <w:r w:rsidR="002B65DA">
        <w:t>;</w:t>
      </w:r>
    </w:p>
    <w:p w:rsidR="002B65DA" w:rsidRPr="00CB4DF0" w:rsidRDefault="002B65DA" w:rsidP="002B65DA"/>
    <w:p w:rsidR="002B65DA" w:rsidRDefault="002B65DA" w:rsidP="00623BED">
      <w:pPr>
        <w:pStyle w:val="Heading5"/>
      </w:pPr>
      <w:r w:rsidRPr="00405F46">
        <w:t xml:space="preserve">The procedures for exercising the rights to appeal </w:t>
      </w:r>
      <w:r w:rsidR="00D9666C">
        <w:t>and</w:t>
      </w:r>
      <w:r w:rsidR="00D9666C" w:rsidRPr="00405F46">
        <w:t xml:space="preserve"> </w:t>
      </w:r>
      <w:r w:rsidRPr="00405F46">
        <w:t>request a State fair hearing</w:t>
      </w:r>
      <w:r>
        <w:t>;</w:t>
      </w:r>
    </w:p>
    <w:p w:rsidR="002B65DA" w:rsidRPr="00CB4DF0" w:rsidRDefault="002B65DA" w:rsidP="002B65DA"/>
    <w:p w:rsidR="002B65DA" w:rsidRDefault="002B65DA" w:rsidP="00623BED">
      <w:pPr>
        <w:pStyle w:val="Heading5"/>
      </w:pPr>
      <w:r w:rsidRPr="00405F46">
        <w:t>Th</w:t>
      </w:r>
      <w:r>
        <w:t>e</w:t>
      </w:r>
      <w:r w:rsidRPr="00405F46">
        <w:t xml:space="preserve"> member</w:t>
      </w:r>
      <w:r>
        <w:t>’s right to</w:t>
      </w:r>
      <w:r w:rsidRPr="00405F46">
        <w:t xml:space="preserve"> represent himself or use legal counsel, a relative, a friend, or other spokesperson</w:t>
      </w:r>
      <w:r>
        <w:t>;</w:t>
      </w:r>
    </w:p>
    <w:p w:rsidR="002B65DA" w:rsidRPr="00CB4DF0" w:rsidRDefault="002B65DA" w:rsidP="002B65DA"/>
    <w:p w:rsidR="002B65DA" w:rsidRDefault="002B65DA" w:rsidP="00623BED">
      <w:pPr>
        <w:pStyle w:val="Heading5"/>
      </w:pPr>
      <w:r>
        <w:t>T</w:t>
      </w:r>
      <w:r w:rsidRPr="00405F46">
        <w:t xml:space="preserve">he specific regulations that support or the change in </w:t>
      </w:r>
      <w:r w:rsidR="002E45D7">
        <w:t>F</w:t>
      </w:r>
      <w:r w:rsidRPr="00405F46">
        <w:t xml:space="preserve">ederal or </w:t>
      </w:r>
      <w:r w:rsidR="002E45D7">
        <w:t>S</w:t>
      </w:r>
      <w:r w:rsidRPr="00405F46">
        <w:t xml:space="preserve">tate law that requires the </w:t>
      </w:r>
      <w:r w:rsidR="00D9666C">
        <w:t>adverse benefit determination</w:t>
      </w:r>
      <w:r>
        <w:t>;</w:t>
      </w:r>
    </w:p>
    <w:p w:rsidR="002B65DA" w:rsidRPr="00CB4DF0" w:rsidRDefault="002B65DA" w:rsidP="002B65DA"/>
    <w:p w:rsidR="002B65DA" w:rsidRDefault="002B65DA" w:rsidP="00623BED">
      <w:pPr>
        <w:pStyle w:val="Heading5"/>
      </w:pPr>
      <w:r w:rsidRPr="00405F46">
        <w:t xml:space="preserve">The circumstances under which </w:t>
      </w:r>
      <w:r w:rsidR="00D9666C">
        <w:t xml:space="preserve">an appeal process can be </w:t>
      </w:r>
      <w:r w:rsidRPr="00405F46">
        <w:t>expedited and how to request it</w:t>
      </w:r>
      <w:r>
        <w:t>; and</w:t>
      </w:r>
    </w:p>
    <w:p w:rsidR="002B65DA" w:rsidRPr="00CB4DF0" w:rsidRDefault="002B65DA" w:rsidP="002B65DA"/>
    <w:p w:rsidR="002B65DA" w:rsidRDefault="002B65DA" w:rsidP="00623BED">
      <w:pPr>
        <w:pStyle w:val="Heading5"/>
      </w:pPr>
      <w:r w:rsidRPr="00405F46">
        <w:t xml:space="preserve">The member’s right to </w:t>
      </w:r>
      <w:r w:rsidR="00D9666C">
        <w:t xml:space="preserve">and procedures for </w:t>
      </w:r>
      <w:r w:rsidR="00D9666C" w:rsidRPr="00405F46">
        <w:t>hav</w:t>
      </w:r>
      <w:r w:rsidR="00D9666C">
        <w:t>ing</w:t>
      </w:r>
      <w:r w:rsidR="00D9666C" w:rsidRPr="00405F46">
        <w:t xml:space="preserve"> </w:t>
      </w:r>
      <w:r w:rsidRPr="00405F46">
        <w:t xml:space="preserve">benefits continue pending resolution of the appeal, how to request that benefits be </w:t>
      </w:r>
      <w:r w:rsidRPr="00623BED">
        <w:t>c</w:t>
      </w:r>
      <w:r w:rsidRPr="00405F46">
        <w:t>ontinued, and the circumstances under which the member may be required to pay the costs of these services.</w:t>
      </w:r>
    </w:p>
    <w:p w:rsidR="008F630F" w:rsidRPr="008F630F" w:rsidRDefault="008F630F" w:rsidP="008F630F"/>
    <w:p w:rsidR="008F630F" w:rsidRDefault="008F630F" w:rsidP="008F630F">
      <w:pPr>
        <w:pBdr>
          <w:top w:val="single" w:sz="4" w:space="1" w:color="auto"/>
          <w:left w:val="single" w:sz="4" w:space="4" w:color="auto"/>
          <w:bottom w:val="single" w:sz="4" w:space="1" w:color="auto"/>
          <w:right w:val="single" w:sz="4" w:space="4" w:color="auto"/>
        </w:pBdr>
      </w:pPr>
      <w:r>
        <w:t>The following Amendments have revised this section:</w:t>
      </w:r>
    </w:p>
    <w:p w:rsidR="008F630F" w:rsidRDefault="008F630F" w:rsidP="008F630F">
      <w:pPr>
        <w:pBdr>
          <w:top w:val="single" w:sz="4" w:space="1" w:color="auto"/>
          <w:left w:val="single" w:sz="4" w:space="4" w:color="auto"/>
          <w:bottom w:val="single" w:sz="4" w:space="1" w:color="auto"/>
          <w:right w:val="single" w:sz="4" w:space="4" w:color="auto"/>
        </w:pBdr>
      </w:pPr>
      <w:r>
        <w:t>Amendment 001 Home State Health Plan</w:t>
      </w:r>
    </w:p>
    <w:p w:rsidR="008F630F" w:rsidRDefault="008F630F" w:rsidP="008F630F">
      <w:pPr>
        <w:pBdr>
          <w:top w:val="single" w:sz="4" w:space="1" w:color="auto"/>
          <w:left w:val="single" w:sz="4" w:space="4" w:color="auto"/>
          <w:bottom w:val="single" w:sz="4" w:space="1" w:color="auto"/>
          <w:right w:val="single" w:sz="4" w:space="4" w:color="auto"/>
        </w:pBdr>
      </w:pPr>
      <w:r>
        <w:t>Amendment 001 Missouri Care</w:t>
      </w:r>
    </w:p>
    <w:p w:rsidR="008F630F" w:rsidRPr="00244E8C" w:rsidRDefault="008F630F" w:rsidP="008F630F">
      <w:pPr>
        <w:pBdr>
          <w:top w:val="single" w:sz="4" w:space="1" w:color="auto"/>
          <w:left w:val="single" w:sz="4" w:space="4" w:color="auto"/>
          <w:bottom w:val="single" w:sz="4" w:space="1" w:color="auto"/>
          <w:right w:val="single" w:sz="4" w:space="4" w:color="auto"/>
        </w:pBdr>
      </w:pPr>
      <w:r>
        <w:t>Amendment 001 UnitedHealthcare</w:t>
      </w:r>
    </w:p>
    <w:p w:rsidR="008F630F" w:rsidRDefault="008F630F" w:rsidP="00264B0F">
      <w:pPr>
        <w:pStyle w:val="Heading5"/>
      </w:pPr>
      <w:r w:rsidRPr="006E1946">
        <w:t>The member’s right to receive written notice of extension of fourteen (14)</w:t>
      </w:r>
      <w:r w:rsidR="00264B0F" w:rsidRPr="006E1946">
        <w:t xml:space="preserve"> </w:t>
      </w:r>
      <w:r w:rsidRPr="006E1946">
        <w:t>additional calendar days for service authorization notices, the reason for the extension</w:t>
      </w:r>
      <w:r w:rsidR="00264B0F" w:rsidRPr="006E1946">
        <w:t xml:space="preserve"> </w:t>
      </w:r>
      <w:r w:rsidRPr="006E1946">
        <w:t xml:space="preserve">and, the member’s right to file a grievance if the member disagrees with the decision.   </w:t>
      </w:r>
    </w:p>
    <w:p w:rsidR="00685213" w:rsidRPr="00685213" w:rsidRDefault="00685213" w:rsidP="00685213"/>
    <w:p w:rsidR="00685213" w:rsidRDefault="00685213" w:rsidP="00685213">
      <w:pPr>
        <w:pBdr>
          <w:top w:val="single" w:sz="4" w:space="1" w:color="auto"/>
          <w:left w:val="single" w:sz="4" w:space="4" w:color="auto"/>
          <w:bottom w:val="single" w:sz="4" w:space="1" w:color="auto"/>
          <w:right w:val="single" w:sz="4" w:space="4" w:color="auto"/>
        </w:pBdr>
      </w:pPr>
      <w:r>
        <w:t>The following Amendment has revised this section:</w:t>
      </w:r>
    </w:p>
    <w:p w:rsidR="00685213" w:rsidRDefault="00685213" w:rsidP="00685213">
      <w:pPr>
        <w:pBdr>
          <w:top w:val="single" w:sz="4" w:space="1" w:color="auto"/>
          <w:left w:val="single" w:sz="4" w:space="4" w:color="auto"/>
          <w:bottom w:val="single" w:sz="4" w:space="1" w:color="auto"/>
          <w:right w:val="single" w:sz="4" w:space="4" w:color="auto"/>
        </w:pBdr>
      </w:pPr>
      <w:r>
        <w:t>Amendment 013 Home State Health Plan</w:t>
      </w:r>
    </w:p>
    <w:p w:rsidR="00685213" w:rsidRDefault="00685213" w:rsidP="00685213">
      <w:pPr>
        <w:pBdr>
          <w:top w:val="single" w:sz="4" w:space="1" w:color="auto"/>
          <w:left w:val="single" w:sz="4" w:space="4" w:color="auto"/>
          <w:bottom w:val="single" w:sz="4" w:space="1" w:color="auto"/>
          <w:right w:val="single" w:sz="4" w:space="4" w:color="auto"/>
        </w:pBdr>
      </w:pPr>
      <w:r>
        <w:t>Amendment 013 Healthy Blue</w:t>
      </w:r>
    </w:p>
    <w:p w:rsidR="00685213" w:rsidRDefault="00685213" w:rsidP="00685213">
      <w:pPr>
        <w:pBdr>
          <w:top w:val="single" w:sz="4" w:space="1" w:color="auto"/>
          <w:left w:val="single" w:sz="4" w:space="4" w:color="auto"/>
          <w:bottom w:val="single" w:sz="4" w:space="1" w:color="auto"/>
          <w:right w:val="single" w:sz="4" w:space="4" w:color="auto"/>
        </w:pBdr>
      </w:pPr>
      <w:r>
        <w:t>Amendment 013 UnitedHealthcare</w:t>
      </w:r>
    </w:p>
    <w:p w:rsidR="002B65DA" w:rsidRPr="00CB4DF0" w:rsidRDefault="002B65DA" w:rsidP="002B65DA"/>
    <w:p w:rsidR="002B65DA" w:rsidRDefault="002B65DA" w:rsidP="00623BED">
      <w:pPr>
        <w:pStyle w:val="Heading4"/>
        <w:keepNext/>
      </w:pPr>
      <w:r w:rsidRPr="00405F46">
        <w:t xml:space="preserve">The health plan </w:t>
      </w:r>
      <w:r>
        <w:t xml:space="preserve">shall </w:t>
      </w:r>
      <w:r w:rsidRPr="00405F46">
        <w:t>mail the notice to the member within the following timeframes:</w:t>
      </w:r>
    </w:p>
    <w:p w:rsidR="002B65DA" w:rsidRDefault="002B65DA" w:rsidP="00623BED">
      <w:pPr>
        <w:pStyle w:val="Heading4"/>
        <w:keepNext/>
        <w:numPr>
          <w:ilvl w:val="0"/>
          <w:numId w:val="0"/>
        </w:numPr>
        <w:ind w:left="1152"/>
      </w:pPr>
    </w:p>
    <w:p w:rsidR="002B65DA" w:rsidRDefault="002B65DA" w:rsidP="00623BED">
      <w:pPr>
        <w:pStyle w:val="Heading5"/>
      </w:pPr>
      <w:r w:rsidRPr="00405F46">
        <w:t xml:space="preserve">For termination, suspension, or reduction of previously authorized covered services, at least ten (10) calendar days before the date of </w:t>
      </w:r>
      <w:r w:rsidR="00B432EE">
        <w:t>adverse benefit determination</w:t>
      </w:r>
      <w:r w:rsidRPr="00405F46">
        <w:t xml:space="preserve">.  The health plan may mail a notice not later than the date of </w:t>
      </w:r>
      <w:r w:rsidR="00B432EE">
        <w:t>adverse benefit determination</w:t>
      </w:r>
      <w:r w:rsidR="00B432EE" w:rsidRPr="00405F46">
        <w:t xml:space="preserve"> </w:t>
      </w:r>
      <w:r w:rsidRPr="00405F46">
        <w:t>under the following circumstances:</w:t>
      </w:r>
    </w:p>
    <w:p w:rsidR="002B65DA" w:rsidRDefault="002B65DA" w:rsidP="002B65DA">
      <w:pPr>
        <w:ind w:left="1980"/>
      </w:pPr>
    </w:p>
    <w:p w:rsidR="002B65DA" w:rsidRDefault="002B65DA" w:rsidP="00357CEC">
      <w:pPr>
        <w:pStyle w:val="ListParagraph"/>
        <w:numPr>
          <w:ilvl w:val="0"/>
          <w:numId w:val="84"/>
        </w:numPr>
        <w:ind w:left="1980"/>
      </w:pPr>
      <w:r w:rsidRPr="00405F46">
        <w:t xml:space="preserve">The health plan has factual information confirming the death of </w:t>
      </w:r>
      <w:r>
        <w:t>the</w:t>
      </w:r>
      <w:r w:rsidRPr="00405F46">
        <w:t xml:space="preserve"> member</w:t>
      </w:r>
      <w:r>
        <w:t>;</w:t>
      </w:r>
    </w:p>
    <w:p w:rsidR="002B65DA" w:rsidRDefault="002B65DA" w:rsidP="00623BED">
      <w:pPr>
        <w:ind w:left="1980" w:hanging="360"/>
      </w:pPr>
    </w:p>
    <w:p w:rsidR="002B65DA" w:rsidRDefault="002B65DA" w:rsidP="00357CEC">
      <w:pPr>
        <w:pStyle w:val="ListParagraph"/>
        <w:numPr>
          <w:ilvl w:val="0"/>
          <w:numId w:val="84"/>
        </w:numPr>
        <w:ind w:left="1980"/>
      </w:pPr>
      <w:r w:rsidRPr="00405F46">
        <w:t>The health plan receives a clear</w:t>
      </w:r>
      <w:r>
        <w:t>,</w:t>
      </w:r>
      <w:r w:rsidRPr="00405F46">
        <w:t xml:space="preserve"> written statement signed by the member that he or she no longer wishes services or gives information that requires termination or reduction of services and indicates that he or she understands that this must be the result of supplying that information</w:t>
      </w:r>
      <w:r>
        <w:t>;</w:t>
      </w:r>
    </w:p>
    <w:p w:rsidR="002B65DA" w:rsidRDefault="002B65DA" w:rsidP="00623BED">
      <w:pPr>
        <w:pStyle w:val="ListParagraph"/>
        <w:ind w:left="1980" w:hanging="360"/>
      </w:pPr>
    </w:p>
    <w:p w:rsidR="002B65DA" w:rsidRDefault="002B65DA" w:rsidP="00357CEC">
      <w:pPr>
        <w:pStyle w:val="ListParagraph"/>
        <w:numPr>
          <w:ilvl w:val="0"/>
          <w:numId w:val="84"/>
        </w:numPr>
        <w:ind w:left="1980"/>
      </w:pPr>
      <w:r w:rsidRPr="00405F46">
        <w:t>The member’s whereabouts are unknown and the post office returns health plan mail directed to the member indicating no forwarding address (refer to 42 CFR 431.231 (d) for procedures if the member’s whereabouts become known)</w:t>
      </w:r>
      <w:r>
        <w:t>;</w:t>
      </w:r>
    </w:p>
    <w:p w:rsidR="002B65DA" w:rsidRDefault="002B65DA" w:rsidP="00623BED">
      <w:pPr>
        <w:pStyle w:val="ListParagraph"/>
        <w:ind w:left="1980" w:hanging="360"/>
      </w:pPr>
    </w:p>
    <w:p w:rsidR="002B65DA" w:rsidRDefault="002B65DA" w:rsidP="00357CEC">
      <w:pPr>
        <w:pStyle w:val="ListParagraph"/>
        <w:numPr>
          <w:ilvl w:val="0"/>
          <w:numId w:val="84"/>
        </w:numPr>
        <w:ind w:left="1980"/>
      </w:pPr>
      <w:r w:rsidRPr="00405F46">
        <w:t>The member’s physician prescribes a change in the level of medical care</w:t>
      </w:r>
      <w:r>
        <w:t>;</w:t>
      </w:r>
    </w:p>
    <w:p w:rsidR="002B65DA" w:rsidRDefault="002B65DA" w:rsidP="00623BED">
      <w:pPr>
        <w:pStyle w:val="ListParagraph"/>
        <w:ind w:left="1980" w:hanging="360"/>
      </w:pPr>
    </w:p>
    <w:p w:rsidR="002B65DA" w:rsidRDefault="002B65DA" w:rsidP="00357CEC">
      <w:pPr>
        <w:pStyle w:val="ListParagraph"/>
        <w:numPr>
          <w:ilvl w:val="0"/>
          <w:numId w:val="84"/>
        </w:numPr>
        <w:ind w:left="1980"/>
      </w:pPr>
      <w:r w:rsidRPr="00405F46">
        <w:t xml:space="preserve">The health plan may shorten the period of advance notice to </w:t>
      </w:r>
      <w:r>
        <w:t>five (</w:t>
      </w:r>
      <w:r w:rsidRPr="00405F46">
        <w:t>5</w:t>
      </w:r>
      <w:r>
        <w:t>)</w:t>
      </w:r>
      <w:r w:rsidRPr="00405F46">
        <w:t xml:space="preserve"> calendar days before date of </w:t>
      </w:r>
      <w:r w:rsidR="00B432EE">
        <w:t>adverse benefit determination</w:t>
      </w:r>
      <w:r w:rsidRPr="00405F46">
        <w:t xml:space="preserve"> if the health plan has facts indicating that </w:t>
      </w:r>
      <w:r w:rsidR="00B432EE">
        <w:t>adverse benefit determination</w:t>
      </w:r>
      <w:r w:rsidRPr="00405F46">
        <w:t xml:space="preserve"> should be taken because of probable fraud by the member and the facts have been verified, if possible, through secondary sources</w:t>
      </w:r>
      <w:r>
        <w:t>;</w:t>
      </w:r>
    </w:p>
    <w:p w:rsidR="002B65DA" w:rsidRDefault="002B65DA" w:rsidP="00623BED">
      <w:pPr>
        <w:pStyle w:val="ListParagraph"/>
        <w:ind w:left="1980" w:hanging="360"/>
      </w:pPr>
    </w:p>
    <w:p w:rsidR="002B65DA" w:rsidRDefault="002B65DA" w:rsidP="00357CEC">
      <w:pPr>
        <w:pStyle w:val="ListParagraph"/>
        <w:numPr>
          <w:ilvl w:val="0"/>
          <w:numId w:val="84"/>
        </w:numPr>
        <w:ind w:left="1980"/>
      </w:pPr>
      <w:r w:rsidRPr="00405F46">
        <w:t>The member’s admission to an institution where he is ineligible for further services</w:t>
      </w:r>
      <w:r>
        <w:t>; and</w:t>
      </w:r>
    </w:p>
    <w:p w:rsidR="002B65DA" w:rsidRDefault="002B65DA" w:rsidP="00623BED">
      <w:pPr>
        <w:pStyle w:val="ListParagraph"/>
        <w:ind w:left="1980" w:hanging="360"/>
      </w:pPr>
    </w:p>
    <w:p w:rsidR="002B65DA" w:rsidRDefault="002B65DA" w:rsidP="00357CEC">
      <w:pPr>
        <w:pStyle w:val="ListParagraph"/>
        <w:numPr>
          <w:ilvl w:val="0"/>
          <w:numId w:val="84"/>
        </w:numPr>
        <w:ind w:left="1980"/>
      </w:pPr>
      <w:r w:rsidRPr="00405F46">
        <w:t>The member has been accepted for MO HealthNet services by another local jurisdiction.</w:t>
      </w:r>
    </w:p>
    <w:p w:rsidR="002B65DA" w:rsidRDefault="002B65DA" w:rsidP="002B65DA">
      <w:pPr>
        <w:ind w:left="1980"/>
      </w:pPr>
    </w:p>
    <w:p w:rsidR="002B65DA" w:rsidRDefault="002B65DA" w:rsidP="00623BED">
      <w:pPr>
        <w:pStyle w:val="Heading5"/>
      </w:pPr>
      <w:r w:rsidRPr="00405F46">
        <w:t xml:space="preserve">For </w:t>
      </w:r>
      <w:r w:rsidRPr="00CB4DF0">
        <w:t>d</w:t>
      </w:r>
      <w:r w:rsidRPr="00405F46">
        <w:t>enial</w:t>
      </w:r>
      <w:r w:rsidR="00685213">
        <w:t>s</w:t>
      </w:r>
      <w:r w:rsidRPr="00405F46">
        <w:t xml:space="preserve"> of </w:t>
      </w:r>
      <w:r w:rsidR="00685213">
        <w:t>clean claim</w:t>
      </w:r>
      <w:r w:rsidRPr="00405F46">
        <w:t xml:space="preserve"> decisions, at the time of any action affecting the claim.</w:t>
      </w:r>
    </w:p>
    <w:p w:rsidR="002B65DA" w:rsidRPr="00CB4DF0" w:rsidRDefault="002B65DA" w:rsidP="002B65DA"/>
    <w:p w:rsidR="00B432EE" w:rsidRDefault="00B432EE" w:rsidP="00B432EE">
      <w:pPr>
        <w:pStyle w:val="Heading5"/>
      </w:pPr>
      <w:r>
        <w:t>For standard service authorization decisions that deny or limit services, within the timeframe specified in 42 C.F.R. §438.210(d)(1).</w:t>
      </w:r>
    </w:p>
    <w:p w:rsidR="00A6530E" w:rsidRPr="00A6530E" w:rsidRDefault="00A6530E" w:rsidP="00A6530E"/>
    <w:p w:rsidR="00B432EE" w:rsidRDefault="00B432EE" w:rsidP="00357CEC">
      <w:pPr>
        <w:pStyle w:val="ListParagraph"/>
        <w:numPr>
          <w:ilvl w:val="0"/>
          <w:numId w:val="84"/>
        </w:numPr>
        <w:ind w:left="1980"/>
      </w:pPr>
      <w:r>
        <w:t>If the health plan meets the criteria set forth for extending the timeframe for standard service authorization decisions consistent with 42 C.F.R. §438.210(d)(1)(ii), it must complete the following:</w:t>
      </w:r>
    </w:p>
    <w:p w:rsidR="00A6530E" w:rsidRDefault="00A6530E" w:rsidP="00A6530E">
      <w:pPr>
        <w:pStyle w:val="ListParagraph"/>
        <w:ind w:left="1980"/>
      </w:pPr>
    </w:p>
    <w:p w:rsidR="00B432EE" w:rsidRDefault="00B432EE" w:rsidP="00357CEC">
      <w:pPr>
        <w:pStyle w:val="ListParagraph"/>
        <w:numPr>
          <w:ilvl w:val="0"/>
          <w:numId w:val="142"/>
        </w:numPr>
        <w:ind w:left="2340" w:hanging="360"/>
      </w:pPr>
      <w:r>
        <w:t>Give the member written notice of the reason for the decision to extend the timeframe and inform the member of the right to file a grievance if he or she disagrees with that decision; and</w:t>
      </w:r>
    </w:p>
    <w:p w:rsidR="00A6530E" w:rsidRDefault="00A6530E" w:rsidP="00A6530E">
      <w:pPr>
        <w:pStyle w:val="ListParagraph"/>
        <w:ind w:left="2340" w:hanging="360"/>
      </w:pPr>
    </w:p>
    <w:p w:rsidR="00B432EE" w:rsidRPr="0059430A" w:rsidRDefault="00B432EE" w:rsidP="00357CEC">
      <w:pPr>
        <w:pStyle w:val="ListParagraph"/>
        <w:numPr>
          <w:ilvl w:val="0"/>
          <w:numId w:val="142"/>
        </w:numPr>
        <w:ind w:left="2340" w:hanging="360"/>
      </w:pPr>
      <w:r>
        <w:t xml:space="preserve">Issue and carry out its determination as expeditiously as the enrollee’s health condition requires and no later than the date the extension expires.  </w:t>
      </w:r>
    </w:p>
    <w:p w:rsidR="002B65DA" w:rsidRPr="00A74856" w:rsidRDefault="002B65DA" w:rsidP="002B65DA"/>
    <w:p w:rsidR="002B65DA" w:rsidRDefault="002B65DA" w:rsidP="00623BED">
      <w:pPr>
        <w:pStyle w:val="Heading5"/>
      </w:pPr>
      <w:r>
        <w:t xml:space="preserve">For service authorization decisions not reached within the required timeframes, the notice of </w:t>
      </w:r>
      <w:r w:rsidR="00B432EE">
        <w:t xml:space="preserve">adverse benefit determination </w:t>
      </w:r>
      <w:r>
        <w:t>must be mailed by the date that the timeframe expires.</w:t>
      </w:r>
    </w:p>
    <w:p w:rsidR="00B432EE" w:rsidRDefault="00B432EE" w:rsidP="00B432EE"/>
    <w:p w:rsidR="00B432EE" w:rsidRPr="002E7A74" w:rsidRDefault="00B432EE" w:rsidP="00B432EE">
      <w:pPr>
        <w:pStyle w:val="Heading5"/>
      </w:pPr>
      <w:r>
        <w:t>For expedited service authorization decisions, within the timeframes specified in 42 C.F.R. §438.210(d)(2).</w:t>
      </w:r>
    </w:p>
    <w:p w:rsidR="002B65DA" w:rsidRDefault="002B65DA" w:rsidP="002B65DA"/>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2B3C3A">
        <w:t xml:space="preserve">001, </w:t>
      </w:r>
      <w:r w:rsidR="008554AA">
        <w:t>004</w:t>
      </w:r>
      <w:r w:rsidR="002B3C3A">
        <w:t>, 008</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2B3C3A">
        <w:t xml:space="preserve">001, </w:t>
      </w:r>
      <w:r w:rsidR="008554AA">
        <w:t>004</w:t>
      </w:r>
      <w:r w:rsidR="002B3C3A">
        <w:t>, 008</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2B3C3A">
        <w:t xml:space="preserve">001, </w:t>
      </w:r>
      <w:r w:rsidR="008554AA">
        <w:t>004</w:t>
      </w:r>
      <w:r w:rsidR="002B3C3A">
        <w:t>, 008</w:t>
      </w:r>
      <w:r>
        <w:t xml:space="preserve"> UnitedHealthcare</w:t>
      </w:r>
    </w:p>
    <w:p w:rsidR="002B65DA" w:rsidRPr="00390BF1" w:rsidRDefault="002B65DA" w:rsidP="00623BED">
      <w:pPr>
        <w:pStyle w:val="Heading3"/>
        <w:keepNext/>
      </w:pPr>
      <w:r w:rsidRPr="00623BED">
        <w:rPr>
          <w:b/>
        </w:rPr>
        <w:t xml:space="preserve">Grievance </w:t>
      </w:r>
      <w:r w:rsidR="00CA38A4">
        <w:rPr>
          <w:b/>
        </w:rPr>
        <w:t>Requirements</w:t>
      </w:r>
      <w:r w:rsidRPr="00390BF1">
        <w:t>:</w:t>
      </w:r>
    </w:p>
    <w:p w:rsidR="002B65DA" w:rsidRPr="00CB4DF0" w:rsidRDefault="002B65DA" w:rsidP="00623BED">
      <w:pPr>
        <w:keepNext/>
      </w:pPr>
    </w:p>
    <w:p w:rsidR="002B65DA" w:rsidRDefault="002B65DA" w:rsidP="00623BED">
      <w:pPr>
        <w:pStyle w:val="Heading4"/>
      </w:pPr>
      <w:r w:rsidRPr="00405F46">
        <w:t>A member may file a grievance</w:t>
      </w:r>
      <w:r w:rsidR="00CA38A4">
        <w:t xml:space="preserve"> at any time with either the state agency or the health plan. The grievance may be filed</w:t>
      </w:r>
      <w:r w:rsidRPr="00405F46">
        <w:t xml:space="preserve"> either orally or in writing.  A member’s authorized representative including the member’s provider may file a grievance on behalf of the member.</w:t>
      </w:r>
    </w:p>
    <w:p w:rsidR="008F630F" w:rsidRDefault="008F630F" w:rsidP="008F630F">
      <w:pPr>
        <w:pStyle w:val="Heading4"/>
        <w:numPr>
          <w:ilvl w:val="0"/>
          <w:numId w:val="0"/>
        </w:numPr>
        <w:ind w:left="1152"/>
      </w:pPr>
    </w:p>
    <w:p w:rsidR="002B65DA" w:rsidRDefault="002B65DA" w:rsidP="00623BED">
      <w:pPr>
        <w:pStyle w:val="Heading4"/>
      </w:pPr>
      <w:r w:rsidRPr="00405F46">
        <w:t>The health plan shall give members any reasonable assistance in completing forms and taking other procedural steps</w:t>
      </w:r>
      <w:r w:rsidR="00CA38A4">
        <w:t xml:space="preserve"> related to a grievance</w:t>
      </w:r>
      <w:r w:rsidRPr="00405F46">
        <w:t>.  This includes, but is not limited to</w:t>
      </w:r>
      <w:r w:rsidR="008F630F">
        <w:t xml:space="preserve"> auxiliary aids and services upon request, such as</w:t>
      </w:r>
      <w:r w:rsidRPr="00405F46">
        <w:t xml:space="preserve"> providing interpreter services and toll-free numbers that have adequate TTY/TTD</w:t>
      </w:r>
      <w:r w:rsidR="008F630F">
        <w:t>, American Sign Language,</w:t>
      </w:r>
      <w:r w:rsidRPr="00405F46">
        <w:t xml:space="preserve"> and interpreter capability</w:t>
      </w:r>
      <w:r w:rsidR="00CA38A4">
        <w:t xml:space="preserve"> and American Sign Language services</w:t>
      </w:r>
      <w:r w:rsidRPr="00405F46">
        <w:t>.</w:t>
      </w:r>
    </w:p>
    <w:p w:rsidR="002B65DA" w:rsidRDefault="002B65DA" w:rsidP="002B65DA">
      <w:pPr>
        <w:pStyle w:val="ListParagraph"/>
      </w:pPr>
    </w:p>
    <w:p w:rsidR="002B65DA" w:rsidRDefault="002B65DA" w:rsidP="00623BED">
      <w:pPr>
        <w:pStyle w:val="Heading4"/>
      </w:pPr>
      <w:r w:rsidRPr="00405F46">
        <w:t>The</w:t>
      </w:r>
      <w:r w:rsidRPr="00A74856">
        <w:t xml:space="preserve"> </w:t>
      </w:r>
      <w:r w:rsidRPr="00405F46">
        <w:t xml:space="preserve">health plan shall acknowledge receipt of each grievance in writing within ten (10) </w:t>
      </w:r>
      <w:r w:rsidR="002B3C3A">
        <w:t>calendar</w:t>
      </w:r>
      <w:r w:rsidR="002B3C3A" w:rsidRPr="00405F46">
        <w:t xml:space="preserve"> </w:t>
      </w:r>
      <w:r w:rsidRPr="00405F46">
        <w:t>days after receiving a grievance.</w:t>
      </w:r>
    </w:p>
    <w:p w:rsidR="002B65DA" w:rsidRDefault="002B65DA" w:rsidP="002B65DA">
      <w:pPr>
        <w:pStyle w:val="ListParagraph"/>
      </w:pPr>
    </w:p>
    <w:p w:rsidR="00CA38A4" w:rsidRDefault="00CA38A4" w:rsidP="00CA38A4">
      <w:pPr>
        <w:pStyle w:val="Heading4"/>
      </w:pPr>
      <w:r w:rsidRPr="00405F46">
        <w:t>The health plan shall ensure that the individuals who make decisions on grievances are individuals</w:t>
      </w:r>
      <w:r>
        <w:t xml:space="preserve"> – </w:t>
      </w:r>
    </w:p>
    <w:p w:rsidR="00CA38A4" w:rsidRDefault="00CA38A4" w:rsidP="00CA38A4">
      <w:pPr>
        <w:pStyle w:val="ListParagraph"/>
      </w:pPr>
    </w:p>
    <w:p w:rsidR="00CA38A4" w:rsidRDefault="00CA38A4" w:rsidP="00CA38A4">
      <w:pPr>
        <w:pStyle w:val="Heading5"/>
      </w:pPr>
      <w:r>
        <w:t>Who were neither involved in any previous level of review or decision-making nor a subordinate of any such individual.</w:t>
      </w:r>
    </w:p>
    <w:p w:rsidR="00A6530E" w:rsidRPr="00A6530E" w:rsidRDefault="00A6530E" w:rsidP="00A6530E"/>
    <w:p w:rsidR="00CA38A4" w:rsidRDefault="00CA38A4" w:rsidP="00CA38A4">
      <w:pPr>
        <w:pStyle w:val="Heading5"/>
      </w:pPr>
      <w:r>
        <w:t>Who, if deciding any of the following, are individuals who have the appropriate clinical expertise, as determined by the state agency, in treating the member’s condition or disease.</w:t>
      </w:r>
    </w:p>
    <w:p w:rsidR="00A6530E" w:rsidRPr="00A6530E" w:rsidRDefault="00A6530E" w:rsidP="00A6530E"/>
    <w:p w:rsidR="00CA38A4" w:rsidRDefault="00CA38A4" w:rsidP="00357CEC">
      <w:pPr>
        <w:pStyle w:val="ListParagraph"/>
        <w:numPr>
          <w:ilvl w:val="0"/>
          <w:numId w:val="139"/>
        </w:numPr>
        <w:ind w:left="2160" w:hanging="270"/>
      </w:pPr>
      <w:r>
        <w:t>An appeal of a denial that is based on lack of medical necessity.</w:t>
      </w:r>
    </w:p>
    <w:p w:rsidR="00A6530E" w:rsidRDefault="00A6530E" w:rsidP="00A6530E">
      <w:pPr>
        <w:pStyle w:val="ListParagraph"/>
        <w:ind w:left="2160"/>
      </w:pPr>
    </w:p>
    <w:p w:rsidR="00CA38A4" w:rsidRDefault="00CA38A4" w:rsidP="00357CEC">
      <w:pPr>
        <w:pStyle w:val="ListParagraph"/>
        <w:numPr>
          <w:ilvl w:val="0"/>
          <w:numId w:val="139"/>
        </w:numPr>
        <w:ind w:left="2160" w:hanging="270"/>
      </w:pPr>
      <w:r>
        <w:t xml:space="preserve">A grievance regarding denial of expedited resolution of appeal. </w:t>
      </w:r>
    </w:p>
    <w:p w:rsidR="00A6530E" w:rsidRDefault="00A6530E" w:rsidP="00A6530E"/>
    <w:p w:rsidR="00CA38A4" w:rsidRDefault="00CA38A4" w:rsidP="00357CEC">
      <w:pPr>
        <w:pStyle w:val="ListParagraph"/>
        <w:numPr>
          <w:ilvl w:val="0"/>
          <w:numId w:val="139"/>
        </w:numPr>
        <w:ind w:left="2160" w:hanging="270"/>
      </w:pPr>
      <w:r>
        <w:t xml:space="preserve">A grievance or appeal that involves clinical issues. </w:t>
      </w:r>
    </w:p>
    <w:p w:rsidR="00CA38A4" w:rsidRPr="005D236C" w:rsidRDefault="00CA38A4" w:rsidP="00CA38A4"/>
    <w:p w:rsidR="00CA38A4" w:rsidRDefault="00CA38A4" w:rsidP="00CA38A4">
      <w:pPr>
        <w:pStyle w:val="Heading5"/>
      </w:pPr>
      <w:r>
        <w:t xml:space="preserve">Who take into account all comments, documents, records, and other information submitted by the member or their representative without regard to whether such information was submitted or considered in the initial adverse benefit determination. </w:t>
      </w:r>
    </w:p>
    <w:p w:rsidR="002B65DA" w:rsidRPr="00AF3AB4" w:rsidRDefault="002B65DA" w:rsidP="002B65DA"/>
    <w:p w:rsidR="002B65DA" w:rsidRDefault="002B65DA" w:rsidP="00623BED">
      <w:pPr>
        <w:pStyle w:val="Heading4"/>
      </w:pPr>
      <w:r w:rsidRPr="00405F46">
        <w:t xml:space="preserve">The health plan shall </w:t>
      </w:r>
      <w:r w:rsidR="00CA38A4">
        <w:t>resolve</w:t>
      </w:r>
      <w:r w:rsidR="00CA38A4" w:rsidRPr="00405F46">
        <w:t xml:space="preserve"> </w:t>
      </w:r>
      <w:r w:rsidRPr="00405F46">
        <w:t xml:space="preserve">each grievance and provide written notice of the </w:t>
      </w:r>
      <w:r w:rsidR="00CA38A4">
        <w:t>resolution</w:t>
      </w:r>
      <w:r w:rsidR="00CA38A4" w:rsidRPr="00405F46">
        <w:t xml:space="preserve"> </w:t>
      </w:r>
      <w:r w:rsidRPr="00405F46">
        <w:t>of the grievance, as expeditiously as the member’s health condition requires but shall not exceed thirty (30) calendar days of the filing date.</w:t>
      </w:r>
    </w:p>
    <w:p w:rsidR="002B65DA" w:rsidRDefault="002B65DA" w:rsidP="002B65DA">
      <w:pPr>
        <w:pStyle w:val="Heading4"/>
        <w:numPr>
          <w:ilvl w:val="0"/>
          <w:numId w:val="0"/>
        </w:numPr>
        <w:ind w:left="1152"/>
      </w:pPr>
    </w:p>
    <w:p w:rsidR="00CA38A4" w:rsidRDefault="00CA38A4" w:rsidP="00CA38A4">
      <w:pPr>
        <w:pStyle w:val="Heading4"/>
      </w:pPr>
      <w:r w:rsidRPr="00405F46">
        <w:t xml:space="preserve">The health plan may extend the timeframe for </w:t>
      </w:r>
      <w:r>
        <w:t>resolution</w:t>
      </w:r>
      <w:r w:rsidRPr="00405F46">
        <w:t xml:space="preserve"> of a grievance for up to fourteen (14) calendar days if</w:t>
      </w:r>
      <w:r>
        <w:t xml:space="preserve"> – </w:t>
      </w:r>
    </w:p>
    <w:p w:rsidR="00CA38A4" w:rsidRDefault="00CA38A4" w:rsidP="00CA38A4">
      <w:pPr>
        <w:pStyle w:val="ListParagraph"/>
      </w:pPr>
    </w:p>
    <w:p w:rsidR="00CA38A4" w:rsidRDefault="00CA38A4" w:rsidP="00CA38A4">
      <w:pPr>
        <w:pStyle w:val="Heading5"/>
      </w:pPr>
      <w:r>
        <w:t>The</w:t>
      </w:r>
      <w:r w:rsidRPr="00405F46">
        <w:t xml:space="preserve"> member requests the extension</w:t>
      </w:r>
      <w:r>
        <w:t>; or</w:t>
      </w:r>
    </w:p>
    <w:p w:rsidR="00CA38A4" w:rsidRPr="007B2EEA" w:rsidRDefault="00CA38A4" w:rsidP="006E1946"/>
    <w:p w:rsidR="00CA38A4" w:rsidRDefault="00CA38A4" w:rsidP="00CA38A4">
      <w:pPr>
        <w:pStyle w:val="Heading5"/>
      </w:pPr>
      <w:r>
        <w:t>The</w:t>
      </w:r>
      <w:r w:rsidRPr="00405F46">
        <w:t xml:space="preserve"> health plan demonstrates (to the satisfaction of the state agency, upon its request) that there is need for additional information and how the delay is in the member’s interest.  </w:t>
      </w:r>
    </w:p>
    <w:p w:rsidR="00CA38A4" w:rsidRPr="008C1715" w:rsidRDefault="00CA38A4" w:rsidP="00CA38A4"/>
    <w:p w:rsidR="00CA38A4" w:rsidRDefault="00CA38A4" w:rsidP="00CA38A4">
      <w:pPr>
        <w:pStyle w:val="Heading4"/>
      </w:pPr>
      <w:r w:rsidRPr="00405F46">
        <w:t>If the heal</w:t>
      </w:r>
      <w:r>
        <w:t>th plan extends the timeframe not at the request of the member it must complete the following:</w:t>
      </w:r>
    </w:p>
    <w:p w:rsidR="00CA38A4" w:rsidRDefault="00CA38A4" w:rsidP="00CA38A4">
      <w:pPr>
        <w:pStyle w:val="Heading4"/>
        <w:numPr>
          <w:ilvl w:val="0"/>
          <w:numId w:val="0"/>
        </w:numPr>
        <w:ind w:left="1152"/>
      </w:pPr>
    </w:p>
    <w:p w:rsidR="00CA38A4" w:rsidRDefault="00CA38A4" w:rsidP="00CA38A4">
      <w:pPr>
        <w:pStyle w:val="Heading5"/>
      </w:pPr>
      <w:r>
        <w:t>Make reasonable efforts to give the member prompt oral notice of the delay.</w:t>
      </w:r>
    </w:p>
    <w:p w:rsidR="00CA38A4" w:rsidRPr="008C1715" w:rsidRDefault="00CA38A4" w:rsidP="00CA38A4"/>
    <w:p w:rsidR="00CA38A4" w:rsidRDefault="00CA38A4" w:rsidP="00CA38A4">
      <w:pPr>
        <w:pStyle w:val="Heading5"/>
      </w:pPr>
      <w:r>
        <w:t>Within two (2) calendar days give the member written notice of the reason for the decision to extend the timeframe and inform the enrollee of the right to file a grievance if he or she disagrees with that decision.</w:t>
      </w:r>
    </w:p>
    <w:p w:rsidR="00CA38A4" w:rsidRPr="008C1715" w:rsidRDefault="00CA38A4" w:rsidP="00CA38A4"/>
    <w:p w:rsidR="00CA38A4" w:rsidRDefault="00CA38A4" w:rsidP="00CA38A4">
      <w:pPr>
        <w:pStyle w:val="Heading5"/>
      </w:pPr>
      <w:r>
        <w:t>Resolve the grievance as expeditiously as the member’s health condition requires and no later than the date the extension expires.</w:t>
      </w:r>
    </w:p>
    <w:p w:rsidR="002B65DA" w:rsidRDefault="002B65DA" w:rsidP="00255F4B"/>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rsidR="002B3C3A">
        <w:t>, 008</w:t>
      </w:r>
      <w:r w:rsidR="009C3FA9">
        <w:t>, 011</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rsidR="002B3C3A">
        <w:t>, 008</w:t>
      </w:r>
      <w:r w:rsidR="009C3FA9">
        <w:t>, 011</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rsidR="002B3C3A">
        <w:t>, 008</w:t>
      </w:r>
      <w:r w:rsidR="009C3FA9">
        <w:t>, 011</w:t>
      </w:r>
      <w:r>
        <w:t xml:space="preserve"> UnitedHealthcare</w:t>
      </w:r>
    </w:p>
    <w:p w:rsidR="002B65DA" w:rsidRPr="00390BF1" w:rsidRDefault="002B65DA" w:rsidP="00623BED">
      <w:pPr>
        <w:pStyle w:val="Heading3"/>
        <w:keepNext/>
      </w:pPr>
      <w:r w:rsidRPr="00623BED">
        <w:rPr>
          <w:b/>
        </w:rPr>
        <w:t xml:space="preserve">Appeal </w:t>
      </w:r>
      <w:r w:rsidR="00CA38A4">
        <w:rPr>
          <w:b/>
        </w:rPr>
        <w:t>Requirements</w:t>
      </w:r>
      <w:r w:rsidRPr="00390BF1">
        <w:t>:</w:t>
      </w:r>
    </w:p>
    <w:p w:rsidR="002B65DA" w:rsidRPr="00AF3AB4" w:rsidRDefault="002B65DA" w:rsidP="00623BED">
      <w:pPr>
        <w:keepNext/>
      </w:pPr>
    </w:p>
    <w:p w:rsidR="00CA38A4" w:rsidRDefault="00CA38A4" w:rsidP="00CA38A4">
      <w:pPr>
        <w:pStyle w:val="Heading4"/>
      </w:pPr>
      <w:r>
        <w:t xml:space="preserve">The health plan shall have only one level of appeal for members. </w:t>
      </w:r>
    </w:p>
    <w:p w:rsidR="00CA38A4" w:rsidRDefault="00CA38A4" w:rsidP="00CA38A4">
      <w:pPr>
        <w:pStyle w:val="Heading4"/>
        <w:numPr>
          <w:ilvl w:val="0"/>
          <w:numId w:val="0"/>
        </w:numPr>
        <w:ind w:left="1152"/>
      </w:pPr>
    </w:p>
    <w:p w:rsidR="00CA38A4" w:rsidRDefault="00CA38A4" w:rsidP="00CA38A4">
      <w:pPr>
        <w:pStyle w:val="Heading4"/>
      </w:pPr>
      <w:r>
        <w:t>If the health plan fails to adhere to the notice and timing requirements stated herein, the member is deemed to have exhausted the health plan’s internal level of appeal and may initiate a State fair hearing.</w:t>
      </w:r>
    </w:p>
    <w:p w:rsidR="00CA38A4" w:rsidRDefault="00CA38A4" w:rsidP="00CA38A4">
      <w:pPr>
        <w:pStyle w:val="Heading4"/>
        <w:numPr>
          <w:ilvl w:val="0"/>
          <w:numId w:val="0"/>
        </w:numPr>
        <w:ind w:left="1152"/>
      </w:pPr>
    </w:p>
    <w:p w:rsidR="00CA38A4" w:rsidRDefault="00CA38A4" w:rsidP="00CA38A4">
      <w:pPr>
        <w:pStyle w:val="Heading4"/>
      </w:pPr>
      <w:r>
        <w:t xml:space="preserve">A provider or an authorized representative may request an appeal on behalf of a member with the member’s written consent. When the term ‘member’ is used throughout Section 2.15 of this contract, it includes providers and authorized representatives consistent with this subsection, with the exception that providers cannot request continuation of benefits as specified in 42 C.F.R. §438.420(b)(5).  </w:t>
      </w:r>
    </w:p>
    <w:p w:rsidR="00685213" w:rsidRDefault="00685213" w:rsidP="00685213">
      <w:pPr>
        <w:pStyle w:val="Heading4"/>
        <w:numPr>
          <w:ilvl w:val="0"/>
          <w:numId w:val="0"/>
        </w:numPr>
      </w:pPr>
    </w:p>
    <w:p w:rsidR="00685213" w:rsidRDefault="00685213" w:rsidP="00685213">
      <w:pPr>
        <w:pBdr>
          <w:top w:val="single" w:sz="4" w:space="1" w:color="auto"/>
          <w:left w:val="single" w:sz="4" w:space="4" w:color="auto"/>
          <w:bottom w:val="single" w:sz="4" w:space="1" w:color="auto"/>
          <w:right w:val="single" w:sz="4" w:space="4" w:color="auto"/>
        </w:pBdr>
      </w:pPr>
      <w:r>
        <w:t>The following Amendment has revised this section:</w:t>
      </w:r>
    </w:p>
    <w:p w:rsidR="00685213" w:rsidRDefault="00685213" w:rsidP="00685213">
      <w:pPr>
        <w:pBdr>
          <w:top w:val="single" w:sz="4" w:space="1" w:color="auto"/>
          <w:left w:val="single" w:sz="4" w:space="4" w:color="auto"/>
          <w:bottom w:val="single" w:sz="4" w:space="1" w:color="auto"/>
          <w:right w:val="single" w:sz="4" w:space="4" w:color="auto"/>
        </w:pBdr>
      </w:pPr>
      <w:r>
        <w:t>Amendment 013 Home State Health Plan</w:t>
      </w:r>
    </w:p>
    <w:p w:rsidR="00685213" w:rsidRDefault="00685213" w:rsidP="00685213">
      <w:pPr>
        <w:pBdr>
          <w:top w:val="single" w:sz="4" w:space="1" w:color="auto"/>
          <w:left w:val="single" w:sz="4" w:space="4" w:color="auto"/>
          <w:bottom w:val="single" w:sz="4" w:space="1" w:color="auto"/>
          <w:right w:val="single" w:sz="4" w:space="4" w:color="auto"/>
        </w:pBdr>
      </w:pPr>
      <w:r>
        <w:t>Amendment 013 Healthy Blue</w:t>
      </w:r>
    </w:p>
    <w:p w:rsidR="00685213" w:rsidRDefault="00685213" w:rsidP="00685213">
      <w:pPr>
        <w:pBdr>
          <w:top w:val="single" w:sz="4" w:space="1" w:color="auto"/>
          <w:left w:val="single" w:sz="4" w:space="4" w:color="auto"/>
          <w:bottom w:val="single" w:sz="4" w:space="1" w:color="auto"/>
          <w:right w:val="single" w:sz="4" w:space="4" w:color="auto"/>
        </w:pBdr>
      </w:pPr>
      <w:r>
        <w:t>Amendment 013 UnitedHealthcare</w:t>
      </w:r>
    </w:p>
    <w:p w:rsidR="00CA38A4" w:rsidRDefault="00CA38A4" w:rsidP="00CA38A4">
      <w:pPr>
        <w:pStyle w:val="ListParagraph"/>
      </w:pPr>
    </w:p>
    <w:p w:rsidR="00CA38A4" w:rsidRDefault="00CA38A4" w:rsidP="00CA38A4">
      <w:pPr>
        <w:pStyle w:val="Heading4"/>
      </w:pPr>
      <w:r w:rsidRPr="00405F46">
        <w:t xml:space="preserve">The </w:t>
      </w:r>
      <w:r>
        <w:t>health plan</w:t>
      </w:r>
      <w:r w:rsidRPr="00405F46">
        <w:t xml:space="preserve"> </w:t>
      </w:r>
      <w:r>
        <w:t>shall</w:t>
      </w:r>
      <w:r w:rsidRPr="00405F46">
        <w:t xml:space="preserve"> provide that oral inquiries seeking to appeal </w:t>
      </w:r>
      <w:r>
        <w:t xml:space="preserve">an adverse benefit determination </w:t>
      </w:r>
      <w:r w:rsidRPr="00405F46">
        <w:t>are treated as appeals (to establish the earliest possible filing date for the appeal)</w:t>
      </w:r>
      <w:r w:rsidR="009C3FA9">
        <w:t>.</w:t>
      </w:r>
    </w:p>
    <w:p w:rsidR="00CA38A4" w:rsidRDefault="00CA38A4" w:rsidP="00A6530E"/>
    <w:p w:rsidR="00CA38A4" w:rsidRDefault="00CA38A4" w:rsidP="00CA38A4">
      <w:pPr>
        <w:pStyle w:val="Heading4"/>
      </w:pPr>
      <w:r>
        <w:t xml:space="preserve">The health plan shall include as parties to the appeal the member and his or her representative or the legal representative of a deceased member’s estate. </w:t>
      </w:r>
    </w:p>
    <w:p w:rsidR="00CA38A4" w:rsidRDefault="00CA38A4" w:rsidP="00CA38A4">
      <w:pPr>
        <w:pStyle w:val="ListParagraph"/>
      </w:pPr>
    </w:p>
    <w:p w:rsidR="00CA38A4" w:rsidRDefault="00CA38A4" w:rsidP="00A6530E">
      <w:pPr>
        <w:pStyle w:val="Heading4"/>
      </w:pPr>
      <w:r>
        <w:t xml:space="preserve">The health plan shall provide the member a reasonable opportunity, in person and in writing, to present evidence and testimony and make legal and factual arguments. The health plan shall inform the member of the limited time available for this sufficiently in advance of the resolution timeframe for appeals as specified in 42 C.F.R. §438.408(b) and (c) in the case of expedited resolution. </w:t>
      </w:r>
    </w:p>
    <w:p w:rsidR="00CA38A4" w:rsidRDefault="00CA38A4" w:rsidP="00CA38A4">
      <w:pPr>
        <w:pStyle w:val="Heading4"/>
        <w:numPr>
          <w:ilvl w:val="0"/>
          <w:numId w:val="0"/>
        </w:numPr>
        <w:ind w:left="1152"/>
      </w:pPr>
      <w:r>
        <w:t xml:space="preserve"> </w:t>
      </w:r>
    </w:p>
    <w:p w:rsidR="00CA38A4" w:rsidRDefault="00CA38A4" w:rsidP="00A6530E">
      <w:pPr>
        <w:pStyle w:val="Heading4"/>
      </w:pPr>
      <w:r>
        <w:t>The health plan shall provide the member and his or her representative the member’s case file, including medical records, other documents and records, and any new or additional evidence considered, relied upon, or generated by the health plan (or at the direction of the health plan) in connection with the appeal of the adverse benefit determination. This information must be provided free of charge and sufficiently in advance of the resolution timeframe for appeals as specified at Section 2.12.16 c. 22) of the contract.</w:t>
      </w:r>
    </w:p>
    <w:p w:rsidR="00CA38A4" w:rsidRDefault="00CA38A4" w:rsidP="00CA38A4">
      <w:pPr>
        <w:pStyle w:val="ListParagraph"/>
      </w:pPr>
    </w:p>
    <w:p w:rsidR="00CA38A4" w:rsidRDefault="00CA38A4" w:rsidP="00CA38A4">
      <w:pPr>
        <w:pStyle w:val="Heading4"/>
      </w:pPr>
      <w:r w:rsidRPr="00405F46">
        <w:t>The health plan shall give members any reasonable assistance in completing forms and taking other procedural steps</w:t>
      </w:r>
      <w:r>
        <w:t xml:space="preserve"> related to a grievance or appeal</w:t>
      </w:r>
      <w:r w:rsidRPr="00405F46">
        <w:t>.  This includes, but is not limited to</w:t>
      </w:r>
      <w:r>
        <w:t xml:space="preserve"> auxiliary aids and services upon request, such as </w:t>
      </w:r>
      <w:r w:rsidRPr="00405F46">
        <w:t>providing interpreter services and toll-free numbers that have adequate TTY/TTD and interpreter capability</w:t>
      </w:r>
      <w:r>
        <w:t xml:space="preserve"> and American Sign Language services.</w:t>
      </w:r>
    </w:p>
    <w:p w:rsidR="00CA38A4" w:rsidRDefault="00CA38A4" w:rsidP="00CA38A4">
      <w:pPr>
        <w:pStyle w:val="Heading4"/>
        <w:numPr>
          <w:ilvl w:val="0"/>
          <w:numId w:val="0"/>
        </w:numPr>
        <w:ind w:left="1152"/>
      </w:pPr>
    </w:p>
    <w:p w:rsidR="002B65DA" w:rsidRDefault="00CA38A4" w:rsidP="00A6530E">
      <w:pPr>
        <w:pStyle w:val="Heading4"/>
      </w:pPr>
      <w:r>
        <w:t xml:space="preserve">Following receipt of a notification of an adverse benefit determination by the health plan, a member has sixty (60) calendar days from the date on the adverse benefit determination notice in which to file a request for an appeal to the health plan. </w:t>
      </w:r>
    </w:p>
    <w:p w:rsidR="002B65DA" w:rsidRDefault="002B65DA" w:rsidP="002B65DA">
      <w:pPr>
        <w:pStyle w:val="ListParagraph"/>
      </w:pPr>
    </w:p>
    <w:p w:rsidR="00CA38A4" w:rsidRDefault="00CA38A4" w:rsidP="006E1946">
      <w:pPr>
        <w:pStyle w:val="ListParagraph"/>
      </w:pPr>
    </w:p>
    <w:p w:rsidR="002B65DA" w:rsidRDefault="002B65DA" w:rsidP="00623BED">
      <w:pPr>
        <w:pStyle w:val="Heading4"/>
      </w:pPr>
      <w:r w:rsidRPr="00405F46">
        <w:t>The health plan shall acknowledge receipt of each appeal</w:t>
      </w:r>
      <w:r>
        <w:t xml:space="preserve"> </w:t>
      </w:r>
      <w:r w:rsidRPr="00405F46">
        <w:t xml:space="preserve">in writing within ten (10) </w:t>
      </w:r>
      <w:r w:rsidR="002B3C3A">
        <w:t>calendar</w:t>
      </w:r>
      <w:r w:rsidR="002B3C3A" w:rsidRPr="00405F46">
        <w:t xml:space="preserve"> </w:t>
      </w:r>
      <w:r w:rsidRPr="00405F46">
        <w:t>days after receiving an appeal.</w:t>
      </w:r>
    </w:p>
    <w:p w:rsidR="002B65DA" w:rsidRDefault="002B65DA" w:rsidP="002B65DA">
      <w:pPr>
        <w:pStyle w:val="ListParagraph"/>
      </w:pPr>
    </w:p>
    <w:p w:rsidR="007B2EEA" w:rsidRDefault="007B2EEA" w:rsidP="007B2EEA">
      <w:pPr>
        <w:pStyle w:val="Heading4"/>
      </w:pPr>
      <w:r w:rsidRPr="00405F46">
        <w:t xml:space="preserve">The health plan shall ensure that the individuals who make decisions on </w:t>
      </w:r>
      <w:r>
        <w:t>appeals</w:t>
      </w:r>
      <w:r w:rsidRPr="00405F46">
        <w:t xml:space="preserve"> are individuals</w:t>
      </w:r>
      <w:r>
        <w:t xml:space="preserve"> – </w:t>
      </w:r>
    </w:p>
    <w:p w:rsidR="007B2EEA" w:rsidRDefault="007B2EEA" w:rsidP="007B2EEA">
      <w:pPr>
        <w:pStyle w:val="ListParagraph"/>
      </w:pPr>
    </w:p>
    <w:p w:rsidR="007B2EEA" w:rsidRDefault="007B2EEA" w:rsidP="007B2EEA">
      <w:pPr>
        <w:pStyle w:val="Heading5"/>
      </w:pPr>
      <w:r>
        <w:t>Who were neither involved in any previous level of review or decision-making nor a subordinate of any such individual.</w:t>
      </w:r>
    </w:p>
    <w:p w:rsidR="007B2EEA" w:rsidRPr="007B2EEA" w:rsidRDefault="007B2EEA" w:rsidP="006E1946"/>
    <w:p w:rsidR="007B2EEA" w:rsidRDefault="007B2EEA" w:rsidP="007B2EEA">
      <w:pPr>
        <w:pStyle w:val="Heading5"/>
      </w:pPr>
      <w:r>
        <w:t>Who, if deciding any of the following, are individuals who have the appropriate clinical expertise, as determined by the state agency, in treating the member’s condition or disease.</w:t>
      </w:r>
    </w:p>
    <w:p w:rsidR="007B2EEA" w:rsidRPr="007B2EEA" w:rsidRDefault="007B2EEA" w:rsidP="006E1946"/>
    <w:p w:rsidR="007B2EEA" w:rsidRDefault="007B2EEA" w:rsidP="00357CEC">
      <w:pPr>
        <w:pStyle w:val="ListParagraph"/>
        <w:numPr>
          <w:ilvl w:val="0"/>
          <w:numId w:val="140"/>
        </w:numPr>
        <w:ind w:left="1980"/>
      </w:pPr>
      <w:r>
        <w:t>An appeal of a denial that is based on lack of medical necessity.</w:t>
      </w:r>
    </w:p>
    <w:p w:rsidR="00A6530E" w:rsidRDefault="00A6530E" w:rsidP="00A6530E">
      <w:pPr>
        <w:pStyle w:val="ListParagraph"/>
        <w:ind w:left="1980" w:hanging="360"/>
      </w:pPr>
    </w:p>
    <w:p w:rsidR="007B2EEA" w:rsidRDefault="007B2EEA" w:rsidP="00357CEC">
      <w:pPr>
        <w:pStyle w:val="ListParagraph"/>
        <w:numPr>
          <w:ilvl w:val="0"/>
          <w:numId w:val="140"/>
        </w:numPr>
        <w:ind w:left="1980"/>
      </w:pPr>
      <w:r>
        <w:t xml:space="preserve">A grievance regarding denial of expedited resolution of appeal. </w:t>
      </w:r>
    </w:p>
    <w:p w:rsidR="00A6530E" w:rsidRDefault="00A6530E" w:rsidP="00A6530E">
      <w:pPr>
        <w:pStyle w:val="ListParagraph"/>
        <w:ind w:left="1980" w:hanging="360"/>
      </w:pPr>
    </w:p>
    <w:p w:rsidR="007B2EEA" w:rsidRDefault="007B2EEA" w:rsidP="00357CEC">
      <w:pPr>
        <w:pStyle w:val="ListParagraph"/>
        <w:numPr>
          <w:ilvl w:val="0"/>
          <w:numId w:val="140"/>
        </w:numPr>
        <w:ind w:left="1980"/>
      </w:pPr>
      <w:r>
        <w:t xml:space="preserve">A grievance or appeal that involves clinical issues. </w:t>
      </w:r>
    </w:p>
    <w:p w:rsidR="007B2EEA" w:rsidRPr="005D236C" w:rsidRDefault="007B2EEA" w:rsidP="007B2EEA"/>
    <w:p w:rsidR="007B2EEA" w:rsidRDefault="007B2EEA" w:rsidP="007B2EEA">
      <w:pPr>
        <w:pStyle w:val="Heading5"/>
      </w:pPr>
      <w:r>
        <w:t xml:space="preserve">Who take into account all comments, documents, records, and other information submitted by the member or their representative without regard to whether such information was submitted or considered in the initial adverse benefit determination. </w:t>
      </w:r>
    </w:p>
    <w:p w:rsidR="002B65DA" w:rsidRDefault="002B65DA" w:rsidP="002B65DA">
      <w:pPr>
        <w:pStyle w:val="ListParagraph"/>
      </w:pPr>
    </w:p>
    <w:p w:rsidR="007B2EEA" w:rsidRDefault="002B65DA" w:rsidP="00623BED">
      <w:pPr>
        <w:pStyle w:val="Heading4"/>
      </w:pPr>
      <w:r w:rsidRPr="00405F46">
        <w:t>The health plan shall resolve each appeal and provide written notice of the appeal resolution, as expeditiously as the member’s health condition requires</w:t>
      </w:r>
      <w:r>
        <w:t>,</w:t>
      </w:r>
      <w:r w:rsidRPr="00405F46">
        <w:t xml:space="preserve"> but shall not exceed </w:t>
      </w:r>
      <w:r w:rsidR="007B2EEA">
        <w:t>thirty</w:t>
      </w:r>
      <w:r w:rsidRPr="00405F46">
        <w:t xml:space="preserve"> (</w:t>
      </w:r>
      <w:r w:rsidR="007B2EEA">
        <w:t>30</w:t>
      </w:r>
      <w:r w:rsidRPr="00405F46">
        <w:t>)</w:t>
      </w:r>
      <w:r>
        <w:t xml:space="preserve"> </w:t>
      </w:r>
      <w:r w:rsidRPr="00405F46">
        <w:t>calendar days from</w:t>
      </w:r>
      <w:r>
        <w:t xml:space="preserve"> the</w:t>
      </w:r>
      <w:r w:rsidRPr="00405F46">
        <w:t xml:space="preserve"> date the health plan receives the appeal.  </w:t>
      </w:r>
    </w:p>
    <w:p w:rsidR="007B2EEA" w:rsidRDefault="007B2EEA" w:rsidP="00350E5F">
      <w:pPr>
        <w:pStyle w:val="ListParagraph"/>
      </w:pPr>
    </w:p>
    <w:p w:rsidR="007B2EEA" w:rsidRDefault="007B2EEA" w:rsidP="007B2EEA">
      <w:pPr>
        <w:pStyle w:val="Heading4"/>
      </w:pPr>
      <w:r w:rsidRPr="00405F46">
        <w:t xml:space="preserve">The health plan </w:t>
      </w:r>
      <w:r>
        <w:t xml:space="preserve">shall </w:t>
      </w:r>
      <w:r w:rsidRPr="00405F46">
        <w:t>establish and maintain an expedited review process for appeals when the</w:t>
      </w:r>
      <w:r>
        <w:t xml:space="preserve"> </w:t>
      </w:r>
      <w:r w:rsidRPr="00405F46">
        <w:t>health plan determines (for a request from the member) or the provider indicates (in making the request on the member’s behalf) that taking the time for a standard resolution could seriously jeopardize the member’s life</w:t>
      </w:r>
      <w:r>
        <w:t>, physical or mental health,</w:t>
      </w:r>
      <w:r w:rsidRPr="00405F46">
        <w:t xml:space="preserve"> or ability to attain, maintain, or regain maximum function.  The health plan </w:t>
      </w:r>
      <w:r>
        <w:t xml:space="preserve">shall </w:t>
      </w:r>
      <w:r w:rsidRPr="00405F46">
        <w:t>ensure that punitive action is neither taken against a provider who requests an expedited resolution or supports a member’s appeal.</w:t>
      </w:r>
    </w:p>
    <w:p w:rsidR="007B2EEA" w:rsidRDefault="007B2EEA" w:rsidP="00350E5F">
      <w:pPr>
        <w:pStyle w:val="Heading4"/>
        <w:numPr>
          <w:ilvl w:val="0"/>
          <w:numId w:val="0"/>
        </w:numPr>
      </w:pPr>
    </w:p>
    <w:p w:rsidR="002B65DA" w:rsidRDefault="002B65DA" w:rsidP="00623BED">
      <w:pPr>
        <w:pStyle w:val="Heading4"/>
      </w:pPr>
      <w:r w:rsidRPr="00405F46">
        <w:t xml:space="preserve">For expedited resolution of an appeal and notice to affected parties, the health plan has no longer than </w:t>
      </w:r>
      <w:r w:rsidR="007B2EEA">
        <w:t>seventy-two (72) hours</w:t>
      </w:r>
      <w:r w:rsidRPr="00405F46">
        <w:t xml:space="preserve"> after the health plan receives the appeal.  For notice of an expedited resolution, the health plan </w:t>
      </w:r>
      <w:r>
        <w:t xml:space="preserve">shall </w:t>
      </w:r>
      <w:r w:rsidRPr="00405F46">
        <w:t>also make reasonable efforts to provide oral notice.</w:t>
      </w:r>
    </w:p>
    <w:p w:rsidR="002B65DA" w:rsidRDefault="002B65DA" w:rsidP="002B65DA">
      <w:pPr>
        <w:pStyle w:val="Heading4"/>
        <w:numPr>
          <w:ilvl w:val="0"/>
          <w:numId w:val="0"/>
        </w:numPr>
      </w:pPr>
    </w:p>
    <w:p w:rsidR="007B2EEA" w:rsidRDefault="007B2EEA" w:rsidP="007B2EEA">
      <w:pPr>
        <w:pStyle w:val="Heading4"/>
      </w:pPr>
      <w:r w:rsidRPr="00405F46">
        <w:t xml:space="preserve">The health plan may extend the timeframe for </w:t>
      </w:r>
      <w:r>
        <w:t>resolution</w:t>
      </w:r>
      <w:r w:rsidRPr="00405F46">
        <w:t xml:space="preserve"> of a</w:t>
      </w:r>
      <w:r>
        <w:t>n</w:t>
      </w:r>
      <w:r w:rsidRPr="00405F46">
        <w:t xml:space="preserve"> </w:t>
      </w:r>
      <w:r>
        <w:t>appeal</w:t>
      </w:r>
      <w:r w:rsidRPr="00405F46">
        <w:t xml:space="preserve"> for up to fourteen (14) calendar days if</w:t>
      </w:r>
      <w:r>
        <w:t xml:space="preserve">:– </w:t>
      </w:r>
    </w:p>
    <w:p w:rsidR="007B2EEA" w:rsidRDefault="007B2EEA" w:rsidP="007B2EEA">
      <w:pPr>
        <w:pStyle w:val="ListParagraph"/>
      </w:pPr>
    </w:p>
    <w:p w:rsidR="007B2EEA" w:rsidRDefault="007B2EEA" w:rsidP="007B2EEA">
      <w:pPr>
        <w:pStyle w:val="Heading5"/>
      </w:pPr>
      <w:r>
        <w:t>The</w:t>
      </w:r>
      <w:r w:rsidRPr="00405F46">
        <w:t xml:space="preserve"> member requests the extension</w:t>
      </w:r>
      <w:r>
        <w:t>; or</w:t>
      </w:r>
    </w:p>
    <w:p w:rsidR="007B2EEA" w:rsidRPr="007B2EEA" w:rsidRDefault="007B2EEA" w:rsidP="00350E5F"/>
    <w:p w:rsidR="007B2EEA" w:rsidRDefault="007B2EEA" w:rsidP="007B2EEA">
      <w:pPr>
        <w:pStyle w:val="Heading5"/>
      </w:pPr>
      <w:r>
        <w:t>The</w:t>
      </w:r>
      <w:r w:rsidRPr="00405F46">
        <w:t xml:space="preserve"> health plan demonstrates (to the satisfaction of the state agency, upon its request) that there is need for additional information and how the delay is in the member’s interest.  </w:t>
      </w:r>
    </w:p>
    <w:p w:rsidR="007B2EEA" w:rsidRPr="008C1715" w:rsidRDefault="007B2EEA" w:rsidP="007B2EEA"/>
    <w:p w:rsidR="007B2EEA" w:rsidRDefault="007B2EEA" w:rsidP="007B2EEA">
      <w:pPr>
        <w:pStyle w:val="Heading4"/>
      </w:pPr>
      <w:r w:rsidRPr="00405F46">
        <w:t>If the heal</w:t>
      </w:r>
      <w:r>
        <w:t>th plan extends the timeframe not at the request of the member it must complete the following:</w:t>
      </w:r>
    </w:p>
    <w:p w:rsidR="007B2EEA" w:rsidRDefault="007B2EEA" w:rsidP="007B2EEA">
      <w:pPr>
        <w:pStyle w:val="Heading4"/>
        <w:numPr>
          <w:ilvl w:val="0"/>
          <w:numId w:val="0"/>
        </w:numPr>
        <w:ind w:left="1152"/>
      </w:pPr>
    </w:p>
    <w:p w:rsidR="007B2EEA" w:rsidRDefault="007B2EEA" w:rsidP="007B2EEA">
      <w:pPr>
        <w:pStyle w:val="Heading5"/>
      </w:pPr>
      <w:r>
        <w:t>Make reasonable efforts to give the member prompt oral notice of the delay.</w:t>
      </w:r>
    </w:p>
    <w:p w:rsidR="007B2EEA" w:rsidRPr="008C1715" w:rsidRDefault="007B2EEA" w:rsidP="007B2EEA"/>
    <w:p w:rsidR="007B2EEA" w:rsidRDefault="007B2EEA" w:rsidP="007B2EEA">
      <w:pPr>
        <w:pStyle w:val="Heading5"/>
      </w:pPr>
      <w:r>
        <w:t>Within two (2) calendar days give the member written notice of the reason for the decision to extend the timeframe and inform the enrollee of the right to file a grievance if he or she disagrees with that decision.</w:t>
      </w:r>
    </w:p>
    <w:p w:rsidR="007B2EEA" w:rsidRPr="008C1715" w:rsidRDefault="007B2EEA" w:rsidP="007B2EEA"/>
    <w:p w:rsidR="007B2EEA" w:rsidRDefault="007B2EEA" w:rsidP="007B2EEA">
      <w:pPr>
        <w:pStyle w:val="Heading5"/>
      </w:pPr>
      <w:r>
        <w:t>Resolve the appeal as expeditiously as the member’s health condition requires and no later than the date the extension expires.</w:t>
      </w:r>
    </w:p>
    <w:p w:rsidR="002B65DA" w:rsidRDefault="002B65DA" w:rsidP="002B65DA">
      <w:pPr>
        <w:pStyle w:val="ListParagraph"/>
      </w:pPr>
    </w:p>
    <w:p w:rsidR="007B2EEA" w:rsidRDefault="007B2EEA" w:rsidP="00844565">
      <w:pPr>
        <w:pStyle w:val="Heading4"/>
        <w:keepNext/>
      </w:pPr>
      <w:r>
        <w:t>The health plan</w:t>
      </w:r>
      <w:r w:rsidRPr="007B2EEA">
        <w:t xml:space="preserve"> </w:t>
      </w:r>
      <w:r>
        <w:t>shall, for all appeals, provide written notice of resolutions in a format and language that, at minimum, met the standards described at 42 C.F.R. §438.10.</w:t>
      </w:r>
    </w:p>
    <w:p w:rsidR="007B2EEA" w:rsidRDefault="007B2EEA" w:rsidP="00350E5F">
      <w:pPr>
        <w:pStyle w:val="ListParagraph"/>
      </w:pPr>
    </w:p>
    <w:p w:rsidR="002B65DA" w:rsidRDefault="002B65DA" w:rsidP="00844565">
      <w:pPr>
        <w:pStyle w:val="Heading4"/>
        <w:keepNext/>
      </w:pPr>
      <w:r w:rsidRPr="00405F46">
        <w:t>The written notice of the appeal resolution must include the following:</w:t>
      </w:r>
    </w:p>
    <w:p w:rsidR="002B65DA" w:rsidRDefault="002B65DA" w:rsidP="00844565">
      <w:pPr>
        <w:pStyle w:val="ListParagraph"/>
        <w:keepNext/>
      </w:pPr>
    </w:p>
    <w:p w:rsidR="002B65DA" w:rsidRDefault="002B65DA" w:rsidP="00844565">
      <w:pPr>
        <w:pStyle w:val="Heading5"/>
      </w:pPr>
      <w:r w:rsidRPr="00405F46">
        <w:t>The results of the resolution process and the date it was completed</w:t>
      </w:r>
      <w:r>
        <w:t>; and</w:t>
      </w:r>
    </w:p>
    <w:p w:rsidR="002B65DA" w:rsidRPr="009E5DC4" w:rsidRDefault="002B65DA" w:rsidP="002B65DA"/>
    <w:p w:rsidR="002B65DA" w:rsidRPr="009E5DC4" w:rsidRDefault="002B65DA" w:rsidP="002B65DA">
      <w:pPr>
        <w:pStyle w:val="Heading5"/>
      </w:pPr>
      <w:r w:rsidRPr="00405F46">
        <w:t>For appeals not resolved wholly in the favor of the members</w:t>
      </w:r>
      <w:r>
        <w:t>,</w:t>
      </w:r>
      <w:r w:rsidRPr="00405F46">
        <w:t xml:space="preserve"> the right to request a State fair hearing and how to do so; the right to request a</w:t>
      </w:r>
      <w:r>
        <w:t xml:space="preserve"> continuation of </w:t>
      </w:r>
      <w:r w:rsidRPr="00405F46">
        <w:t xml:space="preserve">benefits while the hearing is pending, and how to make the request; and that the member may be held liable for the cost of those benefits if the hearing decision upholds the health plan’s </w:t>
      </w:r>
      <w:r w:rsidR="007B2EEA">
        <w:t>adverse benefit determination</w:t>
      </w:r>
      <w:r w:rsidRPr="00405F46">
        <w:t>.</w:t>
      </w:r>
    </w:p>
    <w:p w:rsidR="002B65DA" w:rsidRDefault="002B65DA" w:rsidP="002B65DA">
      <w:pPr>
        <w:pStyle w:val="ListParagraph"/>
      </w:pPr>
    </w:p>
    <w:p w:rsidR="002B65DA" w:rsidRDefault="002B65DA" w:rsidP="00844565">
      <w:pPr>
        <w:pStyle w:val="Heading4"/>
      </w:pPr>
      <w:r w:rsidRPr="00405F46">
        <w:t>Continuation of benefits while the health plan appeal and State fair hearing are pending</w:t>
      </w:r>
      <w:r>
        <w:t>.</w:t>
      </w:r>
    </w:p>
    <w:p w:rsidR="002B65DA" w:rsidRDefault="002B65DA" w:rsidP="002B65DA">
      <w:pPr>
        <w:pStyle w:val="ListParagraph"/>
      </w:pPr>
    </w:p>
    <w:p w:rsidR="002B65DA" w:rsidRDefault="002B65DA" w:rsidP="00E05E99">
      <w:pPr>
        <w:pStyle w:val="Heading5"/>
        <w:keepNext/>
      </w:pPr>
      <w:r w:rsidRPr="00405F46">
        <w:t>As used in this section, “timely</w:t>
      </w:r>
      <w:r w:rsidR="007B2EEA">
        <w:t xml:space="preserve"> files</w:t>
      </w:r>
      <w:r w:rsidRPr="00405F46">
        <w:t xml:space="preserve">” means </w:t>
      </w:r>
      <w:r w:rsidR="007B2EEA">
        <w:t>files for continuation of benefits</w:t>
      </w:r>
      <w:r w:rsidR="007B2EEA" w:rsidRPr="00405F46">
        <w:t xml:space="preserve"> </w:t>
      </w:r>
      <w:r w:rsidRPr="00405F46">
        <w:t>on or before the later of the following:</w:t>
      </w:r>
    </w:p>
    <w:p w:rsidR="002B65DA" w:rsidRDefault="002B65DA" w:rsidP="00E05E99">
      <w:pPr>
        <w:pStyle w:val="ListParagraph"/>
        <w:keepNext/>
      </w:pPr>
    </w:p>
    <w:p w:rsidR="002B65DA" w:rsidRDefault="002B65DA" w:rsidP="00357CEC">
      <w:pPr>
        <w:pStyle w:val="ListParagraph"/>
        <w:numPr>
          <w:ilvl w:val="0"/>
          <w:numId w:val="85"/>
        </w:numPr>
        <w:ind w:left="1980"/>
      </w:pPr>
      <w:r w:rsidRPr="00405F46">
        <w:t xml:space="preserve">Within ten (10) calendar days of the health plan mailing the notice of </w:t>
      </w:r>
      <w:r w:rsidR="007B2EEA">
        <w:t>adverse benefit determination</w:t>
      </w:r>
      <w:r>
        <w:t>; or</w:t>
      </w:r>
    </w:p>
    <w:p w:rsidR="002B65DA" w:rsidRDefault="002B65DA" w:rsidP="00E05E99">
      <w:pPr>
        <w:ind w:left="1980" w:hanging="360"/>
      </w:pPr>
    </w:p>
    <w:p w:rsidR="002B65DA" w:rsidRDefault="002B65DA" w:rsidP="00357CEC">
      <w:pPr>
        <w:pStyle w:val="ListParagraph"/>
        <w:numPr>
          <w:ilvl w:val="0"/>
          <w:numId w:val="85"/>
        </w:numPr>
        <w:ind w:left="1980"/>
      </w:pPr>
      <w:r w:rsidRPr="00405F46">
        <w:t xml:space="preserve">The intended effective date of the health plan’s proposed </w:t>
      </w:r>
      <w:r w:rsidR="007B2EEA">
        <w:t>adverse benefit determination</w:t>
      </w:r>
      <w:r w:rsidRPr="00405F46">
        <w:t>.</w:t>
      </w:r>
    </w:p>
    <w:p w:rsidR="002B65DA" w:rsidRDefault="002B65DA" w:rsidP="002B65DA">
      <w:pPr>
        <w:pStyle w:val="ListParagraph"/>
      </w:pPr>
    </w:p>
    <w:p w:rsidR="002B65DA" w:rsidRDefault="002B65DA" w:rsidP="00E05E99">
      <w:pPr>
        <w:pStyle w:val="Heading5"/>
      </w:pPr>
      <w:r w:rsidRPr="00405F46">
        <w:t xml:space="preserve">The health plan </w:t>
      </w:r>
      <w:r>
        <w:t xml:space="preserve">shall </w:t>
      </w:r>
      <w:r w:rsidRPr="00405F46">
        <w:t xml:space="preserve">continue the member’s benefits if the member or the provider files the appeal timely; the appeal involves the termination, suspension, or reduction of a previously authorized course of treatment; the services were ordered by an authorized provider; the original period covered by the authorization has not expired; and the member requests </w:t>
      </w:r>
      <w:r w:rsidR="007B2EEA">
        <w:t>continuation</w:t>
      </w:r>
      <w:r w:rsidR="007B2EEA" w:rsidRPr="00405F46">
        <w:t xml:space="preserve"> </w:t>
      </w:r>
      <w:r w:rsidRPr="00405F46">
        <w:t>of the benefits.</w:t>
      </w:r>
    </w:p>
    <w:p w:rsidR="002B65DA" w:rsidRPr="003540F0" w:rsidRDefault="002B65DA" w:rsidP="002B65DA"/>
    <w:p w:rsidR="002B65DA" w:rsidRDefault="002B65DA" w:rsidP="00E05E99">
      <w:pPr>
        <w:pStyle w:val="Heading5"/>
      </w:pPr>
      <w:r w:rsidRPr="00405F46">
        <w:t>If, at the member’s request, the health plan continues or reinstates the member’s benefits while the appeal is pending, the benefits must be continued until one of the following occurs:</w:t>
      </w:r>
    </w:p>
    <w:p w:rsidR="002B65DA" w:rsidRDefault="002B65DA" w:rsidP="002B65DA">
      <w:pPr>
        <w:ind w:left="288"/>
        <w:jc w:val="left"/>
      </w:pPr>
    </w:p>
    <w:p w:rsidR="002B65DA" w:rsidRDefault="002B65DA" w:rsidP="00357CEC">
      <w:pPr>
        <w:pStyle w:val="ListParagraph"/>
        <w:numPr>
          <w:ilvl w:val="0"/>
          <w:numId w:val="86"/>
        </w:numPr>
        <w:ind w:left="1980"/>
      </w:pPr>
      <w:r w:rsidRPr="00405F46">
        <w:t>The member withdraws the appeal</w:t>
      </w:r>
      <w:r>
        <w:t>;</w:t>
      </w:r>
    </w:p>
    <w:p w:rsidR="002B65DA" w:rsidRDefault="002B65DA" w:rsidP="00E05E99">
      <w:pPr>
        <w:ind w:left="1980" w:hanging="360"/>
      </w:pPr>
    </w:p>
    <w:p w:rsidR="002B65DA" w:rsidRDefault="002B65DA" w:rsidP="00357CEC">
      <w:pPr>
        <w:pStyle w:val="ListParagraph"/>
        <w:numPr>
          <w:ilvl w:val="0"/>
          <w:numId w:val="86"/>
        </w:numPr>
        <w:ind w:left="1980"/>
      </w:pPr>
      <w:r w:rsidRPr="00405F46">
        <w:t>Ten (10) calendar days pass after the health plan mails the notice, providing the resolution of the appeal against the member, unless the member, within the ten (10) calendar day timeframe, has requested a State fair hearing with continuation of benefits until a State fair hearing decision is reached</w:t>
      </w:r>
      <w:r>
        <w:t>;</w:t>
      </w:r>
    </w:p>
    <w:p w:rsidR="002B65DA" w:rsidRDefault="002B65DA" w:rsidP="00E05E99">
      <w:pPr>
        <w:pStyle w:val="ListParagraph"/>
        <w:ind w:left="1980" w:hanging="360"/>
      </w:pPr>
    </w:p>
    <w:p w:rsidR="002B65DA" w:rsidRDefault="002B65DA" w:rsidP="00357CEC">
      <w:pPr>
        <w:pStyle w:val="ListParagraph"/>
        <w:numPr>
          <w:ilvl w:val="0"/>
          <w:numId w:val="86"/>
        </w:numPr>
        <w:ind w:left="1980"/>
      </w:pPr>
      <w:r w:rsidRPr="00405F46">
        <w:t>A State fair hearing officer issues a hearing decision adverse to the member</w:t>
      </w:r>
      <w:r>
        <w:t>; or</w:t>
      </w:r>
    </w:p>
    <w:p w:rsidR="002B65DA" w:rsidRDefault="002B65DA" w:rsidP="002B65DA">
      <w:pPr>
        <w:pStyle w:val="ListParagraph"/>
      </w:pPr>
    </w:p>
    <w:p w:rsidR="002B65DA" w:rsidRDefault="002B65DA" w:rsidP="00E05E99">
      <w:pPr>
        <w:pStyle w:val="Heading5"/>
      </w:pPr>
      <w:r w:rsidRPr="00405F46">
        <w:t>If the final resolution of the appeal is adverse to the member, that is, upholds the health plan</w:t>
      </w:r>
      <w:r>
        <w:t>’</w:t>
      </w:r>
      <w:r w:rsidRPr="00405F46">
        <w:t>s action, the health plan may recover the cost of the services furnished to the member while the appeal is pending, to the extent that they were furnished solely because of the requirements of this section.</w:t>
      </w:r>
    </w:p>
    <w:p w:rsidR="002B65DA" w:rsidRPr="003540F0" w:rsidRDefault="002B65DA" w:rsidP="002B65DA"/>
    <w:p w:rsidR="002B65DA" w:rsidRDefault="002B65DA" w:rsidP="00E05E99">
      <w:pPr>
        <w:pStyle w:val="Heading4"/>
      </w:pPr>
      <w:r w:rsidRPr="00405F46">
        <w:t xml:space="preserve">If the health plan or the State fair hearing officer reverses a decision to deny, limit, or delay services that were not furnished while the appeal was pending, the health plan </w:t>
      </w:r>
      <w:r>
        <w:t xml:space="preserve">shall </w:t>
      </w:r>
      <w:r w:rsidRPr="00405F46">
        <w:t>authorize or provide th</w:t>
      </w:r>
      <w:r>
        <w:t>e</w:t>
      </w:r>
      <w:r w:rsidRPr="00405F46">
        <w:t xml:space="preserve"> disputed services promptly, and as expeditiously as the member’s health condition requires</w:t>
      </w:r>
      <w:r w:rsidR="007B2EEA">
        <w:t xml:space="preserve"> but no later than 72 hours from the date it receives notice reversing the determination</w:t>
      </w:r>
      <w:r w:rsidRPr="00405F46">
        <w:t>.</w:t>
      </w:r>
    </w:p>
    <w:p w:rsidR="002B65DA" w:rsidRDefault="002B65DA" w:rsidP="002B65DA">
      <w:pPr>
        <w:pStyle w:val="Heading4"/>
        <w:numPr>
          <w:ilvl w:val="0"/>
          <w:numId w:val="0"/>
        </w:numPr>
        <w:ind w:left="1152"/>
      </w:pPr>
    </w:p>
    <w:p w:rsidR="002B65DA" w:rsidRDefault="002B65DA" w:rsidP="00E05E99">
      <w:pPr>
        <w:pStyle w:val="Heading4"/>
      </w:pPr>
      <w:r w:rsidRPr="00405F46">
        <w:t xml:space="preserve">If the health plan or the State fair hearing officer reverses a decision to deny authorization of services, and the member received the disputed services while the appeal was pending, the health plan </w:t>
      </w:r>
      <w:r>
        <w:t xml:space="preserve">shall </w:t>
      </w:r>
      <w:r w:rsidRPr="00405F46">
        <w:t>pay for those services</w:t>
      </w:r>
      <w:r w:rsidR="007B2EEA">
        <w:t>, in accordance with state policy and regulations</w:t>
      </w:r>
      <w:r w:rsidRPr="00405F46">
        <w:t>.</w:t>
      </w:r>
    </w:p>
    <w:p w:rsidR="002B65DA" w:rsidRDefault="002B65DA" w:rsidP="002B65DA">
      <w:pPr>
        <w:pStyle w:val="ListParagraph"/>
      </w:pPr>
    </w:p>
    <w:p w:rsidR="002B65DA" w:rsidRDefault="002B65DA" w:rsidP="00E05E99">
      <w:pPr>
        <w:pStyle w:val="Heading2"/>
      </w:pPr>
      <w:bookmarkStart w:id="59" w:name="_Toc480881510"/>
      <w:bookmarkStart w:id="60" w:name="_Toc11481326"/>
      <w:r w:rsidRPr="00405F46">
        <w:t>Provider Services</w:t>
      </w:r>
      <w:bookmarkEnd w:id="59"/>
      <w:bookmarkEnd w:id="60"/>
      <w:r>
        <w:t xml:space="preserve">:  </w:t>
      </w:r>
      <w:r w:rsidRPr="00E05E99">
        <w:rPr>
          <w:b w:val="0"/>
        </w:rPr>
        <w:t>The health plan shall provide all provider services as described herein.  The health plan shall have and implement provider services policies and procedures that address all provider services activities.</w:t>
      </w:r>
    </w:p>
    <w:p w:rsidR="002B65DA" w:rsidRPr="003540F0" w:rsidRDefault="002B65DA" w:rsidP="002B65DA"/>
    <w:p w:rsidR="002B65DA" w:rsidRDefault="002B65DA" w:rsidP="00E05E99">
      <w:pPr>
        <w:pStyle w:val="Heading3"/>
      </w:pPr>
      <w:r w:rsidRPr="00FA45B1">
        <w:rPr>
          <w:b/>
        </w:rPr>
        <w:t>Provider Services Staff</w:t>
      </w:r>
      <w:r w:rsidRPr="00390BF1">
        <w:t>:</w:t>
      </w:r>
      <w:r>
        <w:rPr>
          <w:b/>
        </w:rPr>
        <w:t xml:space="preserve">  </w:t>
      </w:r>
      <w:r w:rsidRPr="00405F46">
        <w:t>The health plan shall provide adequately trained provider services staff to operate at least nine (9) consecutive hours during the hours of 7:00 a.m. through 7:00 p.m. (</w:t>
      </w:r>
      <w:r>
        <w:t>e.g</w:t>
      </w:r>
      <w:r w:rsidRPr="00405F46">
        <w:t>., 8:00 a.m. through 5:00 p.m.</w:t>
      </w:r>
      <w:r w:rsidR="00A11B58">
        <w:t xml:space="preserve"> Central Time</w:t>
      </w:r>
      <w:r w:rsidRPr="00405F46">
        <w:t>)</w:t>
      </w:r>
      <w:r>
        <w:t>,</w:t>
      </w:r>
      <w:r w:rsidRPr="00405F46">
        <w:t xml:space="preserve"> Monday through Friday.  The health plan may observe State designated holidays or the holidays designated in </w:t>
      </w:r>
      <w:r>
        <w:t>the health plan’s</w:t>
      </w:r>
      <w:r w:rsidRPr="00405F46">
        <w:t xml:space="preserve"> awarded proposal for its operation of provider services.  If the health plan observes holidays different than the </w:t>
      </w:r>
      <w:r>
        <w:t>State</w:t>
      </w:r>
      <w:r w:rsidRPr="00405F46">
        <w:t xml:space="preserve">'s, the health plan </w:t>
      </w:r>
      <w:r>
        <w:t xml:space="preserve">shall </w:t>
      </w:r>
      <w:r w:rsidRPr="00405F46">
        <w:t>obtain the prior written approval of the state agency</w:t>
      </w:r>
      <w:r w:rsidRPr="00C72A2A">
        <w:t>.  Contract award does not constitute the state agency’s approval or acceptance of the holiday schedule proposed in the health plan’s awarded proposal.  The health plan's provider services staff shall be</w:t>
      </w:r>
      <w:r>
        <w:t xml:space="preserve"> responsible for the following:</w:t>
      </w:r>
    </w:p>
    <w:p w:rsidR="002B65DA" w:rsidRPr="003540F0" w:rsidRDefault="002B65DA" w:rsidP="002B65DA"/>
    <w:p w:rsidR="002B65DA" w:rsidRDefault="002B65DA" w:rsidP="00E05E99">
      <w:pPr>
        <w:pStyle w:val="Heading4"/>
      </w:pPr>
      <w:r w:rsidRPr="00405F46">
        <w:t>Establishing a mechanism by which providers may determine in a timely manner whether a member is covered by the health plan and the member’s primary care provider assignment;</w:t>
      </w:r>
    </w:p>
    <w:p w:rsidR="002B65DA" w:rsidRDefault="002B65DA" w:rsidP="002B65DA">
      <w:pPr>
        <w:pStyle w:val="Heading4"/>
        <w:numPr>
          <w:ilvl w:val="0"/>
          <w:numId w:val="0"/>
        </w:numPr>
        <w:ind w:left="1152"/>
      </w:pPr>
    </w:p>
    <w:p w:rsidR="002B65DA" w:rsidRDefault="002B65DA" w:rsidP="00E05E99">
      <w:pPr>
        <w:pStyle w:val="Heading4"/>
      </w:pPr>
      <w:r w:rsidRPr="00405F46">
        <w:t>Educating providers on the above mechanism’s use;</w:t>
      </w:r>
    </w:p>
    <w:p w:rsidR="002B65DA" w:rsidRDefault="002B65DA" w:rsidP="002B65DA">
      <w:pPr>
        <w:pStyle w:val="ListParagraph"/>
        <w:ind w:left="288"/>
      </w:pPr>
    </w:p>
    <w:p w:rsidR="002B65DA" w:rsidRDefault="002B65DA" w:rsidP="00E05E99">
      <w:pPr>
        <w:pStyle w:val="Heading4"/>
      </w:pPr>
      <w:r w:rsidRPr="00405F46">
        <w:t>Educating and assisting providers with the health plan service accessibility standards including but not limited to prior authorization, denial, and referral procedures;</w:t>
      </w:r>
    </w:p>
    <w:p w:rsidR="002B65DA" w:rsidRDefault="002B65DA" w:rsidP="002B65DA">
      <w:pPr>
        <w:pStyle w:val="ListParagraph"/>
        <w:ind w:left="288"/>
      </w:pPr>
    </w:p>
    <w:p w:rsidR="002B65DA" w:rsidRDefault="002B65DA" w:rsidP="00E05E99">
      <w:pPr>
        <w:pStyle w:val="Heading4"/>
      </w:pPr>
      <w:r w:rsidRPr="00405F46">
        <w:t>Educating and assisting providers with claims submission and payment procedures;</w:t>
      </w:r>
    </w:p>
    <w:p w:rsidR="002B65DA" w:rsidRDefault="002B65DA" w:rsidP="002B65DA">
      <w:pPr>
        <w:pStyle w:val="ListParagraph"/>
        <w:ind w:left="288"/>
      </w:pPr>
    </w:p>
    <w:p w:rsidR="002B65DA" w:rsidRDefault="002B65DA" w:rsidP="00E05E99">
      <w:pPr>
        <w:pStyle w:val="Heading4"/>
      </w:pPr>
      <w:r w:rsidRPr="00405F46">
        <w:t xml:space="preserve">Educating providers about conditions under which members may directly access services including, but not limited to, </w:t>
      </w:r>
      <w:r>
        <w:t>behavioral</w:t>
      </w:r>
      <w:r w:rsidRPr="00405F46">
        <w:t xml:space="preserve"> health, family planning, and public health services;</w:t>
      </w:r>
    </w:p>
    <w:p w:rsidR="002B65DA" w:rsidRDefault="002B65DA" w:rsidP="002B65DA">
      <w:pPr>
        <w:pStyle w:val="ListParagraph"/>
        <w:ind w:left="288"/>
      </w:pPr>
    </w:p>
    <w:p w:rsidR="002B65DA" w:rsidRDefault="002B65DA" w:rsidP="00E05E99">
      <w:pPr>
        <w:pStyle w:val="Heading4"/>
      </w:pPr>
      <w:r w:rsidRPr="00405F46">
        <w:t>Educating providers about how a member can access emergency care and after-hour services;</w:t>
      </w:r>
    </w:p>
    <w:p w:rsidR="002B65DA" w:rsidRDefault="002B65DA" w:rsidP="002B65DA">
      <w:pPr>
        <w:pStyle w:val="ListParagraph"/>
        <w:ind w:left="288"/>
      </w:pPr>
    </w:p>
    <w:p w:rsidR="002B65DA" w:rsidRDefault="002B65DA" w:rsidP="00E05E99">
      <w:pPr>
        <w:pStyle w:val="Heading4"/>
      </w:pPr>
      <w:r w:rsidRPr="00405F46">
        <w:t>Handling provider inquiries and complaints</w:t>
      </w:r>
      <w:r>
        <w:t>; and</w:t>
      </w:r>
    </w:p>
    <w:p w:rsidR="002B65DA" w:rsidRDefault="002B65DA" w:rsidP="002B65DA">
      <w:pPr>
        <w:pStyle w:val="ListParagraph"/>
        <w:ind w:left="288"/>
      </w:pPr>
    </w:p>
    <w:p w:rsidR="002B65DA" w:rsidRDefault="002B65DA" w:rsidP="00E05E99">
      <w:pPr>
        <w:pStyle w:val="Heading4"/>
      </w:pPr>
      <w:r w:rsidRPr="006A7BB5">
        <w:t>Serv</w:t>
      </w:r>
      <w:r>
        <w:t>ing</w:t>
      </w:r>
      <w:r w:rsidRPr="006A7BB5">
        <w:t xml:space="preserve"> as a liaison between the health plan and the in-network providers and communicate at</w:t>
      </w:r>
      <w:r>
        <w:t xml:space="preserve"> </w:t>
      </w:r>
      <w:r w:rsidRPr="006A7BB5">
        <w:t xml:space="preserve">least quarterly with the in-network providers, including oversight of provider education, in service training, and orientation.  Newsletter, web sites, and other media may be used to meet this </w:t>
      </w:r>
      <w:r>
        <w:t>requirement.</w:t>
      </w:r>
    </w:p>
    <w:p w:rsidR="002B65DA" w:rsidRDefault="002B65DA" w:rsidP="002B65DA">
      <w:pPr>
        <w:pStyle w:val="ListParagraph"/>
      </w:pPr>
    </w:p>
    <w:p w:rsidR="002B65DA" w:rsidRPr="00390BF1" w:rsidRDefault="002B65DA" w:rsidP="00E05E99">
      <w:pPr>
        <w:pStyle w:val="Heading3"/>
        <w:keepNext/>
      </w:pPr>
      <w:r w:rsidRPr="00E05E99">
        <w:rPr>
          <w:b/>
        </w:rPr>
        <w:t>Provider Telephone Lines/Call Center</w:t>
      </w:r>
      <w:r w:rsidRPr="00390BF1">
        <w:t>:</w:t>
      </w:r>
    </w:p>
    <w:p w:rsidR="002B65DA" w:rsidRPr="007E46AD" w:rsidRDefault="002B65DA" w:rsidP="00E05E99">
      <w:pPr>
        <w:keepNext/>
      </w:pPr>
    </w:p>
    <w:p w:rsidR="002B65DA" w:rsidRDefault="002B65DA" w:rsidP="00E05E99">
      <w:pPr>
        <w:pStyle w:val="Heading4"/>
      </w:pPr>
      <w:r w:rsidRPr="00405F46">
        <w:t xml:space="preserve">The health plan shall maintain a toll-free provider services </w:t>
      </w:r>
      <w:r>
        <w:t xml:space="preserve">line </w:t>
      </w:r>
      <w:r w:rsidRPr="00405F46">
        <w:t>to respond to provider questions, comments</w:t>
      </w:r>
      <w:r>
        <w:t>,</w:t>
      </w:r>
      <w:r w:rsidRPr="00405F46">
        <w:t xml:space="preserve"> and inquiries.  During non-business hours when the provider service</w:t>
      </w:r>
      <w:r>
        <w:t>s line</w:t>
      </w:r>
      <w:r w:rsidRPr="00405F46">
        <w:t xml:space="preserve"> is not staffed</w:t>
      </w:r>
      <w:r>
        <w:t>,</w:t>
      </w:r>
      <w:r w:rsidRPr="00405F46">
        <w:t xml:space="preserve"> the health plan shall have an automated system or answering service.  The automated</w:t>
      </w:r>
      <w:r>
        <w:t xml:space="preserve"> </w:t>
      </w:r>
      <w:r w:rsidRPr="00405F46">
        <w:t>system or answering</w:t>
      </w:r>
      <w:r>
        <w:t xml:space="preserve"> service shall provide callers with: operating instructions on what to do if seeking a prior authorization and instructions on how to leave a message and when the message will be returned.  The health plan shall ensure that the voice mailbox has adequate capacity to receive all </w:t>
      </w:r>
      <w:r w:rsidRPr="00405F46">
        <w:t>messages and that provider services staff return all calls by close of business the following business day.</w:t>
      </w:r>
    </w:p>
    <w:p w:rsidR="002B65DA" w:rsidRDefault="002B65DA" w:rsidP="002B65DA">
      <w:pPr>
        <w:pStyle w:val="Heading4"/>
        <w:numPr>
          <w:ilvl w:val="0"/>
          <w:numId w:val="0"/>
        </w:numPr>
        <w:ind w:left="1152"/>
      </w:pPr>
    </w:p>
    <w:p w:rsidR="002B65DA" w:rsidRDefault="002B65DA" w:rsidP="00E05E99">
      <w:pPr>
        <w:pStyle w:val="Heading4"/>
      </w:pPr>
      <w:r w:rsidRPr="00405F46">
        <w:t>The health plan shall operate a twenty-four (24) hour</w:t>
      </w:r>
      <w:r>
        <w:t>s,</w:t>
      </w:r>
      <w:r w:rsidRPr="00405F46">
        <w:t xml:space="preserve"> seven (7) day</w:t>
      </w:r>
      <w:r>
        <w:t>s</w:t>
      </w:r>
      <w:r w:rsidRPr="00405F46">
        <w:t xml:space="preserve"> per week toll</w:t>
      </w:r>
      <w:r>
        <w:t>-</w:t>
      </w:r>
      <w:r w:rsidRPr="00405F46">
        <w:t>free line to provide prior authorizations and confirmations of member enrollment.  Recorded messages are not acceptable for this hotline</w:t>
      </w:r>
      <w:r>
        <w:t>.</w:t>
      </w:r>
      <w:r w:rsidRPr="00405F46">
        <w:t xml:space="preserve"> </w:t>
      </w:r>
      <w:r>
        <w:t xml:space="preserve"> </w:t>
      </w:r>
      <w:r w:rsidRPr="00405F46">
        <w:t>The number for this line can be the same as the number for the provider services line, provided there are clear prompts to ensure providers are able to access the appropriate provider services or prior authorization staff.</w:t>
      </w:r>
    </w:p>
    <w:p w:rsidR="002B65DA" w:rsidRDefault="002B65DA" w:rsidP="002B65DA">
      <w:pPr>
        <w:pStyle w:val="ListParagraph"/>
      </w:pPr>
    </w:p>
    <w:p w:rsidR="002B65DA" w:rsidRDefault="002B65DA" w:rsidP="00E05E99">
      <w:pPr>
        <w:pStyle w:val="Heading4"/>
        <w:keepNext/>
      </w:pPr>
      <w:r w:rsidRPr="00405F46">
        <w:t>All toll free</w:t>
      </w:r>
      <w:r>
        <w:t xml:space="preserve"> telephone</w:t>
      </w:r>
      <w:r w:rsidRPr="00405F46">
        <w:t xml:space="preserve"> lines and call centers shall meet, at a minimum, the following call center standards:</w:t>
      </w:r>
    </w:p>
    <w:p w:rsidR="002B65DA" w:rsidRDefault="002B65DA" w:rsidP="00E05E99">
      <w:pPr>
        <w:pStyle w:val="ListParagraph"/>
        <w:keepNext/>
      </w:pPr>
    </w:p>
    <w:p w:rsidR="002B65DA" w:rsidRDefault="002B65DA" w:rsidP="00E05E99">
      <w:pPr>
        <w:pStyle w:val="Heading5"/>
      </w:pPr>
      <w:r w:rsidRPr="006A7BB5">
        <w:t>Ninety (90) percent of calls are answered within thirty (30) seconds</w:t>
      </w:r>
      <w:r w:rsidRPr="00405F46">
        <w:t>;</w:t>
      </w:r>
    </w:p>
    <w:p w:rsidR="002B65DA" w:rsidRPr="007E46AD" w:rsidRDefault="002B65DA" w:rsidP="002B65DA"/>
    <w:p w:rsidR="002B65DA" w:rsidRDefault="002B65DA" w:rsidP="00E05E99">
      <w:pPr>
        <w:pStyle w:val="Heading5"/>
      </w:pPr>
      <w:r w:rsidRPr="00405F46">
        <w:t xml:space="preserve">The call abandonment rate is five </w:t>
      </w:r>
      <w:r>
        <w:t xml:space="preserve">percent </w:t>
      </w:r>
      <w:r w:rsidRPr="00405F46">
        <w:t>(5</w:t>
      </w:r>
      <w:r>
        <w:t>%</w:t>
      </w:r>
      <w:r w:rsidRPr="00405F46">
        <w:t>) o</w:t>
      </w:r>
      <w:r>
        <w:t>r</w:t>
      </w:r>
      <w:r w:rsidRPr="00405F46">
        <w:t xml:space="preserve"> less;</w:t>
      </w:r>
    </w:p>
    <w:p w:rsidR="002B65DA" w:rsidRPr="007E46AD" w:rsidRDefault="002B65DA" w:rsidP="002B65DA"/>
    <w:p w:rsidR="002B65DA" w:rsidRDefault="002B65DA" w:rsidP="00E05E99">
      <w:pPr>
        <w:pStyle w:val="Heading5"/>
      </w:pPr>
      <w:r w:rsidRPr="00405F46">
        <w:t>The average hold time is two (2) minutes or less; and</w:t>
      </w:r>
    </w:p>
    <w:p w:rsidR="002B65DA" w:rsidRPr="007E46AD" w:rsidRDefault="002B65DA" w:rsidP="002B65DA"/>
    <w:p w:rsidR="002B65DA" w:rsidRDefault="002B65DA" w:rsidP="00E05E99">
      <w:pPr>
        <w:pStyle w:val="Heading5"/>
      </w:pPr>
      <w:r w:rsidRPr="00405F46">
        <w:t xml:space="preserve">The blocked call rate does not exceed one </w:t>
      </w:r>
      <w:r>
        <w:t xml:space="preserve">percent </w:t>
      </w:r>
      <w:r w:rsidRPr="00405F46">
        <w:t>(1</w:t>
      </w:r>
      <w:r>
        <w:t>%</w:t>
      </w:r>
      <w:r w:rsidRPr="00405F46">
        <w:t>).</w:t>
      </w:r>
    </w:p>
    <w:p w:rsidR="002B65DA" w:rsidRPr="007E46AD" w:rsidRDefault="002B65DA" w:rsidP="002B65DA"/>
    <w:p w:rsidR="002B65DA" w:rsidRDefault="002B65DA" w:rsidP="00E05E99">
      <w:pPr>
        <w:pStyle w:val="Heading3"/>
      </w:pPr>
      <w:r w:rsidRPr="002F35A1">
        <w:rPr>
          <w:b/>
        </w:rPr>
        <w:t>Website for Providers</w:t>
      </w:r>
      <w:r w:rsidRPr="00390BF1">
        <w:t>:</w:t>
      </w:r>
      <w:r>
        <w:t xml:space="preserve">  The health plan shall have a provider portal on its website that is accessible to providers.  The portal shall include all pertinent information including, but not limited to, the provider manual, update newsletters and information, information on obtaining prior authorizations, and information about how to contact the health plan.  The health plan shall have policies and procedures in place to ensure the website is updated regularly and contains accurate information.</w:t>
      </w:r>
    </w:p>
    <w:p w:rsidR="002B65DA" w:rsidRPr="007E46AD" w:rsidRDefault="002B65DA" w:rsidP="002B65DA"/>
    <w:p w:rsidR="002B65DA" w:rsidRDefault="002B65DA" w:rsidP="00D35965">
      <w:pPr>
        <w:pStyle w:val="Heading3"/>
      </w:pPr>
      <w:r w:rsidRPr="00405F46">
        <w:t>The health plan shall develop, distribute, and maintain a provider manual.</w:t>
      </w:r>
    </w:p>
    <w:p w:rsidR="002B65DA" w:rsidRPr="007E46AD" w:rsidRDefault="002B65DA" w:rsidP="002B65DA"/>
    <w:p w:rsidR="002B65DA" w:rsidRDefault="002B65DA" w:rsidP="00D35965">
      <w:pPr>
        <w:pStyle w:val="Heading4"/>
      </w:pPr>
      <w:r w:rsidRPr="00405F46">
        <w:t>The health plan shall obtain and document the approval of the provider manual by the health plan’s Health Plan Administrator and Medical Director and shall review the provider manual at least annually and maintain documentation verifying such.</w:t>
      </w:r>
    </w:p>
    <w:p w:rsidR="002B65DA" w:rsidRDefault="002B65DA" w:rsidP="002B65DA">
      <w:pPr>
        <w:pStyle w:val="Heading4"/>
        <w:numPr>
          <w:ilvl w:val="0"/>
          <w:numId w:val="0"/>
        </w:numPr>
        <w:ind w:left="1152"/>
      </w:pPr>
    </w:p>
    <w:p w:rsidR="002B65DA" w:rsidRDefault="002B65DA" w:rsidP="00D35965">
      <w:pPr>
        <w:pStyle w:val="Heading4"/>
      </w:pPr>
      <w:r w:rsidRPr="00405F46">
        <w:t>The health plan shall issue a copy of the provider manual to providers at the time of inclusion in the provider network, and shall educate the provider as to its full content and usage.</w:t>
      </w:r>
    </w:p>
    <w:p w:rsidR="00625227" w:rsidRDefault="00625227" w:rsidP="00625227">
      <w:pPr>
        <w:pStyle w:val="ListParagraph"/>
      </w:pPr>
    </w:p>
    <w:p w:rsidR="00625227" w:rsidRDefault="00625227" w:rsidP="00625227">
      <w:pPr>
        <w:pBdr>
          <w:top w:val="single" w:sz="4" w:space="1" w:color="auto"/>
          <w:left w:val="single" w:sz="4" w:space="4" w:color="auto"/>
          <w:bottom w:val="single" w:sz="4" w:space="1" w:color="auto"/>
          <w:right w:val="single" w:sz="4" w:space="4" w:color="auto"/>
        </w:pBdr>
      </w:pPr>
      <w:r>
        <w:t>The following Amendments have revised this section:</w:t>
      </w:r>
    </w:p>
    <w:p w:rsidR="00625227" w:rsidRDefault="00625227" w:rsidP="00625227">
      <w:pPr>
        <w:pBdr>
          <w:top w:val="single" w:sz="4" w:space="1" w:color="auto"/>
          <w:left w:val="single" w:sz="4" w:space="4" w:color="auto"/>
          <w:bottom w:val="single" w:sz="4" w:space="1" w:color="auto"/>
          <w:right w:val="single" w:sz="4" w:space="4" w:color="auto"/>
        </w:pBdr>
      </w:pPr>
      <w:r>
        <w:t xml:space="preserve">Amendment </w:t>
      </w:r>
      <w:r w:rsidR="008554AA">
        <w:t>004</w:t>
      </w:r>
      <w:r w:rsidR="00685213">
        <w:t>, 013</w:t>
      </w:r>
      <w:r>
        <w:t xml:space="preserve"> Home State Health Plan</w:t>
      </w:r>
    </w:p>
    <w:p w:rsidR="00625227" w:rsidRDefault="00625227" w:rsidP="00625227">
      <w:pPr>
        <w:pBdr>
          <w:top w:val="single" w:sz="4" w:space="1" w:color="auto"/>
          <w:left w:val="single" w:sz="4" w:space="4" w:color="auto"/>
          <w:bottom w:val="single" w:sz="4" w:space="1" w:color="auto"/>
          <w:right w:val="single" w:sz="4" w:space="4" w:color="auto"/>
        </w:pBdr>
      </w:pPr>
      <w:r>
        <w:t xml:space="preserve">Amendment </w:t>
      </w:r>
      <w:r w:rsidR="008554AA">
        <w:t>004</w:t>
      </w:r>
      <w:r w:rsidR="00685213">
        <w:t>, 013</w:t>
      </w:r>
      <w:r>
        <w:t xml:space="preserve"> </w:t>
      </w:r>
      <w:r w:rsidR="00685213">
        <w:t>Healthy Blue</w:t>
      </w:r>
    </w:p>
    <w:p w:rsidR="002B65DA" w:rsidRDefault="00625227" w:rsidP="00255F4B">
      <w:pPr>
        <w:pBdr>
          <w:top w:val="single" w:sz="4" w:space="1" w:color="auto"/>
          <w:left w:val="single" w:sz="4" w:space="4" w:color="auto"/>
          <w:bottom w:val="single" w:sz="4" w:space="1" w:color="auto"/>
          <w:right w:val="single" w:sz="4" w:space="4" w:color="auto"/>
        </w:pBdr>
      </w:pPr>
      <w:r>
        <w:t xml:space="preserve">Amendment </w:t>
      </w:r>
      <w:r w:rsidR="008554AA">
        <w:t>004</w:t>
      </w:r>
      <w:r w:rsidR="00685213">
        <w:t>, 013</w:t>
      </w:r>
      <w:r>
        <w:t xml:space="preserve"> UnitedHealthcare</w:t>
      </w:r>
    </w:p>
    <w:p w:rsidR="002B65DA" w:rsidRDefault="002B65DA" w:rsidP="00D35965">
      <w:pPr>
        <w:pStyle w:val="Heading4"/>
        <w:keepNext/>
      </w:pPr>
      <w:r w:rsidRPr="00405F46">
        <w:t>At a minimum, the provider manual shall contain sections regarding:</w:t>
      </w:r>
    </w:p>
    <w:p w:rsidR="002B65DA" w:rsidRDefault="002B65DA" w:rsidP="00D35965">
      <w:pPr>
        <w:pStyle w:val="ListParagraph"/>
        <w:keepNext/>
      </w:pPr>
    </w:p>
    <w:p w:rsidR="002B65DA" w:rsidRDefault="002B65DA" w:rsidP="00D35965">
      <w:pPr>
        <w:pStyle w:val="Heading5"/>
      </w:pPr>
      <w:r w:rsidRPr="00405F46">
        <w:t xml:space="preserve">Specific covered health services for which the provider shall be responsible, including any </w:t>
      </w:r>
      <w:r w:rsidRPr="00E00ADC">
        <w:t>limitat</w:t>
      </w:r>
      <w:r w:rsidRPr="00D35965">
        <w:t>i</w:t>
      </w:r>
      <w:r w:rsidRPr="00E00ADC">
        <w:t>ons or conditions on services;</w:t>
      </w:r>
    </w:p>
    <w:p w:rsidR="002B65DA" w:rsidRPr="007E46AD" w:rsidRDefault="002B65DA" w:rsidP="002B65DA"/>
    <w:p w:rsidR="002B65DA" w:rsidRDefault="002B65DA" w:rsidP="00D35965">
      <w:pPr>
        <w:pStyle w:val="Heading5"/>
      </w:pPr>
      <w:r>
        <w:t>T</w:t>
      </w:r>
      <w:r w:rsidRPr="00E00ADC">
        <w:t>he requirement that the provider implement a policy of, before providing non-emergency services to an adult MO HealthNet Managed Care member, requesting and inspecting the adult member’s MO HealthNet identification card (or other documentation provided by the state agency demonstrating MO HealthNet eligibility) and health plan membership card</w:t>
      </w:r>
      <w:r w:rsidR="00685213">
        <w:t xml:space="preserve"> before providing non-emergency services to an adult MO HealthNet Managed Care</w:t>
      </w:r>
      <w:r>
        <w:t>.  If the adult member does</w:t>
      </w:r>
      <w:r w:rsidR="00D35965">
        <w:t xml:space="preserve"> not</w:t>
      </w:r>
      <w:r>
        <w:t xml:space="preserve"> produce their </w:t>
      </w:r>
      <w:r w:rsidRPr="00E00ADC">
        <w:t>health plan membership</w:t>
      </w:r>
      <w:r>
        <w:t xml:space="preserve"> </w:t>
      </w:r>
      <w:r w:rsidRPr="00E00ADC">
        <w:t>card</w:t>
      </w:r>
      <w:r>
        <w:t>, and the provider verifies eligibility and health plan enrollment, the provider may provide service if they have notified the health plan that the member has no health plan identification card.  The provider must document this verification in the member's medical record.</w:t>
      </w:r>
    </w:p>
    <w:p w:rsidR="002B65DA" w:rsidRPr="007E46AD" w:rsidRDefault="002B65DA" w:rsidP="002B65DA"/>
    <w:p w:rsidR="002B65DA" w:rsidRDefault="002B65DA" w:rsidP="00D35965">
      <w:pPr>
        <w:pStyle w:val="Heading5"/>
      </w:pPr>
      <w:r w:rsidRPr="00405F46">
        <w:t>Claims submission instructions and the procedure for review of denied claims;</w:t>
      </w:r>
    </w:p>
    <w:p w:rsidR="002B65DA" w:rsidRPr="007E46AD" w:rsidRDefault="002B65DA" w:rsidP="002B65DA"/>
    <w:p w:rsidR="002B65DA" w:rsidRDefault="002B65DA" w:rsidP="004C4F9F">
      <w:pPr>
        <w:pStyle w:val="Heading5"/>
      </w:pPr>
      <w:r w:rsidRPr="00405F46">
        <w:t>Prior authorization procedures, and referral procedures including exceptions, second, or third opinions;</w:t>
      </w:r>
    </w:p>
    <w:p w:rsidR="002B65DA" w:rsidRPr="007E46AD" w:rsidRDefault="002B65DA" w:rsidP="002B65DA"/>
    <w:p w:rsidR="002B65DA" w:rsidRDefault="002B65DA" w:rsidP="004C4F9F">
      <w:pPr>
        <w:pStyle w:val="Heading5"/>
      </w:pPr>
      <w:r w:rsidRPr="00405F46">
        <w:t>Primary care provider responsibilities</w:t>
      </w:r>
      <w:r w:rsidRPr="002C205B">
        <w:t xml:space="preserve"> </w:t>
      </w:r>
      <w:r>
        <w:t>described in this contract, including the role of the primary care provider in care management</w:t>
      </w:r>
      <w:r w:rsidRPr="00405F46">
        <w:t>;</w:t>
      </w:r>
    </w:p>
    <w:p w:rsidR="002B65DA" w:rsidRPr="007E46AD" w:rsidRDefault="002B65DA" w:rsidP="002B65DA"/>
    <w:p w:rsidR="002B65DA" w:rsidRDefault="002B65DA" w:rsidP="004C4F9F">
      <w:pPr>
        <w:pStyle w:val="Heading5"/>
      </w:pPr>
      <w:r w:rsidRPr="00405F46">
        <w:t>Specialist/ancillary p</w:t>
      </w:r>
      <w:r w:rsidRPr="004C4F9F">
        <w:t>r</w:t>
      </w:r>
      <w:r w:rsidRPr="00405F46">
        <w:t>ovider responsibilities;</w:t>
      </w:r>
    </w:p>
    <w:p w:rsidR="002B65DA" w:rsidRPr="007E46AD" w:rsidRDefault="002B65DA" w:rsidP="002B65DA"/>
    <w:p w:rsidR="002B65DA" w:rsidRDefault="007E0504" w:rsidP="004C4F9F">
      <w:pPr>
        <w:pStyle w:val="Heading5"/>
      </w:pPr>
      <w:r>
        <w:t>Information on the p</w:t>
      </w:r>
      <w:r w:rsidR="002B65DA" w:rsidRPr="00405F46">
        <w:t>rovider complaint</w:t>
      </w:r>
      <w:r>
        <w:t xml:space="preserve"> process, appeal process</w:t>
      </w:r>
      <w:r w:rsidR="002B65DA" w:rsidRPr="00405F46">
        <w:t xml:space="preserve"> and </w:t>
      </w:r>
      <w:r>
        <w:t xml:space="preserve">State provider </w:t>
      </w:r>
      <w:r w:rsidR="002B65DA" w:rsidRPr="00405F46">
        <w:t>appeal process including</w:t>
      </w:r>
      <w:r>
        <w:t>:</w:t>
      </w:r>
    </w:p>
    <w:p w:rsidR="007E0504" w:rsidRDefault="007E0504" w:rsidP="00357CEC">
      <w:pPr>
        <w:pStyle w:val="ListParagraph"/>
        <w:numPr>
          <w:ilvl w:val="0"/>
          <w:numId w:val="164"/>
        </w:numPr>
        <w:spacing w:line="360" w:lineRule="auto"/>
      </w:pPr>
      <w:r>
        <w:t>The right to file complaints and appeals;</w:t>
      </w:r>
    </w:p>
    <w:p w:rsidR="007E0504" w:rsidRDefault="007E0504" w:rsidP="00357CEC">
      <w:pPr>
        <w:pStyle w:val="ListParagraph"/>
        <w:numPr>
          <w:ilvl w:val="0"/>
          <w:numId w:val="164"/>
        </w:numPr>
        <w:spacing w:line="360" w:lineRule="auto"/>
      </w:pPr>
      <w:r>
        <w:t>The requirement and timeframes for filing a complaint or appeal;</w:t>
      </w:r>
    </w:p>
    <w:p w:rsidR="007E0504" w:rsidRDefault="007E0504" w:rsidP="00357CEC">
      <w:pPr>
        <w:pStyle w:val="ListParagraph"/>
        <w:numPr>
          <w:ilvl w:val="0"/>
          <w:numId w:val="164"/>
        </w:numPr>
        <w:spacing w:line="360" w:lineRule="auto"/>
      </w:pPr>
      <w:r>
        <w:t>Timeframes to acknowledge and resolve a complaint or appeal;</w:t>
      </w:r>
    </w:p>
    <w:p w:rsidR="007E0504" w:rsidRDefault="007E0504" w:rsidP="00357CEC">
      <w:pPr>
        <w:pStyle w:val="ListParagraph"/>
        <w:numPr>
          <w:ilvl w:val="0"/>
          <w:numId w:val="164"/>
        </w:numPr>
        <w:spacing w:line="360" w:lineRule="auto"/>
      </w:pPr>
      <w:r>
        <w:t xml:space="preserve">The availability of health plan assistance in the provider appeal filing process; </w:t>
      </w:r>
    </w:p>
    <w:p w:rsidR="007E0504" w:rsidRDefault="007E0504" w:rsidP="00357CEC">
      <w:pPr>
        <w:pStyle w:val="ListParagraph"/>
        <w:numPr>
          <w:ilvl w:val="0"/>
          <w:numId w:val="164"/>
        </w:numPr>
        <w:spacing w:line="360" w:lineRule="auto"/>
      </w:pPr>
      <w:r>
        <w:t>The procedures for exercising the rights to file an appeal, request a State provider appeal, or file a petition with the Administrative hearing Commission;</w:t>
      </w:r>
    </w:p>
    <w:p w:rsidR="007E0504" w:rsidRDefault="007E0504" w:rsidP="00357CEC">
      <w:pPr>
        <w:pStyle w:val="ListParagraph"/>
        <w:numPr>
          <w:ilvl w:val="0"/>
          <w:numId w:val="164"/>
        </w:numPr>
        <w:spacing w:line="360" w:lineRule="auto"/>
      </w:pPr>
      <w:r>
        <w:t>Citation to the specific regulations that support (or the change in Federal or State law that requires) the action; and,</w:t>
      </w:r>
    </w:p>
    <w:p w:rsidR="007E0504" w:rsidRPr="007E0504" w:rsidRDefault="007E0504" w:rsidP="00357CEC">
      <w:pPr>
        <w:pStyle w:val="ListParagraph"/>
        <w:numPr>
          <w:ilvl w:val="0"/>
          <w:numId w:val="164"/>
        </w:numPr>
        <w:spacing w:line="360" w:lineRule="auto"/>
      </w:pPr>
      <w:r>
        <w:t>Information about the provider’s right to request a State provider appeal under Section 2.17 of the contract.</w:t>
      </w:r>
    </w:p>
    <w:p w:rsidR="002B65DA" w:rsidRPr="007E46AD" w:rsidRDefault="002B65DA" w:rsidP="002B65DA"/>
    <w:p w:rsidR="002B65DA" w:rsidRDefault="002B65DA" w:rsidP="004C4F9F">
      <w:pPr>
        <w:pStyle w:val="Heading5"/>
      </w:pPr>
      <w:r w:rsidRPr="00405F46">
        <w:t>Information on the member grievance</w:t>
      </w:r>
      <w:r w:rsidR="007E0504">
        <w:t xml:space="preserve"> and appeal</w:t>
      </w:r>
      <w:r w:rsidRPr="00405F46">
        <w:t xml:space="preserve"> system including</w:t>
      </w:r>
      <w:r w:rsidRPr="00405F46">
        <w:rPr>
          <w:b/>
        </w:rPr>
        <w:t>:</w:t>
      </w:r>
    </w:p>
    <w:p w:rsidR="002B65DA" w:rsidRDefault="002B65DA" w:rsidP="002B65DA">
      <w:pPr>
        <w:keepNext/>
        <w:ind w:left="1980"/>
      </w:pPr>
    </w:p>
    <w:p w:rsidR="002B65DA" w:rsidRDefault="002B65DA" w:rsidP="00357CEC">
      <w:pPr>
        <w:pStyle w:val="ListParagraph"/>
        <w:numPr>
          <w:ilvl w:val="0"/>
          <w:numId w:val="87"/>
        </w:numPr>
        <w:ind w:left="1980"/>
      </w:pPr>
      <w:r w:rsidRPr="00405F46">
        <w:t>The member’s right to file grievances and appeals and their requirements and timeframes for filing;</w:t>
      </w:r>
    </w:p>
    <w:p w:rsidR="002B65DA" w:rsidRDefault="002B65DA" w:rsidP="004C4F9F">
      <w:pPr>
        <w:ind w:left="1980" w:hanging="360"/>
      </w:pPr>
    </w:p>
    <w:p w:rsidR="002B65DA" w:rsidRDefault="002B65DA" w:rsidP="00357CEC">
      <w:pPr>
        <w:pStyle w:val="ListParagraph"/>
        <w:numPr>
          <w:ilvl w:val="0"/>
          <w:numId w:val="87"/>
        </w:numPr>
        <w:ind w:left="1980"/>
      </w:pPr>
      <w:r w:rsidRPr="00405F46">
        <w:t>The availability of assistance in filing;</w:t>
      </w:r>
    </w:p>
    <w:p w:rsidR="002B65DA" w:rsidRDefault="002B65DA" w:rsidP="004C4F9F">
      <w:pPr>
        <w:pStyle w:val="ListParagraph"/>
        <w:ind w:left="1980" w:hanging="360"/>
      </w:pPr>
    </w:p>
    <w:p w:rsidR="002B65DA" w:rsidRDefault="002B65DA" w:rsidP="00357CEC">
      <w:pPr>
        <w:pStyle w:val="ListParagraph"/>
        <w:numPr>
          <w:ilvl w:val="0"/>
          <w:numId w:val="87"/>
        </w:numPr>
        <w:ind w:left="1980"/>
      </w:pPr>
      <w:r w:rsidRPr="00405F46">
        <w:t>The toll-free numbers to file oral grievances and appeals;</w:t>
      </w:r>
    </w:p>
    <w:p w:rsidR="002B65DA" w:rsidRDefault="002B65DA" w:rsidP="004C4F9F">
      <w:pPr>
        <w:pStyle w:val="ListParagraph"/>
        <w:ind w:left="1980" w:hanging="360"/>
      </w:pPr>
    </w:p>
    <w:p w:rsidR="002B65DA" w:rsidRDefault="002B65DA" w:rsidP="00357CEC">
      <w:pPr>
        <w:pStyle w:val="ListParagraph"/>
        <w:numPr>
          <w:ilvl w:val="0"/>
          <w:numId w:val="87"/>
        </w:numPr>
        <w:ind w:left="1980"/>
      </w:pPr>
      <w:r w:rsidRPr="00405F46">
        <w:t xml:space="preserve">The member’s right to request continuation of benefits during an appeal </w:t>
      </w:r>
      <w:r w:rsidR="008D7D79">
        <w:t>and</w:t>
      </w:r>
      <w:r w:rsidR="008D7D79" w:rsidRPr="00405F46">
        <w:t xml:space="preserve"> </w:t>
      </w:r>
      <w:r w:rsidRPr="00405F46">
        <w:t xml:space="preserve">State fair hearing filing and, if the health plan’s </w:t>
      </w:r>
      <w:r w:rsidR="008D7D79">
        <w:t>adverse benefit determination</w:t>
      </w:r>
      <w:r w:rsidR="008D7D79" w:rsidRPr="00405F46">
        <w:t xml:space="preserve"> </w:t>
      </w:r>
      <w:r w:rsidRPr="00405F46">
        <w:t>is upheld in a hearing, the member may be liable for the cost of any continued benefits</w:t>
      </w:r>
      <w:r>
        <w:t>; and</w:t>
      </w:r>
    </w:p>
    <w:p w:rsidR="002B65DA" w:rsidRDefault="002B65DA" w:rsidP="004C4F9F">
      <w:pPr>
        <w:pStyle w:val="ListParagraph"/>
        <w:ind w:left="1980" w:hanging="360"/>
      </w:pPr>
    </w:p>
    <w:p w:rsidR="002B65DA" w:rsidRDefault="002B65DA" w:rsidP="00357CEC">
      <w:pPr>
        <w:pStyle w:val="ListParagraph"/>
        <w:numPr>
          <w:ilvl w:val="0"/>
          <w:numId w:val="87"/>
        </w:numPr>
        <w:ind w:left="1980"/>
      </w:pPr>
      <w:r w:rsidRPr="00405F46">
        <w:t xml:space="preserve">The member’s right to a </w:t>
      </w:r>
      <w:r>
        <w:t>State</w:t>
      </w:r>
      <w:r w:rsidRPr="00405F46">
        <w:t xml:space="preserve"> fair hearing, how to obtain a hearing</w:t>
      </w:r>
      <w:r>
        <w:t>,</w:t>
      </w:r>
      <w:r w:rsidRPr="00405F46">
        <w:t xml:space="preserve"> and representation rules at a hearing</w:t>
      </w:r>
      <w:r>
        <w:t>.</w:t>
      </w:r>
    </w:p>
    <w:p w:rsidR="002B65DA" w:rsidRDefault="002B65DA" w:rsidP="002B65DA">
      <w:pPr>
        <w:pStyle w:val="ListParagraph"/>
        <w:ind w:left="1080"/>
      </w:pPr>
    </w:p>
    <w:p w:rsidR="002B65DA" w:rsidRDefault="002B65DA" w:rsidP="00CF4D5C">
      <w:pPr>
        <w:pStyle w:val="MO-Level7"/>
        <w:numPr>
          <w:ilvl w:val="7"/>
          <w:numId w:val="18"/>
        </w:numPr>
        <w:spacing w:before="0" w:after="0"/>
        <w:ind w:left="2340" w:hanging="360"/>
        <w:jc w:val="both"/>
      </w:pPr>
      <w:r w:rsidRPr="00405F46">
        <w:t xml:space="preserve">A member may request a State fair hearing within </w:t>
      </w:r>
      <w:r w:rsidR="008D7D79">
        <w:t xml:space="preserve">one hundred twenty </w:t>
      </w:r>
      <w:r>
        <w:t>(</w:t>
      </w:r>
      <w:r w:rsidR="008D7D79">
        <w:t>120</w:t>
      </w:r>
      <w:r>
        <w:t>)</w:t>
      </w:r>
      <w:r w:rsidRPr="00405F46">
        <w:t xml:space="preserve"> calendar days from the health plan’s notice of </w:t>
      </w:r>
      <w:r w:rsidR="008D7D79">
        <w:t>resolution of the appeal</w:t>
      </w:r>
      <w:r w:rsidRPr="00405F46">
        <w:t>.</w:t>
      </w:r>
    </w:p>
    <w:p w:rsidR="002B65DA" w:rsidRDefault="002B65DA" w:rsidP="004C4F9F">
      <w:pPr>
        <w:pStyle w:val="MO-Level7"/>
        <w:spacing w:before="0" w:after="0"/>
        <w:ind w:left="2340"/>
        <w:jc w:val="both"/>
      </w:pPr>
    </w:p>
    <w:p w:rsidR="002B65DA" w:rsidRDefault="002B65DA" w:rsidP="00CF4D5C">
      <w:pPr>
        <w:pStyle w:val="MO-Level7"/>
        <w:keepNext/>
        <w:numPr>
          <w:ilvl w:val="7"/>
          <w:numId w:val="18"/>
        </w:numPr>
        <w:spacing w:before="0" w:after="0"/>
        <w:ind w:left="2340" w:hanging="360"/>
        <w:jc w:val="both"/>
      </w:pPr>
      <w:r w:rsidRPr="00405F46">
        <w:t xml:space="preserve">The State </w:t>
      </w:r>
      <w:r>
        <w:t xml:space="preserve">shall </w:t>
      </w:r>
      <w:r w:rsidRPr="00405F46">
        <w:t>reach its decisions within the specified timeframes:</w:t>
      </w:r>
    </w:p>
    <w:p w:rsidR="002B65DA" w:rsidRDefault="002B65DA" w:rsidP="002B65DA">
      <w:pPr>
        <w:pStyle w:val="ListParagraph"/>
        <w:keepNext/>
        <w:ind w:left="1080"/>
      </w:pPr>
    </w:p>
    <w:p w:rsidR="002B65DA" w:rsidRDefault="002B65DA" w:rsidP="00CF4D5C">
      <w:pPr>
        <w:pStyle w:val="MO-Level9"/>
        <w:numPr>
          <w:ilvl w:val="8"/>
          <w:numId w:val="20"/>
        </w:numPr>
        <w:spacing w:before="0" w:after="0"/>
        <w:ind w:left="2700"/>
        <w:jc w:val="both"/>
      </w:pPr>
      <w:r w:rsidRPr="00405F46">
        <w:t xml:space="preserve">Standard resolution:  within </w:t>
      </w:r>
      <w:r>
        <w:t>ninety (</w:t>
      </w:r>
      <w:r w:rsidRPr="00405F46">
        <w:t>90</w:t>
      </w:r>
      <w:r>
        <w:t>)</w:t>
      </w:r>
      <w:r w:rsidRPr="00405F46">
        <w:t xml:space="preserve"> calendar days </w:t>
      </w:r>
      <w:r w:rsidR="008D7D79">
        <w:t>from the state agency’s receipt of a State fair hearing request</w:t>
      </w:r>
      <w:r w:rsidRPr="00405F46">
        <w:t>.</w:t>
      </w:r>
    </w:p>
    <w:p w:rsidR="002B65DA" w:rsidRDefault="002B65DA" w:rsidP="004C4F9F">
      <w:pPr>
        <w:pStyle w:val="MO-Level9"/>
        <w:spacing w:before="0" w:after="0"/>
        <w:ind w:left="2700"/>
        <w:jc w:val="both"/>
      </w:pPr>
    </w:p>
    <w:p w:rsidR="002B65DA" w:rsidRDefault="002B65DA" w:rsidP="00CF4D5C">
      <w:pPr>
        <w:pStyle w:val="MO-Level9"/>
        <w:keepNext/>
        <w:numPr>
          <w:ilvl w:val="8"/>
          <w:numId w:val="20"/>
        </w:numPr>
        <w:spacing w:before="0" w:after="0"/>
        <w:ind w:left="2700"/>
        <w:jc w:val="both"/>
      </w:pPr>
      <w:r w:rsidRPr="00405F46">
        <w:t xml:space="preserve">Expedited resolution:  within </w:t>
      </w:r>
      <w:r>
        <w:t>three (</w:t>
      </w:r>
      <w:r w:rsidRPr="00405F46">
        <w:t>3</w:t>
      </w:r>
      <w:r>
        <w:t>)</w:t>
      </w:r>
      <w:r w:rsidRPr="00405F46">
        <w:t xml:space="preserve"> </w:t>
      </w:r>
      <w:r>
        <w:t>business</w:t>
      </w:r>
      <w:r w:rsidRPr="00405F46">
        <w:t xml:space="preserve"> days from the state agency’s receipt of a </w:t>
      </w:r>
      <w:r w:rsidR="008D7D79">
        <w:t xml:space="preserve">State fair </w:t>
      </w:r>
      <w:r w:rsidRPr="00405F46">
        <w:t>hearing request for a denial of a service that:</w:t>
      </w:r>
    </w:p>
    <w:p w:rsidR="002B65DA" w:rsidRDefault="002B65DA" w:rsidP="002B65DA">
      <w:pPr>
        <w:pStyle w:val="ListParagraph"/>
        <w:keepNext/>
        <w:ind w:left="1620"/>
      </w:pPr>
    </w:p>
    <w:p w:rsidR="002B65DA" w:rsidRDefault="002B65DA" w:rsidP="00CF4D5C">
      <w:pPr>
        <w:pStyle w:val="MO-Level9"/>
        <w:numPr>
          <w:ilvl w:val="0"/>
          <w:numId w:val="22"/>
        </w:numPr>
        <w:spacing w:before="0" w:after="0"/>
        <w:ind w:left="3060"/>
        <w:jc w:val="both"/>
      </w:pPr>
      <w:r w:rsidRPr="00A855B9">
        <w:t>Meets the criteria for an expedited appeal process but was not resolved using the health plan’s expedited appeal timeframes</w:t>
      </w:r>
      <w:r>
        <w:t>;</w:t>
      </w:r>
      <w:r w:rsidRPr="00A855B9">
        <w:t xml:space="preserve"> or</w:t>
      </w:r>
    </w:p>
    <w:p w:rsidR="002B65DA" w:rsidRDefault="002B65DA" w:rsidP="004C4F9F">
      <w:pPr>
        <w:pStyle w:val="MO-Level9"/>
        <w:spacing w:before="0" w:after="0"/>
        <w:ind w:left="3060"/>
        <w:jc w:val="both"/>
      </w:pPr>
    </w:p>
    <w:p w:rsidR="002B65DA" w:rsidRDefault="002B65DA" w:rsidP="00A6530E">
      <w:pPr>
        <w:pStyle w:val="MO-Level9"/>
        <w:numPr>
          <w:ilvl w:val="0"/>
          <w:numId w:val="22"/>
        </w:numPr>
        <w:spacing w:before="0" w:after="0"/>
        <w:ind w:left="3060"/>
        <w:jc w:val="both"/>
      </w:pPr>
      <w:r w:rsidRPr="00A855B9">
        <w:t>Was resolved wholly or partially adversely to the member using the health plan’s expedited appeal timeframes.</w:t>
      </w:r>
    </w:p>
    <w:p w:rsidR="002B65DA" w:rsidRDefault="002B65DA" w:rsidP="002B65DA">
      <w:pPr>
        <w:pStyle w:val="MO-Level9"/>
        <w:spacing w:before="0" w:after="0"/>
        <w:ind w:left="2700" w:firstLine="0"/>
        <w:jc w:val="both"/>
      </w:pPr>
    </w:p>
    <w:p w:rsidR="002B65DA" w:rsidRDefault="002B65DA" w:rsidP="004C4F9F">
      <w:pPr>
        <w:pStyle w:val="Heading5"/>
      </w:pPr>
      <w:r w:rsidRPr="00405F46">
        <w:t>Proced</w:t>
      </w:r>
      <w:r w:rsidRPr="004C4F9F">
        <w:t>u</w:t>
      </w:r>
      <w:r w:rsidRPr="00405F46">
        <w:t>re for obtaining member eligibility status;</w:t>
      </w:r>
    </w:p>
    <w:p w:rsidR="002B65DA" w:rsidRPr="004D6786" w:rsidRDefault="002B65DA" w:rsidP="002B65DA">
      <w:pPr>
        <w:ind w:left="288"/>
      </w:pPr>
    </w:p>
    <w:p w:rsidR="002B65DA" w:rsidRDefault="002B65DA" w:rsidP="004C4F9F">
      <w:pPr>
        <w:pStyle w:val="Heading5"/>
      </w:pPr>
      <w:r w:rsidRPr="00405F46">
        <w:t>Appointment/</w:t>
      </w:r>
      <w:r>
        <w:t>Service A</w:t>
      </w:r>
      <w:r w:rsidRPr="00405F46">
        <w:t>ccess</w:t>
      </w:r>
      <w:r>
        <w:t>ibility</w:t>
      </w:r>
      <w:r w:rsidRPr="00405F46">
        <w:t xml:space="preserve"> </w:t>
      </w:r>
      <w:r>
        <w:t>S</w:t>
      </w:r>
      <w:r w:rsidRPr="00405F46">
        <w:t>tandards;</w:t>
      </w:r>
    </w:p>
    <w:p w:rsidR="002B65DA" w:rsidRPr="004D6786" w:rsidRDefault="002B65DA" w:rsidP="002B65DA">
      <w:pPr>
        <w:ind w:left="1150"/>
      </w:pPr>
    </w:p>
    <w:p w:rsidR="002B65DA" w:rsidRDefault="002B65DA" w:rsidP="004C4F9F">
      <w:pPr>
        <w:pStyle w:val="Heading5"/>
      </w:pPr>
      <w:r w:rsidRPr="00405F46">
        <w:t>Multilingual and TDD availability</w:t>
      </w:r>
      <w:r w:rsidR="008D7D79">
        <w:t xml:space="preserve"> and American Sign Language services</w:t>
      </w:r>
      <w:r w:rsidRPr="00405F46">
        <w:t>;</w:t>
      </w:r>
    </w:p>
    <w:p w:rsidR="002B65DA" w:rsidRPr="004D6786" w:rsidRDefault="002B65DA" w:rsidP="002B65DA">
      <w:pPr>
        <w:ind w:left="387"/>
      </w:pPr>
    </w:p>
    <w:p w:rsidR="002B65DA" w:rsidRDefault="002B65DA" w:rsidP="004C4F9F">
      <w:pPr>
        <w:pStyle w:val="Heading5"/>
      </w:pPr>
      <w:r w:rsidRPr="00405F46">
        <w:t>Quality Assessment and Improvement activities and requirements;</w:t>
      </w:r>
    </w:p>
    <w:p w:rsidR="002B65DA" w:rsidRPr="004D6786" w:rsidRDefault="002B65DA" w:rsidP="002B65DA">
      <w:pPr>
        <w:ind w:left="387"/>
      </w:pPr>
    </w:p>
    <w:p w:rsidR="002B65DA" w:rsidRDefault="002B65DA" w:rsidP="004C4F9F">
      <w:pPr>
        <w:pStyle w:val="Heading5"/>
      </w:pPr>
      <w:r w:rsidRPr="00405F46">
        <w:t>Provider Credentialing requirements and standards;</w:t>
      </w:r>
    </w:p>
    <w:p w:rsidR="002B65DA" w:rsidRPr="004D6786" w:rsidRDefault="002B65DA" w:rsidP="002B65DA">
      <w:pPr>
        <w:ind w:left="387"/>
      </w:pPr>
    </w:p>
    <w:p w:rsidR="002B65DA" w:rsidRDefault="002B65DA" w:rsidP="004C4F9F">
      <w:pPr>
        <w:pStyle w:val="Heading5"/>
      </w:pPr>
      <w:r w:rsidRPr="00405F46">
        <w:t>Management and retention of medical records requirements;</w:t>
      </w:r>
    </w:p>
    <w:p w:rsidR="002B65DA" w:rsidRPr="004D6786" w:rsidRDefault="002B65DA" w:rsidP="002B65DA"/>
    <w:p w:rsidR="002B65DA" w:rsidRDefault="002B65DA" w:rsidP="004C4F9F">
      <w:pPr>
        <w:pStyle w:val="Heading5"/>
      </w:pPr>
      <w:r w:rsidRPr="00405F46">
        <w:t>Confidentiality requirements;</w:t>
      </w:r>
    </w:p>
    <w:p w:rsidR="002B65DA" w:rsidRPr="004D6786" w:rsidRDefault="002B65DA" w:rsidP="002B65DA"/>
    <w:p w:rsidR="002B65DA" w:rsidRDefault="002B65DA" w:rsidP="004C4F9F">
      <w:pPr>
        <w:pStyle w:val="Heading5"/>
      </w:pPr>
      <w:r w:rsidRPr="00E00ADC">
        <w:t>Advance directives requirements; and</w:t>
      </w:r>
    </w:p>
    <w:p w:rsidR="002B65DA" w:rsidRPr="004D6786" w:rsidRDefault="002B65DA" w:rsidP="002B65DA"/>
    <w:p w:rsidR="002B65DA" w:rsidRDefault="002B65DA" w:rsidP="004C4F9F">
      <w:pPr>
        <w:pStyle w:val="Heading5"/>
      </w:pPr>
      <w:r>
        <w:t>F</w:t>
      </w:r>
      <w:r w:rsidRPr="00405F46">
        <w:t>raud</w:t>
      </w:r>
      <w:r>
        <w:t>, waste,</w:t>
      </w:r>
      <w:r w:rsidRPr="00405F46">
        <w:t xml:space="preserve"> and abuse</w:t>
      </w:r>
      <w:r w:rsidRPr="00E00ADC">
        <w:t xml:space="preserve"> guidelines, including the MFCU fraud and abuse hotline number.</w:t>
      </w:r>
    </w:p>
    <w:p w:rsidR="002B65DA" w:rsidRDefault="002B65DA" w:rsidP="002B65DA"/>
    <w:p w:rsidR="002B65DA" w:rsidRDefault="002B65DA" w:rsidP="004C4F9F">
      <w:pPr>
        <w:pStyle w:val="Heading4"/>
      </w:pPr>
      <w:r>
        <w:t xml:space="preserve">The </w:t>
      </w:r>
      <w:r w:rsidR="004C4F9F">
        <w:t>health plan may be required to amend the p</w:t>
      </w:r>
      <w:r>
        <w:t>rovider manual once the Local Community Care Coordination Program (LCCCP) program application and program are approved by the state agency.</w:t>
      </w:r>
    </w:p>
    <w:p w:rsidR="00D61644" w:rsidRPr="00D61644" w:rsidRDefault="00D61644" w:rsidP="00D61644"/>
    <w:p w:rsidR="002B65DA" w:rsidRDefault="002B65DA" w:rsidP="004C4F9F">
      <w:pPr>
        <w:pStyle w:val="Heading3"/>
      </w:pPr>
      <w:r w:rsidRPr="005A7301">
        <w:rPr>
          <w:b/>
        </w:rPr>
        <w:t>Provider Disclosures</w:t>
      </w:r>
      <w:r w:rsidRPr="00390BF1">
        <w:t>:</w:t>
      </w:r>
      <w:r w:rsidRPr="00A10FE3">
        <w:rPr>
          <w:b/>
        </w:rPr>
        <w:t xml:space="preserve">  </w:t>
      </w:r>
      <w:r w:rsidRPr="00E00ADC">
        <w:t xml:space="preserve">The health plan shall </w:t>
      </w:r>
      <w:r>
        <w:t xml:space="preserve">request from the provider, in order to supply </w:t>
      </w:r>
      <w:r w:rsidRPr="00E00ADC">
        <w:t>the state agency</w:t>
      </w:r>
      <w:r>
        <w:t>,</w:t>
      </w:r>
      <w:r w:rsidRPr="00E00ADC">
        <w:t xml:space="preserve"> the following </w:t>
      </w:r>
      <w:r w:rsidRPr="00A62CEB">
        <w:rPr>
          <w:szCs w:val="22"/>
        </w:rPr>
        <w:t>information</w:t>
      </w:r>
      <w:r w:rsidRPr="00E00ADC">
        <w:t xml:space="preserve"> for each provider performing services for the health plan, using the template provided in </w:t>
      </w:r>
      <w:r w:rsidRPr="003459BE">
        <w:rPr>
          <w:i/>
        </w:rPr>
        <w:t>Provider and Subcontractor Disclosure</w:t>
      </w:r>
      <w:r>
        <w:t xml:space="preserve"> located and periodically updated on the MO HealthNet website at Health Plan Reporting Schedule and Templates (</w:t>
      </w:r>
      <w:hyperlink r:id="rId119" w:history="1">
        <w:r w:rsidRPr="002E07DB">
          <w:rPr>
            <w:rStyle w:val="Hyperlink"/>
          </w:rPr>
          <w:t>http://dss.mo.gov/business-proces</w:t>
        </w:r>
        <w:r w:rsidRPr="00A46CE2">
          <w:rPr>
            <w:rStyle w:val="Hyperlink"/>
          </w:rPr>
          <w:t>ses/managed-care</w:t>
        </w:r>
        <w:r w:rsidRPr="00974A85">
          <w:rPr>
            <w:rStyle w:val="Hyperlink"/>
          </w:rPr>
          <w:t>-2017/health-plan-reporting-schedules-templates/</w:t>
        </w:r>
      </w:hyperlink>
      <w:r>
        <w:rPr>
          <w:color w:val="000000"/>
        </w:rPr>
        <w:t xml:space="preserve">) </w:t>
      </w:r>
      <w:r>
        <w:t>that includes the</w:t>
      </w:r>
      <w:r w:rsidRPr="00E00ADC">
        <w:t>:</w:t>
      </w:r>
      <w:r>
        <w:t xml:space="preserve"> </w:t>
      </w:r>
      <w:r w:rsidRPr="00E00ADC">
        <w:t xml:space="preserve">address, Social Security Number, Employer Identification Number, date of birth, provider type, Missouri license number or appropriate State license number, NPI (if available), </w:t>
      </w:r>
      <w:r>
        <w:t xml:space="preserve">and </w:t>
      </w:r>
      <w:r w:rsidRPr="00E00ADC">
        <w:t>OIG exclusion status, exclusion type (if applicable), date of exclusion (if applicable)</w:t>
      </w:r>
      <w:r>
        <w:t>,</w:t>
      </w:r>
      <w:r w:rsidRPr="00E00ADC">
        <w:t xml:space="preserve"> and date </w:t>
      </w:r>
      <w:r>
        <w:t xml:space="preserve">exclusion ends (if applicable).  Following the effective date of the contract, the health plan shall provide the state agency with the Social Security Numbers of the providers.  </w:t>
      </w:r>
      <w:r w:rsidRPr="00E00ADC">
        <w:t>Th</w:t>
      </w:r>
      <w:r>
        <w:t>e health plan shall collect the</w:t>
      </w:r>
      <w:r w:rsidRPr="00E00ADC">
        <w:t xml:space="preserve"> information</w:t>
      </w:r>
      <w:r>
        <w:t xml:space="preserve"> from the provider</w:t>
      </w:r>
      <w:r w:rsidRPr="00824659">
        <w:t xml:space="preserve"> </w:t>
      </w:r>
      <w:r>
        <w:t>and retain evidence of having done so to produce for the State upon request</w:t>
      </w:r>
      <w:r w:rsidR="008655BD">
        <w:t xml:space="preserve"> ;  or if the health plan has verifying documentation that the Missouri Medicaid Audit &amp; Compliance (MMAC) unit collected the required disclosures from the providers, then the health plan may utilize the collected disclosures from MMAC</w:t>
      </w:r>
      <w:r w:rsidRPr="00E00ADC">
        <w:t>:</w:t>
      </w:r>
    </w:p>
    <w:p w:rsidR="002B65DA" w:rsidRPr="004D6786" w:rsidRDefault="002B65DA" w:rsidP="002B65DA"/>
    <w:p w:rsidR="002B65DA" w:rsidRDefault="002B65DA" w:rsidP="00D87ED3">
      <w:pPr>
        <w:pStyle w:val="Heading4"/>
      </w:pPr>
      <w:bookmarkStart w:id="61" w:name="_Toc480881511"/>
      <w:r w:rsidRPr="00E00ADC">
        <w:t>At the stage of provider credentialing and re-credentialing</w:t>
      </w:r>
      <w:r>
        <w:t>;</w:t>
      </w:r>
    </w:p>
    <w:p w:rsidR="002B65DA" w:rsidRDefault="002B65DA" w:rsidP="002B65DA">
      <w:pPr>
        <w:pStyle w:val="MO-Level7"/>
        <w:spacing w:before="0" w:after="0"/>
        <w:ind w:left="1980" w:firstLine="0"/>
        <w:jc w:val="both"/>
      </w:pPr>
    </w:p>
    <w:p w:rsidR="002B65DA" w:rsidRDefault="002B65DA" w:rsidP="00D87ED3">
      <w:pPr>
        <w:pStyle w:val="Heading4"/>
      </w:pPr>
      <w:r w:rsidRPr="00E00ADC">
        <w:t>Upon execution of the provider agreement</w:t>
      </w:r>
      <w:r>
        <w:t>;</w:t>
      </w:r>
    </w:p>
    <w:p w:rsidR="002B65DA" w:rsidRDefault="002B65DA" w:rsidP="002B65DA">
      <w:pPr>
        <w:pStyle w:val="ListParagraph"/>
      </w:pPr>
    </w:p>
    <w:p w:rsidR="002B65DA" w:rsidRDefault="002B65DA" w:rsidP="00D87ED3">
      <w:pPr>
        <w:pStyle w:val="Heading4"/>
      </w:pPr>
      <w:r w:rsidRPr="00E00ADC">
        <w:t>Within thirty-five (35) days of any change in ownership of the provider</w:t>
      </w:r>
      <w:r>
        <w:t>;</w:t>
      </w:r>
      <w:r w:rsidRPr="00E00ADC">
        <w:t xml:space="preserve"> and</w:t>
      </w:r>
    </w:p>
    <w:p w:rsidR="002B65DA" w:rsidRDefault="002B65DA" w:rsidP="002B65DA">
      <w:pPr>
        <w:pStyle w:val="ListParagraph"/>
      </w:pPr>
    </w:p>
    <w:p w:rsidR="002B65DA" w:rsidRDefault="002B65DA" w:rsidP="00D87ED3">
      <w:pPr>
        <w:pStyle w:val="Heading4"/>
      </w:pPr>
      <w:r>
        <w:t>At any time upon the request of the state agency for any or all of the information described in this section.</w:t>
      </w:r>
    </w:p>
    <w:p w:rsidR="002B65DA" w:rsidRDefault="002B65DA" w:rsidP="002B65DA">
      <w:pPr>
        <w:pStyle w:val="ListParagraph"/>
      </w:pPr>
    </w:p>
    <w:p w:rsidR="002B65DA" w:rsidRDefault="002B65DA" w:rsidP="00D87ED3">
      <w:pPr>
        <w:pStyle w:val="Heading3"/>
      </w:pPr>
      <w:r w:rsidRPr="005A7301">
        <w:rPr>
          <w:b/>
        </w:rPr>
        <w:t>Materials and Information for Out-of-Network Providers</w:t>
      </w:r>
      <w:r w:rsidRPr="00390BF1">
        <w:t>:</w:t>
      </w:r>
      <w:r w:rsidRPr="00405F46">
        <w:t xml:space="preserve"> </w:t>
      </w:r>
      <w:r>
        <w:t xml:space="preserve"> </w:t>
      </w:r>
      <w:r w:rsidRPr="00405F46">
        <w:t>The health plan shall specify in writing the following to out-of-network providers at the time a service is approved to be performed by the out-of-network provider:</w:t>
      </w:r>
    </w:p>
    <w:p w:rsidR="002B65DA" w:rsidRPr="004D6786" w:rsidRDefault="002B65DA" w:rsidP="002B65DA"/>
    <w:p w:rsidR="002B65DA" w:rsidRDefault="002B65DA" w:rsidP="00D87ED3">
      <w:pPr>
        <w:pStyle w:val="Heading4"/>
      </w:pPr>
      <w:r w:rsidRPr="00405F46">
        <w:t>Claims submission instructions and the procedure for review of denied claims;</w:t>
      </w:r>
    </w:p>
    <w:p w:rsidR="002B65DA" w:rsidRDefault="002B65DA" w:rsidP="002B65DA">
      <w:pPr>
        <w:pStyle w:val="Heading4"/>
        <w:numPr>
          <w:ilvl w:val="0"/>
          <w:numId w:val="0"/>
        </w:numPr>
        <w:ind w:left="720"/>
      </w:pPr>
    </w:p>
    <w:p w:rsidR="002B65DA" w:rsidRDefault="002B65DA" w:rsidP="00D87ED3">
      <w:pPr>
        <w:pStyle w:val="Heading4"/>
      </w:pPr>
      <w:r w:rsidRPr="00405F46">
        <w:t>Prior authorization procedures and referral procedures including exceptions, second, or third opinions;</w:t>
      </w:r>
    </w:p>
    <w:p w:rsidR="002B65DA" w:rsidRDefault="002B65DA" w:rsidP="002B65DA">
      <w:pPr>
        <w:pStyle w:val="ListParagraph"/>
        <w:ind w:left="288"/>
      </w:pPr>
    </w:p>
    <w:p w:rsidR="002B65DA" w:rsidRDefault="002B65DA" w:rsidP="00D87ED3">
      <w:pPr>
        <w:pStyle w:val="Heading4"/>
      </w:pPr>
      <w:r w:rsidRPr="00405F46">
        <w:t>Provider complaint and appeal procedures including any State-determined provider appeal rights to challenge the failure of the health plan to cover a service.</w:t>
      </w:r>
    </w:p>
    <w:p w:rsidR="002B65DA" w:rsidRDefault="002B65DA" w:rsidP="002B65DA">
      <w:pPr>
        <w:pStyle w:val="ListParagraph"/>
        <w:ind w:left="288"/>
      </w:pPr>
    </w:p>
    <w:p w:rsidR="008D7D79" w:rsidRDefault="008D7D79" w:rsidP="008D7D79">
      <w:pPr>
        <w:pBdr>
          <w:top w:val="single" w:sz="4" w:space="1" w:color="auto"/>
          <w:left w:val="single" w:sz="4" w:space="4" w:color="auto"/>
          <w:bottom w:val="single" w:sz="4" w:space="1" w:color="auto"/>
          <w:right w:val="single" w:sz="4" w:space="4" w:color="auto"/>
        </w:pBdr>
      </w:pPr>
      <w:r>
        <w:t>The following Amendments have revised this section:</w:t>
      </w:r>
    </w:p>
    <w:p w:rsidR="008D7D79" w:rsidRDefault="008D7D79" w:rsidP="008D7D79">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8D7D79" w:rsidRDefault="008D7D79" w:rsidP="008D7D79">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8D7D79" w:rsidRDefault="008D7D79"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D87ED3">
      <w:pPr>
        <w:pStyle w:val="Heading4"/>
        <w:keepNext/>
      </w:pPr>
      <w:r w:rsidRPr="00405F46">
        <w:t>The following information about the member grievance system</w:t>
      </w:r>
      <w:r>
        <w:t>:</w:t>
      </w:r>
    </w:p>
    <w:p w:rsidR="002B65DA" w:rsidRDefault="002B65DA" w:rsidP="00D87ED3">
      <w:pPr>
        <w:pStyle w:val="ListParagraph"/>
        <w:keepNext/>
      </w:pPr>
    </w:p>
    <w:p w:rsidR="002B65DA" w:rsidRDefault="002B65DA" w:rsidP="00D87ED3">
      <w:pPr>
        <w:pStyle w:val="Heading5"/>
      </w:pPr>
      <w:r w:rsidRPr="00405F46">
        <w:t>The member’s right to file grievances and appeals and their requirements and timeframes for filing;</w:t>
      </w:r>
    </w:p>
    <w:p w:rsidR="002B65DA" w:rsidRPr="004D6786" w:rsidRDefault="002B65DA" w:rsidP="002B65DA"/>
    <w:p w:rsidR="002B65DA" w:rsidRDefault="002B65DA" w:rsidP="00D87ED3">
      <w:pPr>
        <w:pStyle w:val="Heading5"/>
      </w:pPr>
      <w:r w:rsidRPr="00405F46">
        <w:t>The availability of assistance in filing;</w:t>
      </w:r>
    </w:p>
    <w:p w:rsidR="002B65DA" w:rsidRPr="004D6786" w:rsidRDefault="002B65DA" w:rsidP="002B65DA"/>
    <w:p w:rsidR="002B65DA" w:rsidRDefault="002B65DA" w:rsidP="00D87ED3">
      <w:pPr>
        <w:pStyle w:val="Heading5"/>
      </w:pPr>
      <w:r w:rsidRPr="00405F46">
        <w:t>The toll-free numbers to file oral grievances and appeals;</w:t>
      </w:r>
    </w:p>
    <w:p w:rsidR="002B65DA" w:rsidRPr="004D6786" w:rsidRDefault="002B65DA" w:rsidP="002B65DA"/>
    <w:p w:rsidR="002B65DA" w:rsidRDefault="002B65DA" w:rsidP="002B65DA">
      <w:pPr>
        <w:pStyle w:val="Heading5"/>
      </w:pPr>
      <w:r w:rsidRPr="00405F46">
        <w:t>The member’s right to request continuation of benefits during an appeal or State fair hearing filing and, if the health plan’s action is upheld in a hearing, the member may be liable for the cost of any continued benefits</w:t>
      </w:r>
      <w:r>
        <w:t>; and</w:t>
      </w:r>
    </w:p>
    <w:p w:rsidR="002B65DA" w:rsidRPr="004D6786" w:rsidRDefault="002B65DA" w:rsidP="002B65DA"/>
    <w:p w:rsidR="002B65DA" w:rsidRDefault="002B65DA" w:rsidP="00D87ED3">
      <w:pPr>
        <w:pStyle w:val="Heading5"/>
        <w:keepNext/>
      </w:pPr>
      <w:r w:rsidRPr="00405F46">
        <w:t xml:space="preserve">The member’s right to a </w:t>
      </w:r>
      <w:r>
        <w:t>State</w:t>
      </w:r>
      <w:r w:rsidRPr="00405F46">
        <w:t xml:space="preserve"> fair hearing, how to obtain a hearing, and representation rules at a hearing</w:t>
      </w:r>
      <w:r>
        <w:t>:</w:t>
      </w:r>
    </w:p>
    <w:p w:rsidR="002B65DA" w:rsidRPr="004D6786" w:rsidRDefault="002B65DA" w:rsidP="00D87ED3">
      <w:pPr>
        <w:keepNext/>
      </w:pPr>
    </w:p>
    <w:p w:rsidR="002B65DA" w:rsidRDefault="002B65DA" w:rsidP="00357CEC">
      <w:pPr>
        <w:pStyle w:val="MO-Level7"/>
        <w:numPr>
          <w:ilvl w:val="2"/>
          <w:numId w:val="88"/>
        </w:numPr>
        <w:spacing w:before="0" w:after="0"/>
        <w:ind w:left="1980" w:hanging="360"/>
        <w:jc w:val="both"/>
      </w:pPr>
      <w:r w:rsidRPr="00405F46">
        <w:t xml:space="preserve">A member may request a State fair hearing within </w:t>
      </w:r>
      <w:r w:rsidR="008D7D79">
        <w:t xml:space="preserve">one hundred twenty </w:t>
      </w:r>
      <w:r>
        <w:t>(</w:t>
      </w:r>
      <w:r w:rsidR="008D7D79">
        <w:t>120</w:t>
      </w:r>
      <w:r>
        <w:t>)</w:t>
      </w:r>
      <w:r w:rsidRPr="00405F46">
        <w:t xml:space="preserve"> calendar days from the health plan’s notice of </w:t>
      </w:r>
      <w:r w:rsidR="008D7D79">
        <w:t>resolution of the appeal</w:t>
      </w:r>
      <w:r w:rsidRPr="00405F46">
        <w:t>.</w:t>
      </w:r>
    </w:p>
    <w:p w:rsidR="002B65DA" w:rsidRDefault="002B65DA" w:rsidP="00D87ED3">
      <w:pPr>
        <w:pStyle w:val="MO-Level7"/>
        <w:spacing w:before="0" w:after="0"/>
        <w:ind w:left="1980"/>
        <w:jc w:val="both"/>
      </w:pPr>
    </w:p>
    <w:p w:rsidR="002B65DA" w:rsidRDefault="002B65DA" w:rsidP="00357CEC">
      <w:pPr>
        <w:pStyle w:val="MO-Level7"/>
        <w:keepNext/>
        <w:numPr>
          <w:ilvl w:val="2"/>
          <w:numId w:val="88"/>
        </w:numPr>
        <w:spacing w:before="0" w:after="0"/>
        <w:ind w:left="1980" w:hanging="360"/>
        <w:jc w:val="both"/>
      </w:pPr>
      <w:r w:rsidRPr="00405F46">
        <w:t xml:space="preserve">The State </w:t>
      </w:r>
      <w:r>
        <w:t xml:space="preserve">shall </w:t>
      </w:r>
      <w:r w:rsidRPr="00405F46">
        <w:t>reach its decisions within the specified timeframes:</w:t>
      </w:r>
    </w:p>
    <w:p w:rsidR="002B65DA" w:rsidRDefault="002B65DA" w:rsidP="002B65DA">
      <w:pPr>
        <w:pStyle w:val="ListParagraph"/>
        <w:keepNext/>
        <w:ind w:left="0"/>
      </w:pPr>
    </w:p>
    <w:p w:rsidR="002B65DA" w:rsidRDefault="002B65DA" w:rsidP="00CF4D5C">
      <w:pPr>
        <w:pStyle w:val="MO-Level7"/>
        <w:numPr>
          <w:ilvl w:val="7"/>
          <w:numId w:val="18"/>
        </w:numPr>
        <w:spacing w:before="0" w:after="0"/>
        <w:ind w:left="2340" w:hanging="360"/>
        <w:jc w:val="both"/>
      </w:pPr>
      <w:r w:rsidRPr="00405F46">
        <w:t xml:space="preserve">Standard resolution:  within </w:t>
      </w:r>
      <w:r>
        <w:t>ninety (</w:t>
      </w:r>
      <w:r w:rsidRPr="00405F46">
        <w:t>90</w:t>
      </w:r>
      <w:r>
        <w:t>)</w:t>
      </w:r>
      <w:r w:rsidRPr="00405F46">
        <w:t xml:space="preserve"> calendar days </w:t>
      </w:r>
      <w:r w:rsidR="008D7D79">
        <w:t>from</w:t>
      </w:r>
      <w:r w:rsidR="008D7D79" w:rsidRPr="00405F46">
        <w:t xml:space="preserve"> </w:t>
      </w:r>
      <w:r w:rsidRPr="00405F46">
        <w:t xml:space="preserve">the </w:t>
      </w:r>
      <w:r w:rsidR="008D7D79">
        <w:t>state agency’s receipt of a State fair hearing request</w:t>
      </w:r>
      <w:r w:rsidRPr="00405F46">
        <w:t>.</w:t>
      </w:r>
    </w:p>
    <w:p w:rsidR="002B65DA" w:rsidRDefault="002B65DA" w:rsidP="00D87ED3">
      <w:pPr>
        <w:pStyle w:val="MO-Level7"/>
        <w:spacing w:before="0" w:after="0"/>
        <w:ind w:left="2340" w:firstLine="0"/>
        <w:jc w:val="both"/>
      </w:pPr>
    </w:p>
    <w:p w:rsidR="002B65DA" w:rsidRDefault="002B65DA" w:rsidP="00CF4D5C">
      <w:pPr>
        <w:pStyle w:val="MO-Level7"/>
        <w:keepNext/>
        <w:numPr>
          <w:ilvl w:val="7"/>
          <w:numId w:val="18"/>
        </w:numPr>
        <w:spacing w:before="0" w:after="0"/>
        <w:ind w:left="2340" w:hanging="360"/>
        <w:jc w:val="both"/>
      </w:pPr>
      <w:r w:rsidRPr="00405F46">
        <w:t xml:space="preserve">Expedited resolution:  within </w:t>
      </w:r>
      <w:r>
        <w:t>three (</w:t>
      </w:r>
      <w:r w:rsidRPr="00405F46">
        <w:t>3</w:t>
      </w:r>
      <w:r>
        <w:t>)</w:t>
      </w:r>
      <w:r w:rsidRPr="00405F46">
        <w:t xml:space="preserve"> </w:t>
      </w:r>
      <w:r>
        <w:t>business</w:t>
      </w:r>
      <w:r w:rsidRPr="00405F46">
        <w:t xml:space="preserve"> days from the state agency’s receipt of a </w:t>
      </w:r>
      <w:r w:rsidR="008D7D79">
        <w:t xml:space="preserve">State fair </w:t>
      </w:r>
      <w:r w:rsidRPr="00405F46">
        <w:t>hearing request for a denial of a service that:</w:t>
      </w:r>
    </w:p>
    <w:p w:rsidR="002B65DA" w:rsidRDefault="002B65DA" w:rsidP="00D87ED3">
      <w:pPr>
        <w:pStyle w:val="MO-Level7"/>
        <w:keepNext/>
        <w:spacing w:before="0" w:after="0"/>
        <w:ind w:left="1447" w:firstLine="0"/>
        <w:jc w:val="both"/>
      </w:pPr>
    </w:p>
    <w:p w:rsidR="002B65DA" w:rsidRDefault="002B65DA" w:rsidP="00CF4D5C">
      <w:pPr>
        <w:pStyle w:val="MO-Level9"/>
        <w:numPr>
          <w:ilvl w:val="8"/>
          <w:numId w:val="21"/>
        </w:numPr>
        <w:spacing w:before="0" w:after="0"/>
        <w:ind w:left="2700"/>
        <w:jc w:val="both"/>
      </w:pPr>
      <w:r w:rsidRPr="00946E6E">
        <w:t>Meets the criteria for an expedited appeal process but was not resolved using the health plan’s expedited appeal timeframes, or</w:t>
      </w:r>
    </w:p>
    <w:p w:rsidR="002B65DA" w:rsidRDefault="002B65DA" w:rsidP="00D87ED3">
      <w:pPr>
        <w:pStyle w:val="MO-Level9"/>
        <w:spacing w:before="0" w:after="0"/>
        <w:ind w:left="2700" w:firstLine="0"/>
        <w:jc w:val="both"/>
      </w:pPr>
    </w:p>
    <w:p w:rsidR="002B65DA" w:rsidRDefault="002B65DA" w:rsidP="00A6530E">
      <w:pPr>
        <w:pStyle w:val="MO-Level9"/>
        <w:numPr>
          <w:ilvl w:val="8"/>
          <w:numId w:val="21"/>
        </w:numPr>
        <w:spacing w:before="0" w:after="0"/>
        <w:ind w:left="2700"/>
        <w:jc w:val="both"/>
      </w:pPr>
      <w:r w:rsidRPr="00946E6E">
        <w:t>Was resolved wholly or partially adversely to the member using the health plan’s expedited appeal timeframes.</w:t>
      </w:r>
    </w:p>
    <w:p w:rsidR="002B65DA" w:rsidRDefault="002B65DA" w:rsidP="002B65DA">
      <w:pPr>
        <w:pStyle w:val="MO-Level7"/>
        <w:spacing w:before="0" w:after="0"/>
        <w:ind w:left="2347" w:firstLine="0"/>
        <w:jc w:val="both"/>
      </w:pPr>
    </w:p>
    <w:p w:rsidR="002B65DA" w:rsidRDefault="002B65DA" w:rsidP="00D87ED3">
      <w:pPr>
        <w:pStyle w:val="Heading4"/>
      </w:pPr>
      <w:r w:rsidRPr="00405F46">
        <w:t>Procedure for obtaining member eligibility status;</w:t>
      </w:r>
    </w:p>
    <w:p w:rsidR="002B65DA" w:rsidRDefault="002B65DA" w:rsidP="002B65DA">
      <w:pPr>
        <w:pStyle w:val="Heading4"/>
        <w:numPr>
          <w:ilvl w:val="0"/>
          <w:numId w:val="0"/>
        </w:numPr>
        <w:ind w:left="1152"/>
      </w:pPr>
    </w:p>
    <w:p w:rsidR="002B65DA" w:rsidRDefault="002B65DA" w:rsidP="00D87ED3">
      <w:pPr>
        <w:pStyle w:val="Heading4"/>
      </w:pPr>
      <w:r w:rsidRPr="00405F46">
        <w:t>Multilingual and TDD availability</w:t>
      </w:r>
      <w:r w:rsidR="008D7D79">
        <w:t xml:space="preserve"> and American Sign Language services</w:t>
      </w:r>
      <w:r w:rsidRPr="00405F46">
        <w:t>; and</w:t>
      </w:r>
    </w:p>
    <w:p w:rsidR="002B65DA" w:rsidRDefault="002B65DA" w:rsidP="002B65DA">
      <w:pPr>
        <w:pStyle w:val="ListParagraph"/>
      </w:pPr>
    </w:p>
    <w:p w:rsidR="002B65DA" w:rsidRDefault="002B65DA" w:rsidP="00D87ED3">
      <w:pPr>
        <w:pStyle w:val="Heading4"/>
      </w:pPr>
      <w:r w:rsidRPr="00405F46">
        <w:t>Confidentiality requirements.</w:t>
      </w:r>
    </w:p>
    <w:p w:rsidR="007E0504" w:rsidRDefault="007E0504" w:rsidP="007E0504">
      <w:pPr>
        <w:pStyle w:val="Heading4"/>
        <w:numPr>
          <w:ilvl w:val="0"/>
          <w:numId w:val="0"/>
        </w:numPr>
      </w:pPr>
    </w:p>
    <w:p w:rsidR="007E0504" w:rsidRDefault="007E0504" w:rsidP="007E0504">
      <w:pPr>
        <w:pBdr>
          <w:top w:val="single" w:sz="4" w:space="1" w:color="auto"/>
          <w:left w:val="single" w:sz="4" w:space="4" w:color="auto"/>
          <w:bottom w:val="single" w:sz="4" w:space="1" w:color="auto"/>
          <w:right w:val="single" w:sz="4" w:space="4" w:color="auto"/>
        </w:pBdr>
      </w:pPr>
      <w:r>
        <w:t>The following Amendment has revised this section:</w:t>
      </w:r>
    </w:p>
    <w:p w:rsidR="007E0504" w:rsidRDefault="007E0504" w:rsidP="007E0504">
      <w:pPr>
        <w:pBdr>
          <w:top w:val="single" w:sz="4" w:space="1" w:color="auto"/>
          <w:left w:val="single" w:sz="4" w:space="4" w:color="auto"/>
          <w:bottom w:val="single" w:sz="4" w:space="1" w:color="auto"/>
          <w:right w:val="single" w:sz="4" w:space="4" w:color="auto"/>
        </w:pBdr>
      </w:pPr>
      <w:r>
        <w:t>Amendment 013 Home State Health Plan</w:t>
      </w:r>
    </w:p>
    <w:p w:rsidR="007E0504" w:rsidRDefault="007E0504" w:rsidP="007E0504">
      <w:pPr>
        <w:pBdr>
          <w:top w:val="single" w:sz="4" w:space="1" w:color="auto"/>
          <w:left w:val="single" w:sz="4" w:space="4" w:color="auto"/>
          <w:bottom w:val="single" w:sz="4" w:space="1" w:color="auto"/>
          <w:right w:val="single" w:sz="4" w:space="4" w:color="auto"/>
        </w:pBdr>
      </w:pPr>
      <w:r>
        <w:t>Amendment 013 Healthy Blue</w:t>
      </w:r>
    </w:p>
    <w:p w:rsidR="007E0504" w:rsidRDefault="007E0504" w:rsidP="007E0504">
      <w:pPr>
        <w:pBdr>
          <w:top w:val="single" w:sz="4" w:space="1" w:color="auto"/>
          <w:left w:val="single" w:sz="4" w:space="4" w:color="auto"/>
          <w:bottom w:val="single" w:sz="4" w:space="1" w:color="auto"/>
          <w:right w:val="single" w:sz="4" w:space="4" w:color="auto"/>
        </w:pBdr>
      </w:pPr>
      <w:r>
        <w:t>Amendment 013 UnitedHealthcare</w:t>
      </w:r>
    </w:p>
    <w:p w:rsidR="002B65DA" w:rsidRDefault="002B65DA" w:rsidP="002B65DA">
      <w:pPr>
        <w:pStyle w:val="ListParagraph"/>
      </w:pPr>
    </w:p>
    <w:p w:rsidR="002B65DA" w:rsidRDefault="002B65DA" w:rsidP="00D87ED3">
      <w:pPr>
        <w:pStyle w:val="Heading2"/>
        <w:rPr>
          <w:b w:val="0"/>
        </w:rPr>
      </w:pPr>
      <w:bookmarkStart w:id="62" w:name="_Toc480881516"/>
      <w:bookmarkStart w:id="63" w:name="_Toc11481332"/>
      <w:bookmarkEnd w:id="61"/>
      <w:r w:rsidRPr="002C236F">
        <w:t>Provider Complaints and Appeals</w:t>
      </w:r>
      <w:r w:rsidRPr="00405F46">
        <w:t>:</w:t>
      </w:r>
      <w:bookmarkEnd w:id="62"/>
      <w:bookmarkEnd w:id="63"/>
      <w:r>
        <w:t xml:space="preserve"> </w:t>
      </w:r>
      <w:r w:rsidRPr="00EE6036">
        <w:t xml:space="preserve"> </w:t>
      </w:r>
      <w:r w:rsidRPr="00D87ED3">
        <w:rPr>
          <w:b w:val="0"/>
        </w:rPr>
        <w:t>The health plan shall establish a provider complaint</w:t>
      </w:r>
      <w:r w:rsidR="007E0504">
        <w:rPr>
          <w:b w:val="0"/>
        </w:rPr>
        <w:t xml:space="preserve"> process</w:t>
      </w:r>
      <w:r w:rsidRPr="00D87ED3">
        <w:rPr>
          <w:b w:val="0"/>
        </w:rPr>
        <w:t xml:space="preserve"> and</w:t>
      </w:r>
      <w:r w:rsidR="007E0504">
        <w:rPr>
          <w:b w:val="0"/>
        </w:rPr>
        <w:t xml:space="preserve"> a provider</w:t>
      </w:r>
      <w:r w:rsidRPr="00D87ED3">
        <w:rPr>
          <w:b w:val="0"/>
        </w:rPr>
        <w:t xml:space="preserve"> appeal</w:t>
      </w:r>
      <w:r w:rsidR="007E0504">
        <w:rPr>
          <w:b w:val="0"/>
        </w:rPr>
        <w:t xml:space="preserve"> system, which includes access to file a State provider appeal</w:t>
      </w:r>
      <w:r w:rsidRPr="00D87ED3">
        <w:rPr>
          <w:b w:val="0"/>
        </w:rPr>
        <w:t xml:space="preserve"> that provides for the timely and effective resolution of any disputes between the health plan and providers.  This system is specific to providers and does not replace the member grievance</w:t>
      </w:r>
      <w:r w:rsidR="007E1D4E">
        <w:rPr>
          <w:b w:val="0"/>
        </w:rPr>
        <w:t xml:space="preserve"> and appeal</w:t>
      </w:r>
      <w:r w:rsidRPr="00D87ED3">
        <w:rPr>
          <w:b w:val="0"/>
        </w:rPr>
        <w:t xml:space="preserve"> system which allows a provider to submit a grievance or an appeal on behalf of a member.  When a provider submits a grievance or appeal on behalf of a member, the requirements of the member grievance</w:t>
      </w:r>
      <w:r w:rsidR="007E1D4E">
        <w:rPr>
          <w:b w:val="0"/>
        </w:rPr>
        <w:t xml:space="preserve"> and appeal</w:t>
      </w:r>
      <w:r w:rsidRPr="00D87ED3">
        <w:rPr>
          <w:b w:val="0"/>
        </w:rPr>
        <w:t xml:space="preserve"> system shall apply.</w:t>
      </w:r>
    </w:p>
    <w:p w:rsidR="007E1D4E" w:rsidRPr="007E1D4E" w:rsidRDefault="007E1D4E" w:rsidP="007E1D4E"/>
    <w:p w:rsidR="007E1D4E" w:rsidRDefault="007E1D4E" w:rsidP="007E1D4E">
      <w:pPr>
        <w:pBdr>
          <w:top w:val="single" w:sz="4" w:space="1" w:color="auto"/>
          <w:left w:val="single" w:sz="4" w:space="4" w:color="auto"/>
          <w:bottom w:val="single" w:sz="4" w:space="1" w:color="auto"/>
          <w:right w:val="single" w:sz="4" w:space="4" w:color="auto"/>
        </w:pBdr>
      </w:pPr>
      <w:r>
        <w:t>The following Amendment has revised this section:</w:t>
      </w:r>
    </w:p>
    <w:p w:rsidR="007E1D4E" w:rsidRDefault="007E1D4E" w:rsidP="007E1D4E">
      <w:pPr>
        <w:pBdr>
          <w:top w:val="single" w:sz="4" w:space="1" w:color="auto"/>
          <w:left w:val="single" w:sz="4" w:space="4" w:color="auto"/>
          <w:bottom w:val="single" w:sz="4" w:space="1" w:color="auto"/>
          <w:right w:val="single" w:sz="4" w:space="4" w:color="auto"/>
        </w:pBdr>
      </w:pPr>
      <w:r>
        <w:t>Amendment 013 Home State Health Plan</w:t>
      </w:r>
    </w:p>
    <w:p w:rsidR="007E1D4E" w:rsidRDefault="007E1D4E" w:rsidP="007E1D4E">
      <w:pPr>
        <w:pBdr>
          <w:top w:val="single" w:sz="4" w:space="1" w:color="auto"/>
          <w:left w:val="single" w:sz="4" w:space="4" w:color="auto"/>
          <w:bottom w:val="single" w:sz="4" w:space="1" w:color="auto"/>
          <w:right w:val="single" w:sz="4" w:space="4" w:color="auto"/>
        </w:pBdr>
      </w:pPr>
      <w:r>
        <w:t>Amendment 013 Healthy Blue</w:t>
      </w:r>
    </w:p>
    <w:p w:rsidR="007E1D4E" w:rsidRDefault="007E1D4E" w:rsidP="007E1D4E">
      <w:pPr>
        <w:pBdr>
          <w:top w:val="single" w:sz="4" w:space="1" w:color="auto"/>
          <w:left w:val="single" w:sz="4" w:space="4" w:color="auto"/>
          <w:bottom w:val="single" w:sz="4" w:space="1" w:color="auto"/>
          <w:right w:val="single" w:sz="4" w:space="4" w:color="auto"/>
        </w:pBdr>
      </w:pPr>
      <w:r>
        <w:t>Amendment 013 UnitedHealthcare</w:t>
      </w:r>
    </w:p>
    <w:p w:rsidR="002B65DA" w:rsidRPr="002C236F" w:rsidRDefault="002B65DA" w:rsidP="002B65DA">
      <w:pPr>
        <w:ind w:left="720"/>
      </w:pPr>
    </w:p>
    <w:p w:rsidR="002B65DA" w:rsidRDefault="002B65DA" w:rsidP="00C101AB">
      <w:pPr>
        <w:pStyle w:val="Heading3"/>
        <w:keepNext/>
      </w:pPr>
      <w:r w:rsidRPr="007E73AF">
        <w:rPr>
          <w:b/>
        </w:rPr>
        <w:t>Definitions</w:t>
      </w:r>
      <w:r w:rsidRPr="00390BF1">
        <w:t>:</w:t>
      </w:r>
      <w:r>
        <w:t xml:space="preserve"> </w:t>
      </w:r>
      <w:r w:rsidRPr="00405F46">
        <w:t>For purposes of this document, the following definitions shall apply:</w:t>
      </w:r>
    </w:p>
    <w:p w:rsidR="002B65DA" w:rsidRPr="002C236F" w:rsidRDefault="002B65DA" w:rsidP="00C101AB">
      <w:pPr>
        <w:keepNext/>
      </w:pPr>
    </w:p>
    <w:p w:rsidR="002B65DA" w:rsidRPr="006A7BB5" w:rsidRDefault="007E1D4E" w:rsidP="00597936">
      <w:pPr>
        <w:pStyle w:val="Heading4"/>
      </w:pPr>
      <w:r>
        <w:t xml:space="preserve">Provider </w:t>
      </w:r>
      <w:r w:rsidR="002B65DA" w:rsidRPr="00390BF1">
        <w:t>Complaint</w:t>
      </w:r>
      <w:r w:rsidR="002B65DA" w:rsidRPr="006A7BB5">
        <w:t xml:space="preserve"> </w:t>
      </w:r>
      <w:r w:rsidR="002B65DA" w:rsidRPr="006A7BB5">
        <w:noBreakHyphen/>
        <w:t xml:space="preserve"> A verbal or written expression by a provider which indicates dissatisfaction or dispute with health plan policy, procedure, claims</w:t>
      </w:r>
      <w:r>
        <w:t xml:space="preserve"> procedure</w:t>
      </w:r>
      <w:r w:rsidR="002B65DA" w:rsidRPr="006A7BB5">
        <w:t>, or any aspect of health plan functions.  All complaints must be logged and tracked whether received by telephone, in person, or in writing.</w:t>
      </w:r>
    </w:p>
    <w:p w:rsidR="002B65DA" w:rsidRPr="006A7BB5" w:rsidRDefault="002B65DA" w:rsidP="002B65DA">
      <w:pPr>
        <w:ind w:left="720"/>
        <w:rPr>
          <w:b/>
          <w:szCs w:val="22"/>
        </w:rPr>
      </w:pPr>
    </w:p>
    <w:p w:rsidR="002B65DA" w:rsidRDefault="002B65DA" w:rsidP="00597936">
      <w:pPr>
        <w:pStyle w:val="Heading4"/>
      </w:pPr>
      <w:r w:rsidRPr="00390BF1">
        <w:t xml:space="preserve">Provider Appeal </w:t>
      </w:r>
      <w:r w:rsidRPr="00390BF1">
        <w:noBreakHyphen/>
      </w:r>
      <w:r w:rsidRPr="006A7BB5">
        <w:t xml:space="preserve"> The mechanism which allows</w:t>
      </w:r>
      <w:r w:rsidR="007E1D4E">
        <w:t xml:space="preserve"> providers</w:t>
      </w:r>
      <w:r w:rsidRPr="006A7BB5">
        <w:t xml:space="preserve"> the right to appeal actions of the health plan</w:t>
      </w:r>
      <w:r w:rsidR="007E1D4E">
        <w:t xml:space="preserve"> for any of the following reasons</w:t>
      </w:r>
      <w:r w:rsidRPr="006A7BB5">
        <w:t>:</w:t>
      </w:r>
    </w:p>
    <w:p w:rsidR="002B65DA" w:rsidRPr="006A7BB5" w:rsidRDefault="002B65DA" w:rsidP="002B65DA">
      <w:pPr>
        <w:keepNext/>
        <w:ind w:left="720"/>
        <w:outlineLvl w:val="0"/>
        <w:rPr>
          <w:szCs w:val="22"/>
        </w:rPr>
      </w:pPr>
    </w:p>
    <w:p w:rsidR="007E1D4E" w:rsidRDefault="007E1D4E" w:rsidP="00597936">
      <w:pPr>
        <w:pStyle w:val="Heading5"/>
      </w:pPr>
      <w:r>
        <w:t>The denial, in whole or in part, of payment for a service.</w:t>
      </w:r>
    </w:p>
    <w:p w:rsidR="007E1D4E" w:rsidRPr="007E1D4E" w:rsidRDefault="007E1D4E" w:rsidP="007E1D4E"/>
    <w:p w:rsidR="002B65DA" w:rsidRDefault="007E1D4E" w:rsidP="00597936">
      <w:pPr>
        <w:pStyle w:val="Heading5"/>
      </w:pPr>
      <w:r>
        <w:t>A</w:t>
      </w:r>
      <w:r w:rsidR="002B65DA" w:rsidRPr="006A7BB5">
        <w:t xml:space="preserve"> claim for reimbursement not acted upon</w:t>
      </w:r>
      <w:r w:rsidR="002B65DA">
        <w:t xml:space="preserve"> with reasonable promptness</w:t>
      </w:r>
      <w:r>
        <w:t xml:space="preserve"> as defined in RSMo 376.383</w:t>
      </w:r>
      <w:r w:rsidR="002B65DA">
        <w:t>; or</w:t>
      </w:r>
    </w:p>
    <w:p w:rsidR="002B65DA" w:rsidRDefault="002B65DA" w:rsidP="002B65DA">
      <w:pPr>
        <w:pStyle w:val="Heading4"/>
        <w:numPr>
          <w:ilvl w:val="0"/>
          <w:numId w:val="0"/>
        </w:numPr>
        <w:ind w:left="1152"/>
      </w:pPr>
    </w:p>
    <w:p w:rsidR="002B65DA" w:rsidRDefault="002B65DA" w:rsidP="00597936">
      <w:pPr>
        <w:pStyle w:val="Heading5"/>
      </w:pPr>
      <w:r>
        <w:t>I</w:t>
      </w:r>
      <w:r w:rsidRPr="006A7BB5">
        <w:t>s aggrieved by any rule</w:t>
      </w:r>
      <w:r w:rsidR="007E1D4E">
        <w:t xml:space="preserve"> or regulation,</w:t>
      </w:r>
      <w:r w:rsidRPr="006A7BB5">
        <w:t xml:space="preserve"> policy or procedure</w:t>
      </w:r>
      <w:r w:rsidR="007E1D4E">
        <w:t>, contractual agreement,</w:t>
      </w:r>
      <w:r w:rsidRPr="006A7BB5">
        <w:t xml:space="preserve"> o</w:t>
      </w:r>
      <w:r>
        <w:t>r decision by the health plan.</w:t>
      </w:r>
    </w:p>
    <w:p w:rsidR="007E1D4E" w:rsidRPr="007E1D4E" w:rsidRDefault="007E1D4E" w:rsidP="007E1D4E"/>
    <w:p w:rsidR="007E1D4E" w:rsidRPr="005A73AE" w:rsidRDefault="007E1D4E" w:rsidP="007E1D4E">
      <w:pPr>
        <w:pStyle w:val="Heading4"/>
      </w:pPr>
      <w:r w:rsidRPr="005A73AE">
        <w:t>Provider Appeal Resolution – The written determination concerning a provider appeal.</w:t>
      </w:r>
    </w:p>
    <w:p w:rsidR="007E1D4E" w:rsidRPr="005A73AE" w:rsidRDefault="007E1D4E" w:rsidP="007E1D4E">
      <w:pPr>
        <w:pStyle w:val="Heading4"/>
        <w:numPr>
          <w:ilvl w:val="0"/>
          <w:numId w:val="0"/>
        </w:numPr>
        <w:ind w:left="1152"/>
      </w:pPr>
    </w:p>
    <w:p w:rsidR="007E1D4E" w:rsidRPr="005A73AE" w:rsidRDefault="007E1D4E" w:rsidP="007E1D4E">
      <w:pPr>
        <w:pStyle w:val="Heading4"/>
      </w:pPr>
      <w:r w:rsidRPr="005A73AE">
        <w:t>State Provider Appeal Request – A written request asking for a state review of a provider appeal resolution.</w:t>
      </w:r>
    </w:p>
    <w:p w:rsidR="007E1D4E" w:rsidRPr="005A73AE" w:rsidRDefault="007E1D4E" w:rsidP="007E1D4E">
      <w:pPr>
        <w:pStyle w:val="Heading4"/>
        <w:numPr>
          <w:ilvl w:val="0"/>
          <w:numId w:val="0"/>
        </w:numPr>
        <w:ind w:left="1152"/>
      </w:pPr>
    </w:p>
    <w:p w:rsidR="007E1D4E" w:rsidRPr="005A73AE" w:rsidRDefault="007E1D4E" w:rsidP="007E1D4E">
      <w:pPr>
        <w:pStyle w:val="Heading4"/>
      </w:pPr>
      <w:r w:rsidRPr="005A73AE">
        <w:t>State Provider Appeal Decision – The written determination concerning a State provider appeal request.</w:t>
      </w:r>
    </w:p>
    <w:p w:rsidR="00357CEC" w:rsidRDefault="00357CEC" w:rsidP="00357CEC">
      <w:pPr>
        <w:pBdr>
          <w:top w:val="single" w:sz="4" w:space="1" w:color="auto"/>
          <w:left w:val="single" w:sz="4" w:space="4" w:color="auto"/>
          <w:bottom w:val="single" w:sz="4" w:space="1" w:color="auto"/>
          <w:right w:val="single" w:sz="4" w:space="4" w:color="auto"/>
        </w:pBdr>
      </w:pPr>
      <w:r>
        <w:t>The following Amendment has revised this section:</w:t>
      </w:r>
    </w:p>
    <w:p w:rsidR="00357CEC" w:rsidRDefault="00357CEC" w:rsidP="00357CEC">
      <w:pPr>
        <w:pBdr>
          <w:top w:val="single" w:sz="4" w:space="1" w:color="auto"/>
          <w:left w:val="single" w:sz="4" w:space="4" w:color="auto"/>
          <w:bottom w:val="single" w:sz="4" w:space="1" w:color="auto"/>
          <w:right w:val="single" w:sz="4" w:space="4" w:color="auto"/>
        </w:pBdr>
      </w:pPr>
      <w:r>
        <w:t>Amendment 013 Home State Health Plan</w:t>
      </w:r>
    </w:p>
    <w:p w:rsidR="00357CEC" w:rsidRDefault="00357CEC" w:rsidP="00357CEC">
      <w:pPr>
        <w:pBdr>
          <w:top w:val="single" w:sz="4" w:space="1" w:color="auto"/>
          <w:left w:val="single" w:sz="4" w:space="4" w:color="auto"/>
          <w:bottom w:val="single" w:sz="4" w:space="1" w:color="auto"/>
          <w:right w:val="single" w:sz="4" w:space="4" w:color="auto"/>
        </w:pBdr>
      </w:pPr>
      <w:r>
        <w:t>Amendment 013 Healthy Blue</w:t>
      </w:r>
    </w:p>
    <w:p w:rsidR="00357CEC" w:rsidRDefault="00357CEC" w:rsidP="00357CEC">
      <w:pPr>
        <w:pBdr>
          <w:top w:val="single" w:sz="4" w:space="1" w:color="auto"/>
          <w:left w:val="single" w:sz="4" w:space="4" w:color="auto"/>
          <w:bottom w:val="single" w:sz="4" w:space="1" w:color="auto"/>
          <w:right w:val="single" w:sz="4" w:space="4" w:color="auto"/>
        </w:pBdr>
      </w:pPr>
      <w:r>
        <w:t>Amendment 013 UnitedHealthcare</w:t>
      </w:r>
    </w:p>
    <w:p w:rsidR="002B65DA" w:rsidRDefault="002B65DA" w:rsidP="002B65DA">
      <w:pPr>
        <w:pStyle w:val="ListParagraph"/>
      </w:pPr>
    </w:p>
    <w:p w:rsidR="002B65DA" w:rsidRPr="00390BF1" w:rsidRDefault="002B65DA" w:rsidP="00C101AB">
      <w:pPr>
        <w:pStyle w:val="Heading3"/>
        <w:keepNext/>
      </w:pPr>
      <w:r w:rsidRPr="00C101AB">
        <w:rPr>
          <w:b/>
        </w:rPr>
        <w:t>Policies and Procedures</w:t>
      </w:r>
      <w:r w:rsidRPr="00390BF1">
        <w:t>:</w:t>
      </w:r>
    </w:p>
    <w:p w:rsidR="002B65DA" w:rsidRPr="002C236F" w:rsidRDefault="002B65DA" w:rsidP="00C101AB">
      <w:pPr>
        <w:keepNext/>
      </w:pPr>
    </w:p>
    <w:p w:rsidR="007E1D4E" w:rsidRPr="007E1D4E" w:rsidRDefault="007E1D4E" w:rsidP="007E1D4E">
      <w:pPr>
        <w:pStyle w:val="Heading4"/>
      </w:pPr>
      <w:r w:rsidRPr="007E1D4E">
        <w:t>The health plan shall have in place a written Complaint and Appeal system for providers, which defines their rights regarding disputed matters with the health plan. The health plan’s complaint and appeal systems shall include a complaint process, appeals process, and a State provider appeal process, per RSMo 208.156.</w:t>
      </w:r>
    </w:p>
    <w:p w:rsidR="007E1D4E" w:rsidRDefault="007E1D4E" w:rsidP="007E1D4E">
      <w:pPr>
        <w:pStyle w:val="Heading4"/>
        <w:numPr>
          <w:ilvl w:val="0"/>
          <w:numId w:val="0"/>
        </w:numPr>
        <w:ind w:left="720"/>
      </w:pPr>
    </w:p>
    <w:p w:rsidR="002B65DA" w:rsidRDefault="002B65DA" w:rsidP="00C101AB">
      <w:pPr>
        <w:pStyle w:val="Heading4"/>
      </w:pPr>
      <w:r w:rsidRPr="00405F46">
        <w:t xml:space="preserve">The health plan shall </w:t>
      </w:r>
      <w:r>
        <w:t>have and implement</w:t>
      </w:r>
      <w:r w:rsidRPr="00405F46">
        <w:t xml:space="preserve"> written policies and procedures which detail the</w:t>
      </w:r>
      <w:r>
        <w:t xml:space="preserve"> </w:t>
      </w:r>
      <w:r w:rsidRPr="00405F46">
        <w:t>operation of the provider complaint</w:t>
      </w:r>
      <w:r w:rsidR="007E1D4E">
        <w:t xml:space="preserve"> process</w:t>
      </w:r>
      <w:r w:rsidRPr="00405F46">
        <w:t xml:space="preserve"> appeal process</w:t>
      </w:r>
      <w:r w:rsidR="00357CEC">
        <w:t>, and State provider appeal process</w:t>
      </w:r>
      <w:r>
        <w:t xml:space="preserve">.  </w:t>
      </w:r>
      <w:r w:rsidRPr="00405F46">
        <w:t>The policies and procedures shall be approved by the health plan governing body and be the direct responsibility of the governing body</w:t>
      </w:r>
      <w:r>
        <w:t>.  The health plan shall submit the policies and procedures to the state agency for prior approval.</w:t>
      </w:r>
    </w:p>
    <w:p w:rsidR="002B65DA" w:rsidRDefault="002B65DA" w:rsidP="002B65DA">
      <w:pPr>
        <w:pStyle w:val="Heading4"/>
        <w:numPr>
          <w:ilvl w:val="0"/>
          <w:numId w:val="0"/>
        </w:numPr>
        <w:ind w:left="1152"/>
      </w:pPr>
    </w:p>
    <w:p w:rsidR="002B65DA" w:rsidRDefault="002B65DA" w:rsidP="00C101AB">
      <w:pPr>
        <w:pStyle w:val="Heading4"/>
        <w:keepNext/>
      </w:pPr>
      <w:r>
        <w:t>The policies and procedures shall include, at a minimum:</w:t>
      </w:r>
    </w:p>
    <w:p w:rsidR="002B65DA" w:rsidRDefault="002B65DA" w:rsidP="00C101AB">
      <w:pPr>
        <w:pStyle w:val="ListParagraph"/>
        <w:keepNext/>
        <w:ind w:firstLine="720"/>
      </w:pPr>
    </w:p>
    <w:p w:rsidR="002B65DA" w:rsidRDefault="002B65DA" w:rsidP="00C101AB">
      <w:pPr>
        <w:pStyle w:val="Heading5"/>
      </w:pPr>
      <w:r>
        <w:t>A description of how providers file a complaint</w:t>
      </w:r>
      <w:r w:rsidR="00357CEC">
        <w:t>,</w:t>
      </w:r>
      <w:r>
        <w:t xml:space="preserve"> provider appeal,</w:t>
      </w:r>
      <w:r w:rsidR="00357CEC">
        <w:t xml:space="preserve"> or State provider appeal,</w:t>
      </w:r>
      <w:r>
        <w:t xml:space="preserve"> including whether it must be in writing;</w:t>
      </w:r>
    </w:p>
    <w:p w:rsidR="002B65DA" w:rsidRPr="002C236F" w:rsidRDefault="002B65DA" w:rsidP="002B65DA"/>
    <w:p w:rsidR="002B65DA" w:rsidRDefault="002B65DA" w:rsidP="00C101AB">
      <w:pPr>
        <w:pStyle w:val="Heading5"/>
      </w:pPr>
      <w:r>
        <w:t>Information on the amount of time a provider has to file and the resolution timeframe;</w:t>
      </w:r>
    </w:p>
    <w:p w:rsidR="002B65DA" w:rsidRPr="002C236F" w:rsidRDefault="002B65DA" w:rsidP="002B65DA"/>
    <w:p w:rsidR="002B65DA" w:rsidRDefault="002B65DA" w:rsidP="00C101AB">
      <w:pPr>
        <w:pStyle w:val="Heading5"/>
      </w:pPr>
      <w:r>
        <w:t>A process for t</w:t>
      </w:r>
      <w:r w:rsidRPr="005D2C75">
        <w:t xml:space="preserve">horoughly </w:t>
      </w:r>
      <w:r>
        <w:t>investigating</w:t>
      </w:r>
      <w:r w:rsidRPr="005D2C75">
        <w:t xml:space="preserve"> each complaint</w:t>
      </w:r>
      <w:r>
        <w:t xml:space="preserve"> </w:t>
      </w:r>
      <w:r w:rsidRPr="005D2C75">
        <w:t xml:space="preserve">and appeal using applicable statutory, regulatory, </w:t>
      </w:r>
      <w:r>
        <w:t xml:space="preserve">and </w:t>
      </w:r>
      <w:r w:rsidRPr="005D2C75">
        <w:t xml:space="preserve">contractual provisions, and </w:t>
      </w:r>
      <w:r>
        <w:t>for collecting p</w:t>
      </w:r>
      <w:r w:rsidRPr="005D2C75">
        <w:t>ertinent facts from all parties during the investigation</w:t>
      </w:r>
      <w:r>
        <w:t>;</w:t>
      </w:r>
    </w:p>
    <w:p w:rsidR="002B65DA" w:rsidRPr="002C236F" w:rsidRDefault="002B65DA" w:rsidP="002B65DA"/>
    <w:p w:rsidR="002B65DA" w:rsidRDefault="002B65DA" w:rsidP="00C101AB">
      <w:pPr>
        <w:pStyle w:val="Heading5"/>
      </w:pPr>
      <w:r>
        <w:t xml:space="preserve">A description of the methods used to ensure that </w:t>
      </w:r>
      <w:r w:rsidRPr="005D2C75">
        <w:t>health plan executives with the authority to require corrective action are involved in the complaint</w:t>
      </w:r>
      <w:r>
        <w:t xml:space="preserve"> </w:t>
      </w:r>
      <w:r w:rsidRPr="005D2C75">
        <w:t>and appeal process</w:t>
      </w:r>
      <w:r>
        <w:t>;</w:t>
      </w:r>
    </w:p>
    <w:p w:rsidR="002B65DA" w:rsidRPr="002C236F" w:rsidRDefault="002B65DA" w:rsidP="002B65DA"/>
    <w:p w:rsidR="00E75CED" w:rsidRDefault="00E75CED" w:rsidP="00E75CED">
      <w:pPr>
        <w:pStyle w:val="Heading5"/>
      </w:pPr>
      <w:r w:rsidRPr="00E75CED">
        <w:t>Identification of specific individuals who have authority to administer the provider complaint and appeal process.</w:t>
      </w:r>
    </w:p>
    <w:p w:rsidR="00E75CED" w:rsidRPr="00E75CED" w:rsidRDefault="00E75CED" w:rsidP="00E75CED"/>
    <w:p w:rsidR="00E75CED" w:rsidRDefault="00E75CED" w:rsidP="00E75CED">
      <w:pPr>
        <w:pStyle w:val="Heading5"/>
      </w:pPr>
      <w:r>
        <w:t>The state agency shall maintain an independent State provider appeal process as required by statute. This process shall give providers an opportunity to request a hearing before the Administrative Hearing Commission.</w:t>
      </w:r>
    </w:p>
    <w:p w:rsidR="00E75CED" w:rsidRDefault="00E75CED" w:rsidP="00E75CED">
      <w:pPr>
        <w:pStyle w:val="Heading5"/>
        <w:numPr>
          <w:ilvl w:val="0"/>
          <w:numId w:val="0"/>
        </w:numPr>
        <w:ind w:left="1627"/>
      </w:pPr>
    </w:p>
    <w:p w:rsidR="00E75CED" w:rsidRDefault="00E75CED" w:rsidP="00E75CED">
      <w:pPr>
        <w:pStyle w:val="Heading5"/>
      </w:pPr>
      <w:r>
        <w:t xml:space="preserve">A provider may request a State provider appeal, no later than 120 calendar days, from the date a Provider appeal resolution is upheld through the health plans internal appeal process and not resolved wholly in favor of the provider. If the health plan fails to adhere to the acknowledgement and timing requirements under Section 2.16.4 c.7) of the contract the provider is deemed to have exhausted the health plan’s internal level of appeal and may submit a State provider appeal request. </w:t>
      </w:r>
    </w:p>
    <w:p w:rsidR="00E75CED" w:rsidRDefault="00E75CED" w:rsidP="00E75CED">
      <w:pPr>
        <w:pStyle w:val="Heading5"/>
        <w:numPr>
          <w:ilvl w:val="0"/>
          <w:numId w:val="0"/>
        </w:numPr>
        <w:ind w:left="1627"/>
      </w:pPr>
    </w:p>
    <w:p w:rsidR="00E75CED" w:rsidRDefault="00E75CED" w:rsidP="00E75CED">
      <w:pPr>
        <w:pStyle w:val="Heading5"/>
      </w:pPr>
      <w:r>
        <w:t xml:space="preserve"> A written State provider appeal decision will be sent to the provider and health plan within 90 days of receipt of all necessary documentation.  </w:t>
      </w:r>
    </w:p>
    <w:p w:rsidR="00E75CED" w:rsidRDefault="00E75CED" w:rsidP="00E75CED">
      <w:pPr>
        <w:pStyle w:val="Heading5"/>
        <w:numPr>
          <w:ilvl w:val="0"/>
          <w:numId w:val="0"/>
        </w:numPr>
        <w:ind w:left="1627"/>
      </w:pPr>
    </w:p>
    <w:p w:rsidR="00E75CED" w:rsidRDefault="00E75CED" w:rsidP="00E75CED">
      <w:pPr>
        <w:pStyle w:val="Heading5"/>
      </w:pPr>
      <w:r>
        <w:t>The health plan shall comply with decisions reached as a result of the State provider appeal process within ten (10) days from receipt of the State provider appeal decision.</w:t>
      </w:r>
    </w:p>
    <w:p w:rsidR="00E75CED" w:rsidRDefault="00E75CED" w:rsidP="00E75CED">
      <w:pPr>
        <w:pStyle w:val="Heading5"/>
        <w:numPr>
          <w:ilvl w:val="0"/>
          <w:numId w:val="0"/>
        </w:numPr>
        <w:ind w:left="1627"/>
      </w:pPr>
    </w:p>
    <w:p w:rsidR="00E75CED" w:rsidRDefault="00E75CED" w:rsidP="00E75CED">
      <w:pPr>
        <w:pStyle w:val="Heading5"/>
      </w:pPr>
      <w:r>
        <w:t>Upon receipt of a State provider appeal decision, a provider or health plan may file a petition for review with the Administrative Hearing Commission per RSMo 208.156.8.</w:t>
      </w:r>
    </w:p>
    <w:p w:rsidR="00E75CED" w:rsidRDefault="00E75CED" w:rsidP="00E75CED">
      <w:pPr>
        <w:pStyle w:val="Heading5"/>
        <w:numPr>
          <w:ilvl w:val="0"/>
          <w:numId w:val="0"/>
        </w:numPr>
        <w:ind w:left="1627"/>
      </w:pPr>
    </w:p>
    <w:p w:rsidR="00E75CED" w:rsidRDefault="00E75CED" w:rsidP="00E75CED">
      <w:pPr>
        <w:pStyle w:val="Heading5"/>
      </w:pPr>
      <w:r>
        <w:t>The health plan shall reprocess a claim to deny or to pay consistent with a State provider appeal decision, Administrative Hearing Commission decision, corrective action, or at the single-state agency discretion, even if it is beyond health plan’s timely filing policy.</w:t>
      </w:r>
    </w:p>
    <w:p w:rsidR="002B65DA" w:rsidRPr="002C236F" w:rsidRDefault="002B65DA" w:rsidP="002B65DA"/>
    <w:p w:rsidR="002B65DA" w:rsidRPr="002C236F" w:rsidRDefault="002B65DA" w:rsidP="002B65DA"/>
    <w:p w:rsidR="002B65DA" w:rsidRDefault="002B65DA" w:rsidP="00C101AB">
      <w:pPr>
        <w:pStyle w:val="Heading4"/>
      </w:pPr>
      <w:r w:rsidRPr="007C067D">
        <w:t>The health plan shall</w:t>
      </w:r>
      <w:r w:rsidR="00E75CED">
        <w:t xml:space="preserve"> update provider manuals and website</w:t>
      </w:r>
      <w:r w:rsidRPr="007C067D">
        <w:t xml:space="preserve"> information to providers containing the complaint</w:t>
      </w:r>
      <w:r w:rsidR="00E75CED">
        <w:t xml:space="preserve"> process,</w:t>
      </w:r>
      <w:r>
        <w:t xml:space="preserve"> </w:t>
      </w:r>
      <w:r w:rsidRPr="007C067D">
        <w:t>appeal</w:t>
      </w:r>
      <w:r w:rsidR="00E75CED">
        <w:t xml:space="preserve"> process, State provider appeal process, and</w:t>
      </w:r>
      <w:r w:rsidRPr="007C067D">
        <w:t xml:space="preserve"> policies and procedures</w:t>
      </w:r>
      <w:r>
        <w:t xml:space="preserve">; </w:t>
      </w:r>
      <w:r w:rsidRPr="007C067D">
        <w:t>specific instructions regarding how to contact the health plan’s provider services</w:t>
      </w:r>
      <w:r>
        <w:t xml:space="preserve"> staff;</w:t>
      </w:r>
      <w:r w:rsidRPr="007C067D">
        <w:t xml:space="preserve"> and </w:t>
      </w:r>
      <w:r>
        <w:t xml:space="preserve">contact information for </w:t>
      </w:r>
      <w:r w:rsidRPr="007C067D">
        <w:t>the person from the health plan who receives and processes complaints</w:t>
      </w:r>
      <w:r>
        <w:t xml:space="preserve"> </w:t>
      </w:r>
      <w:r w:rsidRPr="007C067D">
        <w:t xml:space="preserve">and </w:t>
      </w:r>
      <w:r>
        <w:t xml:space="preserve">provider </w:t>
      </w:r>
      <w:r w:rsidRPr="007C067D">
        <w:t xml:space="preserve">appeals.  The health plan shall distribute the policies and procedures to in-network providers at </w:t>
      </w:r>
      <w:r>
        <w:t xml:space="preserve">the </w:t>
      </w:r>
      <w:r w:rsidRPr="007C067D">
        <w:t>time of subcontract and to out-of-network providers with the remittance advice of the processed claim.</w:t>
      </w:r>
    </w:p>
    <w:p w:rsidR="002B65DA" w:rsidRDefault="002B65DA" w:rsidP="002B65DA">
      <w:pPr>
        <w:pStyle w:val="Heading4"/>
        <w:numPr>
          <w:ilvl w:val="0"/>
          <w:numId w:val="0"/>
        </w:numPr>
        <w:ind w:left="1440"/>
      </w:pPr>
    </w:p>
    <w:p w:rsidR="002B65DA" w:rsidRDefault="002B65DA" w:rsidP="00C101AB">
      <w:pPr>
        <w:pStyle w:val="Heading4"/>
      </w:pPr>
      <w:r w:rsidRPr="007C067D">
        <w:t xml:space="preserve">The </w:t>
      </w:r>
      <w:r>
        <w:t xml:space="preserve">health plan shall include a description of the provider complaint and appeal </w:t>
      </w:r>
      <w:r w:rsidRPr="007C067D">
        <w:t>process in the provider manual.</w:t>
      </w:r>
    </w:p>
    <w:p w:rsidR="002B65DA" w:rsidRDefault="002B65DA" w:rsidP="002B65DA">
      <w:pPr>
        <w:pStyle w:val="ListParagraph"/>
      </w:pPr>
    </w:p>
    <w:p w:rsidR="002B65DA" w:rsidRPr="00390BF1" w:rsidRDefault="002B65DA" w:rsidP="00C101AB">
      <w:pPr>
        <w:pStyle w:val="Heading3"/>
        <w:keepNext/>
      </w:pPr>
      <w:r w:rsidRPr="00C101AB">
        <w:rPr>
          <w:b/>
        </w:rPr>
        <w:t>Record Keeping Requirements</w:t>
      </w:r>
      <w:r w:rsidRPr="00390BF1">
        <w:t>:</w:t>
      </w:r>
    </w:p>
    <w:p w:rsidR="002B65DA" w:rsidRPr="002C236F" w:rsidRDefault="002B65DA" w:rsidP="00C101AB">
      <w:pPr>
        <w:keepNext/>
      </w:pPr>
    </w:p>
    <w:p w:rsidR="002B65DA" w:rsidRDefault="002B65DA" w:rsidP="00C101AB">
      <w:pPr>
        <w:pStyle w:val="Heading4"/>
      </w:pPr>
      <w:r w:rsidRPr="00405F46">
        <w:t>The health plan shall maintain records of complaints that include a short, dated summary of each</w:t>
      </w:r>
      <w:r>
        <w:t xml:space="preserve"> </w:t>
      </w:r>
      <w:r w:rsidRPr="00405F46">
        <w:t>of the questions or problems, name of the complainant, date of complaint, the response, and the resolution.  If the health plan does not have a separate log for in-network providers, the log shall distinguish in-network providers from other health plan providers.</w:t>
      </w:r>
    </w:p>
    <w:p w:rsidR="002B65DA" w:rsidRDefault="002B65DA" w:rsidP="002B65DA">
      <w:pPr>
        <w:pStyle w:val="Heading4"/>
        <w:numPr>
          <w:ilvl w:val="0"/>
          <w:numId w:val="0"/>
        </w:numPr>
        <w:ind w:left="1152"/>
      </w:pPr>
    </w:p>
    <w:p w:rsidR="002B65DA" w:rsidRDefault="002B65DA" w:rsidP="00C101AB">
      <w:pPr>
        <w:pStyle w:val="Heading4"/>
      </w:pPr>
      <w:r w:rsidRPr="005D2C75">
        <w:t xml:space="preserve">The health plan shall maintain </w:t>
      </w:r>
      <w:r>
        <w:t>provider appeal</w:t>
      </w:r>
      <w:r w:rsidRPr="005D2C75">
        <w:t xml:space="preserve"> records that include a copy of the original </w:t>
      </w:r>
      <w:r>
        <w:t>provider appeal</w:t>
      </w:r>
      <w:r w:rsidRPr="005D2C75">
        <w:t xml:space="preserve">, the response, and the resolution.  This system shall distinguish in-network providers from other health plan providers and identify the </w:t>
      </w:r>
      <w:r>
        <w:t xml:space="preserve">appellant </w:t>
      </w:r>
      <w:r w:rsidRPr="005D2C75">
        <w:t>and the date of filing.</w:t>
      </w:r>
    </w:p>
    <w:p w:rsidR="002B65DA" w:rsidRDefault="002B65DA" w:rsidP="002B65DA">
      <w:pPr>
        <w:pStyle w:val="ListParagraph"/>
      </w:pPr>
    </w:p>
    <w:p w:rsidR="002B65DA" w:rsidRDefault="002B65DA" w:rsidP="00C101AB">
      <w:pPr>
        <w:pStyle w:val="Heading2"/>
        <w:keepNext/>
      </w:pPr>
      <w:bookmarkStart w:id="64" w:name="_Toc480881517"/>
      <w:bookmarkStart w:id="65" w:name="_Toc11481333"/>
      <w:r w:rsidRPr="00405F46">
        <w:t>Quality Assessment and Improvement:</w:t>
      </w:r>
      <w:bookmarkEnd w:id="64"/>
      <w:bookmarkEnd w:id="65"/>
    </w:p>
    <w:p w:rsidR="002B65DA" w:rsidRPr="002C236F" w:rsidRDefault="002B65DA" w:rsidP="00C101AB">
      <w:pPr>
        <w:keepNext/>
      </w:pPr>
    </w:p>
    <w:p w:rsidR="002B65DA" w:rsidRDefault="002B65DA" w:rsidP="00A9772E">
      <w:pPr>
        <w:pStyle w:val="Heading3"/>
      </w:pPr>
      <w:r w:rsidRPr="00405F46">
        <w:t xml:space="preserve">The state agency’s quality assessment and improvement program </w:t>
      </w:r>
      <w:r>
        <w:t xml:space="preserve">shall </w:t>
      </w:r>
      <w:r w:rsidRPr="00405F46">
        <w:t xml:space="preserve">consist of internal monitoring by the health plan, oversight by </w:t>
      </w:r>
      <w:r>
        <w:t>F</w:t>
      </w:r>
      <w:r w:rsidRPr="00405F46">
        <w:t xml:space="preserve">ederal and </w:t>
      </w:r>
      <w:r>
        <w:t>S</w:t>
      </w:r>
      <w:r w:rsidRPr="00405F46">
        <w:t xml:space="preserve">tate governments, and evaluations by an independent, external review organization. </w:t>
      </w:r>
      <w:r>
        <w:t xml:space="preserve"> </w:t>
      </w:r>
      <w:r w:rsidRPr="00405F46">
        <w:t xml:space="preserve">The state agency regulates the quality assessment and improvement functions of the health plan. </w:t>
      </w:r>
      <w:r w:rsidR="00A9772E">
        <w:t xml:space="preserve"> </w:t>
      </w:r>
      <w:r w:rsidRPr="00405F46">
        <w:t xml:space="preserve">The quality assessment and improvement program will be annually evaluated for effectiveness. </w:t>
      </w:r>
      <w:r>
        <w:t xml:space="preserve"> </w:t>
      </w:r>
      <w:r w:rsidRPr="00405F46">
        <w:t xml:space="preserve">This process includes obtaining input from stakeholders, the State Quality Assessment &amp; Improvement Advisory Group, Consumer Advisory Committee, and approval from CMS prior to implementation. </w:t>
      </w:r>
      <w:r>
        <w:t xml:space="preserve"> </w:t>
      </w:r>
      <w:r w:rsidRPr="00405F46">
        <w:t xml:space="preserve">In the instance there is significant change in outcome or indicator status that is not self-limiting and impacts on more than one area of the populations’ health status, modifications will be made to the reporting process. </w:t>
      </w:r>
      <w:r>
        <w:t xml:space="preserve"> </w:t>
      </w:r>
      <w:r w:rsidRPr="004A7BBC">
        <w:t>These modifications may include changes to the monthly, quarterly,</w:t>
      </w:r>
      <w:r>
        <w:t xml:space="preserve"> semi-annual,</w:t>
      </w:r>
      <w:r w:rsidRPr="004A7BBC">
        <w:t xml:space="preserve"> and annual MO HealthNet Managed Care health plan reports, on-site review topics, and MO HealthNet Managed Care performance measures</w:t>
      </w:r>
      <w:r w:rsidRPr="00405F46">
        <w:t>.</w:t>
      </w:r>
      <w:r w:rsidRPr="002553C3">
        <w:t xml:space="preserve"> </w:t>
      </w:r>
      <w:r>
        <w:t xml:space="preserve"> The health plan shall attend and participate in the state agency's Quality Assessment &amp; Improvement Advisory Group meetings.  The health plan shall adhere to the requirements contained within the </w:t>
      </w:r>
      <w:r w:rsidRPr="00A66883">
        <w:rPr>
          <w:i/>
        </w:rPr>
        <w:t>State of Missouri Quality Improvement Strategy for Medicaid Managed Care Program</w:t>
      </w:r>
      <w:r>
        <w:rPr>
          <w:i/>
        </w:rPr>
        <w:t xml:space="preserve"> </w:t>
      </w:r>
      <w:r>
        <w:t>located on the MO HealthNet website at Bidder and Vendor Documents (</w:t>
      </w:r>
      <w:hyperlink r:id="rId120"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w:t>
      </w:r>
    </w:p>
    <w:p w:rsidR="002B65DA" w:rsidRPr="002C236F" w:rsidRDefault="002B65DA" w:rsidP="002B65DA">
      <w:pPr>
        <w:pStyle w:val="Heading3"/>
        <w:numPr>
          <w:ilvl w:val="0"/>
          <w:numId w:val="0"/>
        </w:numPr>
        <w:ind w:left="720" w:hanging="720"/>
      </w:pPr>
    </w:p>
    <w:p w:rsidR="002B65DA" w:rsidRDefault="002B65DA" w:rsidP="00A7408C">
      <w:pPr>
        <w:pStyle w:val="Heading3"/>
      </w:pPr>
      <w:r w:rsidRPr="00405F46">
        <w:t>The health plan shall comply with all the state agency's quality assessment and improvement programs as described herein</w:t>
      </w:r>
      <w:r>
        <w:t xml:space="preserve"> and when </w:t>
      </w:r>
      <w:r w:rsidRPr="00405F46">
        <w:t>periodically reviewed and updated by the state agency.  The state agency shall provide the health plan with no less than ninety (90) calendar day</w:t>
      </w:r>
      <w:r>
        <w:t>s</w:t>
      </w:r>
      <w:r w:rsidRPr="00405F46">
        <w:t xml:space="preserve">’ notice of any changes in the format requested.  The health plan shall comply with all subsequent changes specified by the state agency.  The health plan shall participate in the </w:t>
      </w:r>
      <w:r>
        <w:t>state agency’s</w:t>
      </w:r>
      <w:r w:rsidRPr="00405F46">
        <w:t xml:space="preserve"> efforts to promote the delivery of services in a culturally competent manner to all members, including those with limited English proficiency and diverse cultural and ethnic backgrounds.</w:t>
      </w:r>
      <w:r>
        <w:t xml:space="preserve">  </w:t>
      </w:r>
      <w:r w:rsidRPr="00405F46">
        <w:t>The health plan shall be held accountable for the ongoing monitoring, evaluation, and actions as necessary to improve the health of its members and the care delivery systems for those members.  The health plan shall be held accountable for the quality of care delivered by providers.  The health plan shall have a quality assessment and improvement program which integrates an internal quality assessment process that conforms to Quality Improvement System for Managed Care (QISMC) and additional current standards and guidelines prescribed by CMS.  The health plan shall have a quality assessment and improvement program composed of:</w:t>
      </w:r>
    </w:p>
    <w:p w:rsidR="002B65DA" w:rsidRPr="002C236F" w:rsidRDefault="002B65DA" w:rsidP="00A7408C"/>
    <w:p w:rsidR="002B65DA" w:rsidRDefault="002B65DA" w:rsidP="00A9772E">
      <w:pPr>
        <w:pStyle w:val="Heading4"/>
      </w:pPr>
      <w:r w:rsidRPr="00405F46">
        <w:t>An internal system of monitoring, analysis, evaluation, and improvement of the delivery of care that includes care provided by all providers;</w:t>
      </w:r>
    </w:p>
    <w:p w:rsidR="002B65DA" w:rsidRDefault="002B65DA" w:rsidP="002B65DA">
      <w:pPr>
        <w:pStyle w:val="Heading4"/>
        <w:numPr>
          <w:ilvl w:val="0"/>
          <w:numId w:val="0"/>
        </w:numPr>
        <w:ind w:left="1152"/>
      </w:pPr>
    </w:p>
    <w:p w:rsidR="002B65DA" w:rsidRDefault="002B65DA" w:rsidP="00A9772E">
      <w:pPr>
        <w:pStyle w:val="Heading4"/>
      </w:pPr>
      <w:r w:rsidRPr="00405F46">
        <w:t>Designated staff with expertise in quality assessment, utilization management</w:t>
      </w:r>
      <w:r>
        <w:t>,</w:t>
      </w:r>
      <w:r w:rsidRPr="00405F46">
        <w:t xml:space="preserve"> and continuous quality improvement;</w:t>
      </w:r>
    </w:p>
    <w:p w:rsidR="002B65DA" w:rsidRDefault="002B65DA" w:rsidP="002B65DA">
      <w:pPr>
        <w:pStyle w:val="ListParagraph"/>
      </w:pPr>
    </w:p>
    <w:p w:rsidR="002B65DA" w:rsidRDefault="002B65DA" w:rsidP="00A9772E">
      <w:pPr>
        <w:pStyle w:val="Heading4"/>
      </w:pPr>
      <w:r w:rsidRPr="00405F46">
        <w:t>Written policies and procedures for quality assessment, utilization management, and continuous quality improvement that are periodically analyzed and evaluated for impact and effectiveness;</w:t>
      </w:r>
    </w:p>
    <w:p w:rsidR="002B65DA" w:rsidRDefault="002B65DA" w:rsidP="002B65DA">
      <w:pPr>
        <w:pStyle w:val="ListParagraph"/>
      </w:pPr>
    </w:p>
    <w:p w:rsidR="002B65DA" w:rsidRDefault="002B65DA" w:rsidP="00A9772E">
      <w:pPr>
        <w:pStyle w:val="Heading4"/>
      </w:pPr>
      <w:r w:rsidRPr="00405F46">
        <w:t>Results, conclusions, team recommendations, and implemented system changes which are reported to the health plan’s governing body at least quarterly</w:t>
      </w:r>
      <w:r>
        <w:t>;</w:t>
      </w:r>
      <w:r w:rsidRPr="00405F46">
        <w:t xml:space="preserve"> and</w:t>
      </w:r>
    </w:p>
    <w:p w:rsidR="002B65DA" w:rsidRDefault="002B65DA" w:rsidP="002B65DA">
      <w:pPr>
        <w:pStyle w:val="ListParagraph"/>
      </w:pPr>
    </w:p>
    <w:p w:rsidR="002B65DA" w:rsidRDefault="002B65DA" w:rsidP="00A9772E">
      <w:pPr>
        <w:pStyle w:val="Heading4"/>
      </w:pPr>
      <w:r w:rsidRPr="00405F46">
        <w:t>Reports that are evaluated, recommendations that are implemented when indicated, and feedback provided to providers and members.</w:t>
      </w:r>
    </w:p>
    <w:p w:rsidR="002B65DA" w:rsidRDefault="002B65DA" w:rsidP="002B65DA">
      <w:pPr>
        <w:pStyle w:val="ListParagraph"/>
      </w:pPr>
    </w:p>
    <w:p w:rsidR="002B65DA" w:rsidRDefault="002B65DA" w:rsidP="00A9772E">
      <w:pPr>
        <w:pStyle w:val="Heading3"/>
        <w:keepNext/>
      </w:pPr>
      <w:r w:rsidRPr="00405F46">
        <w:t>The health plan shall meet program standards for monitoring and evaluation of systems to meet Federal and State regulations.  The health plan shall implement a Quality Improvement strategy that includes components to monitor, evaluate, and implement the contract standards and processes to improve:</w:t>
      </w:r>
    </w:p>
    <w:p w:rsidR="002B65DA" w:rsidRPr="002C236F" w:rsidRDefault="002B65DA" w:rsidP="00A9772E">
      <w:pPr>
        <w:keepNext/>
      </w:pPr>
    </w:p>
    <w:p w:rsidR="002B65DA" w:rsidRDefault="002B65DA" w:rsidP="00A9772E">
      <w:pPr>
        <w:pStyle w:val="Heading4"/>
      </w:pPr>
      <w:r w:rsidRPr="00405F46">
        <w:t>Quality management;</w:t>
      </w:r>
    </w:p>
    <w:p w:rsidR="002B65DA" w:rsidRPr="00405F46" w:rsidRDefault="002B65DA" w:rsidP="002B65DA">
      <w:pPr>
        <w:pStyle w:val="Heading4"/>
        <w:numPr>
          <w:ilvl w:val="0"/>
          <w:numId w:val="0"/>
        </w:numPr>
        <w:ind w:left="1440"/>
      </w:pPr>
    </w:p>
    <w:p w:rsidR="002B65DA" w:rsidRDefault="002B65DA" w:rsidP="00A9772E">
      <w:pPr>
        <w:pStyle w:val="Heading4"/>
      </w:pPr>
      <w:r w:rsidRPr="00405F46">
        <w:t>Utilization management;</w:t>
      </w:r>
    </w:p>
    <w:p w:rsidR="002B65DA" w:rsidRDefault="002B65DA" w:rsidP="002B65DA">
      <w:pPr>
        <w:pStyle w:val="ListParagraph"/>
        <w:ind w:left="1008"/>
      </w:pPr>
    </w:p>
    <w:p w:rsidR="002B65DA" w:rsidRDefault="002B65DA" w:rsidP="00A9772E">
      <w:pPr>
        <w:pStyle w:val="Heading4"/>
      </w:pPr>
      <w:r w:rsidRPr="00405F46">
        <w:t>Records management;</w:t>
      </w:r>
    </w:p>
    <w:p w:rsidR="002B65DA" w:rsidRDefault="002B65DA" w:rsidP="002B65DA">
      <w:pPr>
        <w:pStyle w:val="ListParagraph"/>
        <w:ind w:left="1008"/>
      </w:pPr>
    </w:p>
    <w:p w:rsidR="002B65DA" w:rsidRDefault="002B65DA" w:rsidP="00A9772E">
      <w:pPr>
        <w:pStyle w:val="Heading4"/>
      </w:pPr>
      <w:r w:rsidRPr="00405F46">
        <w:t>Information management;</w:t>
      </w:r>
    </w:p>
    <w:p w:rsidR="002B65DA" w:rsidRPr="00405F46" w:rsidRDefault="002B65DA" w:rsidP="002B65DA">
      <w:pPr>
        <w:pStyle w:val="Heading4"/>
        <w:numPr>
          <w:ilvl w:val="0"/>
          <w:numId w:val="0"/>
        </w:numPr>
        <w:ind w:left="1440"/>
      </w:pPr>
    </w:p>
    <w:p w:rsidR="002B65DA" w:rsidRDefault="002B65DA" w:rsidP="00A9772E">
      <w:pPr>
        <w:pStyle w:val="Heading4"/>
      </w:pPr>
      <w:r>
        <w:t>Care</w:t>
      </w:r>
      <w:r w:rsidRPr="00405F46">
        <w:t xml:space="preserve"> management;</w:t>
      </w:r>
    </w:p>
    <w:p w:rsidR="002B65DA" w:rsidRPr="00405F46" w:rsidRDefault="002B65DA" w:rsidP="002B65DA">
      <w:pPr>
        <w:pStyle w:val="Heading4"/>
        <w:numPr>
          <w:ilvl w:val="0"/>
          <w:numId w:val="0"/>
        </w:numPr>
        <w:ind w:left="1440"/>
      </w:pPr>
    </w:p>
    <w:p w:rsidR="002B65DA" w:rsidRDefault="002B65DA" w:rsidP="00A9772E">
      <w:pPr>
        <w:pStyle w:val="Heading4"/>
      </w:pPr>
      <w:r w:rsidRPr="00405F46">
        <w:t>Member services;</w:t>
      </w:r>
    </w:p>
    <w:p w:rsidR="002B65DA" w:rsidRPr="00405F46" w:rsidRDefault="002B65DA" w:rsidP="002B65DA">
      <w:pPr>
        <w:pStyle w:val="Heading4"/>
        <w:numPr>
          <w:ilvl w:val="0"/>
          <w:numId w:val="0"/>
        </w:numPr>
        <w:ind w:left="1440"/>
      </w:pPr>
    </w:p>
    <w:p w:rsidR="002B65DA" w:rsidRDefault="002B65DA" w:rsidP="00A9772E">
      <w:pPr>
        <w:pStyle w:val="Heading4"/>
      </w:pPr>
      <w:r w:rsidRPr="00405F46">
        <w:t>Provider services;</w:t>
      </w:r>
    </w:p>
    <w:p w:rsidR="002B65DA" w:rsidRPr="00405F46" w:rsidRDefault="002B65DA" w:rsidP="002B65DA">
      <w:pPr>
        <w:pStyle w:val="Heading4"/>
        <w:numPr>
          <w:ilvl w:val="0"/>
          <w:numId w:val="0"/>
        </w:numPr>
        <w:ind w:left="1440"/>
      </w:pPr>
    </w:p>
    <w:p w:rsidR="002B65DA" w:rsidRDefault="002B65DA" w:rsidP="00A9772E">
      <w:pPr>
        <w:pStyle w:val="Heading4"/>
      </w:pPr>
      <w:r w:rsidRPr="00405F46">
        <w:t>Organizational structure;</w:t>
      </w:r>
    </w:p>
    <w:p w:rsidR="002B65DA" w:rsidRPr="00405F46" w:rsidRDefault="002B65DA" w:rsidP="00A9772E">
      <w:pPr>
        <w:pStyle w:val="Heading4"/>
        <w:numPr>
          <w:ilvl w:val="0"/>
          <w:numId w:val="0"/>
        </w:numPr>
        <w:ind w:left="1152"/>
      </w:pPr>
    </w:p>
    <w:p w:rsidR="002B65DA" w:rsidRDefault="002B65DA" w:rsidP="00A9772E">
      <w:pPr>
        <w:pStyle w:val="Heading4"/>
      </w:pPr>
      <w:r w:rsidRPr="00405F46">
        <w:t>Credentialing;</w:t>
      </w:r>
    </w:p>
    <w:p w:rsidR="002B65DA" w:rsidRPr="00405F46" w:rsidRDefault="002B65DA" w:rsidP="002B65DA">
      <w:pPr>
        <w:pStyle w:val="Heading4"/>
        <w:numPr>
          <w:ilvl w:val="0"/>
          <w:numId w:val="0"/>
        </w:numPr>
        <w:ind w:left="1440"/>
      </w:pPr>
    </w:p>
    <w:p w:rsidR="002B65DA" w:rsidRDefault="002B65DA" w:rsidP="00A9772E">
      <w:pPr>
        <w:pStyle w:val="Heading4"/>
      </w:pPr>
      <w:r w:rsidRPr="00405F46">
        <w:t>Network performance;</w:t>
      </w:r>
    </w:p>
    <w:p w:rsidR="002B65DA" w:rsidRPr="00405F46" w:rsidRDefault="002B65DA" w:rsidP="002B65DA">
      <w:pPr>
        <w:pStyle w:val="Heading4"/>
        <w:numPr>
          <w:ilvl w:val="0"/>
          <w:numId w:val="0"/>
        </w:numPr>
        <w:ind w:left="1440"/>
      </w:pPr>
    </w:p>
    <w:p w:rsidR="002B65DA" w:rsidRDefault="002B65DA" w:rsidP="00A9772E">
      <w:pPr>
        <w:pStyle w:val="Heading4"/>
      </w:pPr>
      <w:r>
        <w:t>F</w:t>
      </w:r>
      <w:r w:rsidRPr="00405F46">
        <w:t>raud</w:t>
      </w:r>
      <w:r>
        <w:t>, waste,</w:t>
      </w:r>
      <w:r w:rsidRPr="00405F46">
        <w:t xml:space="preserve"> and abuse detection and prevention;</w:t>
      </w:r>
    </w:p>
    <w:p w:rsidR="002B65DA" w:rsidRPr="00405F46" w:rsidRDefault="002B65DA" w:rsidP="002B65DA">
      <w:pPr>
        <w:pStyle w:val="Heading4"/>
        <w:numPr>
          <w:ilvl w:val="0"/>
          <w:numId w:val="0"/>
        </w:numPr>
        <w:ind w:left="1440"/>
      </w:pPr>
    </w:p>
    <w:p w:rsidR="002B65DA" w:rsidRDefault="002B65DA" w:rsidP="00A9772E">
      <w:pPr>
        <w:pStyle w:val="Heading4"/>
      </w:pPr>
      <w:r w:rsidRPr="00405F46">
        <w:t>Access and availability; and</w:t>
      </w:r>
    </w:p>
    <w:p w:rsidR="002B65DA" w:rsidRPr="00405F46" w:rsidRDefault="002B65DA" w:rsidP="002B65DA">
      <w:pPr>
        <w:pStyle w:val="Heading4"/>
        <w:numPr>
          <w:ilvl w:val="0"/>
          <w:numId w:val="0"/>
        </w:numPr>
        <w:ind w:left="1440"/>
      </w:pPr>
    </w:p>
    <w:p w:rsidR="002B65DA" w:rsidRDefault="002B65DA" w:rsidP="00A9772E">
      <w:pPr>
        <w:pStyle w:val="Heading4"/>
      </w:pPr>
      <w:r w:rsidRPr="00405F46">
        <w:t>Data collection, analysis</w:t>
      </w:r>
      <w:r>
        <w:t>,</w:t>
      </w:r>
      <w:r w:rsidRPr="00405F46">
        <w:t xml:space="preserve"> and reporting</w:t>
      </w:r>
      <w:r>
        <w:t>.</w:t>
      </w:r>
    </w:p>
    <w:p w:rsidR="002B65DA" w:rsidRPr="00405F46" w:rsidRDefault="002B65DA" w:rsidP="002B65DA">
      <w:pPr>
        <w:pStyle w:val="Heading4"/>
        <w:numPr>
          <w:ilvl w:val="0"/>
          <w:numId w:val="0"/>
        </w:numPr>
        <w:ind w:left="1152"/>
      </w:pPr>
    </w:p>
    <w:p w:rsidR="002B65DA" w:rsidRDefault="002B65DA" w:rsidP="00A9772E">
      <w:pPr>
        <w:pStyle w:val="Heading3"/>
        <w:keepNext/>
      </w:pPr>
      <w:r w:rsidRPr="00FD3692">
        <w:rPr>
          <w:b/>
        </w:rPr>
        <w:t>Internal Staff</w:t>
      </w:r>
      <w:r w:rsidRPr="009E26BD">
        <w:t>:</w:t>
      </w:r>
      <w:r w:rsidRPr="00405F46">
        <w:t xml:space="preserve"> </w:t>
      </w:r>
      <w:r>
        <w:t xml:space="preserve"> </w:t>
      </w:r>
      <w:r w:rsidRPr="00405F46">
        <w:t>The health plan shall designate a Quality Assessment and Improvement and Utilization Management Coordinator.  Specifically, the Quality Assessment and Improvement and Utilization Management Coordinator must:</w:t>
      </w:r>
    </w:p>
    <w:p w:rsidR="002B65DA" w:rsidRPr="002C236F" w:rsidRDefault="002B65DA" w:rsidP="00A9772E">
      <w:pPr>
        <w:keepNext/>
      </w:pPr>
    </w:p>
    <w:p w:rsidR="002B65DA" w:rsidRDefault="002B65DA" w:rsidP="00A9772E">
      <w:pPr>
        <w:pStyle w:val="Heading4"/>
      </w:pPr>
      <w:r w:rsidRPr="00405F46">
        <w:t>Be responsible for assisting the governing body and their designee in the process of continually developing, implementing, evaluating, and improving the written quality assessment and improvement program.  The continuous improvement process shall include care delivery</w:t>
      </w:r>
      <w:r>
        <w:t xml:space="preserve"> </w:t>
      </w:r>
      <w:r w:rsidRPr="00405F46">
        <w:t>objectives, specific activities implemente</w:t>
      </w:r>
      <w:r w:rsidRPr="00A9772E">
        <w:t>d</w:t>
      </w:r>
      <w:r w:rsidRPr="00405F46">
        <w:t xml:space="preserve"> from issues identified as a result of the on-going monitoring process, systems methodologies for continuous tracking of care delivery, and provider review.  The process must include a focus on health outcomes and action plans for improvement of those outcomes.</w:t>
      </w:r>
    </w:p>
    <w:p w:rsidR="002B65DA" w:rsidRDefault="002B65DA" w:rsidP="002B65DA">
      <w:pPr>
        <w:pStyle w:val="Heading4"/>
        <w:numPr>
          <w:ilvl w:val="0"/>
          <w:numId w:val="0"/>
        </w:numPr>
        <w:ind w:left="1440"/>
      </w:pPr>
    </w:p>
    <w:p w:rsidR="002B65DA" w:rsidRDefault="002B65DA" w:rsidP="00A9772E">
      <w:pPr>
        <w:pStyle w:val="Heading4"/>
      </w:pPr>
      <w:r w:rsidRPr="00405F46">
        <w:t>Be responsible for the health plan's utilization management and quality assessment committee,</w:t>
      </w:r>
      <w:r>
        <w:t xml:space="preserve"> </w:t>
      </w:r>
      <w:r w:rsidRPr="00405F46">
        <w:t>assist the governing board in directing the development and implementation of the health plan's internal quality assessment and improvement program, and monitor the quality of care that members receive.</w:t>
      </w:r>
    </w:p>
    <w:p w:rsidR="002B65DA" w:rsidRDefault="002B65DA" w:rsidP="002B65DA">
      <w:pPr>
        <w:pStyle w:val="ListParagraph"/>
        <w:ind w:left="1008"/>
      </w:pPr>
    </w:p>
    <w:p w:rsidR="002B65DA" w:rsidRDefault="002B65DA" w:rsidP="00A9772E">
      <w:pPr>
        <w:pStyle w:val="Heading4"/>
      </w:pPr>
      <w:r>
        <w:t xml:space="preserve">Review </w:t>
      </w:r>
      <w:r w:rsidRPr="00405F46">
        <w:t xml:space="preserve">all potential quality of care problems, both physical and </w:t>
      </w:r>
      <w:r>
        <w:t>behavioral</w:t>
      </w:r>
      <w:r w:rsidRPr="00405F46">
        <w:t xml:space="preserve"> health, and oversee development and implementation of continuous assessment and improvement of the quality of care provided to members.</w:t>
      </w:r>
    </w:p>
    <w:p w:rsidR="002B65DA" w:rsidRDefault="002B65DA" w:rsidP="002B65DA">
      <w:pPr>
        <w:pStyle w:val="ListParagraph"/>
      </w:pPr>
    </w:p>
    <w:p w:rsidR="002B65DA" w:rsidRDefault="002B65DA" w:rsidP="00A9772E">
      <w:pPr>
        <w:pStyle w:val="Heading4"/>
      </w:pPr>
      <w:r w:rsidRPr="00405F46">
        <w:t>Ensure that health education resources are available for the provision of proper medical care to members.</w:t>
      </w:r>
    </w:p>
    <w:p w:rsidR="002B65DA" w:rsidRDefault="002B65DA" w:rsidP="002B65DA">
      <w:pPr>
        <w:pStyle w:val="ListParagraph"/>
        <w:ind w:left="1008"/>
      </w:pPr>
    </w:p>
    <w:p w:rsidR="002B65DA" w:rsidRDefault="002B65DA" w:rsidP="00A9772E">
      <w:pPr>
        <w:pStyle w:val="Heading4"/>
      </w:pPr>
      <w:r w:rsidRPr="00405F46">
        <w:t>Utilize staff in an effective and efficient manner to monitor and assess care delivery.</w:t>
      </w:r>
    </w:p>
    <w:p w:rsidR="002B65DA" w:rsidRDefault="002B65DA" w:rsidP="002B65DA">
      <w:pPr>
        <w:pStyle w:val="ListParagraph"/>
        <w:ind w:left="1008"/>
      </w:pPr>
    </w:p>
    <w:p w:rsidR="002B65DA" w:rsidRDefault="002B65DA" w:rsidP="00A9772E">
      <w:pPr>
        <w:pStyle w:val="Heading4"/>
      </w:pPr>
      <w:r w:rsidRPr="00405F46">
        <w:t>Specify clinical or health services areas to be monitored.</w:t>
      </w:r>
    </w:p>
    <w:p w:rsidR="002B65DA" w:rsidRDefault="002B65DA" w:rsidP="002B65DA">
      <w:pPr>
        <w:pStyle w:val="ListParagraph"/>
        <w:ind w:left="1008"/>
      </w:pPr>
    </w:p>
    <w:p w:rsidR="002B65DA" w:rsidRDefault="002B65DA" w:rsidP="00A9772E">
      <w:pPr>
        <w:pStyle w:val="Heading4"/>
      </w:pPr>
      <w:r w:rsidRPr="00405F46">
        <w:t>Specify the use of quality indicators that are objective, measurable, and based on current knowledge and clinical experience for priority areas selected by the state agency as well as for areas the health plan selects.</w:t>
      </w:r>
    </w:p>
    <w:p w:rsidR="002B65DA" w:rsidRDefault="002B65DA" w:rsidP="002B65DA">
      <w:pPr>
        <w:pStyle w:val="ListParagraph"/>
      </w:pPr>
    </w:p>
    <w:p w:rsidR="002B65DA" w:rsidRDefault="002B65DA" w:rsidP="00A9772E">
      <w:pPr>
        <w:pStyle w:val="Heading4"/>
      </w:pPr>
      <w:r w:rsidRPr="00405F46">
        <w:t>Ensure that all denied services are reviewed by a physician, physician assistant, or advanced nurse practitioner.  The reason for the denial must be documented and logged.  Any alternative services authorized must be documented.  All denials must identify appeal rights of the member.</w:t>
      </w:r>
    </w:p>
    <w:p w:rsidR="002B65DA" w:rsidRDefault="002B65DA" w:rsidP="002B65DA">
      <w:pPr>
        <w:pStyle w:val="ListParagraph"/>
        <w:ind w:left="1008"/>
      </w:pPr>
    </w:p>
    <w:p w:rsidR="002B65DA" w:rsidRDefault="002B65DA" w:rsidP="00A9772E">
      <w:pPr>
        <w:pStyle w:val="Heading4"/>
        <w:keepNext/>
      </w:pPr>
      <w:r>
        <w:t>Monitor and report the following through the health plan's internal quality assessment and improvement process:</w:t>
      </w:r>
    </w:p>
    <w:p w:rsidR="002B65DA" w:rsidRDefault="002B65DA" w:rsidP="00A9772E">
      <w:pPr>
        <w:pStyle w:val="ListParagraph"/>
        <w:keepNext/>
      </w:pPr>
    </w:p>
    <w:p w:rsidR="002B65DA" w:rsidRDefault="002B65DA" w:rsidP="00A9772E">
      <w:pPr>
        <w:pStyle w:val="Heading5"/>
      </w:pPr>
      <w:r>
        <w:t>T</w:t>
      </w:r>
      <w:r w:rsidRPr="00405F46">
        <w:t>he management of the health plan's EPSDT program</w:t>
      </w:r>
      <w:r>
        <w:t>;</w:t>
      </w:r>
    </w:p>
    <w:p w:rsidR="002B65DA" w:rsidRPr="002C236F" w:rsidRDefault="002B65DA" w:rsidP="002B65DA"/>
    <w:p w:rsidR="002B65DA" w:rsidRDefault="002B65DA" w:rsidP="00A9772E">
      <w:pPr>
        <w:pStyle w:val="Heading5"/>
      </w:pPr>
      <w:r>
        <w:t>T</w:t>
      </w:r>
      <w:r w:rsidRPr="00405F46">
        <w:t xml:space="preserve">he </w:t>
      </w:r>
      <w:r w:rsidRPr="00CF09D5">
        <w:t>h</w:t>
      </w:r>
      <w:r w:rsidRPr="00405F46">
        <w:t>ealth plan's referral process for specialty and out-of-network services</w:t>
      </w:r>
      <w:r>
        <w:t>;</w:t>
      </w:r>
    </w:p>
    <w:p w:rsidR="002B65DA" w:rsidRPr="002C236F" w:rsidRDefault="002B65DA" w:rsidP="002B65DA"/>
    <w:p w:rsidR="002B65DA" w:rsidRDefault="002B65DA" w:rsidP="00A9772E">
      <w:pPr>
        <w:pStyle w:val="Heading5"/>
      </w:pPr>
      <w:r>
        <w:t>T</w:t>
      </w:r>
      <w:r w:rsidRPr="00405F46">
        <w:t>he health plan's credentialing and recredentialing activities</w:t>
      </w:r>
      <w:r>
        <w:t>;</w:t>
      </w:r>
    </w:p>
    <w:p w:rsidR="002B65DA" w:rsidRPr="002C236F" w:rsidRDefault="002B65DA" w:rsidP="002B65DA"/>
    <w:p w:rsidR="002B65DA" w:rsidRDefault="002B65DA" w:rsidP="00A9772E">
      <w:pPr>
        <w:pStyle w:val="Heading5"/>
      </w:pPr>
      <w:r>
        <w:t>T</w:t>
      </w:r>
      <w:r w:rsidRPr="00405F46">
        <w:t>he health plan's process for prior authorizing and denying services</w:t>
      </w:r>
      <w:r>
        <w:t>;</w:t>
      </w:r>
    </w:p>
    <w:p w:rsidR="002B65DA" w:rsidRPr="002C236F" w:rsidRDefault="002B65DA" w:rsidP="002B65DA"/>
    <w:p w:rsidR="002B65DA" w:rsidRDefault="002B65DA" w:rsidP="00A9772E">
      <w:pPr>
        <w:pStyle w:val="Heading5"/>
      </w:pPr>
      <w:r>
        <w:t>T</w:t>
      </w:r>
      <w:r w:rsidRPr="00405F46">
        <w:t>he health plan's process for ensuring the confidentiality of medical records and member information</w:t>
      </w:r>
      <w:r>
        <w:t>;</w:t>
      </w:r>
    </w:p>
    <w:p w:rsidR="002B65DA" w:rsidRPr="002C236F" w:rsidRDefault="002B65DA" w:rsidP="002B65DA"/>
    <w:p w:rsidR="002B65DA" w:rsidRDefault="002B65DA" w:rsidP="00A9772E">
      <w:pPr>
        <w:pStyle w:val="Heading5"/>
      </w:pPr>
      <w:r>
        <w:t>T</w:t>
      </w:r>
      <w:r w:rsidRPr="00405F46">
        <w:t>he health plan's process for ensuring the confidentiality of the appointments, treatments, and required state agency reporting of adolescent STDs</w:t>
      </w:r>
      <w:r>
        <w:t>;</w:t>
      </w:r>
    </w:p>
    <w:p w:rsidR="002B65DA" w:rsidRPr="002C236F" w:rsidRDefault="002B65DA" w:rsidP="002B65DA"/>
    <w:p w:rsidR="002B65DA" w:rsidRDefault="00A9772E" w:rsidP="002B65DA">
      <w:pPr>
        <w:pStyle w:val="Heading5"/>
      </w:pPr>
      <w:r>
        <w:t>P</w:t>
      </w:r>
      <w:r w:rsidR="002B65DA" w:rsidRPr="00405F46">
        <w:t>rovider</w:t>
      </w:r>
      <w:r w:rsidR="002B65DA">
        <w:t>s</w:t>
      </w:r>
      <w:r w:rsidR="002B65DA" w:rsidRPr="00405F46">
        <w:t xml:space="preserve"> for compliance that reports of disease and conditions are made to the State Department</w:t>
      </w:r>
      <w:r w:rsidR="002B65DA" w:rsidRPr="00A9772E">
        <w:t xml:space="preserve"> </w:t>
      </w:r>
      <w:r w:rsidR="002B65DA" w:rsidRPr="00405F46">
        <w:t>of Health and Senior Services in accordance with all applicable State statutes, rules, guidelines, and policies and with all metropolitan ordinances and policies</w:t>
      </w:r>
      <w:r w:rsidR="002B65DA">
        <w:t>;</w:t>
      </w:r>
    </w:p>
    <w:p w:rsidR="002B65DA" w:rsidRPr="002C236F" w:rsidRDefault="002B65DA" w:rsidP="002B65DA"/>
    <w:p w:rsidR="002B65DA" w:rsidRDefault="00A9772E" w:rsidP="002B65DA">
      <w:pPr>
        <w:pStyle w:val="Heading5"/>
      </w:pPr>
      <w:r>
        <w:t>P</w:t>
      </w:r>
      <w:r w:rsidR="002B65DA" w:rsidRPr="00405F46">
        <w:t>rovider</w:t>
      </w:r>
      <w:r w:rsidR="002B65DA">
        <w:t>s</w:t>
      </w:r>
      <w:r w:rsidR="002B65DA" w:rsidRPr="00405F46">
        <w:t xml:space="preserve"> for compliance that control measures for tuberculosis, STDs, and communicable diseases are carried out in accordance with applicable laws and guidelines</w:t>
      </w:r>
      <w:r w:rsidR="002B65DA">
        <w:t>; and</w:t>
      </w:r>
    </w:p>
    <w:p w:rsidR="002B65DA" w:rsidRPr="002C236F" w:rsidRDefault="002B65DA" w:rsidP="002B65DA"/>
    <w:p w:rsidR="002B65DA" w:rsidRDefault="002B65DA" w:rsidP="002B65DA">
      <w:pPr>
        <w:pStyle w:val="Heading5"/>
      </w:pPr>
      <w:r>
        <w:t>The toll-free nurse hotline activities</w:t>
      </w:r>
      <w:r w:rsidRPr="00272A91">
        <w:t>.</w:t>
      </w:r>
    </w:p>
    <w:p w:rsidR="002B65DA" w:rsidRPr="002C236F" w:rsidRDefault="002B65DA" w:rsidP="002B65DA"/>
    <w:p w:rsidR="002B65DA" w:rsidRPr="009E26BD" w:rsidRDefault="002B65DA" w:rsidP="00A9772E">
      <w:pPr>
        <w:pStyle w:val="Heading3"/>
        <w:keepNext/>
      </w:pPr>
      <w:r w:rsidRPr="00A9772E">
        <w:rPr>
          <w:b/>
        </w:rPr>
        <w:t>Practice Guidelines</w:t>
      </w:r>
      <w:r w:rsidRPr="009E26BD">
        <w:t>:</w:t>
      </w:r>
    </w:p>
    <w:p w:rsidR="002B65DA" w:rsidRPr="002C236F" w:rsidRDefault="002B65DA" w:rsidP="00A9772E">
      <w:pPr>
        <w:keepNext/>
      </w:pPr>
    </w:p>
    <w:p w:rsidR="002B65DA" w:rsidRDefault="002B65DA" w:rsidP="00A9772E">
      <w:pPr>
        <w:pStyle w:val="Heading4"/>
        <w:keepNext/>
      </w:pPr>
      <w:r>
        <w:t xml:space="preserve">The health </w:t>
      </w:r>
      <w:r w:rsidRPr="00405F46">
        <w:t xml:space="preserve">plan </w:t>
      </w:r>
      <w:r>
        <w:t xml:space="preserve">shall </w:t>
      </w:r>
      <w:r w:rsidRPr="00405F46">
        <w:t>adopt practice guidelines that meet the following requirements:</w:t>
      </w:r>
    </w:p>
    <w:p w:rsidR="002B65DA" w:rsidRDefault="002B65DA" w:rsidP="00A9772E">
      <w:pPr>
        <w:pStyle w:val="Heading4"/>
        <w:keepNext/>
        <w:numPr>
          <w:ilvl w:val="0"/>
          <w:numId w:val="0"/>
        </w:numPr>
        <w:ind w:left="1152"/>
      </w:pPr>
    </w:p>
    <w:p w:rsidR="002B65DA" w:rsidRDefault="002B65DA" w:rsidP="00A9772E">
      <w:pPr>
        <w:pStyle w:val="Heading5"/>
      </w:pPr>
      <w:r>
        <w:t xml:space="preserve">Are based </w:t>
      </w:r>
      <w:r w:rsidRPr="00405F46">
        <w:t>on valid and reliable clinical evidence or a consensus of health care professionals in the particular field;</w:t>
      </w:r>
    </w:p>
    <w:p w:rsidR="002B65DA" w:rsidRPr="002C236F" w:rsidRDefault="002B65DA" w:rsidP="002B65DA"/>
    <w:p w:rsidR="002B65DA" w:rsidRDefault="002B65DA" w:rsidP="00A9772E">
      <w:pPr>
        <w:pStyle w:val="Heading5"/>
      </w:pPr>
      <w:r w:rsidRPr="00405F46">
        <w:t>Consider the needs of the members;</w:t>
      </w:r>
    </w:p>
    <w:p w:rsidR="002B65DA" w:rsidRPr="002C236F" w:rsidRDefault="002B65DA" w:rsidP="002B65DA"/>
    <w:p w:rsidR="002B65DA" w:rsidRDefault="002B65DA" w:rsidP="00A9772E">
      <w:pPr>
        <w:pStyle w:val="Heading5"/>
      </w:pPr>
      <w:r w:rsidRPr="00405F46">
        <w:t>Are adopted in consultation with contracting health care professionals;</w:t>
      </w:r>
    </w:p>
    <w:p w:rsidR="002B65DA" w:rsidRPr="002C236F" w:rsidRDefault="002B65DA" w:rsidP="002B65DA"/>
    <w:p w:rsidR="002B65DA" w:rsidRDefault="002B65DA" w:rsidP="00A9772E">
      <w:pPr>
        <w:pStyle w:val="Heading5"/>
      </w:pPr>
      <w:r w:rsidRPr="00405F46">
        <w:t>Are reviewed and updated periodically as appropriate;</w:t>
      </w:r>
      <w:r>
        <w:t xml:space="preserve"> and</w:t>
      </w:r>
    </w:p>
    <w:p w:rsidR="002B65DA" w:rsidRPr="002C236F" w:rsidRDefault="002B65DA" w:rsidP="002B65DA"/>
    <w:p w:rsidR="002B65DA" w:rsidRDefault="002B65DA" w:rsidP="00A9772E">
      <w:pPr>
        <w:pStyle w:val="Heading5"/>
      </w:pPr>
      <w:r>
        <w:t>Are di</w:t>
      </w:r>
      <w:r w:rsidRPr="00405F46">
        <w:t>sseminat</w:t>
      </w:r>
      <w:r>
        <w:t xml:space="preserve">ed </w:t>
      </w:r>
      <w:r w:rsidRPr="00405F46">
        <w:t>to all affected providers</w:t>
      </w:r>
      <w:r>
        <w:t>,</w:t>
      </w:r>
      <w:r w:rsidRPr="00405F46">
        <w:t xml:space="preserve"> and upon request, to members and potential members.</w:t>
      </w:r>
    </w:p>
    <w:p w:rsidR="002B65DA" w:rsidRPr="002C236F" w:rsidRDefault="002B65DA" w:rsidP="002B65DA"/>
    <w:p w:rsidR="002B65DA" w:rsidRDefault="002B65DA" w:rsidP="00A9772E">
      <w:pPr>
        <w:pStyle w:val="Heading4"/>
      </w:pPr>
      <w:r>
        <w:t>The health plan shall e</w:t>
      </w:r>
      <w:r w:rsidRPr="00405F46">
        <w:t xml:space="preserve">nsure that decisions for utilization management, member education, coverage of services, and other areas to which the guidelines apply </w:t>
      </w:r>
      <w:r>
        <w:t xml:space="preserve">are </w:t>
      </w:r>
      <w:r w:rsidRPr="00405F46">
        <w:t xml:space="preserve">consistent with the </w:t>
      </w:r>
      <w:r>
        <w:t xml:space="preserve">practice </w:t>
      </w:r>
      <w:r w:rsidRPr="00405F46">
        <w:t>guidelines.</w:t>
      </w:r>
    </w:p>
    <w:p w:rsidR="002B65DA" w:rsidRDefault="002B65DA" w:rsidP="002B65DA">
      <w:pPr>
        <w:pStyle w:val="Heading3"/>
        <w:numPr>
          <w:ilvl w:val="0"/>
          <w:numId w:val="0"/>
        </w:numPr>
      </w:pPr>
    </w:p>
    <w:p w:rsidR="002B65DA" w:rsidRDefault="002B65DA" w:rsidP="00A9772E">
      <w:pPr>
        <w:pStyle w:val="Heading3"/>
      </w:pPr>
      <w:r w:rsidRPr="00CF09D5">
        <w:rPr>
          <w:b/>
        </w:rPr>
        <w:t>Reporting</w:t>
      </w:r>
      <w:r w:rsidRPr="009E26BD">
        <w:t>:</w:t>
      </w:r>
      <w:r w:rsidRPr="00405F46">
        <w:t xml:space="preserve">  In addition to internal monitoring of quality of care, the health plan shall submit</w:t>
      </w:r>
      <w:r>
        <w:t xml:space="preserve"> </w:t>
      </w:r>
      <w:r w:rsidRPr="00405F46">
        <w:t>reports to the state agency regarding the results of their internal monitoring, evaluation, and</w:t>
      </w:r>
      <w:r>
        <w:t xml:space="preserve"> </w:t>
      </w:r>
      <w:r w:rsidRPr="00405F46">
        <w:t>action plan implementation.  The reports shall include targeted health indicators monitored by</w:t>
      </w:r>
      <w:r>
        <w:t xml:space="preserve"> </w:t>
      </w:r>
      <w:r w:rsidRPr="00405F46">
        <w:t xml:space="preserve">the state agency and specific quality data periodically requested by the </w:t>
      </w:r>
      <w:r>
        <w:t>Federal</w:t>
      </w:r>
      <w:r w:rsidRPr="00405F46">
        <w:t xml:space="preserve"> government.  The</w:t>
      </w:r>
      <w:r>
        <w:t xml:space="preserve"> </w:t>
      </w:r>
      <w:r w:rsidRPr="00405F46">
        <w:t xml:space="preserve">reports </w:t>
      </w:r>
      <w:r>
        <w:t xml:space="preserve">will be in the format and frequency specified by the state agency </w:t>
      </w:r>
      <w:r w:rsidR="0068646F">
        <w:t xml:space="preserve">and </w:t>
      </w:r>
      <w:r>
        <w:t xml:space="preserve">located and periodically updated on the </w:t>
      </w:r>
      <w:r w:rsidRPr="00B86711">
        <w:t>MO HealthNet website at Health Plan Reporting Schedule and Templates</w:t>
      </w:r>
      <w:r>
        <w:rPr>
          <w:b/>
        </w:rPr>
        <w:t xml:space="preserve"> (</w:t>
      </w:r>
      <w:hyperlink r:id="rId121"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rsidRPr="00405F46">
        <w:t xml:space="preserve">  The report format shall be periodically reviewed and updated by the state agency.  The state agency shall provide the health plan with no less than ninety (90) calendar day</w:t>
      </w:r>
      <w:r>
        <w:t>s</w:t>
      </w:r>
      <w:r w:rsidRPr="00405F46">
        <w:t>’ notice of any changes in the format requested.  The health plan shall comply with all subsequent changes specified by the state agency.</w:t>
      </w:r>
    </w:p>
    <w:p w:rsidR="002B65DA" w:rsidRDefault="002B65DA" w:rsidP="002B65DA"/>
    <w:p w:rsidR="002B65DA" w:rsidRDefault="002B65DA" w:rsidP="00104B2C">
      <w:pPr>
        <w:pStyle w:val="Heading4"/>
      </w:pPr>
      <w:r w:rsidRPr="00CD21A0">
        <w:t>The health plan shall participate in all data validation activities pertaining to such reports, as</w:t>
      </w:r>
      <w:r>
        <w:t xml:space="preserve"> </w:t>
      </w:r>
      <w:r w:rsidRPr="00CD21A0">
        <w:t>requested by the state agency</w:t>
      </w:r>
      <w:r>
        <w:t>.</w:t>
      </w:r>
    </w:p>
    <w:p w:rsidR="002B65DA" w:rsidRPr="002C236F" w:rsidRDefault="002B65DA" w:rsidP="002B65DA"/>
    <w:p w:rsidR="002B65DA" w:rsidRDefault="002B65DA" w:rsidP="00104B2C">
      <w:pPr>
        <w:pStyle w:val="Heading3"/>
      </w:pPr>
      <w:r w:rsidRPr="00CF09D5">
        <w:rPr>
          <w:b/>
        </w:rPr>
        <w:t>Monitoring</w:t>
      </w:r>
      <w:r w:rsidRPr="00435D67">
        <w:t>:</w:t>
      </w:r>
      <w:r w:rsidRPr="00405F46">
        <w:t xml:space="preserve"> </w:t>
      </w:r>
      <w:r>
        <w:t xml:space="preserve"> </w:t>
      </w:r>
      <w:r w:rsidRPr="00405F46">
        <w:t>The health plan shall provide access to documentation, medical records, premises, and staff as deemed necessary by the state agency.  The health plan shall provide the state agency’s independent external evaluators access to documentation, medical records, premises, and staff as deemed necessary by the state agency for the independent external review.</w:t>
      </w:r>
    </w:p>
    <w:p w:rsidR="002B65DA" w:rsidRDefault="002B65DA" w:rsidP="002B65DA"/>
    <w:p w:rsidR="002B65DA" w:rsidRDefault="002B65DA" w:rsidP="00104B2C">
      <w:pPr>
        <w:pStyle w:val="Heading3"/>
        <w:rPr>
          <w:szCs w:val="22"/>
        </w:rPr>
      </w:pPr>
      <w:r w:rsidRPr="00CF09D5">
        <w:rPr>
          <w:b/>
        </w:rPr>
        <w:t>Internal Procedures</w:t>
      </w:r>
      <w:r w:rsidRPr="00435D67">
        <w:t>:</w:t>
      </w:r>
      <w:r w:rsidRPr="00405F46">
        <w:t xml:space="preserve">  The health plan shall have an internal written quality assessment and improvement program</w:t>
      </w:r>
      <w:r>
        <w:t xml:space="preserve"> procedures</w:t>
      </w:r>
      <w:r w:rsidRPr="00405F46">
        <w:t xml:space="preserve">.  The </w:t>
      </w:r>
      <w:r>
        <w:t>procedures</w:t>
      </w:r>
      <w:r w:rsidRPr="00405F46">
        <w:t xml:space="preserve"> shall include monitoring, assessment, evaluation, and improvement of the quality of care for all clinical and health service delivery areas.  Emphasis should be placed on, but need not be limited to, clinical areas relating to maternity, pediatric and adolescent development, </w:t>
      </w:r>
      <w:r>
        <w:t>HCY/</w:t>
      </w:r>
      <w:r w:rsidRPr="00405F46">
        <w:t xml:space="preserve">EPSDT, family planning, and well woman care, as well as on key access or other priority issues for members such as reducing the incidence of STDs, acquired immune deficiency syndrome, and </w:t>
      </w:r>
      <w:r>
        <w:t>tobacco</w:t>
      </w:r>
      <w:r w:rsidRPr="00405F46">
        <w:t xml:space="preserve"> related illnesses.  The health plan </w:t>
      </w:r>
      <w:r w:rsidRPr="00405F46">
        <w:rPr>
          <w:szCs w:val="22"/>
        </w:rPr>
        <w:t>shall implement mechanism</w:t>
      </w:r>
      <w:r w:rsidRPr="00405F46">
        <w:t>s</w:t>
      </w:r>
      <w:r w:rsidRPr="00405F46">
        <w:rPr>
          <w:szCs w:val="22"/>
        </w:rPr>
        <w:t xml:space="preserve"> to assess the quality and appropriateness of care furnished to members with special health care needs.  The health plan’s quality review mechanisms shall address</w:t>
      </w:r>
      <w:r w:rsidRPr="00405F46">
        <w:rPr>
          <w:b/>
          <w:bCs/>
        </w:rPr>
        <w:t xml:space="preserve"> </w:t>
      </w:r>
      <w:r w:rsidRPr="00405F46">
        <w:rPr>
          <w:szCs w:val="22"/>
        </w:rPr>
        <w:t xml:space="preserve">members with special needs as well as </w:t>
      </w:r>
      <w:r w:rsidRPr="00405F46">
        <w:t xml:space="preserve">COA 1, </w:t>
      </w:r>
      <w:r>
        <w:t xml:space="preserve">COA 2, </w:t>
      </w:r>
      <w:r w:rsidRPr="00405F46">
        <w:t>COA 4</w:t>
      </w:r>
      <w:r w:rsidRPr="00104B2C">
        <w:t>, and COA 5</w:t>
      </w:r>
      <w:r w:rsidRPr="00104B2C">
        <w:rPr>
          <w:bCs/>
        </w:rPr>
        <w:t xml:space="preserve"> </w:t>
      </w:r>
      <w:r w:rsidRPr="00405F46">
        <w:rPr>
          <w:szCs w:val="22"/>
        </w:rPr>
        <w:t>members in the written monitoring, assessment, evaluation, and improvement plan.</w:t>
      </w:r>
    </w:p>
    <w:p w:rsidR="002B65DA" w:rsidRPr="002C236F" w:rsidRDefault="002B65DA" w:rsidP="002B65DA"/>
    <w:p w:rsidR="002B65DA" w:rsidRDefault="002B65DA" w:rsidP="00104B2C">
      <w:pPr>
        <w:pStyle w:val="Heading4"/>
        <w:keepNext/>
      </w:pPr>
      <w:r w:rsidRPr="00405F46">
        <w:t>Internal policies and procedures shall:</w:t>
      </w:r>
    </w:p>
    <w:p w:rsidR="002B65DA" w:rsidRPr="00405F46" w:rsidRDefault="002B65DA" w:rsidP="00104B2C">
      <w:pPr>
        <w:pStyle w:val="Heading4"/>
        <w:keepNext/>
        <w:numPr>
          <w:ilvl w:val="0"/>
          <w:numId w:val="0"/>
        </w:numPr>
        <w:ind w:left="1872"/>
      </w:pPr>
    </w:p>
    <w:p w:rsidR="002B65DA" w:rsidRDefault="002B65DA" w:rsidP="00104B2C">
      <w:pPr>
        <w:pStyle w:val="Heading5"/>
      </w:pPr>
      <w:r w:rsidRPr="00405F46">
        <w:t xml:space="preserve">Ensure that the utilization management and quality assessment committees have established operating parameters.  The committees shall meet at least quarterly, on a regular schedule.  Committee members must be clearly identified and representative of the health plan’s providers.  The committee shall be accountable to the Medical Director and governing body.  The committees must maintain appropriate documentation of the committees’ activities, findings, recommendations, actions, and </w:t>
      </w:r>
      <w:r>
        <w:t>follow-up</w:t>
      </w:r>
      <w:r w:rsidRPr="00405F46">
        <w:t>.</w:t>
      </w:r>
    </w:p>
    <w:p w:rsidR="002B65DA" w:rsidRPr="002C236F" w:rsidRDefault="002B65DA" w:rsidP="002B65DA">
      <w:pPr>
        <w:ind w:left="720"/>
      </w:pPr>
    </w:p>
    <w:p w:rsidR="002B65DA" w:rsidRDefault="002B65DA" w:rsidP="00104B2C">
      <w:pPr>
        <w:pStyle w:val="Heading5"/>
      </w:pPr>
      <w:r w:rsidRPr="00405F46">
        <w:t>Provide for regular utilization management and quality assessment reporting to the health plan management and health plan providers, including profiling of provider utilization patterns.</w:t>
      </w:r>
    </w:p>
    <w:p w:rsidR="002B65DA" w:rsidRPr="00433204" w:rsidRDefault="002B65DA" w:rsidP="002B65DA">
      <w:pPr>
        <w:ind w:left="720"/>
      </w:pPr>
    </w:p>
    <w:p w:rsidR="002B65DA" w:rsidRDefault="002B65DA" w:rsidP="00124897">
      <w:pPr>
        <w:pStyle w:val="Heading5"/>
      </w:pPr>
      <w:r w:rsidRPr="00405F46">
        <w:t>Be developed and implemented by professionals with adequate and appropriate experience in quality assessment and improvement: quality assessment, utilization management, and continuous improvement processes.</w:t>
      </w:r>
    </w:p>
    <w:p w:rsidR="002B65DA" w:rsidRPr="00433204" w:rsidRDefault="002B65DA" w:rsidP="002B65DA">
      <w:pPr>
        <w:ind w:left="720"/>
      </w:pPr>
    </w:p>
    <w:p w:rsidR="002B65DA" w:rsidRDefault="002B65DA" w:rsidP="00124897">
      <w:pPr>
        <w:pStyle w:val="Heading5"/>
      </w:pPr>
      <w:r w:rsidRPr="00405F46">
        <w:t>Provide for systematic data collection, analysis, and evaluation of performance and member results.</w:t>
      </w:r>
    </w:p>
    <w:p w:rsidR="002B65DA" w:rsidRPr="00433204" w:rsidRDefault="002B65DA" w:rsidP="002B65DA">
      <w:pPr>
        <w:ind w:left="720"/>
      </w:pPr>
    </w:p>
    <w:p w:rsidR="002B65DA" w:rsidRDefault="002B65DA" w:rsidP="00124897">
      <w:pPr>
        <w:pStyle w:val="Heading5"/>
      </w:pPr>
      <w:r w:rsidRPr="00405F46">
        <w:t>Provide for interpretation of this data to practitioners.</w:t>
      </w:r>
    </w:p>
    <w:p w:rsidR="002B65DA" w:rsidRPr="00433204" w:rsidRDefault="002B65DA" w:rsidP="002B65DA">
      <w:pPr>
        <w:ind w:left="720"/>
      </w:pPr>
    </w:p>
    <w:p w:rsidR="002B65DA" w:rsidRDefault="002B65DA" w:rsidP="00124897">
      <w:pPr>
        <w:pStyle w:val="Heading5"/>
      </w:pPr>
      <w:r w:rsidRPr="00405F46">
        <w:t xml:space="preserve">Provide timelines for correction, and assign a specific staff person to be responsible for ensuring compliance and </w:t>
      </w:r>
      <w:r>
        <w:t>follow-up</w:t>
      </w:r>
      <w:r w:rsidRPr="00405F46">
        <w:t>.</w:t>
      </w:r>
    </w:p>
    <w:p w:rsidR="002B65DA" w:rsidRPr="00433204" w:rsidRDefault="002B65DA" w:rsidP="002B65DA">
      <w:pPr>
        <w:ind w:left="720"/>
      </w:pPr>
    </w:p>
    <w:p w:rsidR="002B65DA" w:rsidRDefault="002B65DA" w:rsidP="00124897">
      <w:pPr>
        <w:pStyle w:val="Heading5"/>
      </w:pPr>
      <w:r w:rsidRPr="00405F46">
        <w:t>Clearly define the roles, functions, and responsibilities of the quality assessment committee and the Medical Director.</w:t>
      </w:r>
    </w:p>
    <w:p w:rsidR="002B65DA" w:rsidRPr="00537601" w:rsidRDefault="002B65DA" w:rsidP="002B65DA"/>
    <w:p w:rsidR="002B65DA" w:rsidRPr="00124897" w:rsidRDefault="002B65DA" w:rsidP="00124897">
      <w:pPr>
        <w:pStyle w:val="Heading4"/>
        <w:rPr>
          <w:rFonts w:eastAsiaTheme="minorHAnsi"/>
          <w:szCs w:val="22"/>
        </w:rPr>
      </w:pPr>
      <w:r w:rsidRPr="00041C5A">
        <w:t xml:space="preserve">Utilization Management:  The health plan shall have and implement written utilization management policies and procedures that include protocols for denial of services, prior approval, hospital discharge planning, physician profiling, and concurrent, prospective, and retrospective review of claims that comply with Federal and State laws and regulations, as amended.  </w:t>
      </w:r>
      <w:r>
        <w:t xml:space="preserve">The utilization management policies and procedures shall be specific to the State of Missouri’s levels of care, consistent with the state agency’s medical necessity criteria and comply with </w:t>
      </w:r>
      <w:r w:rsidR="00A11B58">
        <w:t>F</w:t>
      </w:r>
      <w:r>
        <w:t xml:space="preserve">ederal and State parity requirements as set forth by MHPAEA and other standards up to the discretion of the state agency. </w:t>
      </w:r>
      <w:r w:rsidR="00124897">
        <w:t xml:space="preserve"> </w:t>
      </w:r>
      <w:r>
        <w:t xml:space="preserve">The health plan’s policies and procedures shall provide for an integrated utilization management staff that makes utilization management decisions on both physical </w:t>
      </w:r>
      <w:r w:rsidR="00124897">
        <w:t xml:space="preserve">and behavioral health issues.  </w:t>
      </w:r>
      <w:r w:rsidRPr="00041C5A">
        <w:t xml:space="preserve">The utilization management policies and procedures must be clearly specified in provider contracts or provider manuals and consistently applied in accordance with the established utilization management guidelines. </w:t>
      </w:r>
      <w:r>
        <w:t xml:space="preserve"> </w:t>
      </w:r>
      <w:r w:rsidRPr="00041C5A">
        <w:t>As part of the health plan’s utilization management function, the health plan shall also have processes to identify both over and under</w:t>
      </w:r>
      <w:r>
        <w:t>-</w:t>
      </w:r>
      <w:r w:rsidRPr="00041C5A">
        <w:t xml:space="preserve">utilization problems for inpatient and outpatient services, undertake corrective action, and follow-up.  The health plan must monitor for the potential under-utilization of services by their members in order to assure that all covered services are being provided, as required. </w:t>
      </w:r>
      <w:r>
        <w:t xml:space="preserve"> </w:t>
      </w:r>
      <w:r w:rsidRPr="00041C5A">
        <w:t>If any underutilized services are identified, the health plan must immediately investigate and correct the problem or problems which resulted in such underutilization of services.</w:t>
      </w:r>
      <w:r>
        <w:t xml:space="preserve"> </w:t>
      </w:r>
      <w:r w:rsidRPr="00041C5A">
        <w:t xml:space="preserve"> In addition, the health plan must conduct an ongoing review of service denials and must monitor utilization on an ongoing basis in order to identify services which may be underutilized. </w:t>
      </w:r>
      <w:r>
        <w:t xml:space="preserve"> </w:t>
      </w:r>
      <w:r w:rsidRPr="00041C5A">
        <w:t>This review must consider the expected utilization of services regarding the characteristics and health care needs of the member population.  In addition, the health plan shall use an emergency room log, or equivalent method, to track emergency room services (e.g. daily emergency room report from targeted high volume facilities).  Compensation to individuals or entities that conduct utilization management activities shall not be structured so as to provide incentives for the individual or entity to deny, limit, or discontinue medically necessary services to any member.</w:t>
      </w:r>
    </w:p>
    <w:p w:rsidR="002B65DA" w:rsidRDefault="002B65DA" w:rsidP="002B65DA">
      <w:pPr>
        <w:pStyle w:val="Heading4"/>
        <w:numPr>
          <w:ilvl w:val="0"/>
          <w:numId w:val="0"/>
        </w:numPr>
        <w:ind w:left="1152" w:hanging="432"/>
      </w:pPr>
    </w:p>
    <w:p w:rsidR="00A9540B" w:rsidRDefault="00A9540B" w:rsidP="00A9540B">
      <w:pPr>
        <w:pBdr>
          <w:top w:val="single" w:sz="4" w:space="1" w:color="auto"/>
          <w:left w:val="single" w:sz="4" w:space="4" w:color="auto"/>
          <w:bottom w:val="single" w:sz="4" w:space="1" w:color="auto"/>
          <w:right w:val="single" w:sz="4" w:space="4" w:color="auto"/>
        </w:pBdr>
      </w:pPr>
      <w:r>
        <w:t>The following Amendments have revised this section:</w:t>
      </w:r>
    </w:p>
    <w:p w:rsidR="00A9540B" w:rsidRDefault="00A9540B" w:rsidP="00A9540B">
      <w:pPr>
        <w:pBdr>
          <w:top w:val="single" w:sz="4" w:space="1" w:color="auto"/>
          <w:left w:val="single" w:sz="4" w:space="4" w:color="auto"/>
          <w:bottom w:val="single" w:sz="4" w:space="1" w:color="auto"/>
          <w:right w:val="single" w:sz="4" w:space="4" w:color="auto"/>
        </w:pBdr>
      </w:pPr>
      <w:r>
        <w:t>Amendment 002</w:t>
      </w:r>
      <w:r w:rsidR="008D7D79">
        <w:t xml:space="preserve">, </w:t>
      </w:r>
      <w:r w:rsidR="008554AA">
        <w:t>004</w:t>
      </w:r>
      <w:r>
        <w:t xml:space="preserve"> Home State Health Plan</w:t>
      </w:r>
    </w:p>
    <w:p w:rsidR="00A9540B" w:rsidRDefault="00A9540B" w:rsidP="00A9540B">
      <w:pPr>
        <w:pBdr>
          <w:top w:val="single" w:sz="4" w:space="1" w:color="auto"/>
          <w:left w:val="single" w:sz="4" w:space="4" w:color="auto"/>
          <w:bottom w:val="single" w:sz="4" w:space="1" w:color="auto"/>
          <w:right w:val="single" w:sz="4" w:space="4" w:color="auto"/>
        </w:pBdr>
      </w:pPr>
      <w:r>
        <w:t>Amendment 002</w:t>
      </w:r>
      <w:r w:rsidR="008D7D79">
        <w:t xml:space="preserve">, </w:t>
      </w:r>
      <w:r w:rsidR="008554AA">
        <w:t>004</w:t>
      </w:r>
      <w:r>
        <w:t xml:space="preserve"> Missouri Care</w:t>
      </w:r>
    </w:p>
    <w:p w:rsidR="00A9540B" w:rsidRDefault="00A9540B" w:rsidP="00A9540B">
      <w:pPr>
        <w:pBdr>
          <w:top w:val="single" w:sz="4" w:space="1" w:color="auto"/>
          <w:left w:val="single" w:sz="4" w:space="4" w:color="auto"/>
          <w:bottom w:val="single" w:sz="4" w:space="1" w:color="auto"/>
          <w:right w:val="single" w:sz="4" w:space="4" w:color="auto"/>
        </w:pBdr>
      </w:pPr>
      <w:r>
        <w:t>Amendment 002</w:t>
      </w:r>
      <w:r w:rsidR="008D7D79">
        <w:t xml:space="preserve">, </w:t>
      </w:r>
      <w:r w:rsidR="008554AA">
        <w:t>004</w:t>
      </w:r>
      <w:r w:rsidRPr="008655BD">
        <w:t xml:space="preserve"> UnitedHealthcare</w:t>
      </w:r>
    </w:p>
    <w:p w:rsidR="002B65DA" w:rsidRPr="008E0CC5" w:rsidRDefault="002B65DA" w:rsidP="00124897">
      <w:pPr>
        <w:pStyle w:val="Heading4"/>
      </w:pPr>
      <w:r w:rsidRPr="00435D67">
        <w:t>Provider Credentialing:</w:t>
      </w:r>
      <w:r w:rsidRPr="00405F46">
        <w:t xml:space="preserve">  The health plan shall have written credentialing and re-credentialing policies and procedures for determining and assuring that all in-network providers are licensed by the </w:t>
      </w:r>
      <w:r>
        <w:t>State</w:t>
      </w:r>
      <w:r w:rsidRPr="00405F46">
        <w:t xml:space="preserve"> in which they practice and </w:t>
      </w:r>
      <w:r>
        <w:t xml:space="preserve">are </w:t>
      </w:r>
      <w:r w:rsidRPr="00405F46">
        <w:t xml:space="preserve">qualified to perform their services.  </w:t>
      </w:r>
      <w:r w:rsidR="008D7D79" w:rsidRPr="00F14B7F">
        <w:t>All network provider</w:t>
      </w:r>
      <w:r w:rsidR="008D7D79">
        <w:t>s</w:t>
      </w:r>
      <w:r w:rsidR="008D7D79" w:rsidRPr="00F14B7F">
        <w:t xml:space="preserve"> must be enrolled with MO HealthNet as a Medicaid provider as of January 1, 2018 per 42 CFR 438.602(b) and 438.608(b).</w:t>
      </w:r>
      <w:r w:rsidR="008D7D79">
        <w:t xml:space="preserve">  </w:t>
      </w:r>
      <w:r w:rsidRPr="00405F46">
        <w:t xml:space="preserve">The health plan shall have written policies and procedures for monitoring the in-network providers, reporting the results of the monitoring process, and disciplining in-network providers found to be out-of-compliance with the health plan's medical management standards.  </w:t>
      </w:r>
      <w:r>
        <w:t xml:space="preserve">The policies and procedures shall include the time frame in which the credentialing and re-credentialing must take place.  The credentialing process shall not take longer than sixty (60) business days pursuant to RSMo 376.1578.  The health plan shall ensure providers are included in the network and eligible to receive payment immediately upon completion of the credentialing and re-credentialing process.  </w:t>
      </w:r>
      <w:r w:rsidRPr="00405F46">
        <w:t xml:space="preserve">The health plan shall use the </w:t>
      </w:r>
      <w:r>
        <w:t xml:space="preserve">Universal </w:t>
      </w:r>
      <w:r w:rsidRPr="00405F46">
        <w:t>Credentialing</w:t>
      </w:r>
      <w:r>
        <w:t xml:space="preserve"> </w:t>
      </w:r>
      <w:r w:rsidRPr="00E00ADC">
        <w:t xml:space="preserve">Data Source Form (UCDS), pursuant to RSMo 354.442.1 (15) and 20 CSR 400.7.180, as amended. </w:t>
      </w:r>
      <w:r>
        <w:t xml:space="preserve"> Following the effective date of the contract, the health plan shall provide the state agency with the Social Security Number of the providers.</w:t>
      </w:r>
      <w:r w:rsidRPr="00E00ADC">
        <w:t xml:space="preserve"> </w:t>
      </w:r>
      <w:r>
        <w:t xml:space="preserve"> </w:t>
      </w:r>
      <w:r w:rsidRPr="00E00ADC">
        <w:t xml:space="preserve">The health plan shall follow the requirements outlined </w:t>
      </w:r>
      <w:r>
        <w:t>in</w:t>
      </w:r>
      <w:r w:rsidRPr="00E00ADC">
        <w:t xml:space="preserve"> the </w:t>
      </w:r>
      <w:r>
        <w:t>Managed Care P</w:t>
      </w:r>
      <w:r w:rsidRPr="00E00ADC">
        <w:t xml:space="preserve">olicy </w:t>
      </w:r>
      <w:r>
        <w:t>S</w:t>
      </w:r>
      <w:r w:rsidRPr="00E00ADC">
        <w:t xml:space="preserve">tatements found in </w:t>
      </w:r>
      <w:r w:rsidRPr="005C6DD6">
        <w:rPr>
          <w:i/>
        </w:rPr>
        <w:t>MO HealthNet Managed Care Policy Statements</w:t>
      </w:r>
      <w:r>
        <w:rPr>
          <w:i/>
        </w:rPr>
        <w:t xml:space="preserve"> </w:t>
      </w:r>
      <w:r>
        <w:t>located and periodically updated on the MO HealthNet website at Bidder and Vendor Documents (</w:t>
      </w:r>
      <w:hyperlink r:id="rId122" w:history="1">
        <w:r w:rsidRPr="002E07DB">
          <w:rPr>
            <w:rStyle w:val="Hyperlink"/>
          </w:rPr>
          <w:t>http://dss.mo.gov/business-processes/managed-care-2017/bidder-vendor-documents</w:t>
        </w:r>
      </w:hyperlink>
      <w:r>
        <w:rPr>
          <w:color w:val="000000"/>
        </w:rPr>
        <w:t>/)</w:t>
      </w:r>
      <w:r>
        <w:t>.</w:t>
      </w:r>
    </w:p>
    <w:p w:rsidR="002B65DA" w:rsidRDefault="002B65DA" w:rsidP="002B65DA">
      <w:pPr>
        <w:pStyle w:val="Heading4"/>
        <w:numPr>
          <w:ilvl w:val="0"/>
          <w:numId w:val="0"/>
        </w:numPr>
        <w:ind w:left="1152" w:hanging="432"/>
      </w:pPr>
    </w:p>
    <w:p w:rsidR="002B65DA" w:rsidRDefault="002B65DA" w:rsidP="00124897">
      <w:pPr>
        <w:pStyle w:val="Heading5"/>
      </w:pPr>
      <w:r>
        <w:t xml:space="preserve">The health plan shall credential and re-credential all in-network providers listed within the contract. </w:t>
      </w:r>
      <w:r w:rsidR="004F6F53">
        <w:t xml:space="preserve"> </w:t>
      </w:r>
      <w:r>
        <w:t>Provisionally licensed psychologists and provisionally licensed professional counselors are included in this requirement.</w:t>
      </w:r>
    </w:p>
    <w:p w:rsidR="002B65DA" w:rsidRPr="009C48E4" w:rsidRDefault="002B65DA" w:rsidP="002B65DA"/>
    <w:p w:rsidR="002B65DA" w:rsidRDefault="002B65DA" w:rsidP="00124897">
      <w:pPr>
        <w:pStyle w:val="Heading5"/>
      </w:pPr>
      <w:r w:rsidRPr="00E00ADC">
        <w:t>As part of re</w:t>
      </w:r>
      <w:r>
        <w:t>-</w:t>
      </w:r>
      <w:r w:rsidRPr="00E00ADC">
        <w:t>credentialing, the health plan shall audit records of primary care providers,</w:t>
      </w:r>
      <w:r>
        <w:t xml:space="preserve"> </w:t>
      </w:r>
      <w:r w:rsidRPr="00E00ADC">
        <w:t>hospitals, home health agencies, personal care providers, and hospices to determine whether the provider is following the policies and procedures related to advance directives.</w:t>
      </w:r>
    </w:p>
    <w:p w:rsidR="002B65DA" w:rsidRDefault="002B65DA" w:rsidP="002B65DA">
      <w:pPr>
        <w:ind w:left="432"/>
      </w:pPr>
    </w:p>
    <w:p w:rsidR="002B65DA" w:rsidRDefault="002B65DA" w:rsidP="00124897">
      <w:pPr>
        <w:pStyle w:val="Heading5"/>
      </w:pPr>
      <w:r w:rsidRPr="00E00ADC">
        <w:t>As part of credentialing and re-credentialing, the health plan shall collect from providers directly contracted with the health plan, full and complete information, as described herein, regarding ownership</w:t>
      </w:r>
      <w:r>
        <w:t xml:space="preserve"> and control</w:t>
      </w:r>
      <w:r w:rsidRPr="00E00ADC">
        <w:t xml:space="preserve">, financial transactions and persons convicted of criminal activity related to Medicare, Medicaid, </w:t>
      </w:r>
      <w:r>
        <w:t>CHIP, or any other Federal health care program</w:t>
      </w:r>
      <w:r w:rsidRPr="00E00ADC">
        <w:t xml:space="preserve">, including Public Chapter 379 of the Acts of 1999 and 42 CFR 455.104-106 and 42 CFR 1001.1001-1051. </w:t>
      </w:r>
      <w:r>
        <w:t xml:space="preserve"> </w:t>
      </w:r>
      <w:r w:rsidRPr="00E00ADC">
        <w:t>The health plan shall collect</w:t>
      </w:r>
      <w:r>
        <w:t xml:space="preserve"> and provide this information to the state agency in the format and frequency specified by the state agency in “</w:t>
      </w:r>
      <w:r w:rsidRPr="00CC77DF">
        <w:rPr>
          <w:i/>
        </w:rPr>
        <w:t>Ownership or Controlling Interest Disclosure</w:t>
      </w:r>
      <w:r>
        <w:rPr>
          <w:i/>
        </w:rPr>
        <w:t>”, “</w:t>
      </w:r>
      <w:r w:rsidRPr="00FF0C7C">
        <w:rPr>
          <w:i/>
        </w:rPr>
        <w:t>Transaction Disclosure</w:t>
      </w:r>
      <w:r>
        <w:rPr>
          <w:i/>
        </w:rPr>
        <w:t>”</w:t>
      </w:r>
      <w:r>
        <w:t>, and “</w:t>
      </w:r>
      <w:r w:rsidRPr="00FF0C7C">
        <w:rPr>
          <w:i/>
        </w:rPr>
        <w:t>Provider and Subcontractor Disclosure</w:t>
      </w:r>
      <w:r>
        <w:rPr>
          <w:i/>
        </w:rPr>
        <w:t>”</w:t>
      </w:r>
      <w:r>
        <w:t xml:space="preserve"> located and periodically updated on the MO HealthNet website at Health Plan Reporting Schedule and Templates (</w:t>
      </w:r>
      <w:hyperlink r:id="rId123"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t>).</w:t>
      </w:r>
    </w:p>
    <w:p w:rsidR="002B65DA" w:rsidRDefault="002B65DA" w:rsidP="002B65DA">
      <w:pPr>
        <w:pStyle w:val="Heading5"/>
        <w:numPr>
          <w:ilvl w:val="0"/>
          <w:numId w:val="0"/>
        </w:numPr>
        <w:ind w:left="1915" w:hanging="475"/>
      </w:pPr>
    </w:p>
    <w:p w:rsidR="00A9540B" w:rsidRDefault="00A9540B" w:rsidP="00A9540B">
      <w:pPr>
        <w:ind w:left="1620"/>
      </w:pPr>
      <w:r w:rsidRPr="00E00ADC">
        <w:t>Th</w:t>
      </w:r>
      <w:r>
        <w:t>e health plan shall collect the</w:t>
      </w:r>
      <w:r w:rsidRPr="00E00ADC">
        <w:t xml:space="preserve"> information</w:t>
      </w:r>
      <w:r>
        <w:t xml:space="preserve"> from the provider</w:t>
      </w:r>
      <w:r w:rsidRPr="00824659">
        <w:t xml:space="preserve"> </w:t>
      </w:r>
      <w:r>
        <w:t>and retain evidence of having done so to produce to the state agency upon request; or if the health plan has verifying documentation that the Missouri Medicaid Audit &amp; Compliance (MMAC) has collected the required disclosures from the provider, then the health plan may utilize the collected disclosures from MMAC</w:t>
      </w:r>
      <w:r w:rsidRPr="00E00ADC">
        <w:t>:</w:t>
      </w:r>
    </w:p>
    <w:p w:rsidR="00A9540B" w:rsidRPr="00A9540B" w:rsidRDefault="00A9540B" w:rsidP="00A9540B">
      <w:pPr>
        <w:ind w:left="1620"/>
      </w:pPr>
    </w:p>
    <w:p w:rsidR="002B65DA" w:rsidRDefault="002B65DA" w:rsidP="00CF4D5C">
      <w:pPr>
        <w:pStyle w:val="MO-Level7"/>
        <w:numPr>
          <w:ilvl w:val="3"/>
          <w:numId w:val="18"/>
        </w:numPr>
        <w:spacing w:before="0" w:after="0"/>
        <w:ind w:left="1980"/>
        <w:jc w:val="both"/>
      </w:pPr>
      <w:r w:rsidRPr="00E00ADC">
        <w:t>At the stage of provider credentialing and re-credentialing</w:t>
      </w:r>
      <w:r>
        <w:t>;</w:t>
      </w:r>
    </w:p>
    <w:p w:rsidR="002B65DA" w:rsidRDefault="002B65DA" w:rsidP="00F25AE1">
      <w:pPr>
        <w:pStyle w:val="MO-Level7"/>
        <w:spacing w:before="0" w:after="0"/>
        <w:ind w:left="1980"/>
        <w:jc w:val="both"/>
      </w:pPr>
    </w:p>
    <w:p w:rsidR="002B65DA" w:rsidRDefault="002B65DA" w:rsidP="00CF4D5C">
      <w:pPr>
        <w:pStyle w:val="MO-Level7"/>
        <w:numPr>
          <w:ilvl w:val="3"/>
          <w:numId w:val="18"/>
        </w:numPr>
        <w:spacing w:before="0" w:after="0"/>
        <w:ind w:left="1980"/>
        <w:jc w:val="both"/>
      </w:pPr>
      <w:r w:rsidRPr="00E00ADC">
        <w:t>Upon execution of the provider agreement</w:t>
      </w:r>
      <w:r>
        <w:t>;</w:t>
      </w:r>
    </w:p>
    <w:p w:rsidR="002B65DA" w:rsidRDefault="002B65DA" w:rsidP="00F25AE1">
      <w:pPr>
        <w:pStyle w:val="ListParagraph"/>
        <w:ind w:left="1980" w:hanging="360"/>
      </w:pPr>
    </w:p>
    <w:p w:rsidR="002B65DA" w:rsidRDefault="002B65DA" w:rsidP="00CF4D5C">
      <w:pPr>
        <w:pStyle w:val="MO-Level7"/>
        <w:numPr>
          <w:ilvl w:val="3"/>
          <w:numId w:val="18"/>
        </w:numPr>
        <w:spacing w:before="0" w:after="0"/>
        <w:ind w:left="1980"/>
        <w:jc w:val="both"/>
      </w:pPr>
      <w:r w:rsidRPr="00E00ADC">
        <w:t>Within thirty-five (35) days of any change in ownership of the provider</w:t>
      </w:r>
      <w:r>
        <w:t>;</w:t>
      </w:r>
      <w:r w:rsidRPr="00E00ADC">
        <w:t xml:space="preserve"> and</w:t>
      </w:r>
    </w:p>
    <w:p w:rsidR="002B65DA" w:rsidRDefault="002B65DA" w:rsidP="00F25AE1">
      <w:pPr>
        <w:pStyle w:val="ListParagraph"/>
        <w:ind w:left="1980" w:hanging="360"/>
      </w:pPr>
    </w:p>
    <w:p w:rsidR="002B65DA" w:rsidRDefault="002B65DA" w:rsidP="00CF4D5C">
      <w:pPr>
        <w:pStyle w:val="MO-Level7"/>
        <w:numPr>
          <w:ilvl w:val="3"/>
          <w:numId w:val="18"/>
        </w:numPr>
        <w:spacing w:before="0" w:after="0"/>
        <w:ind w:left="1980"/>
        <w:jc w:val="both"/>
      </w:pPr>
      <w:r w:rsidRPr="00E00ADC">
        <w:t>At any time upon the request of the state agency for any or all of the information described in this section.</w:t>
      </w:r>
    </w:p>
    <w:p w:rsidR="002B65DA" w:rsidRDefault="002B65DA" w:rsidP="002B65DA">
      <w:pPr>
        <w:pStyle w:val="ListParagraph"/>
      </w:pPr>
    </w:p>
    <w:p w:rsidR="002B65DA" w:rsidRDefault="002B65DA" w:rsidP="00D761AF">
      <w:pPr>
        <w:pStyle w:val="Heading5"/>
      </w:pPr>
      <w:r>
        <w:t>Th</w:t>
      </w:r>
      <w:r w:rsidRPr="00E00ADC">
        <w:t>e health plan shall promptly forward such disclosures</w:t>
      </w:r>
      <w:r w:rsidR="00A2461D">
        <w:t xml:space="preserve"> or documentation of the disclosures</w:t>
      </w:r>
      <w:r w:rsidRPr="00E00ADC">
        <w:t xml:space="preserve"> to the state agency, in accordance with prescribed timeframes</w:t>
      </w:r>
      <w:r w:rsidRPr="00EC41D1">
        <w:t xml:space="preserve">.  Per the subcontracting requirements specified herein, the health plan shall include provisions in its subcontracts for health care services notifying the provider or benefit management </w:t>
      </w:r>
      <w:r w:rsidRPr="00CF1485">
        <w:t>organization to provide the disclosures to the health plan.  The state agency will, in accordance with 42 CFR 455.106(b), notify the HHS Office of the Inspector General (HHS</w:t>
      </w:r>
      <w:r w:rsidRPr="003F315D">
        <w:t>-OIG) within twenty (20) business days from the date it receives the information, of any disclosures</w:t>
      </w:r>
      <w:r w:rsidRPr="00CF1485">
        <w:t xml:space="preserve"> made by providers under 42 CFR 455.106 (relating to criminal convictions of the provider, or of a person who has an ownership or control interest in the provider, or is an agent or managing employee of the provider)</w:t>
      </w:r>
      <w:r w:rsidRPr="00BB7818">
        <w:t xml:space="preserve"> </w:t>
      </w:r>
      <w:r>
        <w:t xml:space="preserve">that result in a subcontractor being ineligible for participation.  The health plan must retain evidence that it received the proper disclosures </w:t>
      </w:r>
      <w:r w:rsidR="00A2461D">
        <w:t xml:space="preserve">or documentation of the disclosures </w:t>
      </w:r>
      <w:r>
        <w:t>as outlined in the Records Retention Section and</w:t>
      </w:r>
      <w:r w:rsidRPr="001A04E5">
        <w:t xml:space="preserve"> </w:t>
      </w:r>
      <w:r>
        <w:t>produce the s</w:t>
      </w:r>
      <w:r w:rsidR="00D761AF">
        <w:t>ame for the State upon request</w:t>
      </w:r>
      <w:r w:rsidRPr="00CF1485">
        <w:t>.</w:t>
      </w:r>
    </w:p>
    <w:p w:rsidR="002B65DA" w:rsidRPr="00CF1485" w:rsidRDefault="002B65DA" w:rsidP="002B65DA"/>
    <w:p w:rsidR="002B65DA" w:rsidRDefault="002B65DA" w:rsidP="00D761AF">
      <w:pPr>
        <w:pStyle w:val="Heading5"/>
      </w:pPr>
      <w:r w:rsidRPr="00CF1485">
        <w:t xml:space="preserve">The health plan shall promptly notify the state agency of any denial of </w:t>
      </w:r>
      <w:r>
        <w:t xml:space="preserve">enrollment due to the results of the </w:t>
      </w:r>
      <w:r w:rsidRPr="00CF1485">
        <w:t>provider credentialing or re-credentialing</w:t>
      </w:r>
      <w:r>
        <w:t xml:space="preserve"> process</w:t>
      </w:r>
      <w:r w:rsidRPr="00CF1485">
        <w:t>.  This requirement</w:t>
      </w:r>
      <w:r w:rsidRPr="00E00ADC">
        <w:t xml:space="preserve"> is in addition to the requirement herein for the health plan to report provider terminations as part of its quarterly </w:t>
      </w:r>
      <w:r w:rsidRPr="00405F46">
        <w:t>fraud</w:t>
      </w:r>
      <w:r>
        <w:t>, waste,</w:t>
      </w:r>
      <w:r w:rsidRPr="00405F46">
        <w:t xml:space="preserve"> and abuse</w:t>
      </w:r>
      <w:r w:rsidRPr="00E00ADC">
        <w:t xml:space="preserve"> report.  The state agency shall, pursuant to 42 CFR 1002.3(b), promptly notify HHS-OIG of the denial of credentialing or re-credentialing where that denial is based on a determination that the provider has been excluded from participation in Medicare, Medicaid, CHIP, or any other Federal health care program; has failed to renew its license or certification registration, or has a revoked professional license or certification; has been terminated by the state agency</w:t>
      </w:r>
      <w:r>
        <w:t xml:space="preserve"> for cause</w:t>
      </w:r>
      <w:r w:rsidRPr="00E00ADC">
        <w:t xml:space="preserve">; or has been excluded by OIG under 42 CFR 1001.1001 or 1001.1051.  In making such disclosures, the health plan shall use the template provided in </w:t>
      </w:r>
      <w:r w:rsidRPr="00676BA9">
        <w:rPr>
          <w:i/>
        </w:rPr>
        <w:t>Provider and Subcontractor Disclosure</w:t>
      </w:r>
      <w:r w:rsidRPr="00CC77DF">
        <w:t xml:space="preserve"> </w:t>
      </w:r>
      <w:r>
        <w:t>located and periodically updated on the MO HealthNet website at Health Plan Reporting Schedule and Templates (</w:t>
      </w:r>
      <w:hyperlink r:id="rId124" w:history="1">
        <w:r w:rsidRPr="002E07DB">
          <w:rPr>
            <w:rStyle w:val="Hyperlink"/>
          </w:rPr>
          <w:t>http://dss.mo.gov/business-processes/managed-care-2017/health-plan-reporting-schedules-templates/</w:t>
        </w:r>
      </w:hyperlink>
      <w:r>
        <w:rPr>
          <w:color w:val="000000"/>
        </w:rPr>
        <w:t>)</w:t>
      </w:r>
      <w:r w:rsidR="00A2461D">
        <w:rPr>
          <w:color w:val="000000"/>
        </w:rPr>
        <w:t xml:space="preserve"> or provide </w:t>
      </w:r>
      <w:r w:rsidR="00A2461D">
        <w:t>documentation of the disclosures</w:t>
      </w:r>
      <w:r>
        <w:t>.</w:t>
      </w:r>
    </w:p>
    <w:p w:rsidR="002B65DA" w:rsidRPr="00071E0C" w:rsidRDefault="002B65DA" w:rsidP="002B65DA"/>
    <w:p w:rsidR="002B65DA" w:rsidRDefault="002B65DA" w:rsidP="00D761AF">
      <w:pPr>
        <w:pStyle w:val="Heading5"/>
      </w:pPr>
      <w:r w:rsidRPr="00E00ADC">
        <w:t>As part of credentialing and re-credentialing, the health plan shall screen all health care service subcontractors to determine whether the subcontractor or any of its employees or subcontractors has been excluded from participation in Medicare, Medicaid, CHIP, or any Federal health care program (as defined in Section 1128B(f) of the Act); has</w:t>
      </w:r>
      <w:r w:rsidRPr="00E00ADC">
        <w:rPr>
          <w:b/>
        </w:rPr>
        <w:t xml:space="preserve"> </w:t>
      </w:r>
      <w:r w:rsidRPr="00E00ADC">
        <w:t>failed to renew license or certification registration; has revoked professional license or certification; or has been terminated by the state agency.  The screening shall consist of, at a minimum, consulting the following databases on at least a monthly basis: the List of Excluded Individuals/Entities (LEIE) and the Excluded Parties List System (EPLS)</w:t>
      </w:r>
      <w:r>
        <w:t xml:space="preserve">.  The LEIE is located at </w:t>
      </w:r>
      <w:hyperlink r:id="rId125" w:history="1">
        <w:r w:rsidRPr="00DA3AF9">
          <w:rPr>
            <w:rStyle w:val="Hyperlink"/>
            <w:szCs w:val="22"/>
          </w:rPr>
          <w:t>https://oig.hhs.gov/exclusions/exclusions_list.asp</w:t>
        </w:r>
      </w:hyperlink>
      <w:r w:rsidRPr="00DA3AF9">
        <w:rPr>
          <w:szCs w:val="22"/>
        </w:rPr>
        <w:t xml:space="preserve"> and the EPLS is located at</w:t>
      </w:r>
      <w:r>
        <w:rPr>
          <w:szCs w:val="22"/>
        </w:rPr>
        <w:t xml:space="preserve"> </w:t>
      </w:r>
      <w:hyperlink r:id="rId126" w:history="1">
        <w:r w:rsidRPr="000E4FAD">
          <w:rPr>
            <w:rStyle w:val="Hyperlink"/>
            <w:szCs w:val="22"/>
          </w:rPr>
          <w:t>https://www.sam.gov/portal/public/SAM/</w:t>
        </w:r>
      </w:hyperlink>
      <w:r w:rsidRPr="00DA3AF9">
        <w:rPr>
          <w:szCs w:val="22"/>
        </w:rPr>
        <w:t xml:space="preserve">. </w:t>
      </w:r>
      <w:r>
        <w:rPr>
          <w:szCs w:val="22"/>
        </w:rPr>
        <w:t xml:space="preserve"> </w:t>
      </w:r>
      <w:r w:rsidRPr="00E00ADC">
        <w:t xml:space="preserve">The screening shall also consist of consulting the following additional databases, consistent with State and Federal requirements:  the National Plan and Provider Enumeration System (NPPES), located online at </w:t>
      </w:r>
      <w:hyperlink r:id="rId127" w:history="1">
        <w:r w:rsidRPr="00E00ADC">
          <w:rPr>
            <w:rStyle w:val="Hyperlink"/>
          </w:rPr>
          <w:t>https://nppes.cms.hhs.gov/NPPES/Welcome.do</w:t>
        </w:r>
      </w:hyperlink>
      <w:r w:rsidRPr="00E00ADC">
        <w:t xml:space="preserve">, the Missouri Professional Registration Boards website, and any such other State or Federal required databases.  </w:t>
      </w:r>
      <w:r w:rsidR="00832486">
        <w:t>If the health plan has verifying documentation that the Missouri Medicaid Audit &amp; Compliance (MMAC) conducted a required screening, then the health plan may utilize the collected screenings from MMAC.</w:t>
      </w:r>
      <w:r w:rsidR="00832486" w:rsidRPr="00E00ADC">
        <w:t xml:space="preserve"> </w:t>
      </w:r>
      <w:r w:rsidRPr="00E00ADC">
        <w:t xml:space="preserve">The health plan may use the template provided in </w:t>
      </w:r>
      <w:r w:rsidRPr="00676BA9">
        <w:rPr>
          <w:i/>
        </w:rPr>
        <w:t>Provider and Subcontractor Disclosure</w:t>
      </w:r>
      <w:r w:rsidRPr="00CC77DF">
        <w:t xml:space="preserve"> </w:t>
      </w:r>
      <w:r>
        <w:t>located and periodically updated on the MO HealthNet website at Health Plan Reporting Schedule and Templates (</w:t>
      </w:r>
      <w:hyperlink r:id="rId128" w:history="1">
        <w:r w:rsidRPr="002E07DB">
          <w:rPr>
            <w:rStyle w:val="Hyperlink"/>
          </w:rPr>
          <w:t>http://dss</w:t>
        </w:r>
        <w:r w:rsidRPr="00A46CE2">
          <w:rPr>
            <w:rStyle w:val="Hyperlink"/>
          </w:rPr>
          <w:t>.mo.gov/business-processes/managed-care</w:t>
        </w:r>
        <w:r w:rsidRPr="00974A85">
          <w:rPr>
            <w:rStyle w:val="Hyperlink"/>
          </w:rPr>
          <w:t>-2017/health-plan-reporting-schedules-templates</w:t>
        </w:r>
      </w:hyperlink>
      <w:r>
        <w:rPr>
          <w:color w:val="000000"/>
        </w:rPr>
        <w:t>/)</w:t>
      </w:r>
      <w:r w:rsidRPr="00E00ADC">
        <w:t xml:space="preserve"> to memorialize these</w:t>
      </w:r>
      <w:r>
        <w:t xml:space="preserve"> </w:t>
      </w:r>
      <w:r w:rsidRPr="00E00ADC">
        <w:t>screenings.  The health plan shall deny credentialing or re-credential</w:t>
      </w:r>
      <w:r w:rsidRPr="008A1002">
        <w:rPr>
          <w:szCs w:val="22"/>
        </w:rPr>
        <w:t>ing to any subcontractor that falls within this se</w:t>
      </w:r>
      <w:r w:rsidRPr="00E00ADC">
        <w:t>c</w:t>
      </w:r>
      <w:r w:rsidRPr="008A1002">
        <w:rPr>
          <w:szCs w:val="22"/>
        </w:rPr>
        <w:t>tion.  In addition, the heal</w:t>
      </w:r>
      <w:r w:rsidRPr="00E00ADC">
        <w:t>th plan shall terminate the provider contract of any</w:t>
      </w:r>
      <w:r w:rsidRPr="008A1002">
        <w:rPr>
          <w:szCs w:val="22"/>
        </w:rPr>
        <w:t xml:space="preserve"> subcontractor for which a check revea</w:t>
      </w:r>
      <w:r w:rsidRPr="00E00ADC">
        <w:t>l</w:t>
      </w:r>
      <w:r w:rsidRPr="008A1002">
        <w:rPr>
          <w:szCs w:val="22"/>
        </w:rPr>
        <w:t xml:space="preserve">s </w:t>
      </w:r>
      <w:r w:rsidRPr="00E00ADC">
        <w:t xml:space="preserve">that the subcontractor </w:t>
      </w:r>
      <w:r>
        <w:t>falls within this section.</w:t>
      </w:r>
    </w:p>
    <w:p w:rsidR="002B65DA" w:rsidRPr="00A528E9" w:rsidRDefault="002B65DA" w:rsidP="002B65DA"/>
    <w:p w:rsidR="002B65DA" w:rsidRDefault="002B65DA" w:rsidP="00D761AF">
      <w:pPr>
        <w:pStyle w:val="Heading5"/>
      </w:pPr>
      <w:r>
        <w:t>The health plan shall accurately and timely load into the health plan’s claim adjudication and payment systems those new subcontracting contracts, subcontracted provider demographic information, changes in subcontracting contract terms, changes in subcontracted provider demographic information, updated prior authorization requirements</w:t>
      </w:r>
      <w:r w:rsidR="003C5E5E">
        <w:t>,</w:t>
      </w:r>
      <w:r>
        <w:t xml:space="preserve"> and changes to the provider directory.</w:t>
      </w:r>
    </w:p>
    <w:p w:rsidR="002B65DA" w:rsidRDefault="002B65DA" w:rsidP="002B65DA"/>
    <w:p w:rsidR="002B65DA" w:rsidRPr="007A25F7" w:rsidRDefault="002B65DA" w:rsidP="00357CEC">
      <w:pPr>
        <w:pStyle w:val="ListParagraph"/>
        <w:keepNext/>
        <w:numPr>
          <w:ilvl w:val="0"/>
          <w:numId w:val="111"/>
        </w:numPr>
        <w:ind w:left="1980"/>
      </w:pPr>
      <w:r>
        <w:t>Unless otherwise written in the subcontract</w:t>
      </w:r>
      <w:r w:rsidR="00D761AF">
        <w:t>,</w:t>
      </w:r>
      <w:r>
        <w:t xml:space="preserve"> the health plan shall </w:t>
      </w:r>
      <w:r w:rsidRPr="00537601">
        <w:t>load credentialed providers into the claim adjudication and payment system within the following time frames in order to ensure timely denial or payment for a health care service or item already provided to a participant and billed to the health plan by the provider</w:t>
      </w:r>
      <w:r w:rsidRPr="007A25F7">
        <w:t>:</w:t>
      </w:r>
    </w:p>
    <w:p w:rsidR="002B65DA" w:rsidRDefault="002B65DA" w:rsidP="00D761AF">
      <w:pPr>
        <w:keepNext/>
        <w:ind w:left="1598"/>
      </w:pPr>
    </w:p>
    <w:p w:rsidR="002B65DA" w:rsidRDefault="002B65DA" w:rsidP="00357CEC">
      <w:pPr>
        <w:pStyle w:val="ListParagraph"/>
        <w:numPr>
          <w:ilvl w:val="0"/>
          <w:numId w:val="112"/>
        </w:numPr>
        <w:ind w:left="2340"/>
        <w:contextualSpacing w:val="0"/>
      </w:pPr>
      <w:r>
        <w:t xml:space="preserve">Newly credentialed provider attached to a new contract within </w:t>
      </w:r>
      <w:r w:rsidR="0068646F">
        <w:t>ten (</w:t>
      </w:r>
      <w:r>
        <w:t>10</w:t>
      </w:r>
      <w:r w:rsidR="0068646F">
        <w:t>)</w:t>
      </w:r>
      <w:r w:rsidR="00D761AF">
        <w:t xml:space="preserve"> </w:t>
      </w:r>
      <w:r>
        <w:t>business days after completing credentialing;</w:t>
      </w:r>
    </w:p>
    <w:p w:rsidR="002B65DA" w:rsidRDefault="002B65DA" w:rsidP="003C5E5E">
      <w:pPr>
        <w:pStyle w:val="ListParagraph"/>
        <w:ind w:left="2340"/>
        <w:contextualSpacing w:val="0"/>
      </w:pPr>
    </w:p>
    <w:p w:rsidR="002B65DA" w:rsidRDefault="002B65DA" w:rsidP="00357CEC">
      <w:pPr>
        <w:pStyle w:val="ListParagraph"/>
        <w:numPr>
          <w:ilvl w:val="0"/>
          <w:numId w:val="112"/>
        </w:numPr>
        <w:ind w:left="2340"/>
        <w:contextualSpacing w:val="0"/>
      </w:pPr>
      <w:r>
        <w:t xml:space="preserve">Newly credentialed hospital or facility attached to a new contract within </w:t>
      </w:r>
      <w:r w:rsidR="0068646F">
        <w:t>fifteen (</w:t>
      </w:r>
      <w:r>
        <w:t>15</w:t>
      </w:r>
      <w:r w:rsidR="0068646F">
        <w:t>)</w:t>
      </w:r>
      <w:r>
        <w:t xml:space="preserve"> business days after completing credentialing;</w:t>
      </w:r>
    </w:p>
    <w:p w:rsidR="002B65DA" w:rsidRDefault="002B65DA" w:rsidP="003C5E5E">
      <w:pPr>
        <w:pStyle w:val="ListParagraph"/>
        <w:ind w:left="2340"/>
      </w:pPr>
    </w:p>
    <w:p w:rsidR="002B65DA" w:rsidRDefault="002B65DA" w:rsidP="00357CEC">
      <w:pPr>
        <w:pStyle w:val="ListParagraph"/>
        <w:numPr>
          <w:ilvl w:val="0"/>
          <w:numId w:val="112"/>
        </w:numPr>
        <w:ind w:left="2340"/>
        <w:contextualSpacing w:val="0"/>
      </w:pPr>
      <w:r>
        <w:t xml:space="preserve">Newly credentialed provider attached to an existing contract within </w:t>
      </w:r>
      <w:r w:rsidR="0068646F">
        <w:t>five (</w:t>
      </w:r>
      <w:r>
        <w:t>5</w:t>
      </w:r>
      <w:r w:rsidR="0068646F">
        <w:t>)</w:t>
      </w:r>
      <w:r>
        <w:t xml:space="preserve"> business days after completing credentialing;</w:t>
      </w:r>
    </w:p>
    <w:p w:rsidR="002B65DA" w:rsidRDefault="002B65DA" w:rsidP="003C5E5E">
      <w:pPr>
        <w:pStyle w:val="ListParagraph"/>
        <w:ind w:left="2340"/>
        <w:contextualSpacing w:val="0"/>
      </w:pPr>
    </w:p>
    <w:p w:rsidR="002B65DA" w:rsidRDefault="002B65DA" w:rsidP="00357CEC">
      <w:pPr>
        <w:pStyle w:val="ListParagraph"/>
        <w:numPr>
          <w:ilvl w:val="0"/>
          <w:numId w:val="112"/>
        </w:numPr>
        <w:ind w:left="2340"/>
        <w:contextualSpacing w:val="0"/>
      </w:pPr>
      <w:r>
        <w:t>Changes for a re-credentialed provider, hospital</w:t>
      </w:r>
      <w:r w:rsidR="00D761AF">
        <w:t>,</w:t>
      </w:r>
      <w:r>
        <w:t xml:space="preserve"> or facility attached to an existing contract within </w:t>
      </w:r>
      <w:r w:rsidR="0068646F">
        <w:t>five (</w:t>
      </w:r>
      <w:r>
        <w:t>5</w:t>
      </w:r>
      <w:r w:rsidR="0068646F">
        <w:t>)</w:t>
      </w:r>
      <w:r>
        <w:t xml:space="preserve"> business days after completing re-credentialing;</w:t>
      </w:r>
    </w:p>
    <w:p w:rsidR="002B65DA" w:rsidRDefault="002B65DA" w:rsidP="003C5E5E">
      <w:pPr>
        <w:pStyle w:val="ListParagraph"/>
        <w:ind w:left="2340"/>
      </w:pPr>
    </w:p>
    <w:p w:rsidR="002B65DA" w:rsidRDefault="002B65DA" w:rsidP="00357CEC">
      <w:pPr>
        <w:pStyle w:val="ListParagraph"/>
        <w:numPr>
          <w:ilvl w:val="0"/>
          <w:numId w:val="112"/>
        </w:numPr>
        <w:ind w:left="2340"/>
        <w:contextualSpacing w:val="0"/>
      </w:pPr>
      <w:r>
        <w:t xml:space="preserve">Change in existing contract terms within </w:t>
      </w:r>
      <w:r w:rsidR="0068646F">
        <w:t>ten (</w:t>
      </w:r>
      <w:r>
        <w:t>10</w:t>
      </w:r>
      <w:r w:rsidR="0068646F">
        <w:t>)</w:t>
      </w:r>
      <w:r>
        <w:t xml:space="preserve"> business days of the effective date after the change.</w:t>
      </w:r>
    </w:p>
    <w:p w:rsidR="00255F4B" w:rsidRDefault="00255F4B" w:rsidP="00255F4B"/>
    <w:p w:rsidR="00D04859" w:rsidRDefault="00D04859" w:rsidP="00D04859">
      <w:pPr>
        <w:pBdr>
          <w:top w:val="single" w:sz="4" w:space="1" w:color="auto"/>
          <w:left w:val="single" w:sz="4" w:space="4" w:color="auto"/>
          <w:bottom w:val="single" w:sz="4" w:space="1" w:color="auto"/>
          <w:right w:val="single" w:sz="4" w:space="4" w:color="auto"/>
        </w:pBdr>
      </w:pPr>
      <w:r>
        <w:t>The following Amendments have revised this section:</w:t>
      </w:r>
    </w:p>
    <w:p w:rsidR="00D04859" w:rsidRDefault="00D04859" w:rsidP="00D04859">
      <w:pPr>
        <w:pBdr>
          <w:top w:val="single" w:sz="4" w:space="1" w:color="auto"/>
          <w:left w:val="single" w:sz="4" w:space="4" w:color="auto"/>
          <w:bottom w:val="single" w:sz="4" w:space="1" w:color="auto"/>
          <w:right w:val="single" w:sz="4" w:space="4" w:color="auto"/>
        </w:pBdr>
      </w:pPr>
      <w:r>
        <w:t>Amendment 001 Home State Health Plan</w:t>
      </w:r>
    </w:p>
    <w:p w:rsidR="00D04859" w:rsidRDefault="00D04859" w:rsidP="00D04859">
      <w:pPr>
        <w:pBdr>
          <w:top w:val="single" w:sz="4" w:space="1" w:color="auto"/>
          <w:left w:val="single" w:sz="4" w:space="4" w:color="auto"/>
          <w:bottom w:val="single" w:sz="4" w:space="1" w:color="auto"/>
          <w:right w:val="single" w:sz="4" w:space="4" w:color="auto"/>
        </w:pBdr>
      </w:pPr>
      <w:r>
        <w:t>Amendment 001 Missouri Care</w:t>
      </w:r>
    </w:p>
    <w:p w:rsidR="00D04859" w:rsidRPr="00244E8C" w:rsidRDefault="00D04859" w:rsidP="00D04859">
      <w:pPr>
        <w:pBdr>
          <w:top w:val="single" w:sz="4" w:space="1" w:color="auto"/>
          <w:left w:val="single" w:sz="4" w:space="4" w:color="auto"/>
          <w:bottom w:val="single" w:sz="4" w:space="1" w:color="auto"/>
          <w:right w:val="single" w:sz="4" w:space="4" w:color="auto"/>
        </w:pBdr>
      </w:pPr>
      <w:r>
        <w:t>Amendment 001 UnitedHealthcare</w:t>
      </w:r>
    </w:p>
    <w:p w:rsidR="002B65DA" w:rsidRDefault="00D04859" w:rsidP="00357CEC">
      <w:pPr>
        <w:pStyle w:val="ListParagraph"/>
        <w:numPr>
          <w:ilvl w:val="0"/>
          <w:numId w:val="123"/>
        </w:numPr>
        <w:ind w:left="2340"/>
      </w:pPr>
      <w:r>
        <w:t>Changes in provider service location or demographic data or other information related to member’s access to services must be updated no later than thirty (30) calendar days after the health plan receives updated provider information.</w:t>
      </w:r>
    </w:p>
    <w:p w:rsidR="00D04859" w:rsidRDefault="00D04859" w:rsidP="00D04859">
      <w:pPr>
        <w:pStyle w:val="ListParagraph"/>
        <w:ind w:left="2700"/>
      </w:pPr>
    </w:p>
    <w:p w:rsidR="002B65DA" w:rsidRDefault="002B65DA" w:rsidP="00357CEC">
      <w:pPr>
        <w:pStyle w:val="ListParagraph"/>
        <w:numPr>
          <w:ilvl w:val="0"/>
          <w:numId w:val="98"/>
        </w:numPr>
        <w:ind w:left="1980"/>
      </w:pPr>
      <w:r>
        <w:t>Payment should be made on the next payment cycle following the requirement outlined above.</w:t>
      </w:r>
    </w:p>
    <w:p w:rsidR="002B65DA" w:rsidRDefault="002B65DA" w:rsidP="003C5E5E">
      <w:pPr>
        <w:ind w:left="1980"/>
      </w:pPr>
    </w:p>
    <w:p w:rsidR="002B65DA" w:rsidRPr="00D761AF" w:rsidRDefault="002B65DA" w:rsidP="00357CEC">
      <w:pPr>
        <w:pStyle w:val="ListParagraph"/>
        <w:numPr>
          <w:ilvl w:val="0"/>
          <w:numId w:val="98"/>
        </w:numPr>
        <w:ind w:left="1980"/>
      </w:pPr>
      <w:r>
        <w:t>In no case shall a provider be loaded into the provider directory which cannot receive payment on the health plan’s current payment cycle</w:t>
      </w:r>
      <w:r w:rsidRPr="00D761AF">
        <w:t>.</w:t>
      </w:r>
    </w:p>
    <w:p w:rsidR="002B65DA" w:rsidRPr="00537601" w:rsidRDefault="002B65DA" w:rsidP="002B65DA">
      <w:pPr>
        <w:ind w:left="1440"/>
      </w:pPr>
    </w:p>
    <w:p w:rsidR="002B65DA" w:rsidRPr="00537601" w:rsidRDefault="002B65DA" w:rsidP="000B7376">
      <w:pPr>
        <w:pStyle w:val="Heading5"/>
        <w:keepNext/>
      </w:pPr>
      <w:r w:rsidRPr="00537601">
        <w:t>Upon request by the state agency, the health plan shall provide a report demonstrating the following:</w:t>
      </w:r>
    </w:p>
    <w:p w:rsidR="002B65DA" w:rsidRPr="00537601" w:rsidRDefault="002B65DA" w:rsidP="000B7376">
      <w:pPr>
        <w:keepNext/>
        <w:ind w:left="1080"/>
      </w:pPr>
    </w:p>
    <w:p w:rsidR="002B65DA" w:rsidRDefault="002B65DA" w:rsidP="00357CEC">
      <w:pPr>
        <w:pStyle w:val="Heading5"/>
        <w:numPr>
          <w:ilvl w:val="0"/>
          <w:numId w:val="105"/>
        </w:numPr>
        <w:ind w:left="2070"/>
      </w:pPr>
      <w:r w:rsidRPr="00537601">
        <w:t>Compliance with the credentialing requirements herein including but not limited to the average number of days taken to complete credentialing by provider type,</w:t>
      </w:r>
      <w:r>
        <w:t xml:space="preserve"> </w:t>
      </w:r>
      <w:r w:rsidRPr="00537601">
        <w:t>and the number of providers who were not credentialed according to the requirements by provider type;</w:t>
      </w:r>
      <w:r w:rsidR="000B7376">
        <w:t xml:space="preserve"> and</w:t>
      </w:r>
    </w:p>
    <w:p w:rsidR="002B65DA" w:rsidRPr="00537601" w:rsidRDefault="002B65DA" w:rsidP="000B7376">
      <w:pPr>
        <w:pStyle w:val="ListParagraph"/>
        <w:ind w:left="2070"/>
      </w:pPr>
    </w:p>
    <w:p w:rsidR="002B65DA" w:rsidRPr="00537601" w:rsidRDefault="002B65DA" w:rsidP="00357CEC">
      <w:pPr>
        <w:pStyle w:val="ListParagraph"/>
        <w:numPr>
          <w:ilvl w:val="0"/>
          <w:numId w:val="106"/>
        </w:numPr>
        <w:ind w:left="2070"/>
      </w:pPr>
      <w:r w:rsidRPr="00537601">
        <w:t xml:space="preserve">Compliance with the required timeframes for </w:t>
      </w:r>
      <w:r w:rsidR="000B7376">
        <w:t>loading credentialed providers.</w:t>
      </w:r>
    </w:p>
    <w:p w:rsidR="002B65DA" w:rsidRDefault="002B65DA" w:rsidP="002B65DA"/>
    <w:p w:rsidR="00863379" w:rsidRDefault="00863379" w:rsidP="00863379">
      <w:pPr>
        <w:pBdr>
          <w:top w:val="single" w:sz="4" w:space="1" w:color="auto"/>
          <w:left w:val="single" w:sz="4" w:space="4" w:color="auto"/>
          <w:bottom w:val="single" w:sz="4" w:space="1" w:color="auto"/>
          <w:right w:val="single" w:sz="4" w:space="4" w:color="auto"/>
        </w:pBdr>
      </w:pPr>
      <w:r>
        <w:t>The following Amendments have revised this section:</w:t>
      </w:r>
    </w:p>
    <w:p w:rsidR="00863379" w:rsidRDefault="00863379" w:rsidP="00863379">
      <w:pPr>
        <w:pBdr>
          <w:top w:val="single" w:sz="4" w:space="1" w:color="auto"/>
          <w:left w:val="single" w:sz="4" w:space="4" w:color="auto"/>
          <w:bottom w:val="single" w:sz="4" w:space="1" w:color="auto"/>
          <w:right w:val="single" w:sz="4" w:space="4" w:color="auto"/>
        </w:pBdr>
      </w:pPr>
      <w:r>
        <w:t>Amendment 008</w:t>
      </w:r>
      <w:r w:rsidR="00603D93">
        <w:t>, 009</w:t>
      </w:r>
      <w:r w:rsidR="009C3FA9">
        <w:t>, 011</w:t>
      </w:r>
      <w:r>
        <w:t xml:space="preserve"> Home State Health Plan</w:t>
      </w:r>
    </w:p>
    <w:p w:rsidR="00863379" w:rsidRDefault="00863379" w:rsidP="00863379">
      <w:pPr>
        <w:pBdr>
          <w:top w:val="single" w:sz="4" w:space="1" w:color="auto"/>
          <w:left w:val="single" w:sz="4" w:space="4" w:color="auto"/>
          <w:bottom w:val="single" w:sz="4" w:space="1" w:color="auto"/>
          <w:right w:val="single" w:sz="4" w:space="4" w:color="auto"/>
        </w:pBdr>
      </w:pPr>
      <w:r>
        <w:t>Amendment 008</w:t>
      </w:r>
      <w:r w:rsidR="00603D93">
        <w:t>, 009</w:t>
      </w:r>
      <w:r w:rsidR="009C3FA9">
        <w:t>, 011</w:t>
      </w:r>
      <w:r>
        <w:t xml:space="preserve"> Missouri Care</w:t>
      </w:r>
    </w:p>
    <w:p w:rsidR="00863379" w:rsidRDefault="00863379" w:rsidP="00863379">
      <w:pPr>
        <w:pBdr>
          <w:top w:val="single" w:sz="4" w:space="1" w:color="auto"/>
          <w:left w:val="single" w:sz="4" w:space="4" w:color="auto"/>
          <w:bottom w:val="single" w:sz="4" w:space="1" w:color="auto"/>
          <w:right w:val="single" w:sz="4" w:space="4" w:color="auto"/>
        </w:pBdr>
      </w:pPr>
      <w:r>
        <w:t>Amendment 008</w:t>
      </w:r>
      <w:r w:rsidR="00603D93">
        <w:t>, 009</w:t>
      </w:r>
      <w:r w:rsidR="009C3FA9">
        <w:t>, 011</w:t>
      </w:r>
      <w:r>
        <w:t xml:space="preserve"> UnitedHealthcare</w:t>
      </w:r>
    </w:p>
    <w:p w:rsidR="002B65DA" w:rsidRDefault="002B65DA" w:rsidP="000B7376">
      <w:pPr>
        <w:pStyle w:val="Heading4"/>
      </w:pPr>
      <w:r w:rsidRPr="00435D67">
        <w:t>Performance Improvement Projects:</w:t>
      </w:r>
      <w:r w:rsidRPr="00405F46">
        <w:t xml:space="preserve">  The health plan shall conduct </w:t>
      </w:r>
      <w:r w:rsidRPr="00C01375">
        <w:rPr>
          <w:color w:val="000000"/>
        </w:rPr>
        <w:t xml:space="preserve">performance improvement projects </w:t>
      </w:r>
      <w:r w:rsidRPr="00405F46">
        <w:t xml:space="preserve">that are designed to achieve, through ongoing measurements and intervention, significant improvement, sustained over time, in clinical care and nonclinical care areas that are expected to have a favorable effect on health outcomes and member satisfaction.  </w:t>
      </w:r>
      <w:r>
        <w:t>As requested, the health plan shall report the status and result</w:t>
      </w:r>
      <w:r w:rsidRPr="00597936">
        <w:t>s</w:t>
      </w:r>
      <w:r w:rsidRPr="008A1002">
        <w:rPr>
          <w:i/>
        </w:rPr>
        <w:t xml:space="preserve"> </w:t>
      </w:r>
      <w:r w:rsidRPr="00435D67">
        <w:t>annually of one clinical and one non</w:t>
      </w:r>
      <w:r>
        <w:t xml:space="preserve">-clinical </w:t>
      </w:r>
      <w:r w:rsidRPr="00C01375">
        <w:rPr>
          <w:color w:val="000000"/>
        </w:rPr>
        <w:t>performance improvement project</w:t>
      </w:r>
      <w:r w:rsidDel="00BF50B9">
        <w:t xml:space="preserve"> </w:t>
      </w:r>
      <w:r>
        <w:t>to the state agency.</w:t>
      </w:r>
    </w:p>
    <w:p w:rsidR="002B65DA" w:rsidRDefault="002B65DA" w:rsidP="002B65DA">
      <w:pPr>
        <w:pStyle w:val="Heading4"/>
        <w:numPr>
          <w:ilvl w:val="0"/>
          <w:numId w:val="0"/>
        </w:numPr>
        <w:ind w:left="1152"/>
      </w:pPr>
    </w:p>
    <w:p w:rsidR="002B65DA" w:rsidRDefault="002B65DA" w:rsidP="000B7376">
      <w:pPr>
        <w:pStyle w:val="Heading5"/>
        <w:keepNext/>
      </w:pPr>
      <w:r>
        <w:t>The performance improvement projects shall involve the following:</w:t>
      </w:r>
    </w:p>
    <w:p w:rsidR="002B65DA" w:rsidRDefault="002B65DA" w:rsidP="000B7376">
      <w:pPr>
        <w:pStyle w:val="Heading4"/>
        <w:keepNext/>
        <w:numPr>
          <w:ilvl w:val="0"/>
          <w:numId w:val="0"/>
        </w:numPr>
        <w:ind w:left="1152"/>
      </w:pPr>
    </w:p>
    <w:p w:rsidR="002B65DA" w:rsidRDefault="002B65DA" w:rsidP="00357CEC">
      <w:pPr>
        <w:pStyle w:val="Heading5"/>
        <w:numPr>
          <w:ilvl w:val="0"/>
          <w:numId w:val="106"/>
        </w:numPr>
        <w:ind w:left="1980"/>
      </w:pPr>
      <w:r w:rsidRPr="00405F46">
        <w:t>Measurement of performance using objective quality indicators</w:t>
      </w:r>
      <w:r>
        <w:t>;</w:t>
      </w:r>
    </w:p>
    <w:p w:rsidR="002B65DA" w:rsidRPr="005F7C87" w:rsidRDefault="002B65DA" w:rsidP="000B7376">
      <w:pPr>
        <w:ind w:left="1980"/>
      </w:pPr>
    </w:p>
    <w:p w:rsidR="002B65DA" w:rsidRDefault="002B65DA" w:rsidP="00357CEC">
      <w:pPr>
        <w:pStyle w:val="Heading5"/>
        <w:numPr>
          <w:ilvl w:val="0"/>
          <w:numId w:val="106"/>
        </w:numPr>
        <w:ind w:left="1980"/>
      </w:pPr>
      <w:r w:rsidRPr="00405F46">
        <w:t>Implementation of system interventions to achieve improvement in quality</w:t>
      </w:r>
      <w:r>
        <w:t>;</w:t>
      </w:r>
    </w:p>
    <w:p w:rsidR="002B65DA" w:rsidRPr="005F7C87" w:rsidRDefault="002B65DA" w:rsidP="000B7376">
      <w:pPr>
        <w:ind w:left="1980"/>
      </w:pPr>
    </w:p>
    <w:p w:rsidR="002B65DA" w:rsidRDefault="002B65DA" w:rsidP="00357CEC">
      <w:pPr>
        <w:pStyle w:val="Heading5"/>
        <w:numPr>
          <w:ilvl w:val="0"/>
          <w:numId w:val="106"/>
        </w:numPr>
        <w:ind w:left="1980"/>
      </w:pPr>
      <w:r w:rsidRPr="00405F46">
        <w:t>Evaluation of the effectiveness of the interventions</w:t>
      </w:r>
      <w:r>
        <w:t>;</w:t>
      </w:r>
    </w:p>
    <w:p w:rsidR="002B65DA" w:rsidRPr="005F7C87" w:rsidRDefault="002B65DA" w:rsidP="000B7376">
      <w:pPr>
        <w:ind w:left="1980"/>
      </w:pPr>
    </w:p>
    <w:p w:rsidR="002B65DA" w:rsidRDefault="002B65DA" w:rsidP="00357CEC">
      <w:pPr>
        <w:pStyle w:val="Heading5"/>
        <w:numPr>
          <w:ilvl w:val="0"/>
          <w:numId w:val="106"/>
        </w:numPr>
        <w:ind w:left="1980"/>
      </w:pPr>
      <w:r w:rsidRPr="00405F46">
        <w:t>Planning and initiation of activities for increasing or sustaining improvement</w:t>
      </w:r>
      <w:r>
        <w:t>;</w:t>
      </w:r>
    </w:p>
    <w:p w:rsidR="002B65DA" w:rsidRPr="005F7C87" w:rsidRDefault="002B65DA" w:rsidP="000B7376">
      <w:pPr>
        <w:ind w:left="1980"/>
      </w:pPr>
    </w:p>
    <w:p w:rsidR="002B65DA" w:rsidRDefault="002B65DA" w:rsidP="00357CEC">
      <w:pPr>
        <w:pStyle w:val="Heading5"/>
        <w:numPr>
          <w:ilvl w:val="0"/>
          <w:numId w:val="106"/>
        </w:numPr>
        <w:ind w:left="1980"/>
      </w:pPr>
      <w:r w:rsidRPr="00405F46">
        <w:t>Completion of the performance improvement project in a reasonable time period so as to generally allow information on the success of performance improvement projects in the aggregate to produce new informatio</w:t>
      </w:r>
      <w:r>
        <w:t>n on quality of care every year; and</w:t>
      </w:r>
    </w:p>
    <w:p w:rsidR="002B65DA" w:rsidRPr="005F7C87" w:rsidRDefault="002B65DA" w:rsidP="002B65DA">
      <w:pPr>
        <w:ind w:left="2070"/>
      </w:pPr>
    </w:p>
    <w:p w:rsidR="002B65DA" w:rsidRDefault="002B65DA" w:rsidP="00357CEC">
      <w:pPr>
        <w:pStyle w:val="Heading5"/>
        <w:numPr>
          <w:ilvl w:val="0"/>
          <w:numId w:val="106"/>
        </w:numPr>
        <w:ind w:left="1980"/>
      </w:pPr>
      <w:r w:rsidRPr="00405F46">
        <w:t xml:space="preserve">Performance measures and topics for performance improvement </w:t>
      </w:r>
      <w:r w:rsidRPr="00E00ADC">
        <w:t xml:space="preserve">projects specified by the </w:t>
      </w:r>
      <w:r>
        <w:t>s</w:t>
      </w:r>
      <w:r w:rsidRPr="00E00ADC">
        <w:t>tate agency in consultation with other stakeholders.</w:t>
      </w:r>
    </w:p>
    <w:p w:rsidR="002B65DA" w:rsidRDefault="002B65DA" w:rsidP="002B65DA">
      <w:pPr>
        <w:pStyle w:val="Heading4"/>
        <w:numPr>
          <w:ilvl w:val="0"/>
          <w:numId w:val="0"/>
        </w:numPr>
        <w:ind w:left="1152"/>
        <w:rPr>
          <w:b/>
          <w:highlight w:val="yellow"/>
        </w:rPr>
      </w:pPr>
    </w:p>
    <w:p w:rsidR="002B65DA" w:rsidRDefault="002B65DA" w:rsidP="000B7376">
      <w:pPr>
        <w:pStyle w:val="Heading5"/>
      </w:pPr>
      <w:r w:rsidRPr="00175169">
        <w:t xml:space="preserve">Statewide </w:t>
      </w:r>
      <w:r>
        <w:t>P</w:t>
      </w:r>
      <w:r>
        <w:rPr>
          <w:color w:val="000000"/>
        </w:rPr>
        <w:t>erformance I</w:t>
      </w:r>
      <w:r w:rsidRPr="00C01375">
        <w:rPr>
          <w:color w:val="000000"/>
        </w:rPr>
        <w:t xml:space="preserve">mprovement </w:t>
      </w:r>
      <w:r>
        <w:rPr>
          <w:color w:val="000000"/>
        </w:rPr>
        <w:t>P</w:t>
      </w:r>
      <w:r w:rsidRPr="00C01375">
        <w:rPr>
          <w:color w:val="000000"/>
        </w:rPr>
        <w:t>roject</w:t>
      </w:r>
      <w:r w:rsidRPr="00175169">
        <w:t>(s):</w:t>
      </w:r>
      <w:r w:rsidRPr="00435D67">
        <w:rPr>
          <w:b/>
        </w:rPr>
        <w:t xml:space="preserve"> </w:t>
      </w:r>
      <w:r>
        <w:rPr>
          <w:b/>
        </w:rPr>
        <w:t xml:space="preserve"> </w:t>
      </w:r>
      <w:r w:rsidRPr="00435D67">
        <w:t xml:space="preserve">The health plan shall participate in a </w:t>
      </w:r>
      <w:r w:rsidRPr="00175169">
        <w:t xml:space="preserve">statewide </w:t>
      </w:r>
      <w:r w:rsidRPr="00C01375">
        <w:rPr>
          <w:color w:val="000000"/>
        </w:rPr>
        <w:t>performance improvement project</w:t>
      </w:r>
      <w:r w:rsidRPr="00175169">
        <w:t>(s)</w:t>
      </w:r>
      <w:r w:rsidRPr="00435D67">
        <w:t xml:space="preserve"> as specified by the state agency. </w:t>
      </w:r>
      <w:r>
        <w:t xml:space="preserve"> </w:t>
      </w:r>
      <w:r w:rsidRPr="00435D67">
        <w:t xml:space="preserve">A </w:t>
      </w:r>
      <w:r w:rsidRPr="00175169">
        <w:t xml:space="preserve">statewide </w:t>
      </w:r>
      <w:r w:rsidRPr="00C01375">
        <w:rPr>
          <w:color w:val="000000"/>
        </w:rPr>
        <w:t>performance improvement project</w:t>
      </w:r>
      <w:r w:rsidRPr="00175169">
        <w:t>(s)</w:t>
      </w:r>
      <w:r w:rsidRPr="00435D67">
        <w:t xml:space="preserve"> is defined as a cooperative quality improvement effort by the health plan, the state agency, and the external quality review organization (EQRO) to address clinical or non-clinical topic areas relevant to the Managed Care Program. </w:t>
      </w:r>
      <w:r>
        <w:t xml:space="preserve"> </w:t>
      </w:r>
      <w:r w:rsidRPr="00435D67">
        <w:t xml:space="preserve">The statewide </w:t>
      </w:r>
      <w:r w:rsidRPr="00C01375">
        <w:rPr>
          <w:color w:val="000000"/>
        </w:rPr>
        <w:t>performance improvement project</w:t>
      </w:r>
      <w:r w:rsidRPr="00435D67">
        <w:t>(s) shall be designed to identify, develop, and implement standardized measures and statewide interventions to optimize health outcomes for the members and improve efficiencies related t</w:t>
      </w:r>
      <w:r>
        <w:t>o health care service delivery.</w:t>
      </w:r>
      <w:r w:rsidR="00EA240D">
        <w:t xml:space="preserve"> The three (3) statewide performance improvement projects are:</w:t>
      </w:r>
    </w:p>
    <w:p w:rsidR="00EA240D" w:rsidRPr="00EA240D" w:rsidRDefault="00EA240D" w:rsidP="00EA240D"/>
    <w:p w:rsidR="00EA240D" w:rsidRPr="00124377" w:rsidRDefault="00EA240D" w:rsidP="00357CEC">
      <w:pPr>
        <w:numPr>
          <w:ilvl w:val="0"/>
          <w:numId w:val="146"/>
        </w:numPr>
        <w:spacing w:line="259" w:lineRule="auto"/>
        <w:ind w:left="1980"/>
        <w:contextualSpacing/>
        <w:jc w:val="left"/>
      </w:pPr>
      <w:r w:rsidRPr="00124377">
        <w:t>Improving Oral Health (nonclinical)</w:t>
      </w:r>
    </w:p>
    <w:p w:rsidR="00EA240D" w:rsidRPr="00124377" w:rsidRDefault="00EA240D" w:rsidP="00EA240D">
      <w:pPr>
        <w:spacing w:line="259" w:lineRule="auto"/>
        <w:ind w:left="1980"/>
        <w:contextualSpacing/>
        <w:jc w:val="left"/>
      </w:pPr>
    </w:p>
    <w:p w:rsidR="00EA240D" w:rsidRPr="00124377" w:rsidRDefault="00EA240D" w:rsidP="00357CEC">
      <w:pPr>
        <w:numPr>
          <w:ilvl w:val="1"/>
          <w:numId w:val="147"/>
        </w:numPr>
        <w:tabs>
          <w:tab w:val="left" w:pos="1800"/>
        </w:tabs>
        <w:spacing w:after="240" w:line="259" w:lineRule="auto"/>
        <w:ind w:left="2340"/>
        <w:contextualSpacing/>
        <w:jc w:val="left"/>
      </w:pPr>
      <w:r w:rsidRPr="00124377">
        <w:t>The health plan shall participate in the Dental Task Force, a multidisciplinary workgroup including the MHD, health plans, dental providers, and stakeholders that collaborate on projects aimed at improving oral health.</w:t>
      </w:r>
    </w:p>
    <w:p w:rsidR="00EA240D" w:rsidRPr="00124377" w:rsidRDefault="00EA240D" w:rsidP="00EA240D">
      <w:pPr>
        <w:tabs>
          <w:tab w:val="left" w:pos="1800"/>
        </w:tabs>
        <w:spacing w:after="240" w:line="259" w:lineRule="auto"/>
        <w:ind w:left="2340" w:hanging="360"/>
        <w:contextualSpacing/>
        <w:jc w:val="left"/>
      </w:pPr>
    </w:p>
    <w:p w:rsidR="00EA240D" w:rsidRPr="00124377" w:rsidRDefault="00EA240D" w:rsidP="00357CEC">
      <w:pPr>
        <w:numPr>
          <w:ilvl w:val="1"/>
          <w:numId w:val="147"/>
        </w:numPr>
        <w:spacing w:after="240" w:line="259" w:lineRule="auto"/>
        <w:ind w:left="2340"/>
        <w:contextualSpacing/>
        <w:jc w:val="left"/>
      </w:pPr>
      <w:r w:rsidRPr="00124377">
        <w:t xml:space="preserve">At a minimum, the health plan shall set a goal to improve the plan-specific HEDIS Annual Dental Visit rate for two (2) to twenty (20) year-olds each year by at least two percentage points in alignment with the Quality Improvement Strategy.  </w:t>
      </w:r>
    </w:p>
    <w:p w:rsidR="00EA240D" w:rsidRPr="00124377" w:rsidRDefault="00EA240D" w:rsidP="00EA240D">
      <w:pPr>
        <w:spacing w:after="240" w:line="259" w:lineRule="auto"/>
        <w:ind w:left="2340" w:hanging="360"/>
        <w:contextualSpacing/>
        <w:jc w:val="left"/>
      </w:pPr>
    </w:p>
    <w:p w:rsidR="00EA240D" w:rsidRPr="00124377" w:rsidRDefault="00EA240D" w:rsidP="00357CEC">
      <w:pPr>
        <w:numPr>
          <w:ilvl w:val="1"/>
          <w:numId w:val="147"/>
        </w:numPr>
        <w:spacing w:after="240" w:line="259" w:lineRule="auto"/>
        <w:ind w:left="2340"/>
        <w:contextualSpacing/>
        <w:jc w:val="left"/>
      </w:pPr>
      <w:r w:rsidRPr="00124377">
        <w:t xml:space="preserve">The goals for the Oral Health Initiative can be found at  </w:t>
      </w:r>
      <w:hyperlink r:id="rId129" w:history="1">
        <w:r w:rsidRPr="00124377">
          <w:rPr>
            <w:color w:val="0000FF"/>
            <w:u w:val="single"/>
          </w:rPr>
          <w:t>https://www.medicaid.gov/medicaid/benefits/downloads/pip-manual-for-states.pdf</w:t>
        </w:r>
      </w:hyperlink>
      <w:r w:rsidRPr="00124377">
        <w:t xml:space="preserve"> </w:t>
      </w:r>
    </w:p>
    <w:p w:rsidR="00EA240D" w:rsidRPr="00124377" w:rsidRDefault="00EA240D" w:rsidP="00EA240D">
      <w:pPr>
        <w:spacing w:after="240" w:line="259" w:lineRule="auto"/>
        <w:ind w:left="2340"/>
        <w:contextualSpacing/>
        <w:jc w:val="left"/>
      </w:pPr>
      <w:r w:rsidRPr="00124377">
        <w:t xml:space="preserve"> </w:t>
      </w:r>
    </w:p>
    <w:p w:rsidR="00EA240D" w:rsidRPr="00124377" w:rsidRDefault="00EA240D" w:rsidP="00357CEC">
      <w:pPr>
        <w:numPr>
          <w:ilvl w:val="0"/>
          <w:numId w:val="146"/>
        </w:numPr>
        <w:spacing w:after="240" w:line="259" w:lineRule="auto"/>
        <w:ind w:left="1980"/>
        <w:contextualSpacing/>
        <w:jc w:val="left"/>
      </w:pPr>
      <w:r w:rsidRPr="00124377">
        <w:t>Immunizations (clinical-medical)</w:t>
      </w:r>
    </w:p>
    <w:p w:rsidR="00EA240D" w:rsidRPr="00124377" w:rsidRDefault="00EA240D" w:rsidP="00EA240D">
      <w:pPr>
        <w:spacing w:after="240" w:line="259" w:lineRule="auto"/>
        <w:ind w:left="1980"/>
        <w:contextualSpacing/>
        <w:jc w:val="left"/>
      </w:pPr>
    </w:p>
    <w:p w:rsidR="00EA240D" w:rsidRPr="00124377" w:rsidRDefault="00EA240D" w:rsidP="00357CEC">
      <w:pPr>
        <w:numPr>
          <w:ilvl w:val="1"/>
          <w:numId w:val="148"/>
        </w:numPr>
        <w:spacing w:after="240" w:line="259" w:lineRule="auto"/>
        <w:ind w:left="2340"/>
        <w:contextualSpacing/>
        <w:jc w:val="left"/>
      </w:pPr>
      <w:r w:rsidRPr="00124377">
        <w:t>The health plan shall set a goal to improve the plan-specific HEDIS Childhood Immunizations Status Combo 10 each year by at least two percentage points in alignment with the Quality Improvement Strategy.</w:t>
      </w:r>
    </w:p>
    <w:p w:rsidR="00EA240D" w:rsidRPr="00124377" w:rsidRDefault="00EA240D" w:rsidP="00EA240D">
      <w:pPr>
        <w:spacing w:after="240" w:line="259" w:lineRule="auto"/>
        <w:ind w:left="2340"/>
        <w:contextualSpacing/>
        <w:jc w:val="left"/>
      </w:pPr>
    </w:p>
    <w:p w:rsidR="00EA240D" w:rsidRPr="00124377" w:rsidRDefault="00EA240D" w:rsidP="00357CEC">
      <w:pPr>
        <w:numPr>
          <w:ilvl w:val="0"/>
          <w:numId w:val="146"/>
        </w:numPr>
        <w:spacing w:after="240" w:line="259" w:lineRule="auto"/>
        <w:ind w:left="1980"/>
        <w:contextualSpacing/>
        <w:jc w:val="left"/>
      </w:pPr>
      <w:r w:rsidRPr="00124377">
        <w:t>Inpatient readmissions for Mental Health (clinical-behavioral)</w:t>
      </w:r>
    </w:p>
    <w:p w:rsidR="00EA240D" w:rsidRPr="00124377" w:rsidRDefault="00EA240D" w:rsidP="00EA240D">
      <w:pPr>
        <w:spacing w:after="240" w:line="259" w:lineRule="auto"/>
        <w:ind w:left="1890"/>
        <w:contextualSpacing/>
        <w:jc w:val="left"/>
      </w:pPr>
    </w:p>
    <w:p w:rsidR="00EA240D" w:rsidRPr="00124377" w:rsidRDefault="00EA240D" w:rsidP="00357CEC">
      <w:pPr>
        <w:numPr>
          <w:ilvl w:val="1"/>
          <w:numId w:val="149"/>
        </w:numPr>
        <w:spacing w:line="259" w:lineRule="auto"/>
        <w:ind w:left="2340"/>
        <w:contextualSpacing/>
        <w:jc w:val="left"/>
      </w:pPr>
      <w:r w:rsidRPr="00124377">
        <w:t>The health plan shall set a goal to improve the plan-specific HEDIS Follow-up After Hospitalization for Mental Illness (30 days) each year by at least two percentage points in alignment with the Quality Improvement Strategy.</w:t>
      </w:r>
    </w:p>
    <w:p w:rsidR="00EA240D" w:rsidRPr="00124377" w:rsidRDefault="00EA240D" w:rsidP="00EA240D">
      <w:pPr>
        <w:spacing w:line="259" w:lineRule="auto"/>
        <w:ind w:left="2340" w:hanging="360"/>
        <w:contextualSpacing/>
        <w:jc w:val="left"/>
      </w:pPr>
    </w:p>
    <w:p w:rsidR="002B65DA" w:rsidRDefault="00EA240D" w:rsidP="00357CEC">
      <w:pPr>
        <w:pStyle w:val="Heading4"/>
        <w:numPr>
          <w:ilvl w:val="1"/>
          <w:numId w:val="149"/>
        </w:numPr>
        <w:ind w:left="2340"/>
        <w:jc w:val="left"/>
      </w:pPr>
      <w:r w:rsidRPr="00124377">
        <w:t>The health plan shall participate in a multidisciplinary workgroup including the MHD, health plans, behavioral healthcare providers, and stakeholders that collaborate on projects aimed at improving mental health</w:t>
      </w:r>
    </w:p>
    <w:p w:rsidR="009C3FA9" w:rsidRDefault="009C3FA9" w:rsidP="009C3FA9">
      <w:pPr>
        <w:pStyle w:val="ListParagraph"/>
      </w:pPr>
    </w:p>
    <w:p w:rsidR="009C3FA9" w:rsidRPr="00435D67" w:rsidRDefault="009C3FA9" w:rsidP="00357CEC">
      <w:pPr>
        <w:pStyle w:val="Heading4"/>
        <w:numPr>
          <w:ilvl w:val="1"/>
          <w:numId w:val="149"/>
        </w:numPr>
        <w:ind w:left="2340"/>
        <w:jc w:val="left"/>
      </w:pPr>
      <w:r w:rsidRPr="0024784D">
        <w:t>The health plan is not required to produce an annual evaluation and an EQRO review will not be conducted on this measure, unless specifically requested by the state</w:t>
      </w:r>
      <w:r>
        <w:t>.</w:t>
      </w:r>
    </w:p>
    <w:p w:rsidR="002B65DA" w:rsidRPr="005F7C87" w:rsidRDefault="002B65DA" w:rsidP="002B65DA">
      <w:pPr>
        <w:pStyle w:val="Heading4"/>
        <w:numPr>
          <w:ilvl w:val="0"/>
          <w:numId w:val="0"/>
        </w:numPr>
        <w:tabs>
          <w:tab w:val="left" w:pos="1260"/>
        </w:tabs>
        <w:ind w:left="1440" w:hanging="720"/>
      </w:pPr>
    </w:p>
    <w:p w:rsidR="002B65DA" w:rsidRPr="00175169" w:rsidRDefault="002B65DA" w:rsidP="000B7376">
      <w:pPr>
        <w:pStyle w:val="Heading3"/>
        <w:keepNext/>
      </w:pPr>
      <w:r w:rsidRPr="000B7376">
        <w:rPr>
          <w:b/>
        </w:rPr>
        <w:t>Accreditation</w:t>
      </w:r>
      <w:r w:rsidRPr="00175169">
        <w:t>:</w:t>
      </w:r>
    </w:p>
    <w:p w:rsidR="002B65DA" w:rsidRPr="009638B9" w:rsidRDefault="002B65DA" w:rsidP="000B7376">
      <w:pPr>
        <w:keepNext/>
      </w:pPr>
    </w:p>
    <w:p w:rsidR="002B65DA" w:rsidRDefault="002B65DA" w:rsidP="000B7376">
      <w:pPr>
        <w:pStyle w:val="Heading4"/>
      </w:pPr>
      <w:r>
        <w:t xml:space="preserve">The health plan shall obtain health plan accreditation, at a level of “accredited” or better, for the MO HealthNet product from NCQA within twenty-four (24) months of the first day of the effective date of the contract.  The health plan shall maintain such accreditation thereafter and </w:t>
      </w:r>
      <w:r w:rsidRPr="00E00ADC">
        <w:t>throughout</w:t>
      </w:r>
      <w:r>
        <w:t xml:space="preserve"> the duration of the contract.</w:t>
      </w:r>
    </w:p>
    <w:p w:rsidR="002B65DA" w:rsidRDefault="002B65DA" w:rsidP="002B65DA">
      <w:pPr>
        <w:pStyle w:val="Heading4"/>
        <w:numPr>
          <w:ilvl w:val="0"/>
          <w:numId w:val="0"/>
        </w:numPr>
        <w:ind w:left="1152"/>
      </w:pPr>
    </w:p>
    <w:p w:rsidR="002B65DA" w:rsidRDefault="002B65DA" w:rsidP="000B7376">
      <w:pPr>
        <w:pStyle w:val="Heading4"/>
      </w:pPr>
      <w:r>
        <w:t>If the h</w:t>
      </w:r>
      <w:r w:rsidRPr="00E00ADC">
        <w:t>ealth plan</w:t>
      </w:r>
      <w:r>
        <w:t xml:space="preserve"> i</w:t>
      </w:r>
      <w:r w:rsidRPr="00E00ADC">
        <w:t>s new to MO HealthNet Managed Care</w:t>
      </w:r>
      <w:r>
        <w:t>, the health plan</w:t>
      </w:r>
      <w:r w:rsidRPr="00E00ADC">
        <w:t xml:space="preserve"> shall obtain accreditation, at a level of “accredited” or better, for the MO HealthNet product from NCQA within thirty (30) months following the effective date of the contract.  The health plan shall file its application within ninety (90) days of the effective date of the contract.  Failure to obtain accreditation at a level of “accredited” or better within this timeframe and failure to maintain accreditation thereafter shall be considered a breach of the contract and shall result in </w:t>
      </w:r>
      <w:r w:rsidR="000B7376">
        <w:t>cancelation</w:t>
      </w:r>
      <w:r w:rsidR="000B7376" w:rsidRPr="00E00ADC">
        <w:t xml:space="preserve"> </w:t>
      </w:r>
      <w:r w:rsidRPr="00E00ADC">
        <w:t xml:space="preserve">of the contract in accordance with the terms set forth herein.  Achievement of provisional accreditation status shall require a corrective action plan within thirty (30) calendar days of receipt of </w:t>
      </w:r>
      <w:r w:rsidRPr="00CF1485">
        <w:t>the final NCQA report and may result</w:t>
      </w:r>
      <w:r w:rsidRPr="00E00ADC">
        <w:t xml:space="preserve"> in </w:t>
      </w:r>
      <w:r w:rsidR="000B7376">
        <w:t>cancelation</w:t>
      </w:r>
      <w:r w:rsidR="000B7376" w:rsidRPr="00E00ADC">
        <w:t xml:space="preserve"> </w:t>
      </w:r>
      <w:r w:rsidRPr="00E00ADC">
        <w:t>of the contract in accordance with the terms and c</w:t>
      </w:r>
      <w:r>
        <w:t>onditions set forth herein.</w:t>
      </w:r>
    </w:p>
    <w:p w:rsidR="002B65DA" w:rsidRDefault="002B65DA" w:rsidP="002B65DA">
      <w:pPr>
        <w:pStyle w:val="ListParagraph"/>
      </w:pPr>
    </w:p>
    <w:p w:rsidR="002B65DA" w:rsidRDefault="002B65DA" w:rsidP="000B7376">
      <w:pPr>
        <w:pStyle w:val="Heading4"/>
        <w:keepNext/>
      </w:pPr>
      <w:r w:rsidRPr="00405F46">
        <w:t xml:space="preserve">In order to ensure that the health plan is making forward progress, the health plan shall provide to the </w:t>
      </w:r>
      <w:r>
        <w:t>state agency</w:t>
      </w:r>
      <w:r w:rsidRPr="00405F46">
        <w:t xml:space="preserve"> the following information at the following times:</w:t>
      </w:r>
    </w:p>
    <w:p w:rsidR="002B65DA" w:rsidRDefault="002B65DA" w:rsidP="000B7376">
      <w:pPr>
        <w:pStyle w:val="ListParagraph"/>
        <w:keepNext/>
      </w:pPr>
    </w:p>
    <w:p w:rsidR="002B65DA" w:rsidRDefault="002B65DA" w:rsidP="000B7376">
      <w:pPr>
        <w:pStyle w:val="Heading5"/>
      </w:pPr>
      <w:r w:rsidRPr="00405F46">
        <w:t xml:space="preserve">Status update to include, at a minimum, the proof of application and all supporting documents six (6) months after the first day of </w:t>
      </w:r>
      <w:r>
        <w:t xml:space="preserve">the effective date of </w:t>
      </w:r>
      <w:r w:rsidRPr="00405F46">
        <w:t>the contract;</w:t>
      </w:r>
      <w:r>
        <w:t xml:space="preserve"> and</w:t>
      </w:r>
    </w:p>
    <w:p w:rsidR="002B65DA" w:rsidRPr="003B12A3" w:rsidRDefault="002B65DA" w:rsidP="002B65DA"/>
    <w:p w:rsidR="002B65DA" w:rsidRDefault="002B65DA" w:rsidP="000B7376">
      <w:pPr>
        <w:pStyle w:val="Heading5"/>
      </w:pPr>
      <w:r w:rsidRPr="00405F46">
        <w:t>Status update to include, at a minimum, the projected date for the on-site reviews twelve (12) months after the first day</w:t>
      </w:r>
      <w:r>
        <w:t xml:space="preserve"> of the effective date</w:t>
      </w:r>
      <w:r w:rsidRPr="00405F46">
        <w:t xml:space="preserve"> of the contract.</w:t>
      </w:r>
    </w:p>
    <w:p w:rsidR="002B65DA" w:rsidRPr="003B12A3" w:rsidRDefault="002B65DA" w:rsidP="002B65DA"/>
    <w:p w:rsidR="002B65DA" w:rsidRDefault="002B65DA" w:rsidP="002A5F2C">
      <w:pPr>
        <w:pStyle w:val="Heading4"/>
      </w:pPr>
      <w:r w:rsidRPr="00405F46">
        <w:t xml:space="preserve">If </w:t>
      </w:r>
      <w:r>
        <w:t xml:space="preserve">the </w:t>
      </w:r>
      <w:r w:rsidRPr="00405F46">
        <w:t xml:space="preserve">health plan fails to meet the </w:t>
      </w:r>
      <w:r>
        <w:t xml:space="preserve">applicable </w:t>
      </w:r>
      <w:r w:rsidRPr="00405F46">
        <w:t>requirements stated above, the health plan shall be considered to be in breach of the terms of the contract and may be subject to remedies for violation, breach</w:t>
      </w:r>
      <w:r>
        <w:t>,</w:t>
      </w:r>
      <w:r w:rsidRPr="00405F46">
        <w:t xml:space="preserve"> or non-compliance of contract requirements as described </w:t>
      </w:r>
      <w:r>
        <w:t>herein</w:t>
      </w:r>
      <w:r w:rsidRPr="00405F46">
        <w:t>.</w:t>
      </w:r>
    </w:p>
    <w:p w:rsidR="002B65DA" w:rsidRDefault="002B65DA" w:rsidP="002B65DA">
      <w:pPr>
        <w:pStyle w:val="Heading4"/>
        <w:numPr>
          <w:ilvl w:val="0"/>
          <w:numId w:val="0"/>
        </w:numPr>
        <w:ind w:left="1152"/>
      </w:pPr>
    </w:p>
    <w:p w:rsidR="002B65DA" w:rsidRDefault="002B65DA" w:rsidP="002A5F2C">
      <w:pPr>
        <w:pStyle w:val="Heading2"/>
        <w:keepNext/>
      </w:pPr>
      <w:bookmarkStart w:id="66" w:name="_Toc480881518"/>
      <w:bookmarkStart w:id="67" w:name="_Toc11481334"/>
      <w:bookmarkStart w:id="68" w:name="_Toc480881519"/>
      <w:bookmarkStart w:id="69" w:name="_Toc11481335"/>
      <w:r w:rsidRPr="004C580C">
        <w:t>Community Health Initiatives:</w:t>
      </w:r>
      <w:bookmarkEnd w:id="66"/>
      <w:bookmarkEnd w:id="67"/>
    </w:p>
    <w:p w:rsidR="002B65DA" w:rsidRPr="003B12A3" w:rsidRDefault="002B65DA" w:rsidP="002A5F2C">
      <w:pPr>
        <w:keepNext/>
      </w:pPr>
    </w:p>
    <w:p w:rsidR="002B65DA" w:rsidRDefault="002B65DA" w:rsidP="002A5F2C">
      <w:pPr>
        <w:pStyle w:val="Heading3"/>
        <w:keepNext/>
      </w:pPr>
      <w:r>
        <w:t>The health plan shall participate in community health improvement initiatives along with the Missouri Department of Health and Senior Services and local public health agencies to include the following:</w:t>
      </w:r>
    </w:p>
    <w:p w:rsidR="002B65DA" w:rsidRDefault="002B65DA" w:rsidP="002A5F2C">
      <w:pPr>
        <w:pStyle w:val="Heading3"/>
        <w:keepNext/>
        <w:numPr>
          <w:ilvl w:val="0"/>
          <w:numId w:val="0"/>
        </w:numPr>
        <w:ind w:left="720"/>
      </w:pPr>
    </w:p>
    <w:p w:rsidR="002B65DA" w:rsidRDefault="002B65DA" w:rsidP="002A5F2C">
      <w:pPr>
        <w:pStyle w:val="Heading4"/>
      </w:pPr>
      <w:r>
        <w:t>Initiatives that align with the Maternal Child Health Program (MCH), Department of Health and Senior Services (DHSS) strategic priorities.  DHSS will provide their strategic priorities and a list of corresponding best practices for MCH health improvement initiatives to the health plan.  DHSS, MCH/Center for Local Public Health Services shall provide technical assistance to link the health plan to health improvement initiatives being conducted at a local level.  The health plan shall participate in health improvement initiatives by, at a minimum:</w:t>
      </w:r>
    </w:p>
    <w:p w:rsidR="002B65DA" w:rsidRDefault="002B65DA" w:rsidP="002B65DA"/>
    <w:p w:rsidR="002B65DA" w:rsidRDefault="002B65DA" w:rsidP="00357CEC">
      <w:pPr>
        <w:pStyle w:val="Heading4"/>
        <w:numPr>
          <w:ilvl w:val="0"/>
          <w:numId w:val="102"/>
        </w:numPr>
      </w:pPr>
      <w:r>
        <w:t>Becoming a member of a regional and/or community-wide MCH planning coalition.  Community means a geographic entity (usually a county (ies) with broad based representation from local public health agencies, community providers, businesses, local organizations, schools, etc.  DHSS will provide information to the health plan about DHSS/MCH strategic priorities.  The health plan shall not be required to be the lead agency in establishing a coalition.</w:t>
      </w:r>
    </w:p>
    <w:p w:rsidR="002B65DA" w:rsidRDefault="002B65DA" w:rsidP="002B65DA">
      <w:pPr>
        <w:pStyle w:val="Heading4"/>
        <w:numPr>
          <w:ilvl w:val="0"/>
          <w:numId w:val="0"/>
        </w:numPr>
        <w:ind w:left="1152"/>
      </w:pPr>
    </w:p>
    <w:p w:rsidR="002B65DA" w:rsidRDefault="002B65DA" w:rsidP="00357CEC">
      <w:pPr>
        <w:pStyle w:val="Heading4"/>
        <w:numPr>
          <w:ilvl w:val="0"/>
          <w:numId w:val="102"/>
        </w:numPr>
      </w:pPr>
      <w:r>
        <w:t>Being actively involved in the development and implementation of the community strategic plan to implement health improvement programs.</w:t>
      </w:r>
    </w:p>
    <w:p w:rsidR="002B65DA" w:rsidRDefault="002B65DA" w:rsidP="002B65DA">
      <w:pPr>
        <w:pStyle w:val="ListParagraph"/>
        <w:rPr>
          <w:szCs w:val="22"/>
        </w:rPr>
      </w:pPr>
    </w:p>
    <w:p w:rsidR="002B65DA" w:rsidRDefault="002B65DA" w:rsidP="00357CEC">
      <w:pPr>
        <w:pStyle w:val="Heading4"/>
        <w:numPr>
          <w:ilvl w:val="0"/>
          <w:numId w:val="102"/>
        </w:numPr>
        <w:rPr>
          <w:szCs w:val="22"/>
        </w:rPr>
      </w:pPr>
      <w:r>
        <w:rPr>
          <w:szCs w:val="22"/>
        </w:rPr>
        <w:t>Providing feedback on the community strategic plan and its effectiveness.</w:t>
      </w:r>
    </w:p>
    <w:p w:rsidR="002B65DA" w:rsidRDefault="002B65DA" w:rsidP="002B65DA">
      <w:pPr>
        <w:pStyle w:val="ListParagraph"/>
        <w:jc w:val="left"/>
        <w:rPr>
          <w:szCs w:val="22"/>
        </w:rPr>
      </w:pPr>
    </w:p>
    <w:p w:rsidR="002B65DA" w:rsidRDefault="002B65DA" w:rsidP="002A5F2C">
      <w:pPr>
        <w:pStyle w:val="Heading4"/>
      </w:pPr>
      <w:r>
        <w:t xml:space="preserve">Upon request by </w:t>
      </w:r>
      <w:r w:rsidR="002A5F2C">
        <w:t>the state agency</w:t>
      </w:r>
      <w:r>
        <w:t>, initiatives addressing identified public health challenges, including increasing immunization rates, asthma education and mitigation, increasing smoking cessation rates, injury prevention, chronic disease prevention and management (in particular diabetes, heart attack, and stroke), breast feeding promotion, oral health promotion, sexually transmitted infection prevention, and lead exposure prevention and management and other member education.</w:t>
      </w:r>
      <w:r w:rsidR="002A5F2C">
        <w:t xml:space="preserve"> </w:t>
      </w:r>
      <w:r>
        <w:t xml:space="preserve"> This includes providing support to the local agencies, </w:t>
      </w:r>
      <w:r w:rsidR="002A5F2C">
        <w:t>state agency</w:t>
      </w:r>
      <w:r>
        <w:t>, and DHSS in gathering data to support outcome reporting.</w:t>
      </w:r>
    </w:p>
    <w:p w:rsidR="002B65DA" w:rsidRDefault="002B65DA" w:rsidP="002B65DA">
      <w:pPr>
        <w:pStyle w:val="ListParagraph"/>
      </w:pPr>
    </w:p>
    <w:p w:rsidR="002B65DA" w:rsidRDefault="002B65DA" w:rsidP="002A5F2C">
      <w:pPr>
        <w:pStyle w:val="Heading2"/>
        <w:keepNext/>
      </w:pPr>
      <w:r w:rsidRPr="00E00ADC">
        <w:t>State and Federal Reviews:</w:t>
      </w:r>
      <w:bookmarkEnd w:id="68"/>
      <w:bookmarkEnd w:id="69"/>
      <w:r>
        <w:t xml:space="preserve"> </w:t>
      </w:r>
    </w:p>
    <w:p w:rsidR="00255F4B" w:rsidRPr="00255F4B" w:rsidRDefault="00255F4B" w:rsidP="00255F4B"/>
    <w:p w:rsidR="00BC7361" w:rsidRDefault="00BC7361" w:rsidP="00BC7361">
      <w:pPr>
        <w:pBdr>
          <w:top w:val="single" w:sz="4" w:space="1" w:color="auto"/>
          <w:left w:val="single" w:sz="4" w:space="4" w:color="auto"/>
          <w:bottom w:val="single" w:sz="4" w:space="1" w:color="auto"/>
          <w:right w:val="single" w:sz="4" w:space="4" w:color="auto"/>
        </w:pBdr>
      </w:pPr>
      <w:r>
        <w:t>The following Amendments have revised this section:</w:t>
      </w:r>
    </w:p>
    <w:p w:rsidR="00BC7361" w:rsidRDefault="00BC7361" w:rsidP="00BC7361">
      <w:pPr>
        <w:pBdr>
          <w:top w:val="single" w:sz="4" w:space="1" w:color="auto"/>
          <w:left w:val="single" w:sz="4" w:space="4" w:color="auto"/>
          <w:bottom w:val="single" w:sz="4" w:space="1" w:color="auto"/>
          <w:right w:val="single" w:sz="4" w:space="4" w:color="auto"/>
        </w:pBdr>
      </w:pPr>
      <w:r>
        <w:t>Amendment 001</w:t>
      </w:r>
      <w:r w:rsidR="00484CC4">
        <w:t xml:space="preserve">, </w:t>
      </w:r>
      <w:r w:rsidR="008554AA">
        <w:t>004</w:t>
      </w:r>
      <w:r>
        <w:t xml:space="preserve"> Home State Health Plan</w:t>
      </w:r>
    </w:p>
    <w:p w:rsidR="00BC7361" w:rsidRDefault="00BC7361" w:rsidP="00BC7361">
      <w:pPr>
        <w:pBdr>
          <w:top w:val="single" w:sz="4" w:space="1" w:color="auto"/>
          <w:left w:val="single" w:sz="4" w:space="4" w:color="auto"/>
          <w:bottom w:val="single" w:sz="4" w:space="1" w:color="auto"/>
          <w:right w:val="single" w:sz="4" w:space="4" w:color="auto"/>
        </w:pBdr>
      </w:pPr>
      <w:r>
        <w:t>Amendment 001</w:t>
      </w:r>
      <w:r w:rsidR="00484CC4">
        <w:t xml:space="preserve">, </w:t>
      </w:r>
      <w:r w:rsidR="008554AA">
        <w:t>004</w:t>
      </w:r>
      <w:r>
        <w:t xml:space="preserve"> Missouri Care</w:t>
      </w:r>
    </w:p>
    <w:p w:rsidR="00255F4B" w:rsidRPr="00255F4B" w:rsidRDefault="00BC7361" w:rsidP="00255F4B">
      <w:pPr>
        <w:pBdr>
          <w:top w:val="single" w:sz="4" w:space="1" w:color="auto"/>
          <w:left w:val="single" w:sz="4" w:space="4" w:color="auto"/>
          <w:bottom w:val="single" w:sz="4" w:space="1" w:color="auto"/>
          <w:right w:val="single" w:sz="4" w:space="4" w:color="auto"/>
        </w:pBdr>
      </w:pPr>
      <w:r>
        <w:t>Amendment 001</w:t>
      </w:r>
      <w:r w:rsidR="00484CC4">
        <w:t xml:space="preserve">, </w:t>
      </w:r>
      <w:r w:rsidR="008554AA">
        <w:t>004</w:t>
      </w:r>
      <w:r>
        <w:t xml:space="preserve"> UnitedHealthcare</w:t>
      </w:r>
    </w:p>
    <w:p w:rsidR="002B65DA" w:rsidRDefault="002B65DA" w:rsidP="002A5F2C">
      <w:pPr>
        <w:pStyle w:val="Heading3"/>
      </w:pPr>
      <w:r w:rsidRPr="008548A1">
        <w:rPr>
          <w:b/>
        </w:rPr>
        <w:t>General</w:t>
      </w:r>
      <w:r w:rsidRPr="00175169">
        <w:t>:</w:t>
      </w:r>
      <w:r w:rsidRPr="00E00ADC">
        <w:t xml:space="preserve">  </w:t>
      </w:r>
      <w:r w:rsidR="00BC7361">
        <w:rPr>
          <w:sz w:val="23"/>
          <w:szCs w:val="23"/>
        </w:rPr>
        <w:t xml:space="preserve">In order to ensure that claims presented by an MCO for payment by the state meet the requirements of federal and state laws and regulations and medical necessity criteria, a provider may be required to undergo pre-payment or post-payment  claims review (audit)  by the state agency. </w:t>
      </w:r>
      <w:r w:rsidR="00484CC4">
        <w:rPr>
          <w:sz w:val="23"/>
          <w:szCs w:val="23"/>
        </w:rPr>
        <w:t xml:space="preserve">Pursuant to 42 CFR 438.3(h), </w:t>
      </w:r>
      <w:r w:rsidR="00484CC4">
        <w:t>t</w:t>
      </w:r>
      <w:r w:rsidR="00484CC4" w:rsidRPr="00E00ADC">
        <w:t xml:space="preserve">he </w:t>
      </w:r>
      <w:r w:rsidRPr="00E00ADC">
        <w:t>health plan shall make available to the state agency</w:t>
      </w:r>
      <w:r w:rsidR="00BC7361">
        <w:t>, CMS</w:t>
      </w:r>
      <w:r w:rsidRPr="00E00ADC">
        <w:t xml:space="preserve"> or its outside reviewers, on an annual basis and </w:t>
      </w:r>
      <w:r w:rsidR="00484CC4">
        <w:t>at any time</w:t>
      </w:r>
      <w:r w:rsidRPr="00E00ADC">
        <w:t xml:space="preserve">, </w:t>
      </w:r>
      <w:r w:rsidR="00484CC4">
        <w:t xml:space="preserve">access to facilities, </w:t>
      </w:r>
      <w:r w:rsidRPr="00E00ADC">
        <w:t>medical and other records for review of quality of care, access, financial, and other issues and shall cooperate fully in any associated reviews or investigations.  The state agency's quality assessment and improvement review may include but is not limited to:</w:t>
      </w:r>
    </w:p>
    <w:p w:rsidR="002B65DA" w:rsidRPr="007A210B" w:rsidRDefault="002B65DA" w:rsidP="002A5F2C">
      <w:pPr>
        <w:pStyle w:val="Heading3"/>
        <w:numPr>
          <w:ilvl w:val="0"/>
          <w:numId w:val="0"/>
        </w:numPr>
        <w:ind w:left="720"/>
      </w:pPr>
    </w:p>
    <w:p w:rsidR="002B65DA" w:rsidRDefault="002B65DA" w:rsidP="002A5F2C">
      <w:pPr>
        <w:pStyle w:val="Heading4"/>
      </w:pPr>
      <w:r w:rsidRPr="00E00ADC">
        <w:t>On-site visits</w:t>
      </w:r>
      <w:r w:rsidRPr="002A5F2C">
        <w:t xml:space="preserve"> </w:t>
      </w:r>
      <w:r w:rsidRPr="00E00ADC">
        <w:t>and inspections of facilities;</w:t>
      </w:r>
    </w:p>
    <w:p w:rsidR="002B65DA" w:rsidRDefault="002B65DA" w:rsidP="002B65DA">
      <w:pPr>
        <w:pStyle w:val="Heading4"/>
        <w:numPr>
          <w:ilvl w:val="0"/>
          <w:numId w:val="0"/>
        </w:numPr>
        <w:ind w:left="1440"/>
      </w:pPr>
    </w:p>
    <w:p w:rsidR="002B65DA" w:rsidRDefault="002B65DA" w:rsidP="002A5F2C">
      <w:pPr>
        <w:pStyle w:val="Heading4"/>
      </w:pPr>
      <w:r w:rsidRPr="00E00ADC">
        <w:t>Staff and member interviews;</w:t>
      </w:r>
    </w:p>
    <w:p w:rsidR="002B65DA" w:rsidRDefault="002B65DA" w:rsidP="002B65DA">
      <w:pPr>
        <w:pStyle w:val="ListParagraph"/>
        <w:ind w:left="1008"/>
      </w:pPr>
    </w:p>
    <w:p w:rsidR="002B65DA" w:rsidRDefault="002B65DA" w:rsidP="002A5F2C">
      <w:pPr>
        <w:pStyle w:val="Heading4"/>
      </w:pPr>
      <w:r w:rsidRPr="00405F46">
        <w:t>Review of utilization, denial of services, and other areas that will indicate quality of care delivered to members;</w:t>
      </w:r>
    </w:p>
    <w:p w:rsidR="002B65DA" w:rsidRDefault="002B65DA" w:rsidP="002B65DA">
      <w:pPr>
        <w:pStyle w:val="ListParagraph"/>
        <w:ind w:left="1008"/>
      </w:pPr>
    </w:p>
    <w:p w:rsidR="002B65DA" w:rsidRDefault="002B65DA" w:rsidP="002A5F2C">
      <w:pPr>
        <w:pStyle w:val="Heading4"/>
      </w:pPr>
      <w:r w:rsidRPr="00405F46">
        <w:t>Medical records reviews;</w:t>
      </w:r>
    </w:p>
    <w:p w:rsidR="002B65DA" w:rsidRDefault="002B65DA" w:rsidP="002B65DA">
      <w:pPr>
        <w:pStyle w:val="ListParagraph"/>
        <w:ind w:left="1008"/>
      </w:pPr>
    </w:p>
    <w:p w:rsidR="002B65DA" w:rsidRDefault="002B65DA" w:rsidP="00597936">
      <w:pPr>
        <w:pStyle w:val="Heading4"/>
      </w:pPr>
      <w:r w:rsidRPr="00405F46">
        <w:t>Financial records reviews;</w:t>
      </w:r>
    </w:p>
    <w:p w:rsidR="002B65DA" w:rsidRDefault="002B65DA" w:rsidP="002A5F2C">
      <w:pPr>
        <w:pStyle w:val="Heading4"/>
        <w:numPr>
          <w:ilvl w:val="0"/>
          <w:numId w:val="0"/>
        </w:numPr>
        <w:ind w:left="1152"/>
      </w:pPr>
    </w:p>
    <w:p w:rsidR="002B65DA" w:rsidRDefault="002B65DA" w:rsidP="002A5F2C">
      <w:pPr>
        <w:pStyle w:val="Heading4"/>
      </w:pPr>
      <w:r w:rsidRPr="00405F46">
        <w:t>Review of all quality assessment procedures, reports, committee activities and recommendations, and corrective actions;</w:t>
      </w:r>
    </w:p>
    <w:p w:rsidR="002B65DA" w:rsidRDefault="002B65DA" w:rsidP="002B65DA">
      <w:pPr>
        <w:pStyle w:val="ListParagraph"/>
        <w:ind w:left="1008"/>
      </w:pPr>
    </w:p>
    <w:p w:rsidR="002B65DA" w:rsidRDefault="002B65DA" w:rsidP="002A5F2C">
      <w:pPr>
        <w:pStyle w:val="Heading4"/>
      </w:pPr>
      <w:r w:rsidRPr="00405F46">
        <w:t>Review of staff and provider qualifications;</w:t>
      </w:r>
    </w:p>
    <w:p w:rsidR="002B65DA" w:rsidRDefault="002B65DA" w:rsidP="002B65DA">
      <w:pPr>
        <w:pStyle w:val="ListParagraph"/>
        <w:ind w:left="1008"/>
      </w:pPr>
    </w:p>
    <w:p w:rsidR="002B65DA" w:rsidRDefault="002B65DA" w:rsidP="002A5F2C">
      <w:pPr>
        <w:pStyle w:val="Heading4"/>
      </w:pPr>
      <w:r w:rsidRPr="00405F46">
        <w:t>Review of the complaint, grievance, and appeal process and resolutions;</w:t>
      </w:r>
    </w:p>
    <w:p w:rsidR="002B65DA" w:rsidRDefault="002B65DA" w:rsidP="002B65DA">
      <w:pPr>
        <w:pStyle w:val="ListParagraph"/>
        <w:ind w:left="1008"/>
      </w:pPr>
    </w:p>
    <w:p w:rsidR="002B65DA" w:rsidRDefault="002B65DA" w:rsidP="002A5F2C">
      <w:pPr>
        <w:pStyle w:val="Heading4"/>
      </w:pPr>
      <w:r w:rsidRPr="00405F46">
        <w:t>Review of requests for transfers between primary care providers within each health plan;</w:t>
      </w:r>
    </w:p>
    <w:p w:rsidR="002B65DA" w:rsidRDefault="002B65DA" w:rsidP="002B65DA">
      <w:pPr>
        <w:pStyle w:val="ListParagraph"/>
        <w:ind w:left="1008"/>
      </w:pPr>
    </w:p>
    <w:p w:rsidR="002B65DA" w:rsidRDefault="002B65DA" w:rsidP="002A5F2C">
      <w:pPr>
        <w:pStyle w:val="Heading4"/>
      </w:pPr>
      <w:r w:rsidRPr="00405F46">
        <w:t>Review of fraud</w:t>
      </w:r>
      <w:r>
        <w:t>, waste,</w:t>
      </w:r>
      <w:r w:rsidRPr="00405F46">
        <w:t xml:space="preserve"> and abuse detection, prevention, and review process, </w:t>
      </w:r>
      <w:r w:rsidR="002A5F2C">
        <w:t>procedures, cases, and reports;</w:t>
      </w:r>
    </w:p>
    <w:p w:rsidR="002B65DA" w:rsidRDefault="002B65DA" w:rsidP="002B65DA">
      <w:pPr>
        <w:pStyle w:val="ListParagraph"/>
        <w:ind w:left="1008"/>
      </w:pPr>
    </w:p>
    <w:p w:rsidR="002B65DA" w:rsidRDefault="002B65DA" w:rsidP="002A5F2C">
      <w:pPr>
        <w:pStyle w:val="Heading4"/>
      </w:pPr>
      <w:r w:rsidRPr="00405F46">
        <w:t>Evaluation and analysis of coordination and continuity of care</w:t>
      </w:r>
      <w:r>
        <w:t>; and</w:t>
      </w:r>
    </w:p>
    <w:p w:rsidR="002B65DA" w:rsidRDefault="002B65DA" w:rsidP="002B65DA">
      <w:pPr>
        <w:pStyle w:val="ListParagraph"/>
      </w:pPr>
    </w:p>
    <w:p w:rsidR="002B65DA" w:rsidRPr="002A5F2C" w:rsidRDefault="002B65DA" w:rsidP="002A5F2C">
      <w:pPr>
        <w:pStyle w:val="Heading4"/>
      </w:pPr>
      <w:r w:rsidRPr="0000451A">
        <w:t xml:space="preserve">Review </w:t>
      </w:r>
      <w:r w:rsidRPr="00CE288C">
        <w:t>of the health plan’s compliance with the Paul Wellstone and Pete Domenici Mental Health Parity and Addiction Equity Act of 2008 (</w:t>
      </w:r>
      <w:r w:rsidR="00484CC4">
        <w:t>42</w:t>
      </w:r>
      <w:r w:rsidR="00484CC4" w:rsidRPr="00CE288C">
        <w:t xml:space="preserve"> </w:t>
      </w:r>
      <w:r w:rsidRPr="00CE288C">
        <w:t xml:space="preserve">CFR </w:t>
      </w:r>
      <w:r w:rsidR="00484CC4">
        <w:t>part 438, subpart K</w:t>
      </w:r>
      <w:r w:rsidRPr="00CE288C">
        <w:t xml:space="preserve">) in regards to benefits offered by the health plan as directed by the Medicaid State Plan and the requirements set forth by the CMS final rule regarding MHPAEA in Medicaid. </w:t>
      </w:r>
      <w:r w:rsidR="002A5F2C">
        <w:t xml:space="preserve"> </w:t>
      </w:r>
      <w:r w:rsidRPr="00CE288C">
        <w:t>Demonstration of compliance with MHPAEA shall include a review of the following as requested by the state agency:</w:t>
      </w:r>
    </w:p>
    <w:p w:rsidR="002A5F2C" w:rsidRPr="002A5F2C" w:rsidRDefault="002A5F2C" w:rsidP="002A5F2C">
      <w:pPr>
        <w:pStyle w:val="ListParagraph"/>
      </w:pPr>
    </w:p>
    <w:p w:rsidR="002B65DA" w:rsidRDefault="002B65DA" w:rsidP="002A5F2C">
      <w:pPr>
        <w:pStyle w:val="Heading5"/>
      </w:pPr>
      <w:r w:rsidRPr="00CE288C">
        <w:t>Compliance with requirements regarding financial limitations;</w:t>
      </w:r>
    </w:p>
    <w:p w:rsidR="003C5E5E" w:rsidRPr="003C5E5E" w:rsidRDefault="003C5E5E" w:rsidP="00597936"/>
    <w:p w:rsidR="002B65DA" w:rsidRDefault="002B65DA" w:rsidP="002A5F2C">
      <w:pPr>
        <w:pStyle w:val="Heading5"/>
      </w:pPr>
      <w:r w:rsidRPr="0083443B">
        <w:t>Compliance with requirements regarding quantitative treatment limitations, such as limits on inpatient days or outpatient visits;</w:t>
      </w:r>
    </w:p>
    <w:p w:rsidR="003C5E5E" w:rsidRPr="003C5E5E" w:rsidRDefault="003C5E5E" w:rsidP="00597936"/>
    <w:p w:rsidR="002B65DA" w:rsidRDefault="002B65DA" w:rsidP="002A5F2C">
      <w:pPr>
        <w:pStyle w:val="Heading5"/>
      </w:pPr>
      <w:r w:rsidRPr="0083443B">
        <w:t>Compliance with requirements regarding non-quantitative treatment limitations, including but no</w:t>
      </w:r>
      <w:r w:rsidRPr="009F6049">
        <w:t>t limited to, out-of-network services, prior authorization review process, concurrent review process, retrospective review process, the definition of medical necessity</w:t>
      </w:r>
      <w:r w:rsidR="002A5F2C">
        <w:t>, and step therapy protocols;</w:t>
      </w:r>
    </w:p>
    <w:p w:rsidR="003C5E5E" w:rsidRPr="003C5E5E" w:rsidRDefault="003C5E5E" w:rsidP="00597936"/>
    <w:p w:rsidR="002B65DA" w:rsidRDefault="002B65DA" w:rsidP="002A5F2C">
      <w:pPr>
        <w:pStyle w:val="Heading5"/>
      </w:pPr>
      <w:r w:rsidRPr="009F6049">
        <w:t xml:space="preserve">Compliance with requirements regarding disclosure requirements; </w:t>
      </w:r>
    </w:p>
    <w:p w:rsidR="003C5E5E" w:rsidRPr="003C5E5E" w:rsidRDefault="003C5E5E" w:rsidP="00597936"/>
    <w:p w:rsidR="002B65DA" w:rsidRDefault="002B65DA" w:rsidP="002A5F2C">
      <w:pPr>
        <w:pStyle w:val="Heading5"/>
      </w:pPr>
      <w:r w:rsidRPr="009F6049">
        <w:t>Whether additional services other than those set forth in the Medicaid State Plan are necess</w:t>
      </w:r>
      <w:r w:rsidR="002A5F2C">
        <w:t>ary for compliance with MHPAEA</w:t>
      </w:r>
      <w:r w:rsidR="00A7408C">
        <w:t>; and</w:t>
      </w:r>
    </w:p>
    <w:p w:rsidR="003C5E5E" w:rsidRPr="003C5E5E" w:rsidRDefault="003C5E5E" w:rsidP="00597936"/>
    <w:p w:rsidR="002B65DA" w:rsidRDefault="002B65DA" w:rsidP="002A5F2C">
      <w:pPr>
        <w:pStyle w:val="Heading5"/>
      </w:pPr>
      <w:r>
        <w:t>The requirements outlined above are subject to change based on any updates to the requirements set forth by CMS, once released, at the request of the state agency</w:t>
      </w:r>
      <w:r w:rsidR="00A7408C">
        <w:t>.</w:t>
      </w:r>
    </w:p>
    <w:p w:rsidR="002B65DA" w:rsidRDefault="002B65DA" w:rsidP="002B65DA">
      <w:pPr>
        <w:pStyle w:val="ListParagraph"/>
      </w:pPr>
    </w:p>
    <w:p w:rsidR="002B65DA" w:rsidRDefault="002B65DA" w:rsidP="002A5F2C">
      <w:pPr>
        <w:pStyle w:val="Heading3"/>
      </w:pPr>
      <w:r w:rsidRPr="008548A1">
        <w:rPr>
          <w:b/>
        </w:rPr>
        <w:t>Service Validation</w:t>
      </w:r>
      <w:r w:rsidRPr="00175169">
        <w:t>:</w:t>
      </w:r>
      <w:r>
        <w:t xml:space="preserve">  The health plan shall make available full detailed claims data including billing provider name, performing or attending provider name, date of service, participant name and DCN, diagnoses, procedure codes, amount billed, and amount paid to the Department of Social Services and the state agency’s designees for the purpose of validation of services rendered and determination of proper payments.</w:t>
      </w:r>
    </w:p>
    <w:p w:rsidR="002B65DA" w:rsidRPr="00E07A38" w:rsidRDefault="002B65DA" w:rsidP="002B65DA"/>
    <w:p w:rsidR="002B65DA" w:rsidRDefault="002B65DA" w:rsidP="002A5F2C">
      <w:pPr>
        <w:pStyle w:val="Heading3"/>
      </w:pPr>
      <w:r w:rsidRPr="008548A1">
        <w:rPr>
          <w:b/>
        </w:rPr>
        <w:t>External Reviews</w:t>
      </w:r>
      <w:r w:rsidRPr="00175169">
        <w:t>:</w:t>
      </w:r>
      <w:r w:rsidRPr="0025185D">
        <w:t xml:space="preserve">  </w:t>
      </w:r>
      <w:r w:rsidRPr="00236202">
        <w:t>The state agency contracts with independent external evaluators to examine the quality of care provided by the health plans.  CMS designates an outside review agency to conduct an evaluation of the program and its progress toward achieving program goals.  The health plan shall make available to CMS’s outside review agency and the state agency's external evaluator medical and other records for review as requested.  The health plan shall provide information for External Quality Reviews in the format specified by the state agency.</w:t>
      </w:r>
    </w:p>
    <w:p w:rsidR="002B65DA" w:rsidRPr="008548A1" w:rsidRDefault="002B65DA" w:rsidP="002B65DA">
      <w:pPr>
        <w:pStyle w:val="Heading2"/>
        <w:numPr>
          <w:ilvl w:val="0"/>
          <w:numId w:val="0"/>
        </w:numPr>
        <w:ind w:left="720" w:hanging="720"/>
        <w:rPr>
          <w:b w:val="0"/>
        </w:rPr>
      </w:pPr>
    </w:p>
    <w:p w:rsidR="002B65DA" w:rsidRDefault="002B65DA" w:rsidP="002A5F2C">
      <w:pPr>
        <w:pStyle w:val="Heading2"/>
        <w:keepNext/>
      </w:pPr>
      <w:r>
        <w:t>Financial Reporting</w:t>
      </w:r>
    </w:p>
    <w:p w:rsidR="002B65DA" w:rsidRDefault="002B65DA" w:rsidP="002A5F2C">
      <w:pPr>
        <w:keepNext/>
      </w:pPr>
    </w:p>
    <w:p w:rsidR="00484CC4" w:rsidRDefault="00484CC4" w:rsidP="00484CC4">
      <w:pPr>
        <w:pBdr>
          <w:top w:val="single" w:sz="4" w:space="1" w:color="auto"/>
          <w:left w:val="single" w:sz="4" w:space="4" w:color="auto"/>
          <w:bottom w:val="single" w:sz="4" w:space="1" w:color="auto"/>
          <w:right w:val="single" w:sz="4" w:space="4" w:color="auto"/>
        </w:pBdr>
      </w:pPr>
      <w:r>
        <w:t>The following Amendments have revised this section: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rsidR="00321E19">
        <w:t>, 011</w:t>
      </w:r>
      <w:r>
        <w:t xml:space="preserve"> Home State Health Plan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rsidR="00321E19">
        <w:t>, 011</w:t>
      </w:r>
      <w:r>
        <w:t xml:space="preserve"> Missouri Care</w:t>
      </w:r>
    </w:p>
    <w:p w:rsidR="00484CC4" w:rsidRDefault="00484CC4" w:rsidP="00255F4B">
      <w:pPr>
        <w:pBdr>
          <w:top w:val="single" w:sz="4" w:space="1" w:color="auto"/>
          <w:left w:val="single" w:sz="4" w:space="4" w:color="auto"/>
          <w:bottom w:val="single" w:sz="4" w:space="1" w:color="auto"/>
          <w:right w:val="single" w:sz="4" w:space="4" w:color="auto"/>
        </w:pBdr>
      </w:pPr>
      <w:r>
        <w:t xml:space="preserve">Amendment </w:t>
      </w:r>
      <w:r w:rsidR="008554AA">
        <w:t>004</w:t>
      </w:r>
      <w:r w:rsidR="00321E19">
        <w:t>, 011</w:t>
      </w:r>
      <w:r>
        <w:t xml:space="preserve"> UnitedHealthcare</w:t>
      </w:r>
    </w:p>
    <w:p w:rsidR="002B65DA" w:rsidRDefault="002B65DA" w:rsidP="002A5F2C">
      <w:pPr>
        <w:pStyle w:val="Heading3"/>
      </w:pPr>
      <w:r w:rsidRPr="008548A1">
        <w:rPr>
          <w:b/>
        </w:rPr>
        <w:t>Financial Data Reporting</w:t>
      </w:r>
      <w:r w:rsidRPr="00175169">
        <w:t>:</w:t>
      </w:r>
      <w:r w:rsidRPr="00405F46">
        <w:rPr>
          <w:b/>
        </w:rPr>
        <w:t xml:space="preserve">  </w:t>
      </w:r>
      <w:r w:rsidRPr="00405F46">
        <w:t xml:space="preserve">The health plan shall submit </w:t>
      </w:r>
      <w:r w:rsidR="00C77C68">
        <w:t xml:space="preserve">four </w:t>
      </w:r>
      <w:r w:rsidRPr="00405F46">
        <w:t>unaudited</w:t>
      </w:r>
      <w:r w:rsidR="00C77C68">
        <w:t xml:space="preserve"> quarterly</w:t>
      </w:r>
      <w:r w:rsidRPr="00405F46">
        <w:t xml:space="preserve"> reports and an audited annual report for their MO HealthNet Managed Care book of business to the state agency's contracted actuary.  The health plan shall submit the </w:t>
      </w:r>
      <w:r w:rsidR="00C77C68">
        <w:t>quarterly</w:t>
      </w:r>
      <w:r w:rsidRPr="00405F46">
        <w:t xml:space="preserve"> and annual reports in the format and </w:t>
      </w:r>
      <w:r>
        <w:t xml:space="preserve">in accordance with the </w:t>
      </w:r>
      <w:r w:rsidRPr="00405F46">
        <w:t>audit guidelines specified by the state agency</w:t>
      </w:r>
      <w:r>
        <w:t>’s contracted actuary</w:t>
      </w:r>
      <w:r w:rsidRPr="00405F46">
        <w:t>.</w:t>
      </w:r>
      <w:r>
        <w:t xml:space="preserve"> </w:t>
      </w:r>
      <w:r w:rsidR="00484CC4" w:rsidRPr="00D83597">
        <w:t>The audit must be conducted in accordance with generally accepted accounting principles and genera</w:t>
      </w:r>
      <w:r w:rsidR="00484CC4">
        <w:t>lly accepted auditing standards.</w:t>
      </w:r>
      <w:r w:rsidR="00484CC4">
        <w:rPr>
          <w:b/>
        </w:rPr>
        <w:t xml:space="preserve"> </w:t>
      </w:r>
      <w:r>
        <w:t xml:space="preserve"> A sample of the </w:t>
      </w:r>
      <w:r w:rsidRPr="00405F46">
        <w:t xml:space="preserve">report format and audit guidelines can be found </w:t>
      </w:r>
      <w:r>
        <w:t>at</w:t>
      </w:r>
      <w:r w:rsidRPr="00405F46">
        <w:t xml:space="preserve"> </w:t>
      </w:r>
      <w:r w:rsidRPr="005F1BF4">
        <w:rPr>
          <w:i/>
        </w:rPr>
        <w:t>Health Plan Financial Reporting Form</w:t>
      </w:r>
      <w:r>
        <w:t xml:space="preserve"> located on the</w:t>
      </w:r>
      <w:r w:rsidRPr="00712ABA">
        <w:t xml:space="preserve"> </w:t>
      </w:r>
      <w:r>
        <w:t>MO HealthNet website at Health Plan Reporting Schedule and Templates (</w:t>
      </w:r>
      <w:hyperlink r:id="rId130"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t xml:space="preserve">.  </w:t>
      </w:r>
      <w:r w:rsidRPr="00405F46">
        <w:t>Changes to the report format must be approved by the state agency</w:t>
      </w:r>
      <w:r>
        <w:t>’s contracted actuary</w:t>
      </w:r>
      <w:r w:rsidRPr="00405F46">
        <w:t xml:space="preserve"> prior to submission.</w:t>
      </w:r>
    </w:p>
    <w:p w:rsidR="002B65DA" w:rsidRPr="00236202" w:rsidRDefault="002B65DA" w:rsidP="002B65DA"/>
    <w:p w:rsidR="002B65DA" w:rsidRDefault="002B65DA" w:rsidP="003F7CA5">
      <w:pPr>
        <w:pStyle w:val="Heading4"/>
        <w:keepNext/>
      </w:pPr>
      <w:r w:rsidRPr="00405F46">
        <w:t>The unaudited</w:t>
      </w:r>
      <w:r w:rsidR="00C77C68">
        <w:t xml:space="preserve"> quarterly reports and the</w:t>
      </w:r>
      <w:r w:rsidRPr="00405F46">
        <w:t xml:space="preserve"> audited annual report must be certified by one of the following:</w:t>
      </w:r>
    </w:p>
    <w:p w:rsidR="002B65DA" w:rsidRDefault="002B65DA" w:rsidP="003F7CA5">
      <w:pPr>
        <w:pStyle w:val="Heading4"/>
        <w:keepNext/>
        <w:numPr>
          <w:ilvl w:val="0"/>
          <w:numId w:val="0"/>
        </w:numPr>
        <w:ind w:left="1152"/>
      </w:pPr>
    </w:p>
    <w:p w:rsidR="002B65DA" w:rsidRDefault="002B65DA" w:rsidP="002B65DA">
      <w:pPr>
        <w:pStyle w:val="Heading5"/>
      </w:pPr>
      <w:r w:rsidRPr="00405F46">
        <w:t>The health plan’s Chief Executive Officer</w:t>
      </w:r>
      <w:r>
        <w:t>;</w:t>
      </w:r>
    </w:p>
    <w:p w:rsidR="002B65DA" w:rsidRPr="00236202" w:rsidRDefault="002B65DA" w:rsidP="002B65DA"/>
    <w:p w:rsidR="002B65DA" w:rsidRDefault="002B65DA" w:rsidP="002B65DA">
      <w:pPr>
        <w:pStyle w:val="Heading5"/>
      </w:pPr>
      <w:r w:rsidRPr="00405F46">
        <w:t>The health plan’s Chief Financial Officer</w:t>
      </w:r>
      <w:r>
        <w:t>; or</w:t>
      </w:r>
    </w:p>
    <w:p w:rsidR="002B65DA" w:rsidRPr="00236202" w:rsidRDefault="002B65DA" w:rsidP="002B65DA"/>
    <w:p w:rsidR="002B65DA" w:rsidRDefault="002B65DA" w:rsidP="002B65DA">
      <w:pPr>
        <w:pStyle w:val="Heading5"/>
      </w:pPr>
      <w:r w:rsidRPr="00405F46">
        <w:t>An individual who has delegated authority to sign for, and who reports directly to, the health plan’s Chief Executive Officer or Chief Financial Officer</w:t>
      </w:r>
      <w:r>
        <w:t>.</w:t>
      </w:r>
    </w:p>
    <w:p w:rsidR="002B65DA" w:rsidRPr="00236202" w:rsidRDefault="002B65DA" w:rsidP="002B65DA"/>
    <w:p w:rsidR="002B65DA" w:rsidRDefault="002B65DA" w:rsidP="003F7CA5">
      <w:pPr>
        <w:pStyle w:val="Heading4"/>
        <w:keepNext/>
      </w:pPr>
      <w:r w:rsidRPr="00405F46">
        <w:t>The certification must attest, based on best knowledge, information, and belief, as follows:</w:t>
      </w:r>
    </w:p>
    <w:p w:rsidR="002B65DA" w:rsidRDefault="002B65DA" w:rsidP="003F7CA5">
      <w:pPr>
        <w:pStyle w:val="Heading4"/>
        <w:keepNext/>
        <w:numPr>
          <w:ilvl w:val="0"/>
          <w:numId w:val="0"/>
        </w:numPr>
        <w:ind w:left="1008"/>
      </w:pPr>
    </w:p>
    <w:p w:rsidR="002B65DA" w:rsidRDefault="002B65DA" w:rsidP="003F7CA5">
      <w:pPr>
        <w:pStyle w:val="Heading5"/>
      </w:pPr>
      <w:r w:rsidRPr="00405F46">
        <w:t>To the accuracy, completeness, and truthfulness of the data</w:t>
      </w:r>
      <w:r>
        <w:t>; and</w:t>
      </w:r>
    </w:p>
    <w:p w:rsidR="002B65DA" w:rsidRPr="00236202" w:rsidRDefault="002B65DA" w:rsidP="002B65DA"/>
    <w:p w:rsidR="002B65DA" w:rsidRDefault="002B65DA" w:rsidP="003F7CA5">
      <w:pPr>
        <w:pStyle w:val="Heading5"/>
      </w:pPr>
      <w:r w:rsidRPr="00405F46">
        <w:t>To the accuracy, completeness, and truthfulness of the semi-annual and annual reports.</w:t>
      </w:r>
    </w:p>
    <w:p w:rsidR="002B65DA" w:rsidRPr="00236202" w:rsidRDefault="002B65DA" w:rsidP="002B65DA"/>
    <w:p w:rsidR="002B65DA" w:rsidRDefault="002B65DA" w:rsidP="003F7CA5">
      <w:pPr>
        <w:pStyle w:val="Heading4"/>
      </w:pPr>
      <w:r w:rsidRPr="00405F46">
        <w:t xml:space="preserve">The health plan </w:t>
      </w:r>
      <w:r>
        <w:t xml:space="preserve">shall </w:t>
      </w:r>
      <w:r w:rsidRPr="00405F46">
        <w:t xml:space="preserve">submit the certification concurrently with the </w:t>
      </w:r>
      <w:r w:rsidR="00C77C68">
        <w:t>quarterly</w:t>
      </w:r>
      <w:r w:rsidRPr="00405F46">
        <w:t xml:space="preserve"> and annual reports.</w:t>
      </w:r>
    </w:p>
    <w:p w:rsidR="00255F4B" w:rsidRDefault="00255F4B" w:rsidP="00255F4B">
      <w:pPr>
        <w:pStyle w:val="Heading4"/>
        <w:numPr>
          <w:ilvl w:val="0"/>
          <w:numId w:val="0"/>
        </w:numPr>
        <w:ind w:left="1152"/>
      </w:pPr>
    </w:p>
    <w:p w:rsidR="00BC7361" w:rsidRDefault="00BC7361" w:rsidP="00BC7361">
      <w:pPr>
        <w:pBdr>
          <w:top w:val="single" w:sz="4" w:space="1" w:color="auto"/>
          <w:left w:val="single" w:sz="4" w:space="4" w:color="auto"/>
          <w:bottom w:val="single" w:sz="4" w:space="1" w:color="auto"/>
          <w:right w:val="single" w:sz="4" w:space="4" w:color="auto"/>
        </w:pBdr>
      </w:pPr>
      <w:r>
        <w:t>The following Amendments have revised this section:</w:t>
      </w:r>
    </w:p>
    <w:p w:rsidR="00BC7361" w:rsidRDefault="00BC7361" w:rsidP="00BC7361">
      <w:pPr>
        <w:pBdr>
          <w:top w:val="single" w:sz="4" w:space="1" w:color="auto"/>
          <w:left w:val="single" w:sz="4" w:space="4" w:color="auto"/>
          <w:bottom w:val="single" w:sz="4" w:space="1" w:color="auto"/>
          <w:right w:val="single" w:sz="4" w:space="4" w:color="auto"/>
        </w:pBdr>
      </w:pPr>
      <w:r>
        <w:t>Amendment 001 Home State Health Plan</w:t>
      </w:r>
    </w:p>
    <w:p w:rsidR="00BC7361" w:rsidRDefault="00BC7361" w:rsidP="00BC7361">
      <w:pPr>
        <w:pBdr>
          <w:top w:val="single" w:sz="4" w:space="1" w:color="auto"/>
          <w:left w:val="single" w:sz="4" w:space="4" w:color="auto"/>
          <w:bottom w:val="single" w:sz="4" w:space="1" w:color="auto"/>
          <w:right w:val="single" w:sz="4" w:space="4" w:color="auto"/>
        </w:pBdr>
      </w:pPr>
      <w:r>
        <w:t>Amendment 001 Missouri Care</w:t>
      </w:r>
    </w:p>
    <w:p w:rsidR="00BC7361" w:rsidRPr="00244E8C" w:rsidRDefault="00BC7361" w:rsidP="00BC7361">
      <w:pPr>
        <w:pBdr>
          <w:top w:val="single" w:sz="4" w:space="1" w:color="auto"/>
          <w:left w:val="single" w:sz="4" w:space="4" w:color="auto"/>
          <w:bottom w:val="single" w:sz="4" w:space="1" w:color="auto"/>
          <w:right w:val="single" w:sz="4" w:space="4" w:color="auto"/>
        </w:pBdr>
      </w:pPr>
      <w:r>
        <w:t>Amendment 001 UnitedHealthcare</w:t>
      </w:r>
    </w:p>
    <w:p w:rsidR="000F6D3E" w:rsidRDefault="000F6D3E" w:rsidP="000F6D3E">
      <w:pPr>
        <w:pStyle w:val="Heading3"/>
      </w:pPr>
      <w:r w:rsidRPr="00402903">
        <w:rPr>
          <w:b/>
        </w:rPr>
        <w:t>Financial Transparency and Analysis</w:t>
      </w:r>
      <w:r w:rsidRPr="00554DD7">
        <w:t>:</w:t>
      </w:r>
      <w:r w:rsidRPr="006A7BB5">
        <w:t xml:space="preserve">  Upon request from the state</w:t>
      </w:r>
      <w:r w:rsidR="00BC7361">
        <w:t xml:space="preserve"> or federal</w:t>
      </w:r>
      <w:r w:rsidRPr="006A7BB5">
        <w:t xml:space="preserve"> agency</w:t>
      </w:r>
      <w:r w:rsidR="00BC7361">
        <w:t xml:space="preserve"> (or any person or organization designated by either)</w:t>
      </w:r>
      <w:r w:rsidRPr="006A7BB5">
        <w:t xml:space="preserve">, the health plan shall submit provider (for all types, e.g. physicians, clinics, hospitals, etc.) specific payment data in the format and for the time-period </w:t>
      </w:r>
      <w:r>
        <w:t>specified</w:t>
      </w:r>
      <w:r w:rsidRPr="006A7BB5">
        <w:t xml:space="preserve"> by the state agency</w:t>
      </w:r>
      <w:r>
        <w:t>.</w:t>
      </w:r>
    </w:p>
    <w:p w:rsidR="000F6D3E" w:rsidRPr="00C76872" w:rsidRDefault="000F6D3E" w:rsidP="000F6D3E">
      <w:pPr>
        <w:pStyle w:val="Heading4"/>
        <w:numPr>
          <w:ilvl w:val="0"/>
          <w:numId w:val="0"/>
        </w:numPr>
        <w:ind w:left="1152"/>
      </w:pPr>
    </w:p>
    <w:p w:rsidR="000F6D3E" w:rsidRDefault="000F6D3E" w:rsidP="000F6D3E">
      <w:pPr>
        <w:pStyle w:val="Heading4"/>
      </w:pPr>
      <w:r w:rsidRPr="00CB0297">
        <w:t xml:space="preserve">The health plan shall provide a copy of all administrative services contracts and management agreements (including </w:t>
      </w:r>
      <w:r>
        <w:t>financial terms</w:t>
      </w:r>
      <w:r w:rsidRPr="00CB0297">
        <w:t>) delegating administrative functions to a third party, including related or affiliated parties.</w:t>
      </w:r>
      <w:r>
        <w:t xml:space="preserve"> </w:t>
      </w:r>
      <w:r w:rsidRPr="00CB0297">
        <w:t xml:space="preserve"> In addition, the health plan shall provide all contracts with related or affiliated parties applicable during any part of </w:t>
      </w:r>
      <w:r>
        <w:t xml:space="preserve">a </w:t>
      </w:r>
      <w:r w:rsidRPr="00CB0297">
        <w:t>state fiscal year</w:t>
      </w:r>
      <w:r>
        <w:t xml:space="preserve">, </w:t>
      </w:r>
      <w:r w:rsidRPr="00CB0297">
        <w:t>the total cost of providing the service</w:t>
      </w:r>
      <w:r>
        <w:t>,</w:t>
      </w:r>
      <w:r w:rsidRPr="00CB0297">
        <w:t xml:space="preserve"> and the amount charged to the MO Health</w:t>
      </w:r>
      <w:r>
        <w:t>N</w:t>
      </w:r>
      <w:r w:rsidRPr="00CB0297">
        <w:t>et programs</w:t>
      </w:r>
      <w:r>
        <w:t>.</w:t>
      </w:r>
    </w:p>
    <w:p w:rsidR="000F6D3E" w:rsidRPr="00CB0297" w:rsidRDefault="000F6D3E" w:rsidP="000F6D3E">
      <w:pPr>
        <w:pStyle w:val="ListParagraph"/>
        <w:ind w:left="1800"/>
      </w:pPr>
    </w:p>
    <w:p w:rsidR="000F6D3E" w:rsidRDefault="000F6D3E" w:rsidP="000F6D3E">
      <w:pPr>
        <w:pStyle w:val="ListParagraph"/>
        <w:keepNext/>
        <w:ind w:left="1170"/>
      </w:pPr>
      <w:r w:rsidRPr="00CB0297">
        <w:t>This should include, but not be limited to, the following:</w:t>
      </w:r>
    </w:p>
    <w:p w:rsidR="000F6D3E" w:rsidRPr="00CB0297" w:rsidRDefault="000F6D3E" w:rsidP="000F6D3E">
      <w:pPr>
        <w:pStyle w:val="ListParagraph"/>
        <w:keepNext/>
        <w:ind w:left="1170"/>
      </w:pPr>
    </w:p>
    <w:p w:rsidR="000F6D3E" w:rsidRPr="00CB0297" w:rsidRDefault="000F6D3E" w:rsidP="000F6D3E">
      <w:pPr>
        <w:pStyle w:val="Heading5"/>
      </w:pPr>
      <w:r w:rsidRPr="00CB0297">
        <w:t>Management service agreements</w:t>
      </w:r>
      <w:r>
        <w:t>;</w:t>
      </w:r>
    </w:p>
    <w:p w:rsidR="000F6D3E" w:rsidRDefault="000F6D3E" w:rsidP="000F6D3E">
      <w:pPr>
        <w:pStyle w:val="Heading5"/>
      </w:pPr>
      <w:r w:rsidRPr="00CB0297">
        <w:t xml:space="preserve">Delegated </w:t>
      </w:r>
      <w:r>
        <w:t>care</w:t>
      </w:r>
      <w:r w:rsidRPr="00CB0297">
        <w:t xml:space="preserve"> management/disease management agreements</w:t>
      </w:r>
      <w:r>
        <w:t>;</w:t>
      </w:r>
    </w:p>
    <w:p w:rsidR="000F6D3E" w:rsidRDefault="000F6D3E" w:rsidP="000F6D3E">
      <w:pPr>
        <w:pStyle w:val="Heading5"/>
      </w:pPr>
      <w:r w:rsidRPr="00CB0297">
        <w:t>Delegated member/provider services agreements</w:t>
      </w:r>
      <w:r>
        <w:t>;</w:t>
      </w:r>
    </w:p>
    <w:p w:rsidR="000F6D3E" w:rsidRDefault="000F6D3E" w:rsidP="000F6D3E">
      <w:pPr>
        <w:pStyle w:val="Heading5"/>
      </w:pPr>
      <w:r w:rsidRPr="00CB0297">
        <w:t>Claims processing agreements</w:t>
      </w:r>
      <w:r>
        <w:t>;</w:t>
      </w:r>
    </w:p>
    <w:p w:rsidR="000F6D3E" w:rsidRDefault="000F6D3E" w:rsidP="000F6D3E">
      <w:pPr>
        <w:pStyle w:val="Heading5"/>
      </w:pPr>
      <w:r w:rsidRPr="00CB0297">
        <w:t>Integrated delivery system agreements</w:t>
      </w:r>
      <w:r>
        <w:t>; or</w:t>
      </w:r>
    </w:p>
    <w:p w:rsidR="000F6D3E" w:rsidRDefault="000F6D3E" w:rsidP="000F6D3E">
      <w:pPr>
        <w:pStyle w:val="Heading5"/>
      </w:pPr>
      <w:r w:rsidRPr="00CB0297">
        <w:t>Any other contract with a related or affiliated party for non-med</w:t>
      </w:r>
      <w:r>
        <w:t>ical services or charges.</w:t>
      </w:r>
    </w:p>
    <w:p w:rsidR="000F6D3E" w:rsidRDefault="000F6D3E" w:rsidP="000F6D3E"/>
    <w:p w:rsidR="000F6D3E" w:rsidRDefault="000F6D3E" w:rsidP="000F6D3E">
      <w:pPr>
        <w:pStyle w:val="Heading4"/>
      </w:pPr>
      <w:r w:rsidRPr="007A7CF1">
        <w:t>The health plan shall keep copies</w:t>
      </w:r>
      <w:r w:rsidRPr="008A5C38">
        <w:t xml:space="preserve"> of all of these requests and responses to them, make them available upon request, and advise the </w:t>
      </w:r>
      <w:r>
        <w:t>state agency</w:t>
      </w:r>
      <w:r w:rsidRPr="008A5C38">
        <w:t xml:space="preserve"> when there is no response to a request.</w:t>
      </w:r>
    </w:p>
    <w:p w:rsidR="000F6D3E" w:rsidRDefault="000F6D3E" w:rsidP="000F6D3E">
      <w:pPr>
        <w:pStyle w:val="Heading3"/>
        <w:numPr>
          <w:ilvl w:val="0"/>
          <w:numId w:val="0"/>
        </w:numPr>
        <w:ind w:left="1800"/>
      </w:pPr>
    </w:p>
    <w:p w:rsidR="000F6D3E" w:rsidRPr="00AE58BB" w:rsidRDefault="000F6D3E" w:rsidP="000F6D3E">
      <w:pPr>
        <w:pStyle w:val="Heading4"/>
      </w:pPr>
      <w:r>
        <w:t xml:space="preserve">The health plan shall submit this information semi-annually with the semi-annual reporting of the unaudited Health Plan Financial Reporting Form for the periods covered in the financial reporting form submission.  The health plan must send the information </w:t>
      </w:r>
      <w:r w:rsidRPr="00AE58BB">
        <w:t>directly to the state agency’s contracted actuary and shall indicate the extent to which such information</w:t>
      </w:r>
      <w:r>
        <w:t xml:space="preserve"> shall be held confidential under RSMo 610.21.</w:t>
      </w:r>
    </w:p>
    <w:p w:rsidR="000F6D3E" w:rsidRPr="00FD63C2" w:rsidRDefault="000F6D3E" w:rsidP="000F6D3E"/>
    <w:p w:rsidR="000F6D3E" w:rsidRDefault="000F6D3E" w:rsidP="007D5F3B">
      <w:pPr>
        <w:pStyle w:val="Heading3"/>
      </w:pPr>
      <w:r w:rsidRPr="00475275">
        <w:rPr>
          <w:b/>
        </w:rPr>
        <w:t>Health Plan Encounter Data Questionnaire:</w:t>
      </w:r>
      <w:r w:rsidR="007D5F3B">
        <w:rPr>
          <w:b/>
        </w:rPr>
        <w:t xml:space="preserve"> </w:t>
      </w:r>
      <w:r w:rsidRPr="00475275">
        <w:rPr>
          <w:b/>
        </w:rPr>
        <w:t xml:space="preserve"> </w:t>
      </w:r>
      <w:r w:rsidRPr="00AA3C58">
        <w:t xml:space="preserve">The health plan shall </w:t>
      </w:r>
      <w:r>
        <w:t xml:space="preserve">provide the required information </w:t>
      </w:r>
      <w:r w:rsidRPr="00405F46">
        <w:t xml:space="preserve">in a format </w:t>
      </w:r>
      <w:r>
        <w:t xml:space="preserve">and frequency specified </w:t>
      </w:r>
      <w:r w:rsidRPr="00405F46">
        <w:t>by the state agency</w:t>
      </w:r>
      <w:r>
        <w:t xml:space="preserve"> in the</w:t>
      </w:r>
      <w:r w:rsidRPr="00CD24EE">
        <w:rPr>
          <w:i/>
        </w:rPr>
        <w:t xml:space="preserve"> </w:t>
      </w:r>
      <w:r>
        <w:rPr>
          <w:i/>
        </w:rPr>
        <w:t xml:space="preserve">Health Plan Encounter Data Questionnaire </w:t>
      </w:r>
      <w:r>
        <w:t>located and periodically updated on the MO HealthNet website at Health Plan Reporting Schedule and Templates (</w:t>
      </w:r>
      <w:hyperlink r:id="rId131" w:history="1">
        <w:r w:rsidRPr="002E07DB">
          <w:rPr>
            <w:rStyle w:val="Hyperlink"/>
          </w:rPr>
          <w:t>http://dss.mo.gov/business-processes/managed-care-2017/health-plan-reporting-schedules-templates</w:t>
        </w:r>
      </w:hyperlink>
      <w:r>
        <w:rPr>
          <w:color w:val="000000"/>
        </w:rPr>
        <w:t>/)</w:t>
      </w:r>
      <w:r>
        <w:t>.</w:t>
      </w:r>
    </w:p>
    <w:p w:rsidR="000F6D3E" w:rsidRDefault="000F6D3E" w:rsidP="007D5F3B">
      <w:pPr>
        <w:pStyle w:val="Heading4"/>
        <w:numPr>
          <w:ilvl w:val="0"/>
          <w:numId w:val="0"/>
        </w:numPr>
        <w:ind w:left="1152"/>
      </w:pPr>
    </w:p>
    <w:p w:rsidR="000F6D3E" w:rsidRDefault="000F6D3E" w:rsidP="007D5F3B">
      <w:pPr>
        <w:pStyle w:val="Heading3"/>
      </w:pPr>
      <w:r w:rsidRPr="00475275">
        <w:rPr>
          <w:b/>
        </w:rPr>
        <w:t xml:space="preserve">Health Plan Hospital Services Reporting: </w:t>
      </w:r>
      <w:r w:rsidRPr="00AA3C58">
        <w:t xml:space="preserve">The health plan shall </w:t>
      </w:r>
      <w:r>
        <w:t xml:space="preserve">provide the required information </w:t>
      </w:r>
      <w:r w:rsidRPr="00405F46">
        <w:t xml:space="preserve">in a format </w:t>
      </w:r>
      <w:r>
        <w:t xml:space="preserve">and frequency specified </w:t>
      </w:r>
      <w:r w:rsidRPr="00405F46">
        <w:t>by the state agency</w:t>
      </w:r>
      <w:r>
        <w:t xml:space="preserve"> in the</w:t>
      </w:r>
      <w:r w:rsidRPr="00CD24EE">
        <w:rPr>
          <w:i/>
        </w:rPr>
        <w:t xml:space="preserve"> </w:t>
      </w:r>
      <w:r>
        <w:rPr>
          <w:i/>
        </w:rPr>
        <w:t xml:space="preserve">Health Plan Hospital Services Report Form  </w:t>
      </w:r>
      <w:r>
        <w:t>located and periodically updated on the MO HealthNet website at Health Plan Reporting Schedule and Templates (</w:t>
      </w:r>
      <w:hyperlink r:id="rId132" w:history="1">
        <w:r w:rsidRPr="002E07DB">
          <w:rPr>
            <w:rStyle w:val="Hyperlink"/>
          </w:rPr>
          <w:t>http://dss.mo.gov/business-processes/managed-care-2017/health-plan-reporting-schedules-templates</w:t>
        </w:r>
      </w:hyperlink>
      <w:r>
        <w:rPr>
          <w:color w:val="000000"/>
        </w:rPr>
        <w:t>/)</w:t>
      </w:r>
      <w:r>
        <w:t xml:space="preserve">. </w:t>
      </w:r>
    </w:p>
    <w:p w:rsidR="000F6D3E" w:rsidRDefault="000F6D3E" w:rsidP="007D5F3B">
      <w:pPr>
        <w:pStyle w:val="Heading4"/>
        <w:numPr>
          <w:ilvl w:val="0"/>
          <w:numId w:val="0"/>
        </w:numPr>
        <w:ind w:left="1152"/>
      </w:pPr>
    </w:p>
    <w:p w:rsidR="00832486" w:rsidRDefault="00832486" w:rsidP="00832486">
      <w:pPr>
        <w:pBdr>
          <w:top w:val="single" w:sz="4" w:space="1" w:color="auto"/>
          <w:left w:val="single" w:sz="4" w:space="4" w:color="auto"/>
          <w:bottom w:val="single" w:sz="4" w:space="1" w:color="auto"/>
          <w:right w:val="single" w:sz="4" w:space="4" w:color="auto"/>
        </w:pBdr>
      </w:pPr>
      <w:r>
        <w:t>The following Amendments have revised this section:</w:t>
      </w:r>
    </w:p>
    <w:p w:rsidR="00832486" w:rsidRDefault="00832486" w:rsidP="00832486">
      <w:pPr>
        <w:pBdr>
          <w:top w:val="single" w:sz="4" w:space="1" w:color="auto"/>
          <w:left w:val="single" w:sz="4" w:space="4" w:color="auto"/>
          <w:bottom w:val="single" w:sz="4" w:space="1" w:color="auto"/>
          <w:right w:val="single" w:sz="4" w:space="4" w:color="auto"/>
        </w:pBdr>
      </w:pPr>
      <w:r>
        <w:t>Amendment 002 Home State Health Plan</w:t>
      </w:r>
    </w:p>
    <w:p w:rsidR="00832486" w:rsidRDefault="00832486" w:rsidP="00832486">
      <w:pPr>
        <w:pBdr>
          <w:top w:val="single" w:sz="4" w:space="1" w:color="auto"/>
          <w:left w:val="single" w:sz="4" w:space="4" w:color="auto"/>
          <w:bottom w:val="single" w:sz="4" w:space="1" w:color="auto"/>
          <w:right w:val="single" w:sz="4" w:space="4" w:color="auto"/>
        </w:pBdr>
      </w:pPr>
      <w:r>
        <w:t>Amendment 002 Missouri Care</w:t>
      </w:r>
    </w:p>
    <w:p w:rsidR="00832486" w:rsidRPr="00244E8C" w:rsidRDefault="00832486" w:rsidP="00832486">
      <w:pPr>
        <w:pBdr>
          <w:top w:val="single" w:sz="4" w:space="1" w:color="auto"/>
          <w:left w:val="single" w:sz="4" w:space="4" w:color="auto"/>
          <w:bottom w:val="single" w:sz="4" w:space="1" w:color="auto"/>
          <w:right w:val="single" w:sz="4" w:space="4" w:color="auto"/>
        </w:pBdr>
      </w:pPr>
      <w:r>
        <w:t>Amendment 002 UnitedHealthcare</w:t>
      </w:r>
    </w:p>
    <w:p w:rsidR="000F6D3E" w:rsidRPr="00402903" w:rsidRDefault="000F6D3E" w:rsidP="007D5F3B">
      <w:pPr>
        <w:pStyle w:val="Heading3"/>
      </w:pPr>
      <w:r w:rsidRPr="0082527A">
        <w:rPr>
          <w:b/>
        </w:rPr>
        <w:t>Ownership and Financial Disclosure</w:t>
      </w:r>
      <w:r w:rsidRPr="000306B8">
        <w:t>:</w:t>
      </w:r>
      <w:r>
        <w:t xml:space="preserve">  </w:t>
      </w:r>
      <w:r w:rsidRPr="00AA3C58">
        <w:t xml:space="preserve">The health plan shall update ownership and financial disclosure information </w:t>
      </w:r>
      <w:r>
        <w:t xml:space="preserve">on an annual basis.  The information shall be provided to the state agency </w:t>
      </w:r>
      <w:r w:rsidRPr="00AA3C58">
        <w:t>within thirty-five (35) days of a written request</w:t>
      </w:r>
      <w:r>
        <w:t>.</w:t>
      </w:r>
      <w:r w:rsidRPr="00AA3C58">
        <w:t xml:space="preserve"> </w:t>
      </w:r>
      <w:r>
        <w:t xml:space="preserve"> </w:t>
      </w:r>
      <w:r w:rsidRPr="00AA3C58">
        <w:t xml:space="preserve">This report shall include full and complete information regarding ownership, financial transactions, </w:t>
      </w:r>
      <w:r w:rsidRPr="003C744E">
        <w:t xml:space="preserve">and persons as described herein. </w:t>
      </w:r>
      <w:r>
        <w:t xml:space="preserve"> The report shall be submitted in the format specified by the state agency in the “</w:t>
      </w:r>
      <w:r w:rsidRPr="0082527A">
        <w:rPr>
          <w:i/>
        </w:rPr>
        <w:t>Owners</w:t>
      </w:r>
      <w:r w:rsidRPr="000D2975">
        <w:rPr>
          <w:i/>
        </w:rPr>
        <w:t xml:space="preserve">hip or Controlling Interest Disclosure” </w:t>
      </w:r>
      <w:r w:rsidRPr="009F76D1">
        <w:t>and</w:t>
      </w:r>
      <w:r w:rsidRPr="0082527A">
        <w:rPr>
          <w:i/>
        </w:rPr>
        <w:t xml:space="preserve"> “Transaction Disclosure”</w:t>
      </w:r>
      <w:r>
        <w:t xml:space="preserve"> located and periodically updated on the MO HealthNet Division website at </w:t>
      </w:r>
      <w:r w:rsidRPr="0082527A">
        <w:rPr>
          <w:i/>
        </w:rPr>
        <w:t>Health Plan Reporting Schedule and Templates</w:t>
      </w:r>
      <w:r w:rsidRPr="000D2975">
        <w:rPr>
          <w:i/>
        </w:rPr>
        <w:t xml:space="preserve"> (</w:t>
      </w:r>
      <w:hyperlink r:id="rId133" w:history="1">
        <w:r w:rsidRPr="002E07DB">
          <w:rPr>
            <w:rStyle w:val="Hyperlink"/>
          </w:rPr>
          <w:t>http://dss.mo.gov/business-processes/managed-care</w:t>
        </w:r>
        <w:r w:rsidRPr="00A46CE2">
          <w:rPr>
            <w:rStyle w:val="Hyperlink"/>
          </w:rPr>
          <w:t>-2017/health-plan-r</w:t>
        </w:r>
        <w:r w:rsidRPr="00974A85">
          <w:rPr>
            <w:rStyle w:val="Hyperlink"/>
          </w:rPr>
          <w:t>eporting-schedules-templates/</w:t>
        </w:r>
      </w:hyperlink>
      <w:r w:rsidRPr="0082527A">
        <w:rPr>
          <w:color w:val="000000"/>
        </w:rPr>
        <w:t>)</w:t>
      </w:r>
      <w:r w:rsidRPr="000D2975">
        <w:rPr>
          <w:i/>
        </w:rPr>
        <w:t>.</w:t>
      </w:r>
      <w:r w:rsidR="00832486">
        <w:rPr>
          <w:i/>
        </w:rPr>
        <w:t xml:space="preserve"> </w:t>
      </w:r>
      <w:r w:rsidR="00832486">
        <w:t>If the health plan has verifying documentation that the Missouri Medicaid Audit &amp; Compliance (MMAC) unit collected the required disclosures from the providers, then the health plan may utilize the collected disclosures from MMAC.</w:t>
      </w:r>
    </w:p>
    <w:p w:rsidR="000F6D3E" w:rsidRDefault="000F6D3E" w:rsidP="000F6D3E">
      <w:pPr>
        <w:pStyle w:val="ListParagraph"/>
      </w:pPr>
    </w:p>
    <w:p w:rsidR="002B65DA" w:rsidRDefault="002B65DA" w:rsidP="003F7CA5">
      <w:pPr>
        <w:pStyle w:val="Heading3"/>
      </w:pPr>
      <w:r w:rsidRPr="008548A1">
        <w:rPr>
          <w:b/>
        </w:rPr>
        <w:t>Physician Incentive Plan Reports</w:t>
      </w:r>
      <w:r w:rsidRPr="00175169">
        <w:t>:</w:t>
      </w:r>
      <w:r w:rsidRPr="003C744E">
        <w:t xml:space="preserve">  On an annual basis and in compliance with the Federal regulation, the health plan shall disclose </w:t>
      </w:r>
      <w:r>
        <w:t xml:space="preserve">physician incentive plans </w:t>
      </w:r>
      <w:r w:rsidRPr="003C744E">
        <w:t xml:space="preserve">to CMS and the state agency.  The </w:t>
      </w:r>
      <w:r>
        <w:t xml:space="preserve">disclosure statement </w:t>
      </w:r>
      <w:r w:rsidRPr="003C744E">
        <w:t>shall include the</w:t>
      </w:r>
      <w:r w:rsidRPr="00405F46">
        <w:t xml:space="preserve"> following:</w:t>
      </w:r>
    </w:p>
    <w:p w:rsidR="002B65DA" w:rsidRPr="00236202" w:rsidRDefault="002B65DA" w:rsidP="002B65DA"/>
    <w:p w:rsidR="002B65DA" w:rsidRDefault="002B65DA" w:rsidP="003F7CA5">
      <w:pPr>
        <w:pStyle w:val="Heading4"/>
      </w:pPr>
      <w:r>
        <w:t>Whether services furnished by the physician or physician group are covered by the physician incentive plan.  No further disclosure shall be required if the physician incentive plan does not cover services furnished by the physician or physician group in question</w:t>
      </w:r>
      <w:r w:rsidRPr="00405F46">
        <w:t>;</w:t>
      </w:r>
    </w:p>
    <w:p w:rsidR="002B65DA" w:rsidRDefault="002B65DA" w:rsidP="002B65DA">
      <w:pPr>
        <w:pStyle w:val="Heading4"/>
        <w:numPr>
          <w:ilvl w:val="0"/>
          <w:numId w:val="0"/>
        </w:numPr>
        <w:ind w:left="2160"/>
      </w:pPr>
    </w:p>
    <w:p w:rsidR="002B65DA" w:rsidRDefault="002B65DA" w:rsidP="003F7CA5">
      <w:pPr>
        <w:pStyle w:val="Heading4"/>
      </w:pPr>
      <w:r>
        <w:t>Effective date of the physician incentive plans;</w:t>
      </w:r>
    </w:p>
    <w:p w:rsidR="002B65DA" w:rsidRDefault="002B65DA" w:rsidP="002B65DA">
      <w:pPr>
        <w:pStyle w:val="Heading4"/>
        <w:numPr>
          <w:ilvl w:val="0"/>
          <w:numId w:val="0"/>
        </w:numPr>
        <w:ind w:left="1440"/>
      </w:pPr>
    </w:p>
    <w:p w:rsidR="002B65DA" w:rsidRDefault="002B65DA" w:rsidP="003F7CA5">
      <w:pPr>
        <w:pStyle w:val="Heading4"/>
      </w:pPr>
      <w:r w:rsidRPr="00405F46">
        <w:t>The type of incentive arrangement;</w:t>
      </w:r>
    </w:p>
    <w:p w:rsidR="002B65DA" w:rsidRDefault="002B65DA" w:rsidP="002B65DA">
      <w:pPr>
        <w:pStyle w:val="ListParagraph"/>
      </w:pPr>
    </w:p>
    <w:p w:rsidR="002B65DA" w:rsidRDefault="002B65DA" w:rsidP="003F7CA5">
      <w:pPr>
        <w:pStyle w:val="Heading4"/>
      </w:pPr>
      <w:r>
        <w:t>The percent of withhold or bonus applied, if applicable;</w:t>
      </w:r>
    </w:p>
    <w:p w:rsidR="002B65DA" w:rsidRDefault="002B65DA" w:rsidP="002B65DA">
      <w:pPr>
        <w:pStyle w:val="Heading4"/>
        <w:numPr>
          <w:ilvl w:val="0"/>
          <w:numId w:val="0"/>
        </w:numPr>
        <w:ind w:left="2160"/>
      </w:pPr>
    </w:p>
    <w:p w:rsidR="002B65DA" w:rsidRDefault="002B65DA" w:rsidP="003F7CA5">
      <w:pPr>
        <w:pStyle w:val="Heading4"/>
      </w:pPr>
      <w:r>
        <w:t>If the physician or physician group is at substantial financial risk, proof that the physician or physician group has adequate stop-loss coverage;</w:t>
      </w:r>
    </w:p>
    <w:p w:rsidR="002B65DA" w:rsidRDefault="002B65DA" w:rsidP="002B65DA">
      <w:pPr>
        <w:pStyle w:val="Heading4"/>
        <w:numPr>
          <w:ilvl w:val="0"/>
          <w:numId w:val="0"/>
        </w:numPr>
        <w:ind w:left="1440"/>
      </w:pPr>
    </w:p>
    <w:p w:rsidR="002B65DA" w:rsidRDefault="002B65DA" w:rsidP="003F7CA5">
      <w:pPr>
        <w:pStyle w:val="Heading4"/>
      </w:pPr>
      <w:r w:rsidRPr="00405F46">
        <w:t>The amount and type of stop-loss protection;</w:t>
      </w:r>
    </w:p>
    <w:p w:rsidR="002B65DA" w:rsidRDefault="002B65DA" w:rsidP="002B65DA">
      <w:pPr>
        <w:pStyle w:val="Heading4"/>
        <w:numPr>
          <w:ilvl w:val="0"/>
          <w:numId w:val="0"/>
        </w:numPr>
        <w:ind w:left="1440"/>
      </w:pPr>
    </w:p>
    <w:p w:rsidR="002B65DA" w:rsidRDefault="002B65DA" w:rsidP="003F7CA5">
      <w:pPr>
        <w:pStyle w:val="Heading4"/>
      </w:pPr>
      <w:r w:rsidRPr="00405F46">
        <w:t>The patient panel size;</w:t>
      </w:r>
    </w:p>
    <w:p w:rsidR="002B65DA" w:rsidRDefault="002B65DA" w:rsidP="002B65DA">
      <w:pPr>
        <w:pStyle w:val="Heading4"/>
        <w:numPr>
          <w:ilvl w:val="0"/>
          <w:numId w:val="0"/>
        </w:numPr>
        <w:ind w:left="1440"/>
      </w:pPr>
    </w:p>
    <w:p w:rsidR="002B65DA" w:rsidRDefault="002B65DA" w:rsidP="003F7CA5">
      <w:pPr>
        <w:pStyle w:val="Heading4"/>
      </w:pPr>
      <w:r w:rsidRPr="00405F46">
        <w:t>If pooled, a description of the</w:t>
      </w:r>
      <w:r>
        <w:t xml:space="preserve"> approved</w:t>
      </w:r>
      <w:r w:rsidRPr="00405F46">
        <w:t xml:space="preserve"> method;</w:t>
      </w:r>
    </w:p>
    <w:p w:rsidR="002B65DA" w:rsidRDefault="002B65DA" w:rsidP="002B65DA">
      <w:pPr>
        <w:pStyle w:val="Heading4"/>
        <w:numPr>
          <w:ilvl w:val="0"/>
          <w:numId w:val="0"/>
        </w:numPr>
        <w:ind w:left="1440"/>
      </w:pPr>
    </w:p>
    <w:p w:rsidR="002B65DA" w:rsidRDefault="002B65DA" w:rsidP="003F7CA5">
      <w:pPr>
        <w:pStyle w:val="Heading4"/>
      </w:pPr>
      <w:r w:rsidRPr="00405F46">
        <w:t>The computations of significant financial risk;</w:t>
      </w:r>
      <w:r>
        <w:t xml:space="preserve"> and</w:t>
      </w:r>
    </w:p>
    <w:p w:rsidR="002B65DA" w:rsidRDefault="002B65DA" w:rsidP="002B65DA">
      <w:pPr>
        <w:pStyle w:val="Heading4"/>
        <w:numPr>
          <w:ilvl w:val="0"/>
          <w:numId w:val="0"/>
        </w:numPr>
        <w:ind w:left="1440"/>
      </w:pPr>
    </w:p>
    <w:p w:rsidR="002B65DA" w:rsidRDefault="002B65DA" w:rsidP="003F7CA5">
      <w:pPr>
        <w:pStyle w:val="Heading4"/>
      </w:pPr>
      <w:r w:rsidRPr="00405F46">
        <w:t xml:space="preserve">Name, address, </w:t>
      </w:r>
      <w:r>
        <w:t>tele</w:t>
      </w:r>
      <w:r w:rsidRPr="00405F46">
        <w:t xml:space="preserve">phone number, and other contact information for a person from the health plan who may be contacted with questions regarding the </w:t>
      </w:r>
      <w:r>
        <w:t>physician incentive plans</w:t>
      </w:r>
      <w:r w:rsidRPr="00405F46">
        <w:t>.</w:t>
      </w:r>
    </w:p>
    <w:p w:rsidR="002B65DA" w:rsidRDefault="002B65DA" w:rsidP="002B65DA">
      <w:pPr>
        <w:pStyle w:val="ListParagraph"/>
      </w:pPr>
    </w:p>
    <w:p w:rsidR="002B65DA" w:rsidRDefault="002B65DA" w:rsidP="003F7CA5">
      <w:pPr>
        <w:pStyle w:val="Heading3"/>
      </w:pPr>
      <w:r w:rsidRPr="008548A1">
        <w:rPr>
          <w:b/>
        </w:rPr>
        <w:t>Third Party Savings Report</w:t>
      </w:r>
      <w:r w:rsidRPr="00175169">
        <w:t>:</w:t>
      </w:r>
      <w:r>
        <w:t xml:space="preserve"> </w:t>
      </w:r>
      <w:r w:rsidRPr="00405F46">
        <w:t xml:space="preserve"> The health plan shall provide quarterly reports to the state agency detailing third party savings in a format </w:t>
      </w:r>
      <w:r>
        <w:t xml:space="preserve">and frequency specified </w:t>
      </w:r>
      <w:r w:rsidRPr="00405F46">
        <w:t>by the state agency</w:t>
      </w:r>
      <w:r>
        <w:t xml:space="preserve"> in the</w:t>
      </w:r>
      <w:r w:rsidRPr="00CD24EE">
        <w:rPr>
          <w:i/>
        </w:rPr>
        <w:t xml:space="preserve"> </w:t>
      </w:r>
      <w:r>
        <w:rPr>
          <w:i/>
        </w:rPr>
        <w:t>Third Party Savings Reports</w:t>
      </w:r>
      <w:r>
        <w:t xml:space="preserve"> and </w:t>
      </w:r>
      <w:r>
        <w:rPr>
          <w:i/>
        </w:rPr>
        <w:t xml:space="preserve">Third Party Savings Reports Instructions </w:t>
      </w:r>
      <w:r>
        <w:t>located and periodically updated on the MO HealthNet website at Health Plan Reporting Schedule and Templates (</w:t>
      </w:r>
      <w:hyperlink r:id="rId134" w:history="1">
        <w:r w:rsidRPr="002E07DB">
          <w:rPr>
            <w:rStyle w:val="Hyperlink"/>
          </w:rPr>
          <w:t>http://dss.mo.gov/business-processes/managed-care-2017/health-plan-reporting-schedules-templates</w:t>
        </w:r>
      </w:hyperlink>
      <w:r>
        <w:rPr>
          <w:color w:val="000000"/>
        </w:rPr>
        <w:t>/)</w:t>
      </w:r>
      <w:r>
        <w:t xml:space="preserve">.  </w:t>
      </w:r>
      <w:r w:rsidRPr="00405F46">
        <w:t>The health plan shall maintain records in such a manner as to ensure that all money collected from third party resources may be identified on behalf of members.  The health plan shall make these records available for audit and review and certify that all third party collections are identified and used as a source of revenue.</w:t>
      </w:r>
    </w:p>
    <w:p w:rsidR="002B65DA" w:rsidRDefault="002B65DA" w:rsidP="007D5F3B">
      <w:pPr>
        <w:pStyle w:val="Heading4"/>
        <w:numPr>
          <w:ilvl w:val="0"/>
          <w:numId w:val="0"/>
        </w:numPr>
        <w:tabs>
          <w:tab w:val="left" w:pos="1890"/>
        </w:tabs>
        <w:ind w:left="1152"/>
      </w:pPr>
    </w:p>
    <w:p w:rsidR="002B65DA" w:rsidRDefault="002B65DA" w:rsidP="003F7CA5">
      <w:pPr>
        <w:pStyle w:val="Heading2"/>
        <w:keepNext/>
      </w:pPr>
      <w:bookmarkStart w:id="70" w:name="_Toc480881521"/>
      <w:bookmarkStart w:id="71" w:name="_Toc11481337"/>
      <w:r w:rsidRPr="00405F46">
        <w:t>Operational Data Reporting:</w:t>
      </w:r>
      <w:bookmarkEnd w:id="70"/>
      <w:bookmarkEnd w:id="71"/>
    </w:p>
    <w:p w:rsidR="002B65DA" w:rsidRPr="00FD63C2" w:rsidRDefault="002B65DA" w:rsidP="003F7CA5">
      <w:pPr>
        <w:keepNext/>
      </w:pPr>
    </w:p>
    <w:p w:rsidR="002B65DA" w:rsidRDefault="002B65DA" w:rsidP="003F7CA5">
      <w:pPr>
        <w:pStyle w:val="Heading3"/>
      </w:pPr>
      <w:r w:rsidRPr="00405F46">
        <w:t xml:space="preserve">The health plan shall provide the state agency with information concerning uniform utilization, quality </w:t>
      </w:r>
      <w:r w:rsidRPr="00053BE1">
        <w:t xml:space="preserve">assessment and improvement, member satisfaction, complaint, grievance, and appeal, </w:t>
      </w:r>
      <w:r w:rsidRPr="00405F46">
        <w:t>fraud</w:t>
      </w:r>
      <w:r>
        <w:t>, waste,</w:t>
      </w:r>
      <w:r w:rsidRPr="00405F46">
        <w:t xml:space="preserve"> and abuse</w:t>
      </w:r>
      <w:r w:rsidRPr="00053BE1">
        <w:t xml:space="preserve"> detection, and behavioral health data on a regular basis.  On a periodic basis, the health plan shall make available clinical outcome data in areas of concern to the state agency, to include, but not be limited to behavioral health data.  The health</w:t>
      </w:r>
      <w:r w:rsidRPr="00E00ADC">
        <w:t xml:space="preserve"> plan shall cooperate with the state agency in carr</w:t>
      </w:r>
      <w:r>
        <w:t>ying out data validation steps.</w:t>
      </w:r>
    </w:p>
    <w:p w:rsidR="002B65DA" w:rsidRPr="00FD63C2" w:rsidRDefault="002B65DA" w:rsidP="002B65DA"/>
    <w:p w:rsidR="002B65DA" w:rsidRDefault="002B65DA" w:rsidP="003F7CA5">
      <w:pPr>
        <w:pStyle w:val="Heading3"/>
      </w:pPr>
      <w:r w:rsidRPr="001C7031">
        <w:rPr>
          <w:b/>
        </w:rPr>
        <w:t>Presentation of Findings</w:t>
      </w:r>
      <w:r w:rsidRPr="00554DD7">
        <w:t>:</w:t>
      </w:r>
      <w:r w:rsidRPr="00E00ADC">
        <w:rPr>
          <w:b/>
        </w:rPr>
        <w:t xml:space="preserve">  </w:t>
      </w:r>
      <w:r w:rsidRPr="00E00ADC">
        <w:t>The health plan shall obtain the state agency's approval prior to publishing or making formal public presentations of statistical or analytical material based on the health plan’s membership.</w:t>
      </w:r>
    </w:p>
    <w:p w:rsidR="002B65DA" w:rsidRPr="00FD63C2" w:rsidRDefault="002B65DA" w:rsidP="002B65DA"/>
    <w:p w:rsidR="002B65DA" w:rsidRDefault="002B65DA" w:rsidP="003F7CA5">
      <w:pPr>
        <w:pStyle w:val="Heading3"/>
      </w:pPr>
      <w:r w:rsidRPr="00071E0C">
        <w:rPr>
          <w:b/>
        </w:rPr>
        <w:t>Call Center Report</w:t>
      </w:r>
      <w:r w:rsidRPr="00554DD7">
        <w:t>:</w:t>
      </w:r>
      <w:r>
        <w:rPr>
          <w:b/>
        </w:rPr>
        <w:t xml:space="preserve">  </w:t>
      </w:r>
      <w:r w:rsidRPr="00922263">
        <w:t>The health plan shall submit reports on the activities of all call center/hotlines required herein</w:t>
      </w:r>
      <w:r>
        <w:t xml:space="preserve"> in the format and frequency specified by the state agency</w:t>
      </w:r>
      <w:r w:rsidRPr="00413B2C">
        <w:t xml:space="preserve"> </w:t>
      </w:r>
      <w:r>
        <w:t xml:space="preserve">in: </w:t>
      </w:r>
      <w:r w:rsidRPr="00413B2C">
        <w:rPr>
          <w:i/>
        </w:rPr>
        <w:t>Call Center Report</w:t>
      </w:r>
      <w:r>
        <w:t xml:space="preserve"> located and periodically updated on the MO HealthNet website at Health Plan Reporting Schedule and Templates (</w:t>
      </w:r>
      <w:hyperlink r:id="rId135" w:history="1">
        <w:r w:rsidRPr="002E07DB">
          <w:rPr>
            <w:rStyle w:val="Hyperlink"/>
          </w:rPr>
          <w:t>http://dss.mo.gov/business-processes/managed-care-2017/health-plan-reporting-schedules-templates/</w:t>
        </w:r>
      </w:hyperlink>
      <w:r>
        <w:rPr>
          <w:color w:val="000000"/>
        </w:rPr>
        <w:t>)</w:t>
      </w:r>
      <w:r>
        <w:t>.</w:t>
      </w:r>
    </w:p>
    <w:p w:rsidR="002B65DA" w:rsidRPr="00FC6E0C" w:rsidRDefault="002B65DA" w:rsidP="002B65DA">
      <w:pPr>
        <w:ind w:left="2160"/>
        <w:rPr>
          <w:i/>
        </w:rPr>
      </w:pPr>
    </w:p>
    <w:p w:rsidR="00BB55F3" w:rsidRDefault="00BB55F3" w:rsidP="00BB55F3">
      <w:pPr>
        <w:pBdr>
          <w:top w:val="single" w:sz="4" w:space="1" w:color="auto"/>
          <w:left w:val="single" w:sz="4" w:space="4" w:color="auto"/>
          <w:bottom w:val="single" w:sz="4" w:space="1" w:color="auto"/>
          <w:right w:val="single" w:sz="4" w:space="4" w:color="auto"/>
        </w:pBdr>
      </w:pPr>
      <w:r>
        <w:t>The following Amendments have revised this section:</w:t>
      </w:r>
    </w:p>
    <w:p w:rsidR="00BB55F3" w:rsidRDefault="00BB55F3" w:rsidP="00BB55F3">
      <w:pPr>
        <w:pBdr>
          <w:top w:val="single" w:sz="4" w:space="1" w:color="auto"/>
          <w:left w:val="single" w:sz="4" w:space="4" w:color="auto"/>
          <w:bottom w:val="single" w:sz="4" w:space="1" w:color="auto"/>
          <w:right w:val="single" w:sz="4" w:space="4" w:color="auto"/>
        </w:pBdr>
      </w:pPr>
      <w:r>
        <w:t>Amendment 003</w:t>
      </w:r>
      <w:r w:rsidR="00484CC4">
        <w:t xml:space="preserve">, </w:t>
      </w:r>
      <w:r w:rsidR="008554AA">
        <w:t>004</w:t>
      </w:r>
      <w:r w:rsidR="00B628D9">
        <w:t>, 013</w:t>
      </w:r>
      <w:r>
        <w:t xml:space="preserve"> Home State Health Plan</w:t>
      </w:r>
    </w:p>
    <w:p w:rsidR="00BB55F3" w:rsidRDefault="00BB55F3" w:rsidP="00BB55F3">
      <w:pPr>
        <w:pBdr>
          <w:top w:val="single" w:sz="4" w:space="1" w:color="auto"/>
          <w:left w:val="single" w:sz="4" w:space="4" w:color="auto"/>
          <w:bottom w:val="single" w:sz="4" w:space="1" w:color="auto"/>
          <w:right w:val="single" w:sz="4" w:space="4" w:color="auto"/>
        </w:pBdr>
      </w:pPr>
      <w:r>
        <w:t>Amendment 003</w:t>
      </w:r>
      <w:r w:rsidR="00484CC4">
        <w:t xml:space="preserve">, </w:t>
      </w:r>
      <w:r w:rsidR="008554AA">
        <w:t>004</w:t>
      </w:r>
      <w:r w:rsidR="00B628D9">
        <w:t>, 013</w:t>
      </w:r>
      <w:r>
        <w:t xml:space="preserve"> </w:t>
      </w:r>
      <w:r w:rsidR="00B628D9">
        <w:t>Healthy Blue</w:t>
      </w:r>
    </w:p>
    <w:p w:rsidR="00BB55F3" w:rsidRPr="00244E8C" w:rsidRDefault="00BB55F3" w:rsidP="00BB55F3">
      <w:pPr>
        <w:pBdr>
          <w:top w:val="single" w:sz="4" w:space="1" w:color="auto"/>
          <w:left w:val="single" w:sz="4" w:space="4" w:color="auto"/>
          <w:bottom w:val="single" w:sz="4" w:space="1" w:color="auto"/>
          <w:right w:val="single" w:sz="4" w:space="4" w:color="auto"/>
        </w:pBdr>
      </w:pPr>
      <w:r>
        <w:t>Amendment 003</w:t>
      </w:r>
      <w:r w:rsidR="00484CC4">
        <w:t xml:space="preserve">, </w:t>
      </w:r>
      <w:r w:rsidR="008554AA">
        <w:t>004</w:t>
      </w:r>
      <w:r w:rsidR="00B628D9">
        <w:t>, 013</w:t>
      </w:r>
      <w:r>
        <w:t xml:space="preserve"> UnitedHealthcare</w:t>
      </w:r>
    </w:p>
    <w:p w:rsidR="002B65DA" w:rsidRDefault="002B65DA" w:rsidP="00BB55F3">
      <w:pPr>
        <w:pStyle w:val="Heading3"/>
      </w:pPr>
      <w:r>
        <w:rPr>
          <w:b/>
        </w:rPr>
        <w:t>Care</w:t>
      </w:r>
      <w:r w:rsidRPr="00071E0C">
        <w:rPr>
          <w:b/>
        </w:rPr>
        <w:t xml:space="preserve"> Management Reports</w:t>
      </w:r>
      <w:r w:rsidRPr="00554DD7">
        <w:t>:</w:t>
      </w:r>
      <w:r>
        <w:rPr>
          <w:b/>
        </w:rPr>
        <w:t xml:space="preserve">  </w:t>
      </w:r>
      <w:r>
        <w:t xml:space="preserve">The health plan shall provide </w:t>
      </w:r>
      <w:r w:rsidR="003F7CA5">
        <w:t xml:space="preserve">the following </w:t>
      </w:r>
      <w:r>
        <w:t>reports analyzing and evaluating its care management program using the</w:t>
      </w:r>
      <w:r w:rsidRPr="006D630E">
        <w:t xml:space="preserve"> </w:t>
      </w:r>
      <w:r>
        <w:t>format and frequency specified by the state agency:</w:t>
      </w:r>
    </w:p>
    <w:p w:rsidR="002B65DA" w:rsidRPr="00071E0C" w:rsidRDefault="002B65DA" w:rsidP="00BB55F3">
      <w:pPr>
        <w:keepNext/>
      </w:pPr>
    </w:p>
    <w:p w:rsidR="002B65DA" w:rsidRDefault="002B65DA" w:rsidP="003F7CA5">
      <w:pPr>
        <w:pStyle w:val="Heading4"/>
      </w:pPr>
      <w:r>
        <w:rPr>
          <w:i/>
        </w:rPr>
        <w:t>Care</w:t>
      </w:r>
      <w:r w:rsidRPr="00071E0C">
        <w:rPr>
          <w:i/>
        </w:rPr>
        <w:t xml:space="preserve"> Management </w:t>
      </w:r>
      <w:r w:rsidR="00B628D9">
        <w:rPr>
          <w:i/>
        </w:rPr>
        <w:t>Report</w:t>
      </w:r>
      <w:r w:rsidR="00B628D9">
        <w:t xml:space="preserve"> </w:t>
      </w:r>
      <w:r>
        <w:t>located and periodically updated on the MO HealthNet website at Health Plan Reporting Schedule and Templates (</w:t>
      </w:r>
      <w:hyperlink r:id="rId136" w:history="1">
        <w:r w:rsidRPr="002E07DB">
          <w:rPr>
            <w:rStyle w:val="Hyperlink"/>
          </w:rPr>
          <w:t>http://dss.mo.gov/business-processes/managed-care-2017/health-plan-reportin</w:t>
        </w:r>
        <w:r w:rsidRPr="00974A85">
          <w:rPr>
            <w:rStyle w:val="Hyperlink"/>
          </w:rPr>
          <w:t>g-schedules-templates/</w:t>
        </w:r>
      </w:hyperlink>
      <w:r w:rsidRPr="00071E0C">
        <w:rPr>
          <w:color w:val="000000"/>
        </w:rPr>
        <w:t>)</w:t>
      </w:r>
      <w:r>
        <w:t>.</w:t>
      </w:r>
    </w:p>
    <w:p w:rsidR="002B65DA" w:rsidRDefault="002B65DA" w:rsidP="002B65DA">
      <w:pPr>
        <w:ind w:left="720" w:hanging="720"/>
      </w:pPr>
    </w:p>
    <w:p w:rsidR="00BB55F3" w:rsidRDefault="00BB55F3" w:rsidP="00BB55F3">
      <w:pPr>
        <w:pStyle w:val="Heading4"/>
      </w:pPr>
      <w:r>
        <w:rPr>
          <w:i/>
        </w:rPr>
        <w:t xml:space="preserve">Health Care Management Member Survey </w:t>
      </w:r>
      <w:r>
        <w:t>located and periodically updated on the MO HealthNet website at Health Plan Reporting Schedule and Templates (</w:t>
      </w:r>
      <w:hyperlink r:id="rId137" w:history="1">
        <w:r w:rsidRPr="002E07DB">
          <w:rPr>
            <w:rStyle w:val="Hyperlink"/>
          </w:rPr>
          <w:t>http://dss.mo.gov/business-processes/managed-care-2017/health-plan-reporting-schedules-templates/</w:t>
        </w:r>
      </w:hyperlink>
      <w:r>
        <w:rPr>
          <w:color w:val="000000"/>
        </w:rPr>
        <w:t>)</w:t>
      </w:r>
      <w:r>
        <w:t>.</w:t>
      </w:r>
    </w:p>
    <w:p w:rsidR="002B65DA" w:rsidRDefault="002B65DA" w:rsidP="002B65DA">
      <w:pPr>
        <w:pStyle w:val="Heading3"/>
        <w:numPr>
          <w:ilvl w:val="0"/>
          <w:numId w:val="0"/>
        </w:numPr>
      </w:pPr>
    </w:p>
    <w:p w:rsidR="00484CC4" w:rsidRPr="00B35DE2" w:rsidRDefault="00484CC4" w:rsidP="00484CC4">
      <w:pPr>
        <w:pStyle w:val="Heading4"/>
        <w:rPr>
          <w:i/>
        </w:rPr>
      </w:pPr>
      <w:r w:rsidRPr="00B35DE2">
        <w:rPr>
          <w:i/>
        </w:rPr>
        <w:t>Care Management Self Report (Pregnancy Only)</w:t>
      </w:r>
      <w:r>
        <w:rPr>
          <w:i/>
        </w:rPr>
        <w:t xml:space="preserve"> - Instructions</w:t>
      </w:r>
      <w:r w:rsidRPr="00B35DE2">
        <w:t xml:space="preserve"> </w:t>
      </w:r>
      <w:r>
        <w:t xml:space="preserve">located and periodically updated on the MO HealthNet website at Health Plan Reporting Schedule and Template </w:t>
      </w:r>
      <w:r>
        <w:rPr>
          <w:i/>
        </w:rPr>
        <w:t xml:space="preserve"> </w:t>
      </w:r>
      <w:r w:rsidRPr="00305BA3">
        <w:t>(</w:t>
      </w:r>
      <w:hyperlink r:id="rId138" w:history="1">
        <w:r w:rsidRPr="00212640">
          <w:rPr>
            <w:rStyle w:val="Hyperlink"/>
          </w:rPr>
          <w:t>http://dss.mo.gov/business-processes/managed-care-2017/health-plan-reporting-schedules-templates/</w:t>
        </w:r>
      </w:hyperlink>
      <w:r w:rsidRPr="00305BA3">
        <w:t>).</w:t>
      </w:r>
    </w:p>
    <w:p w:rsidR="00484CC4" w:rsidRDefault="00484CC4" w:rsidP="00484CC4"/>
    <w:p w:rsidR="00484CC4" w:rsidRDefault="00484CC4" w:rsidP="00484CC4">
      <w:pPr>
        <w:pBdr>
          <w:top w:val="single" w:sz="4" w:space="1" w:color="auto"/>
          <w:left w:val="single" w:sz="4" w:space="4" w:color="auto"/>
          <w:bottom w:val="single" w:sz="4" w:space="1" w:color="auto"/>
          <w:right w:val="single" w:sz="4" w:space="4" w:color="auto"/>
        </w:pBdr>
      </w:pPr>
      <w:r>
        <w:t>The following Amendments have revised this section: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484CC4" w:rsidRDefault="00484CC4"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50E5F" w:rsidRDefault="002B65DA" w:rsidP="00350E5F">
      <w:pPr>
        <w:pStyle w:val="Heading3"/>
      </w:pPr>
      <w:r w:rsidRPr="00350E5F">
        <w:rPr>
          <w:b/>
        </w:rPr>
        <w:t>Complaint, Grievance, and Appeal</w:t>
      </w:r>
      <w:r w:rsidR="00484CC4" w:rsidRPr="00350E5F">
        <w:rPr>
          <w:b/>
        </w:rPr>
        <w:t>s</w:t>
      </w:r>
      <w:r w:rsidRPr="00350E5F">
        <w:rPr>
          <w:b/>
        </w:rPr>
        <w:t xml:space="preserve"> Reports</w:t>
      </w:r>
      <w:r w:rsidRPr="00350E5F">
        <w:t>:  The health plan shall submit to the state agency a report, for both member and provider complaints, grievances, and appeals in the format and frequency specified by the state agency located and periodically updated on the MO HealthNet website at Health Plan Reporting Schedule and Templates (</w:t>
      </w:r>
      <w:hyperlink r:id="rId139" w:history="1">
        <w:r w:rsidR="00484CC4" w:rsidRPr="00350E5F">
          <w:rPr>
            <w:rStyle w:val="Hyperlink"/>
            <w:color w:val="auto"/>
            <w:u w:val="none"/>
          </w:rPr>
          <w:t>http://dss.mo.gov/business-processes/managed-care-2017/health-plan-reporting-schedules-templates/</w:t>
        </w:r>
      </w:hyperlink>
      <w:r w:rsidRPr="00350E5F">
        <w:t>).</w:t>
      </w:r>
    </w:p>
    <w:p w:rsidR="00484CC4" w:rsidRPr="00484CC4" w:rsidRDefault="00484CC4" w:rsidP="00350E5F"/>
    <w:p w:rsidR="00484CC4" w:rsidRDefault="00484CC4" w:rsidP="00484CC4">
      <w:pPr>
        <w:pStyle w:val="Heading4"/>
      </w:pPr>
      <w:r>
        <w:t>Complaints, Grievance, and Appeals Report: Provider Issues Log</w:t>
      </w:r>
    </w:p>
    <w:p w:rsidR="00484CC4" w:rsidRDefault="00484CC4" w:rsidP="00484CC4">
      <w:pPr>
        <w:pStyle w:val="Heading4"/>
        <w:numPr>
          <w:ilvl w:val="0"/>
          <w:numId w:val="0"/>
        </w:numPr>
        <w:ind w:left="1152"/>
      </w:pPr>
    </w:p>
    <w:p w:rsidR="00484CC4" w:rsidRDefault="00484CC4" w:rsidP="00484CC4">
      <w:pPr>
        <w:pStyle w:val="Heading4"/>
      </w:pPr>
      <w:r>
        <w:t>Grievance and Appeals Report: Member Issues Log</w:t>
      </w:r>
    </w:p>
    <w:p w:rsidR="0053336D" w:rsidRDefault="0053336D" w:rsidP="0053336D">
      <w:pPr>
        <w:pStyle w:val="Heading4"/>
        <w:numPr>
          <w:ilvl w:val="0"/>
          <w:numId w:val="0"/>
        </w:numPr>
      </w:pPr>
    </w:p>
    <w:p w:rsidR="0053336D" w:rsidRDefault="0053336D" w:rsidP="0053336D">
      <w:pPr>
        <w:pBdr>
          <w:top w:val="single" w:sz="4" w:space="1" w:color="auto"/>
          <w:left w:val="single" w:sz="4" w:space="4" w:color="auto"/>
          <w:bottom w:val="single" w:sz="4" w:space="1" w:color="auto"/>
          <w:right w:val="single" w:sz="4" w:space="4" w:color="auto"/>
        </w:pBdr>
      </w:pPr>
      <w:r>
        <w:t>The following Amendments have revised this section:</w:t>
      </w:r>
    </w:p>
    <w:p w:rsidR="0053336D" w:rsidRDefault="0053336D" w:rsidP="0053336D">
      <w:pPr>
        <w:pBdr>
          <w:top w:val="single" w:sz="4" w:space="1" w:color="auto"/>
          <w:left w:val="single" w:sz="4" w:space="4" w:color="auto"/>
          <w:bottom w:val="single" w:sz="4" w:space="1" w:color="auto"/>
          <w:right w:val="single" w:sz="4" w:space="4" w:color="auto"/>
        </w:pBdr>
      </w:pPr>
      <w:r>
        <w:t>Amendment 008 Home State Health Plan</w:t>
      </w:r>
    </w:p>
    <w:p w:rsidR="0053336D" w:rsidRDefault="0053336D" w:rsidP="0053336D">
      <w:pPr>
        <w:pBdr>
          <w:top w:val="single" w:sz="4" w:space="1" w:color="auto"/>
          <w:left w:val="single" w:sz="4" w:space="4" w:color="auto"/>
          <w:bottom w:val="single" w:sz="4" w:space="1" w:color="auto"/>
          <w:right w:val="single" w:sz="4" w:space="4" w:color="auto"/>
        </w:pBdr>
      </w:pPr>
      <w:r>
        <w:t>Amendment 008 Missouri Care</w:t>
      </w:r>
    </w:p>
    <w:p w:rsidR="002B65DA" w:rsidRDefault="0053336D" w:rsidP="0053336D">
      <w:pPr>
        <w:pBdr>
          <w:top w:val="single" w:sz="4" w:space="1" w:color="auto"/>
          <w:left w:val="single" w:sz="4" w:space="4" w:color="auto"/>
          <w:bottom w:val="single" w:sz="4" w:space="1" w:color="auto"/>
          <w:right w:val="single" w:sz="4" w:space="4" w:color="auto"/>
        </w:pBdr>
      </w:pPr>
      <w:r>
        <w:t>Amendment 008 UnitedHealthcare</w:t>
      </w:r>
    </w:p>
    <w:p w:rsidR="002B65DA" w:rsidRDefault="002B65DA" w:rsidP="003F7CA5">
      <w:pPr>
        <w:pStyle w:val="Heading3"/>
      </w:pPr>
      <w:r w:rsidRPr="00533C8F">
        <w:rPr>
          <w:b/>
        </w:rPr>
        <w:t>Disease Management Report</w:t>
      </w:r>
      <w:r w:rsidRPr="00554DD7">
        <w:t>:</w:t>
      </w:r>
      <w:r>
        <w:t xml:space="preserve">  The health plan shall submit to the state agency report</w:t>
      </w:r>
      <w:r w:rsidR="00E278CD">
        <w:t>s</w:t>
      </w:r>
      <w:r>
        <w:t xml:space="preserve"> that includes </w:t>
      </w:r>
      <w:r w:rsidRPr="00F31025">
        <w:t>the total number of members enrolle</w:t>
      </w:r>
      <w:r w:rsidRPr="003F7CA5">
        <w:t>d</w:t>
      </w:r>
      <w:r w:rsidRPr="00F31025">
        <w:t xml:space="preserve"> and disenrolled during </w:t>
      </w:r>
      <w:r w:rsidRPr="00636480">
        <w:t>the designated time period.</w:t>
      </w:r>
      <w:r w:rsidRPr="00F31025">
        <w:t xml:space="preserve"> </w:t>
      </w:r>
      <w:r>
        <w:t xml:space="preserve"> </w:t>
      </w:r>
      <w:r w:rsidRPr="00F31025">
        <w:t>The report</w:t>
      </w:r>
      <w:r w:rsidR="00E278CD">
        <w:t>s</w:t>
      </w:r>
      <w:r w:rsidRPr="00F31025">
        <w:t xml:space="preserve"> shall be submitted </w:t>
      </w:r>
      <w:r>
        <w:t xml:space="preserve">in the format and frequency specified by the state agency in the </w:t>
      </w:r>
      <w:r w:rsidRPr="00413B2C">
        <w:rPr>
          <w:i/>
        </w:rPr>
        <w:t>Disease Management Report</w:t>
      </w:r>
      <w:r w:rsidR="0053336D">
        <w:rPr>
          <w:i/>
        </w:rPr>
        <w:t xml:space="preserve"> and the Disease Management Report Summary</w:t>
      </w:r>
      <w:r w:rsidR="0044595F">
        <w:rPr>
          <w:i/>
        </w:rPr>
        <w:t xml:space="preserve"> </w:t>
      </w:r>
      <w:r>
        <w:t>located and periodically updated on the MO HealthNet website at Health Plan Reporting Schedule and Templates (</w:t>
      </w:r>
      <w:hyperlink r:id="rId140" w:history="1">
        <w:r w:rsidRPr="002E07DB">
          <w:rPr>
            <w:rStyle w:val="Hyperlink"/>
          </w:rPr>
          <w:t>http://dss.mo.gov/business-processes/managed-care-2017/health-plan-reporting-schedules-templates</w:t>
        </w:r>
      </w:hyperlink>
      <w:r>
        <w:rPr>
          <w:color w:val="000000"/>
        </w:rPr>
        <w:t>/)</w:t>
      </w:r>
      <w:r>
        <w:t>.</w:t>
      </w:r>
    </w:p>
    <w:p w:rsidR="002B65DA" w:rsidRDefault="002B65DA" w:rsidP="002B65DA">
      <w:pPr>
        <w:pStyle w:val="Heading3"/>
        <w:numPr>
          <w:ilvl w:val="0"/>
          <w:numId w:val="0"/>
        </w:numPr>
        <w:ind w:left="1440" w:hanging="720"/>
        <w:rPr>
          <w:b/>
        </w:rPr>
      </w:pPr>
    </w:p>
    <w:p w:rsidR="002B65DA" w:rsidRPr="00554DD7" w:rsidRDefault="002B65DA" w:rsidP="003F7CA5">
      <w:pPr>
        <w:pStyle w:val="Heading3"/>
        <w:keepNext/>
      </w:pPr>
      <w:r w:rsidRPr="003F7CA5">
        <w:rPr>
          <w:b/>
        </w:rPr>
        <w:t>Federally Qualified Health Center and Rural Health Clinic Reporting</w:t>
      </w:r>
      <w:r w:rsidRPr="00554DD7">
        <w:t>:</w:t>
      </w:r>
    </w:p>
    <w:p w:rsidR="002B65DA" w:rsidRPr="00973BD0" w:rsidRDefault="002B65DA" w:rsidP="003F7CA5">
      <w:pPr>
        <w:keepNext/>
      </w:pPr>
    </w:p>
    <w:p w:rsidR="002B65DA" w:rsidRDefault="002B65DA" w:rsidP="003F7CA5">
      <w:pPr>
        <w:pStyle w:val="Heading4"/>
      </w:pPr>
      <w:r w:rsidRPr="00405F46">
        <w:t xml:space="preserve">The health plan shall submit </w:t>
      </w:r>
      <w:r>
        <w:t xml:space="preserve">the </w:t>
      </w:r>
      <w:r w:rsidRPr="00405F46">
        <w:t xml:space="preserve">Schedule M-1 </w:t>
      </w:r>
      <w:r w:rsidRPr="00624663">
        <w:t>Claims Payment Summary for MO HealthNet Managed Care FQHC/RHC Services</w:t>
      </w:r>
      <w:r w:rsidRPr="007A25F7" w:rsidDel="00A24FDE">
        <w:t xml:space="preserve"> </w:t>
      </w:r>
      <w:r w:rsidRPr="007A25F7">
        <w:t xml:space="preserve">in the format and frequency as specified by the state agency in the </w:t>
      </w:r>
      <w:r w:rsidRPr="00624663">
        <w:t xml:space="preserve">Health Plan Instructions for the Schedule </w:t>
      </w:r>
      <w:r w:rsidRPr="00597DA1">
        <w:t>M-1 Instructions and Forms</w:t>
      </w:r>
      <w:r>
        <w:t xml:space="preserve"> located and periodically updated on the MO HealthNet website at Health Plan Reporting Schedule and Templates (</w:t>
      </w:r>
      <w:hyperlink r:id="rId141" w:history="1">
        <w:r w:rsidRPr="002E07DB">
          <w:rPr>
            <w:rStyle w:val="Hyperlink"/>
          </w:rPr>
          <w:t>http://dss.mo.gov/business-processes/managed-care-2017/health-plan-reporting-schedules-templates</w:t>
        </w:r>
      </w:hyperlink>
      <w:r>
        <w:rPr>
          <w:color w:val="000000"/>
        </w:rPr>
        <w:t>/)</w:t>
      </w:r>
      <w:r>
        <w:t>.</w:t>
      </w:r>
    </w:p>
    <w:p w:rsidR="002B65DA" w:rsidRDefault="002B65DA" w:rsidP="002B65DA">
      <w:pPr>
        <w:pStyle w:val="Heading4"/>
        <w:numPr>
          <w:ilvl w:val="0"/>
          <w:numId w:val="0"/>
        </w:numPr>
        <w:ind w:left="1152" w:hanging="432"/>
      </w:pPr>
    </w:p>
    <w:p w:rsidR="002B65DA" w:rsidRDefault="002B65DA" w:rsidP="003F7CA5">
      <w:pPr>
        <w:pStyle w:val="Heading4"/>
      </w:pPr>
      <w:r w:rsidRPr="007C680A">
        <w:t xml:space="preserve">The health plan shall submit a list of the health plan’s in-network FQHCs, RHCs, and CMHCs to the state agency annually </w:t>
      </w:r>
      <w:r w:rsidR="003F7CA5">
        <w:t xml:space="preserve">and </w:t>
      </w:r>
      <w:r w:rsidRPr="007C680A">
        <w:t xml:space="preserve">upon request.  Please see Exhibit C and </w:t>
      </w:r>
      <w:r w:rsidRPr="007C680A">
        <w:rPr>
          <w:i/>
        </w:rPr>
        <w:t xml:space="preserve">Federally Qualified Health Centers, Rural Health Clinics, Community Mental Health Centers, Safety Net Hospitals, Local Public Health Agencies and Family Planning and STD Providers </w:t>
      </w:r>
      <w:r w:rsidRPr="007C680A">
        <w:t xml:space="preserve">located </w:t>
      </w:r>
      <w:r>
        <w:t xml:space="preserve">and periodically updated </w:t>
      </w:r>
      <w:r w:rsidRPr="007C680A">
        <w:t>on the MO HealthNet website at Health Plan Reporting Schedule and Templates (</w:t>
      </w:r>
      <w:hyperlink r:id="rId142" w:history="1">
        <w:r w:rsidRPr="002E07DB">
          <w:rPr>
            <w:rStyle w:val="Hyperlink"/>
          </w:rPr>
          <w:t>http://dss.mo.gov/business-processes/managed-care</w:t>
        </w:r>
        <w:r w:rsidRPr="00974A85">
          <w:rPr>
            <w:rStyle w:val="Hyperlink"/>
          </w:rPr>
          <w:t>-2017/health-plan-reporting-schedules-templates/</w:t>
        </w:r>
      </w:hyperlink>
      <w:r w:rsidRPr="007C680A">
        <w:rPr>
          <w:color w:val="000000"/>
        </w:rPr>
        <w:t>)</w:t>
      </w:r>
      <w:r>
        <w:t xml:space="preserve">.  </w:t>
      </w:r>
    </w:p>
    <w:p w:rsidR="002B65DA" w:rsidRDefault="002B65DA" w:rsidP="00484CC4">
      <w:pPr>
        <w:pStyle w:val="Heading4"/>
        <w:numPr>
          <w:ilvl w:val="0"/>
          <w:numId w:val="0"/>
        </w:numPr>
        <w:rPr>
          <w:b/>
        </w:rPr>
      </w:pPr>
    </w:p>
    <w:p w:rsidR="00484CC4" w:rsidRDefault="00484CC4" w:rsidP="00484CC4">
      <w:pPr>
        <w:pBdr>
          <w:top w:val="single" w:sz="4" w:space="1" w:color="auto"/>
          <w:left w:val="single" w:sz="4" w:space="4" w:color="auto"/>
          <w:bottom w:val="single" w:sz="4" w:space="1" w:color="auto"/>
          <w:right w:val="single" w:sz="4" w:space="4" w:color="auto"/>
        </w:pBdr>
      </w:pPr>
      <w:r>
        <w:t>The following Amendments have revised this section:</w:t>
      </w:r>
    </w:p>
    <w:p w:rsidR="00A6530E" w:rsidRDefault="00A6530E" w:rsidP="00484CC4">
      <w:pPr>
        <w:pBdr>
          <w:top w:val="single" w:sz="4" w:space="1" w:color="auto"/>
          <w:left w:val="single" w:sz="4" w:space="4" w:color="auto"/>
          <w:bottom w:val="single" w:sz="4" w:space="1" w:color="auto"/>
          <w:right w:val="single" w:sz="4" w:space="4" w:color="auto"/>
        </w:pBdr>
      </w:pPr>
      <w:r>
        <w:t>Paragraph section 2.22.8</w:t>
      </w:r>
      <w:r w:rsidRPr="00A6530E">
        <w:t xml:space="preserve"> </w:t>
      </w:r>
      <w:r>
        <w:t>Fraud, Waste, and Abuse Activities Report for event reporting has been deleted.  The remaining paragraphs in section have been re-numbered.</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484CC4"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CD62FD">
      <w:pPr>
        <w:pStyle w:val="Heading3"/>
      </w:pPr>
      <w:r w:rsidRPr="00533C8F">
        <w:rPr>
          <w:b/>
        </w:rPr>
        <w:t>Healthcare Quality Data</w:t>
      </w:r>
      <w:r w:rsidRPr="00554DD7">
        <w:t>:</w:t>
      </w:r>
      <w:r w:rsidRPr="00E00ADC">
        <w:t xml:space="preserve">  The health plan shall submit reports of health</w:t>
      </w:r>
      <w:r>
        <w:t>care quality</w:t>
      </w:r>
      <w:r w:rsidRPr="00E00ADC">
        <w:t xml:space="preserve"> data</w:t>
      </w:r>
      <w:r>
        <w:t xml:space="preserve"> (physical and behavioral) in the format and frequency </w:t>
      </w:r>
      <w:r w:rsidRPr="00405F46">
        <w:t>required by the state agency</w:t>
      </w:r>
      <w:r>
        <w:t xml:space="preserve"> </w:t>
      </w:r>
      <w:r w:rsidRPr="00012B10">
        <w:t xml:space="preserve">in </w:t>
      </w:r>
      <w:r>
        <w:t xml:space="preserve">the </w:t>
      </w:r>
      <w:r w:rsidRPr="00012B10">
        <w:rPr>
          <w:i/>
        </w:rPr>
        <w:t>Healthcare</w:t>
      </w:r>
      <w:r>
        <w:rPr>
          <w:i/>
        </w:rPr>
        <w:t xml:space="preserve"> </w:t>
      </w:r>
      <w:r w:rsidRPr="00012B10">
        <w:rPr>
          <w:i/>
        </w:rPr>
        <w:t xml:space="preserve">Quality Data Template </w:t>
      </w:r>
      <w:r w:rsidRPr="00012B10">
        <w:t xml:space="preserve"> and the</w:t>
      </w:r>
      <w:r>
        <w:t xml:space="preserve"> </w:t>
      </w:r>
      <w:r w:rsidRPr="00012B10">
        <w:rPr>
          <w:i/>
        </w:rPr>
        <w:t xml:space="preserve">Healthcare Quality Data Instructions </w:t>
      </w:r>
      <w:r w:rsidRPr="00012B10">
        <w:t xml:space="preserve">located </w:t>
      </w:r>
      <w:r>
        <w:t xml:space="preserve">and periodically updated </w:t>
      </w:r>
      <w:r w:rsidRPr="00012B10">
        <w:t>on the MO HealthNet</w:t>
      </w:r>
      <w:r>
        <w:t xml:space="preserve"> </w:t>
      </w:r>
      <w:r w:rsidRPr="00012B10">
        <w:t>website at Health Plan</w:t>
      </w:r>
      <w:r>
        <w:t xml:space="preserve"> </w:t>
      </w:r>
      <w:r w:rsidRPr="00012B10">
        <w:t xml:space="preserve">Reporting Schedule and Templates </w:t>
      </w:r>
      <w:r>
        <w:rPr>
          <w:b/>
        </w:rPr>
        <w:t>(</w:t>
      </w:r>
      <w:hyperlink r:id="rId143" w:history="1">
        <w:r w:rsidRPr="002E07DB">
          <w:rPr>
            <w:rStyle w:val="Hyperlink"/>
          </w:rPr>
          <w:t>http://dss.mo.gov/business-processes/managed-care-2017/health-plan-reporting-schedules-templates/</w:t>
        </w:r>
      </w:hyperlink>
      <w:r>
        <w:rPr>
          <w:color w:val="000000"/>
        </w:rPr>
        <w:t>)</w:t>
      </w:r>
      <w:r>
        <w:rPr>
          <w:b/>
        </w:rPr>
        <w:t xml:space="preserve">.  </w:t>
      </w:r>
      <w:r w:rsidRPr="00E00ADC">
        <w:t>The health plan shall ensure use of the correct technical</w:t>
      </w:r>
      <w:r>
        <w:t xml:space="preserve"> </w:t>
      </w:r>
      <w:r w:rsidRPr="00E00ADC">
        <w:t>specifications and template for each reporting period.</w:t>
      </w:r>
    </w:p>
    <w:p w:rsidR="002B65DA" w:rsidRDefault="002B65DA" w:rsidP="00A17F5E">
      <w:pPr>
        <w:pStyle w:val="Heading3"/>
        <w:numPr>
          <w:ilvl w:val="0"/>
          <w:numId w:val="0"/>
        </w:numPr>
      </w:pPr>
    </w:p>
    <w:p w:rsidR="00A17F5E" w:rsidRDefault="00A17F5E" w:rsidP="00A17F5E">
      <w:pPr>
        <w:pBdr>
          <w:top w:val="single" w:sz="4" w:space="1" w:color="auto"/>
          <w:left w:val="single" w:sz="4" w:space="4" w:color="auto"/>
          <w:bottom w:val="single" w:sz="4" w:space="1" w:color="auto"/>
          <w:right w:val="single" w:sz="4" w:space="4" w:color="auto"/>
        </w:pBdr>
      </w:pPr>
      <w:r>
        <w:t>The following Amendments have revised this section:</w:t>
      </w:r>
    </w:p>
    <w:p w:rsidR="00A6530E" w:rsidRDefault="00A6530E" w:rsidP="00A17F5E">
      <w:pPr>
        <w:pBdr>
          <w:top w:val="single" w:sz="4" w:space="1" w:color="auto"/>
          <w:left w:val="single" w:sz="4" w:space="4" w:color="auto"/>
          <w:bottom w:val="single" w:sz="4" w:space="1" w:color="auto"/>
          <w:right w:val="single" w:sz="4" w:space="4" w:color="auto"/>
        </w:pBdr>
      </w:pPr>
      <w:r>
        <w:t>Paragraph section 2.22.10 Lead Poisoning Report has been deleted.  The remaining paragraphs in section have been re-numbered.</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A17F5E"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CD62FD">
      <w:pPr>
        <w:pStyle w:val="Heading3"/>
      </w:pPr>
      <w:r w:rsidRPr="00533C8F">
        <w:rPr>
          <w:b/>
        </w:rPr>
        <w:t>Marketing and Education Materials Verification</w:t>
      </w:r>
      <w:r w:rsidRPr="00554DD7">
        <w:t>:</w:t>
      </w:r>
      <w:r w:rsidRPr="00405F46">
        <w:t xml:space="preserve">  </w:t>
      </w:r>
      <w:r w:rsidR="00CD62FD">
        <w:rPr>
          <w:szCs w:val="22"/>
        </w:rPr>
        <w:t>By October 1</w:t>
      </w:r>
      <w:r w:rsidR="00CD62FD" w:rsidRPr="007D5F3B">
        <w:rPr>
          <w:szCs w:val="22"/>
          <w:vertAlign w:val="superscript"/>
        </w:rPr>
        <w:t>st</w:t>
      </w:r>
      <w:r w:rsidR="00CD62FD">
        <w:rPr>
          <w:szCs w:val="22"/>
        </w:rPr>
        <w:t xml:space="preserve"> of each year of the contract,</w:t>
      </w:r>
      <w:r w:rsidR="00CD62FD" w:rsidRPr="007C680A">
        <w:rPr>
          <w:szCs w:val="22"/>
        </w:rPr>
        <w:t xml:space="preserve"> </w:t>
      </w:r>
      <w:r w:rsidR="00CD62FD">
        <w:rPr>
          <w:szCs w:val="22"/>
        </w:rPr>
        <w:t>t</w:t>
      </w:r>
      <w:r w:rsidRPr="00405F46">
        <w:t>he health plan shall provide the sta</w:t>
      </w:r>
      <w:r w:rsidRPr="0085462B">
        <w:t>t</w:t>
      </w:r>
      <w:r>
        <w:t xml:space="preserve">e agency </w:t>
      </w:r>
      <w:r w:rsidR="00CD62FD">
        <w:rPr>
          <w:szCs w:val="22"/>
        </w:rPr>
        <w:t xml:space="preserve">with </w:t>
      </w:r>
      <w:r>
        <w:rPr>
          <w:szCs w:val="22"/>
        </w:rPr>
        <w:t xml:space="preserve">a written </w:t>
      </w:r>
      <w:r>
        <w:t>attestation that the health plan reviewed their materials, that only approved materials are being used, and that no materials from the review period are outstanding.</w:t>
      </w:r>
      <w:r w:rsidRPr="00F86A77">
        <w:t xml:space="preserve"> </w:t>
      </w:r>
      <w:r w:rsidR="00CD62FD">
        <w:t xml:space="preserve"> </w:t>
      </w:r>
      <w:r>
        <w:t xml:space="preserve">For marketing guidance please see </w:t>
      </w:r>
      <w:r>
        <w:rPr>
          <w:i/>
        </w:rPr>
        <w:t xml:space="preserve">Marketing Guidance </w:t>
      </w:r>
      <w:r>
        <w:t>located and periodically updated on the MO HealthNet website at Bidder and Vendor Documents (</w:t>
      </w:r>
      <w:hyperlink r:id="rId144" w:history="1">
        <w:r w:rsidRPr="00A46CE2">
          <w:rPr>
            <w:rStyle w:val="Hyperlink"/>
          </w:rPr>
          <w:t>http://dss.mo.gov/business-processes/managed-care-2017/bidder-vendor-documents</w:t>
        </w:r>
      </w:hyperlink>
      <w:r>
        <w:rPr>
          <w:color w:val="000000"/>
        </w:rPr>
        <w:t>/).</w:t>
      </w:r>
    </w:p>
    <w:p w:rsidR="002B65DA" w:rsidRDefault="002B65DA" w:rsidP="002B65DA">
      <w:pPr>
        <w:ind w:left="720"/>
      </w:pPr>
    </w:p>
    <w:p w:rsidR="00321E19" w:rsidRDefault="00321E19" w:rsidP="00321E19">
      <w:pPr>
        <w:pBdr>
          <w:top w:val="single" w:sz="4" w:space="1" w:color="auto"/>
          <w:left w:val="single" w:sz="4" w:space="4" w:color="auto"/>
          <w:bottom w:val="single" w:sz="4" w:space="1" w:color="auto"/>
          <w:right w:val="single" w:sz="4" w:space="4" w:color="auto"/>
        </w:pBdr>
      </w:pPr>
      <w:r>
        <w:t>The following Amendments have revised this section:</w:t>
      </w:r>
    </w:p>
    <w:p w:rsidR="00321E19" w:rsidRDefault="00321E19" w:rsidP="00321E19">
      <w:pPr>
        <w:pBdr>
          <w:top w:val="single" w:sz="4" w:space="1" w:color="auto"/>
          <w:left w:val="single" w:sz="4" w:space="4" w:color="auto"/>
          <w:bottom w:val="single" w:sz="4" w:space="1" w:color="auto"/>
          <w:right w:val="single" w:sz="4" w:space="4" w:color="auto"/>
        </w:pBdr>
      </w:pPr>
      <w:r>
        <w:t>Amendment 011 Home State Health Plan</w:t>
      </w:r>
    </w:p>
    <w:p w:rsidR="00321E19" w:rsidRDefault="00321E19" w:rsidP="00321E19">
      <w:pPr>
        <w:pBdr>
          <w:top w:val="single" w:sz="4" w:space="1" w:color="auto"/>
          <w:left w:val="single" w:sz="4" w:space="4" w:color="auto"/>
          <w:bottom w:val="single" w:sz="4" w:space="1" w:color="auto"/>
          <w:right w:val="single" w:sz="4" w:space="4" w:color="auto"/>
        </w:pBdr>
      </w:pPr>
      <w:r>
        <w:t>Amendment 011 Missouri Care</w:t>
      </w:r>
    </w:p>
    <w:p w:rsidR="00321E19" w:rsidRDefault="00321E19" w:rsidP="00321E19">
      <w:pPr>
        <w:pBdr>
          <w:top w:val="single" w:sz="4" w:space="1" w:color="auto"/>
          <w:left w:val="single" w:sz="4" w:space="4" w:color="auto"/>
          <w:bottom w:val="single" w:sz="4" w:space="1" w:color="auto"/>
          <w:right w:val="single" w:sz="4" w:space="4" w:color="auto"/>
        </w:pBdr>
      </w:pPr>
      <w:r>
        <w:t>Amendment 011 UnitedHealthcare</w:t>
      </w:r>
    </w:p>
    <w:p w:rsidR="002B65DA" w:rsidRPr="00554DD7" w:rsidRDefault="002B65DA" w:rsidP="00CD62FD">
      <w:pPr>
        <w:pStyle w:val="Heading3"/>
        <w:keepNext/>
      </w:pPr>
      <w:r w:rsidRPr="00CD62FD">
        <w:rPr>
          <w:b/>
        </w:rPr>
        <w:t>Provider Network Reports</w:t>
      </w:r>
      <w:r w:rsidRPr="00554DD7">
        <w:t>:</w:t>
      </w:r>
    </w:p>
    <w:p w:rsidR="002B65DA" w:rsidRPr="00FD63C2" w:rsidRDefault="002B65DA" w:rsidP="00CD62FD">
      <w:pPr>
        <w:keepNext/>
      </w:pPr>
    </w:p>
    <w:p w:rsidR="002B65DA" w:rsidRDefault="002B65DA" w:rsidP="00CD62FD">
      <w:pPr>
        <w:pStyle w:val="Heading4"/>
      </w:pPr>
      <w:r w:rsidRPr="00E00ADC">
        <w:t xml:space="preserve">The annual access plan </w:t>
      </w:r>
      <w:r>
        <w:t xml:space="preserve">must be filed </w:t>
      </w:r>
      <w:r w:rsidRPr="00E00ADC">
        <w:t xml:space="preserve">as required by the </w:t>
      </w:r>
      <w:r w:rsidR="00321E19" w:rsidRPr="00475B22">
        <w:t>Missouri Department of Commerce and Insurance (DCI)</w:t>
      </w:r>
      <w:r w:rsidRPr="00E00ADC">
        <w:t xml:space="preserve">.  Information on these reports is available at </w:t>
      </w:r>
      <w:hyperlink r:id="rId145" w:history="1">
        <w:r w:rsidRPr="002F6E2B">
          <w:rPr>
            <w:rStyle w:val="Hyperlink"/>
          </w:rPr>
          <w:t>http://insurance.mo.gov/industry/filings/mc/accessMain.php</w:t>
        </w:r>
      </w:hyperlink>
      <w:r w:rsidRPr="00E00ADC">
        <w:t>.  In the event th</w:t>
      </w:r>
      <w:r>
        <w:t>e</w:t>
      </w:r>
      <w:r w:rsidRPr="00E00ADC">
        <w:t xml:space="preserve"> health plan attains accreditation, the health plan shall continue to submit network</w:t>
      </w:r>
      <w:r>
        <w:t xml:space="preserve"> files and the access plan as outlined in DIFP regulations.</w:t>
      </w:r>
    </w:p>
    <w:p w:rsidR="002B65DA" w:rsidRDefault="002B65DA" w:rsidP="002B65DA">
      <w:pPr>
        <w:pStyle w:val="Heading4"/>
        <w:numPr>
          <w:ilvl w:val="0"/>
          <w:numId w:val="0"/>
        </w:numPr>
        <w:ind w:left="1152"/>
      </w:pPr>
    </w:p>
    <w:p w:rsidR="002B65DA" w:rsidRDefault="002B65DA" w:rsidP="00CD62FD">
      <w:pPr>
        <w:pStyle w:val="Heading4"/>
      </w:pPr>
      <w:r w:rsidRPr="00405F46">
        <w:t xml:space="preserve">In addition, the health plan shall update the provider network file at the time of any change and as required in the Health Plan Record Layout Manual available at </w:t>
      </w:r>
      <w:hyperlink r:id="rId146" w:history="1">
        <w:r w:rsidRPr="00807F81">
          <w:rPr>
            <w:rStyle w:val="Hyperlink"/>
          </w:rPr>
          <w:t>http://manuals.momed.com/edb_pdf/Health%20Plan%20Record%20Layout%20Manual.pdf</w:t>
        </w:r>
      </w:hyperlink>
      <w:r>
        <w:t>.</w:t>
      </w:r>
    </w:p>
    <w:p w:rsidR="002B65DA" w:rsidRDefault="002B65DA" w:rsidP="002B65DA">
      <w:pPr>
        <w:pStyle w:val="Heading4"/>
        <w:numPr>
          <w:ilvl w:val="0"/>
          <w:numId w:val="0"/>
        </w:numPr>
        <w:ind w:left="1440" w:hanging="288"/>
      </w:pPr>
    </w:p>
    <w:p w:rsidR="002B65DA" w:rsidRPr="007E0884" w:rsidRDefault="002B65DA" w:rsidP="00CD62FD">
      <w:pPr>
        <w:pStyle w:val="Heading3"/>
        <w:keepNext/>
      </w:pPr>
      <w:r w:rsidRPr="00CD62FD">
        <w:rPr>
          <w:b/>
        </w:rPr>
        <w:t>Quality Assessment and Improvement Evaluation Reports</w:t>
      </w:r>
      <w:r w:rsidRPr="007E0884">
        <w:t>:</w:t>
      </w:r>
    </w:p>
    <w:p w:rsidR="002B65DA" w:rsidRPr="0085462B" w:rsidRDefault="002B65DA" w:rsidP="00CD62FD">
      <w:pPr>
        <w:keepNext/>
      </w:pPr>
    </w:p>
    <w:p w:rsidR="002B65DA" w:rsidRDefault="002B65DA" w:rsidP="00CD62FD">
      <w:pPr>
        <w:pStyle w:val="Heading4"/>
      </w:pPr>
      <w:r w:rsidRPr="000F411B">
        <w:t xml:space="preserve">Periodic Reports of Quality and Utilization:  The health plan shall provide periodic reports regarding </w:t>
      </w:r>
      <w:r>
        <w:t>care</w:t>
      </w:r>
      <w:r w:rsidRPr="000F411B">
        <w:t xml:space="preserve"> management, quality initiatives, and other quality analysis reports per request of the state agency.  When requested by the state agency, these reports must be submitted to the state agency reporting website at </w:t>
      </w:r>
      <w:hyperlink r:id="rId147" w:history="1">
        <w:r w:rsidRPr="000F411B">
          <w:rPr>
            <w:rStyle w:val="Hyperlink"/>
            <w:bCs/>
            <w:szCs w:val="22"/>
          </w:rPr>
          <w:t>MHD.MCReporting@dss.mo.gov</w:t>
        </w:r>
      </w:hyperlink>
      <w:r w:rsidRPr="000F411B">
        <w:t>.  In addition, the health plan shall provide the following reports</w:t>
      </w:r>
      <w:r>
        <w:t>:</w:t>
      </w:r>
    </w:p>
    <w:p w:rsidR="002B65DA" w:rsidRPr="00F56AD4" w:rsidRDefault="002B65DA" w:rsidP="002B65DA">
      <w:pPr>
        <w:pStyle w:val="Heading3"/>
        <w:numPr>
          <w:ilvl w:val="0"/>
          <w:numId w:val="0"/>
        </w:numPr>
        <w:ind w:left="720" w:hanging="720"/>
      </w:pPr>
    </w:p>
    <w:p w:rsidR="002B65DA" w:rsidRDefault="002B65DA" w:rsidP="00CD62FD">
      <w:pPr>
        <w:pStyle w:val="Heading5"/>
      </w:pPr>
      <w:r w:rsidRPr="000F411B">
        <w:t>HEDIS Measures:  The health plan shall submit the HEDIS measures to the Department of Health and Senior Services (DHSS) in accordance with 19 CSR 10-5.010 as amended.</w:t>
      </w:r>
      <w:r w:rsidRPr="000F411B">
        <w:rPr>
          <w:b/>
        </w:rPr>
        <w:t xml:space="preserve">  </w:t>
      </w:r>
      <w:r w:rsidRPr="000F411B">
        <w:t xml:space="preserve">Any changes to the list of specific HEDIS measures to be submitted shall be provided to the health plan by the state agency no later than December 31 prior to the measurement year.  Additionally, the health plan shall submit these measures to the state agency on the annual </w:t>
      </w:r>
      <w:r w:rsidRPr="000F411B">
        <w:rPr>
          <w:i/>
        </w:rPr>
        <w:t>Healthcare Quality Data</w:t>
      </w:r>
      <w:r w:rsidRPr="000F411B">
        <w:t xml:space="preserve"> </w:t>
      </w:r>
      <w:r w:rsidRPr="000F411B">
        <w:rPr>
          <w:i/>
        </w:rPr>
        <w:t>Template</w:t>
      </w:r>
      <w:r w:rsidRPr="000F411B">
        <w:t xml:space="preserve"> located </w:t>
      </w:r>
      <w:r>
        <w:t xml:space="preserve">and periodically updated </w:t>
      </w:r>
      <w:r w:rsidRPr="000F411B">
        <w:t>on the MO HealthNet website at Health Plan Reporting Schedule and Templates (</w:t>
      </w:r>
      <w:hyperlink r:id="rId148" w:history="1">
        <w:r w:rsidRPr="00974A85">
          <w:rPr>
            <w:rStyle w:val="Hyperlink"/>
            <w:szCs w:val="22"/>
          </w:rPr>
          <w:t>http://dss.mo.gov/business-processes/managed-care-2017/health-plan-reporting-schedules-templates/</w:t>
        </w:r>
      </w:hyperlink>
      <w:r>
        <w:t>)</w:t>
      </w:r>
      <w:r w:rsidRPr="00F736AC">
        <w:t>.</w:t>
      </w:r>
    </w:p>
    <w:p w:rsidR="00AB0CF6" w:rsidRPr="00AB0CF6" w:rsidRDefault="00AB0CF6" w:rsidP="00AB0CF6"/>
    <w:p w:rsidR="00AB0CF6" w:rsidRDefault="00AB0CF6" w:rsidP="00AB0CF6">
      <w:pPr>
        <w:pBdr>
          <w:top w:val="single" w:sz="4" w:space="1" w:color="auto"/>
          <w:left w:val="single" w:sz="4" w:space="4" w:color="auto"/>
          <w:bottom w:val="single" w:sz="4" w:space="1" w:color="auto"/>
          <w:right w:val="single" w:sz="4" w:space="4" w:color="auto"/>
        </w:pBdr>
      </w:pPr>
      <w:r>
        <w:t>The following Amendments have revised this section:</w:t>
      </w:r>
    </w:p>
    <w:p w:rsidR="00AB0CF6" w:rsidRDefault="00AB0CF6" w:rsidP="00AB0CF6">
      <w:pPr>
        <w:pBdr>
          <w:top w:val="single" w:sz="4" w:space="1" w:color="auto"/>
          <w:left w:val="single" w:sz="4" w:space="4" w:color="auto"/>
          <w:bottom w:val="single" w:sz="4" w:space="1" w:color="auto"/>
          <w:right w:val="single" w:sz="4" w:space="4" w:color="auto"/>
        </w:pBdr>
      </w:pPr>
      <w:r>
        <w:t>Amendment 001 Home State Health Plan</w:t>
      </w:r>
    </w:p>
    <w:p w:rsidR="00AB0CF6" w:rsidRDefault="00AB0CF6" w:rsidP="00AB0CF6">
      <w:pPr>
        <w:pBdr>
          <w:top w:val="single" w:sz="4" w:space="1" w:color="auto"/>
          <w:left w:val="single" w:sz="4" w:space="4" w:color="auto"/>
          <w:bottom w:val="single" w:sz="4" w:space="1" w:color="auto"/>
          <w:right w:val="single" w:sz="4" w:space="4" w:color="auto"/>
        </w:pBdr>
      </w:pPr>
      <w:r>
        <w:t>Amendment 001 Missouri Care</w:t>
      </w:r>
    </w:p>
    <w:p w:rsidR="00AB0CF6" w:rsidRPr="00244E8C" w:rsidRDefault="00AB0CF6" w:rsidP="00AB0CF6">
      <w:pPr>
        <w:pBdr>
          <w:top w:val="single" w:sz="4" w:space="1" w:color="auto"/>
          <w:left w:val="single" w:sz="4" w:space="4" w:color="auto"/>
          <w:bottom w:val="single" w:sz="4" w:space="1" w:color="auto"/>
          <w:right w:val="single" w:sz="4" w:space="4" w:color="auto"/>
        </w:pBdr>
      </w:pPr>
      <w:r>
        <w:t>Amendment 001 UnitedHealthcare</w:t>
      </w:r>
    </w:p>
    <w:p w:rsidR="002B65DA" w:rsidRPr="00276461" w:rsidRDefault="002B65DA" w:rsidP="00CD62FD">
      <w:pPr>
        <w:pStyle w:val="Heading5"/>
      </w:pPr>
      <w:r w:rsidRPr="000F411B">
        <w:t xml:space="preserve">The health plan shall submit to the state agency the HEDIS certified results for </w:t>
      </w:r>
      <w:r w:rsidR="00AB0CF6">
        <w:t xml:space="preserve">all </w:t>
      </w:r>
      <w:r w:rsidR="00AB0CF6" w:rsidRPr="000F411B">
        <w:t>HEDIS</w:t>
      </w:r>
      <w:r w:rsidRPr="000F411B">
        <w:t xml:space="preserve"> measures</w:t>
      </w:r>
      <w:r w:rsidR="00AB0CF6">
        <w:t xml:space="preserve"> that are calculated by the plan. At a minimum, this shall include the following measures</w:t>
      </w:r>
      <w:r w:rsidRPr="000F411B">
        <w:t xml:space="preserve"> for each region: Follow-up After Hospitalization for Mental Disorders (FUH); Prenatal and Postpartum Care (PPC); Well Child Visits in the First 15 Months of Life (W15); Well Child Visits in the Third, Fourth, Fifth and Sixth Year of Life (W34); Ambulatory Care (AMB); Mental Health Utilization (MPT)</w:t>
      </w:r>
      <w:r w:rsidR="00CD62FD">
        <w:t>,</w:t>
      </w:r>
      <w:r w:rsidRPr="000F411B">
        <w:t xml:space="preserve"> and Identification of Alcohol and Other Drug Services (IAD).  Results shall be reported to the state agency on the annual </w:t>
      </w:r>
      <w:r w:rsidRPr="000F411B">
        <w:rPr>
          <w:i/>
        </w:rPr>
        <w:t>Healthcare Quality Data Template</w:t>
      </w:r>
      <w:r w:rsidRPr="000F411B">
        <w:t xml:space="preserve"> located </w:t>
      </w:r>
      <w:r>
        <w:t xml:space="preserve">and periodically updated </w:t>
      </w:r>
      <w:r w:rsidRPr="000F411B">
        <w:t>on the MO HealthNet website at Health Plan Reporting Schedule and Templates (</w:t>
      </w:r>
      <w:hyperlink r:id="rId149" w:history="1">
        <w:r w:rsidRPr="00974A85">
          <w:rPr>
            <w:rStyle w:val="Hyperlink"/>
            <w:szCs w:val="22"/>
          </w:rPr>
          <w:t>http://dss.mo.gov/business-processes/managed-care-2017/health-plan-reporting-schedules-templates/</w:t>
        </w:r>
      </w:hyperlink>
      <w:r w:rsidRPr="000F411B">
        <w:rPr>
          <w:color w:val="000000"/>
        </w:rPr>
        <w:t>)</w:t>
      </w:r>
      <w:r w:rsidRPr="000F411B">
        <w:t>.</w:t>
      </w:r>
    </w:p>
    <w:p w:rsidR="002B65DA" w:rsidRPr="00533C8F" w:rsidRDefault="002B65DA" w:rsidP="002B65DA"/>
    <w:p w:rsidR="002B65DA" w:rsidRDefault="002B65DA" w:rsidP="002B65DA">
      <w:pPr>
        <w:pStyle w:val="Heading5"/>
        <w:rPr>
          <w:szCs w:val="22"/>
        </w:rPr>
      </w:pPr>
      <w:r w:rsidRPr="000F411B">
        <w:rPr>
          <w:szCs w:val="22"/>
        </w:rPr>
        <w:t xml:space="preserve">The health plan shall submit to the state agency the HEDIS certified results on measures required annually by NCQA for health plan accreditation and continued accreditation.  Results shall be reported to the state agency on the annual </w:t>
      </w:r>
      <w:r w:rsidRPr="000F411B">
        <w:rPr>
          <w:i/>
          <w:szCs w:val="22"/>
        </w:rPr>
        <w:t>Healthcare Quality Data</w:t>
      </w:r>
      <w:r w:rsidRPr="000F411B">
        <w:rPr>
          <w:szCs w:val="22"/>
        </w:rPr>
        <w:t xml:space="preserve"> </w:t>
      </w:r>
      <w:r w:rsidRPr="000F411B">
        <w:rPr>
          <w:i/>
          <w:szCs w:val="22"/>
        </w:rPr>
        <w:t xml:space="preserve">Template </w:t>
      </w:r>
      <w:r w:rsidRPr="000F411B">
        <w:rPr>
          <w:szCs w:val="22"/>
        </w:rPr>
        <w:t xml:space="preserve">located </w:t>
      </w:r>
      <w:r>
        <w:t xml:space="preserve">and periodically updated </w:t>
      </w:r>
      <w:r w:rsidRPr="000F411B">
        <w:rPr>
          <w:szCs w:val="22"/>
        </w:rPr>
        <w:t>on the MO HealthNet website at Health Plan Reporting Schedule and Templates (</w:t>
      </w:r>
      <w:hyperlink r:id="rId150" w:history="1">
        <w:r w:rsidRPr="00974A85">
          <w:rPr>
            <w:rStyle w:val="Hyperlink"/>
            <w:szCs w:val="22"/>
          </w:rPr>
          <w:t>http://dss.mo.gov/business-processes/managed-care-2017/health-plan-reporting-schedules-templates/</w:t>
        </w:r>
      </w:hyperlink>
      <w:r w:rsidRPr="000F411B">
        <w:rPr>
          <w:color w:val="000000"/>
          <w:szCs w:val="22"/>
        </w:rPr>
        <w:t>)</w:t>
      </w:r>
      <w:r w:rsidRPr="000F411B">
        <w:rPr>
          <w:szCs w:val="22"/>
        </w:rPr>
        <w:t>.</w:t>
      </w:r>
    </w:p>
    <w:p w:rsidR="002B65DA" w:rsidRDefault="002B65DA" w:rsidP="002B65DA">
      <w:pPr>
        <w:ind w:left="864"/>
      </w:pPr>
    </w:p>
    <w:p w:rsidR="00C43CA1" w:rsidRDefault="00C43CA1" w:rsidP="00C43CA1">
      <w:pPr>
        <w:pBdr>
          <w:top w:val="single" w:sz="4" w:space="1" w:color="auto"/>
          <w:left w:val="single" w:sz="4" w:space="4" w:color="auto"/>
          <w:bottom w:val="single" w:sz="4" w:space="1" w:color="auto"/>
          <w:right w:val="single" w:sz="4" w:space="4" w:color="auto"/>
        </w:pBdr>
      </w:pPr>
      <w:r>
        <w:t>The following Amendments have revised this section:</w:t>
      </w:r>
    </w:p>
    <w:p w:rsidR="00C43CA1" w:rsidRDefault="00C43CA1" w:rsidP="00C43CA1">
      <w:pPr>
        <w:pBdr>
          <w:top w:val="single" w:sz="4" w:space="1" w:color="auto"/>
          <w:left w:val="single" w:sz="4" w:space="4" w:color="auto"/>
          <w:bottom w:val="single" w:sz="4" w:space="1" w:color="auto"/>
          <w:right w:val="single" w:sz="4" w:space="4" w:color="auto"/>
        </w:pBdr>
      </w:pPr>
      <w:r>
        <w:t>Amendment 010</w:t>
      </w:r>
      <w:r w:rsidR="005448FE">
        <w:t>, 014</w:t>
      </w:r>
      <w:r>
        <w:t xml:space="preserve"> Home State Health Plan</w:t>
      </w:r>
    </w:p>
    <w:p w:rsidR="00C43CA1" w:rsidRDefault="00C43CA1" w:rsidP="00C43CA1">
      <w:pPr>
        <w:pBdr>
          <w:top w:val="single" w:sz="4" w:space="1" w:color="auto"/>
          <w:left w:val="single" w:sz="4" w:space="4" w:color="auto"/>
          <w:bottom w:val="single" w:sz="4" w:space="1" w:color="auto"/>
          <w:right w:val="single" w:sz="4" w:space="4" w:color="auto"/>
        </w:pBdr>
      </w:pPr>
      <w:r>
        <w:t>Amendment 010</w:t>
      </w:r>
      <w:r w:rsidR="005448FE">
        <w:t>, 014</w:t>
      </w:r>
      <w:r>
        <w:t xml:space="preserve"> </w:t>
      </w:r>
      <w:r w:rsidR="005448FE">
        <w:t>Healthy Blue</w:t>
      </w:r>
    </w:p>
    <w:p w:rsidR="00C43CA1" w:rsidRPr="00244E8C" w:rsidRDefault="00C43CA1" w:rsidP="00C43CA1">
      <w:pPr>
        <w:pBdr>
          <w:top w:val="single" w:sz="4" w:space="1" w:color="auto"/>
          <w:left w:val="single" w:sz="4" w:space="4" w:color="auto"/>
          <w:bottom w:val="single" w:sz="4" w:space="1" w:color="auto"/>
          <w:right w:val="single" w:sz="4" w:space="4" w:color="auto"/>
        </w:pBdr>
      </w:pPr>
      <w:r>
        <w:t>Amendment 010</w:t>
      </w:r>
      <w:r w:rsidR="005448FE">
        <w:t>, 014</w:t>
      </w:r>
      <w:r>
        <w:t xml:space="preserve"> UnitedHealthcare</w:t>
      </w:r>
    </w:p>
    <w:p w:rsidR="002B65DA" w:rsidRPr="00290942" w:rsidRDefault="002B65DA" w:rsidP="002B65DA">
      <w:pPr>
        <w:pStyle w:val="Heading5"/>
      </w:pPr>
      <w:r w:rsidRPr="000F411B">
        <w:rPr>
          <w:rFonts w:eastAsiaTheme="minorHAnsi"/>
          <w:szCs w:val="22"/>
        </w:rPr>
        <w:t>Member Satisfaction Data/Report (CAHPS):  The</w:t>
      </w:r>
      <w:r w:rsidR="005448FE">
        <w:rPr>
          <w:rFonts w:eastAsiaTheme="minorHAnsi"/>
          <w:szCs w:val="22"/>
        </w:rPr>
        <w:t xml:space="preserve"> </w:t>
      </w:r>
      <w:r w:rsidR="005448FE" w:rsidRPr="005448FE">
        <w:rPr>
          <w:rFonts w:eastAsia="Calibri"/>
          <w:szCs w:val="22"/>
        </w:rPr>
        <w:t xml:space="preserve">health plan shall submit the Consumer Assessment of Health Plans Study (CAHPS) Questionnaire applicable for the reporting year pursuant to 19 CSR 10-5.010, as amended, and NCQA requirements.  The health plan shall submit to the state agency the raw CAHPS data results and the NCQA HEDIS CAHPS Data Submission Summary Tables.  The raw data and the submitted Summary Tables shall clearly distinguish results for two (2) member groups statewide (CHIP and Medicaid/non-CHIP). The template will be provided </w:t>
      </w:r>
      <w:r w:rsidR="005448FE" w:rsidRPr="005448FE">
        <w:t>immediately following the state agency’s notification to the health plan to proceed with contract services</w:t>
      </w:r>
      <w:r w:rsidR="005448FE" w:rsidRPr="005448FE">
        <w:rPr>
          <w:rFonts w:eastAsia="Calibri"/>
          <w:szCs w:val="22"/>
        </w:rPr>
        <w:t xml:space="preserve">.  Regional CAHPS data may be requested at state agencies discretion. The health plan shall also submit CAHPS data results to the Agency for Healthcare Research and Quality (AHRQ) following AHRQ’s standard procedures, and shall provide confirmation to the state when this is completed. </w:t>
      </w:r>
      <w:r w:rsidRPr="000F411B">
        <w:rPr>
          <w:rFonts w:eastAsiaTheme="minorHAnsi"/>
          <w:szCs w:val="22"/>
        </w:rPr>
        <w:t xml:space="preserve"> </w:t>
      </w:r>
    </w:p>
    <w:p w:rsidR="002B65DA" w:rsidRDefault="002B65DA" w:rsidP="002B65DA">
      <w:pPr>
        <w:pStyle w:val="ListParagraph"/>
      </w:pPr>
    </w:p>
    <w:p w:rsidR="002B65DA" w:rsidRDefault="002B65DA" w:rsidP="00CD62FD">
      <w:pPr>
        <w:pStyle w:val="Heading4"/>
      </w:pPr>
      <w:r w:rsidRPr="007E0884">
        <w:t xml:space="preserve">Annual Quality Assessment and Improvement (QA &amp; I) Evaluation Report.  The health plan shall submit an annual quality assessment improvement evaluation report in a format and frequency specified by the state agency in the </w:t>
      </w:r>
      <w:r w:rsidRPr="00533C8F">
        <w:rPr>
          <w:i/>
        </w:rPr>
        <w:t xml:space="preserve">Quality Assessment and Improvement Evaluation Report </w:t>
      </w:r>
      <w:r w:rsidRPr="00D93C0B">
        <w:t>and</w:t>
      </w:r>
      <w:r w:rsidRPr="00533C8F">
        <w:rPr>
          <w:i/>
        </w:rPr>
        <w:t xml:space="preserve"> Quality Assessment and Improvement Evaluation Instructions </w:t>
      </w:r>
      <w:r w:rsidRPr="007E0884">
        <w:t xml:space="preserve">located </w:t>
      </w:r>
      <w:r>
        <w:t xml:space="preserve">and periodically updated </w:t>
      </w:r>
      <w:r w:rsidRPr="007E0884">
        <w:t>on the MO HealthNet website at Health Plan Reporting Schedule and Templates</w:t>
      </w:r>
      <w:r>
        <w:t xml:space="preserve"> (</w:t>
      </w:r>
      <w:hyperlink r:id="rId151" w:history="1">
        <w:r w:rsidRPr="00A46CE2">
          <w:rPr>
            <w:rStyle w:val="Hyperlink"/>
          </w:rPr>
          <w:t>http://dss.mo.gov/business-processes/managed-c</w:t>
        </w:r>
        <w:r w:rsidRPr="00974A85">
          <w:rPr>
            <w:rStyle w:val="Hyperlink"/>
          </w:rPr>
          <w:t>are-2017/health-plan-reporting-schedules-templates/</w:t>
        </w:r>
      </w:hyperlink>
      <w:r>
        <w:t>).</w:t>
      </w:r>
    </w:p>
    <w:p w:rsidR="002B65DA" w:rsidRDefault="002B65DA" w:rsidP="002B65DA">
      <w:pPr>
        <w:pStyle w:val="Heading4"/>
        <w:numPr>
          <w:ilvl w:val="0"/>
          <w:numId w:val="0"/>
        </w:numPr>
      </w:pPr>
    </w:p>
    <w:p w:rsidR="00A17F5E" w:rsidRDefault="00A17F5E" w:rsidP="00A17F5E">
      <w:pPr>
        <w:pBdr>
          <w:top w:val="single" w:sz="4" w:space="1" w:color="auto"/>
          <w:left w:val="single" w:sz="4" w:space="4" w:color="auto"/>
          <w:bottom w:val="single" w:sz="4" w:space="1" w:color="auto"/>
          <w:right w:val="single" w:sz="4" w:space="4" w:color="auto"/>
        </w:pBdr>
      </w:pPr>
      <w:r>
        <w:t>The following Amendments have revised this section:</w:t>
      </w:r>
    </w:p>
    <w:p w:rsidR="00A6530E" w:rsidRDefault="00A6530E" w:rsidP="00A17F5E">
      <w:pPr>
        <w:pBdr>
          <w:top w:val="single" w:sz="4" w:space="1" w:color="auto"/>
          <w:left w:val="single" w:sz="4" w:space="4" w:color="auto"/>
          <w:bottom w:val="single" w:sz="4" w:space="1" w:color="auto"/>
          <w:right w:val="single" w:sz="4" w:space="4" w:color="auto"/>
        </w:pBdr>
      </w:pPr>
      <w:r>
        <w:t>Paragraph section 2.22.14 Special Health Care Needs Report has been deleted.  The remaining paragraphs in section have been re-numbered.</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A17F5E"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8F73F5">
      <w:pPr>
        <w:pStyle w:val="Heading3"/>
      </w:pPr>
      <w:r w:rsidRPr="00251946">
        <w:rPr>
          <w:b/>
        </w:rPr>
        <w:t>Subcontractor Oversight Reports</w:t>
      </w:r>
      <w:r w:rsidRPr="0087714E">
        <w:t>:</w:t>
      </w:r>
      <w:r w:rsidRPr="00405F46">
        <w:rPr>
          <w:b/>
        </w:rPr>
        <w:t xml:space="preserve"> </w:t>
      </w:r>
      <w:r>
        <w:rPr>
          <w:b/>
        </w:rPr>
        <w:t xml:space="preserve"> </w:t>
      </w:r>
      <w:r w:rsidRPr="00405F46">
        <w:t xml:space="preserve">The health plan shall submit an annual subcontractor oversight report that reflects the health plan’s monitoring activities in the previous year for each health care service subcontractor and any corrective actions implemented as a result of its monitoring activities.  The annual subcontractor oversight reports shall be submitted in the </w:t>
      </w:r>
      <w:r>
        <w:t xml:space="preserve">format and frequency specified by the state agency </w:t>
      </w:r>
      <w:r w:rsidRPr="0087714E">
        <w:t xml:space="preserve">at </w:t>
      </w:r>
      <w:r>
        <w:t xml:space="preserve">the </w:t>
      </w:r>
      <w:r w:rsidRPr="008B02E9">
        <w:rPr>
          <w:i/>
        </w:rPr>
        <w:t>Subcontractor Oversight Annual Evaluation Report</w:t>
      </w:r>
      <w:r w:rsidRPr="0087714E">
        <w:rPr>
          <w:i/>
        </w:rPr>
        <w:t xml:space="preserve"> </w:t>
      </w:r>
      <w:r w:rsidRPr="0087714E">
        <w:t xml:space="preserve">located </w:t>
      </w:r>
      <w:r>
        <w:t xml:space="preserve">and periodically updated </w:t>
      </w:r>
      <w:r w:rsidRPr="0087714E">
        <w:t xml:space="preserve">on the MO HealthNet website </w:t>
      </w:r>
      <w:r>
        <w:t xml:space="preserve">in the </w:t>
      </w:r>
      <w:r w:rsidRPr="0087714E">
        <w:t>Health Plan Reporting Schedule and Templates</w:t>
      </w:r>
      <w:r>
        <w:rPr>
          <w:b/>
        </w:rPr>
        <w:t xml:space="preserve"> (</w:t>
      </w:r>
      <w:hyperlink r:id="rId152" w:history="1">
        <w:r w:rsidRPr="00A46CE2">
          <w:rPr>
            <w:rStyle w:val="Hyperlink"/>
          </w:rPr>
          <w:t>http://dss.mo.gov/business-processes/managed-care-2017</w:t>
        </w:r>
        <w:r w:rsidRPr="00974A85">
          <w:rPr>
            <w:rStyle w:val="Hyperlink"/>
          </w:rPr>
          <w:t>/health-plan-reporting-schedules-templates</w:t>
        </w:r>
      </w:hyperlink>
      <w:r>
        <w:rPr>
          <w:color w:val="000000"/>
        </w:rPr>
        <w:t>/)</w:t>
      </w:r>
      <w:r w:rsidRPr="00C46E11">
        <w:rPr>
          <w:b/>
        </w:rPr>
        <w:t>.</w:t>
      </w:r>
    </w:p>
    <w:p w:rsidR="002B65DA" w:rsidRDefault="002B65DA" w:rsidP="00A17F5E">
      <w:pPr>
        <w:pStyle w:val="Heading4"/>
        <w:numPr>
          <w:ilvl w:val="0"/>
          <w:numId w:val="0"/>
        </w:numPr>
      </w:pPr>
    </w:p>
    <w:p w:rsidR="00A17F5E" w:rsidRDefault="00A17F5E" w:rsidP="00A17F5E">
      <w:pPr>
        <w:pBdr>
          <w:top w:val="single" w:sz="4" w:space="1" w:color="auto"/>
          <w:left w:val="single" w:sz="4" w:space="4" w:color="auto"/>
          <w:bottom w:val="single" w:sz="4" w:space="1" w:color="auto"/>
          <w:right w:val="single" w:sz="4" w:space="4" w:color="auto"/>
        </w:pBdr>
      </w:pPr>
      <w:r>
        <w:t>The following Amendments have revised this section: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rsidR="00E278CD">
        <w:t>, 008</w:t>
      </w:r>
      <w:r>
        <w:t xml:space="preserve"> Home State Health Plan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rsidR="00E278CD">
        <w:t>, 008</w:t>
      </w:r>
      <w:r>
        <w:t xml:space="preserve"> Missouri Care</w:t>
      </w:r>
    </w:p>
    <w:p w:rsidR="00A17F5E" w:rsidRDefault="00A17F5E" w:rsidP="00A6530E">
      <w:pPr>
        <w:pBdr>
          <w:top w:val="single" w:sz="4" w:space="1" w:color="auto"/>
          <w:left w:val="single" w:sz="4" w:space="4" w:color="auto"/>
          <w:bottom w:val="single" w:sz="4" w:space="1" w:color="auto"/>
          <w:right w:val="single" w:sz="4" w:space="4" w:color="auto"/>
        </w:pBdr>
      </w:pPr>
      <w:r>
        <w:t xml:space="preserve">Amendment </w:t>
      </w:r>
      <w:r w:rsidR="008554AA">
        <w:t>004</w:t>
      </w:r>
      <w:r w:rsidR="00E278CD">
        <w:t>, 008</w:t>
      </w:r>
      <w:r>
        <w:t xml:space="preserve"> UnitedHealthcare</w:t>
      </w:r>
    </w:p>
    <w:p w:rsidR="002B65DA" w:rsidRDefault="002B65DA" w:rsidP="008F73F5">
      <w:pPr>
        <w:pStyle w:val="Heading3"/>
      </w:pPr>
      <w:r w:rsidRPr="00FD1E7C">
        <w:rPr>
          <w:b/>
        </w:rPr>
        <w:t>Suspected Fraud, Waste</w:t>
      </w:r>
      <w:r>
        <w:rPr>
          <w:b/>
        </w:rPr>
        <w:t>,</w:t>
      </w:r>
      <w:r w:rsidRPr="00FD1E7C">
        <w:rPr>
          <w:b/>
        </w:rPr>
        <w:t xml:space="preserve"> or Abuse Reports</w:t>
      </w:r>
      <w:r w:rsidRPr="0087714E">
        <w:t>:</w:t>
      </w:r>
      <w:r>
        <w:t xml:space="preserve">  The health plan shall provide reports of  suspected fraud, waste, or abuse cases to the state agency using the</w:t>
      </w:r>
      <w:r w:rsidRPr="006D630E">
        <w:t xml:space="preserve"> </w:t>
      </w:r>
      <w:r>
        <w:t xml:space="preserve">format and frequency specified by the state agency in the </w:t>
      </w:r>
      <w:r w:rsidRPr="006D630E">
        <w:rPr>
          <w:i/>
        </w:rPr>
        <w:t xml:space="preserve">Fraud, Waste or Abuse </w:t>
      </w:r>
      <w:r>
        <w:rPr>
          <w:i/>
        </w:rPr>
        <w:t xml:space="preserve">Activities </w:t>
      </w:r>
      <w:r w:rsidRPr="006D630E">
        <w:rPr>
          <w:i/>
        </w:rPr>
        <w:t>Report</w:t>
      </w:r>
      <w:r w:rsidR="00A17F5E">
        <w:rPr>
          <w:i/>
        </w:rPr>
        <w:t>: Case Log</w:t>
      </w:r>
      <w:r>
        <w:t xml:space="preserve"> </w:t>
      </w:r>
      <w:r w:rsidRPr="00022891">
        <w:t xml:space="preserve">located </w:t>
      </w:r>
      <w:r>
        <w:t xml:space="preserve">and periodically updated </w:t>
      </w:r>
      <w:r w:rsidRPr="00022891">
        <w:t>on the MO HealthNet website at Health Plan Reporting Schedule and Templates</w:t>
      </w:r>
      <w:r>
        <w:rPr>
          <w:b/>
        </w:rPr>
        <w:t xml:space="preserve"> (</w:t>
      </w:r>
      <w:hyperlink r:id="rId153" w:history="1">
        <w:r w:rsidRPr="00A46CE2">
          <w:rPr>
            <w:rStyle w:val="Hyperlink"/>
          </w:rPr>
          <w:t>http://dss.mo.gov/business-processes/managed-care-2017/health-plan-reporting-schedules-templates</w:t>
        </w:r>
      </w:hyperlink>
      <w:r>
        <w:rPr>
          <w:color w:val="000000"/>
        </w:rPr>
        <w:t>/).</w:t>
      </w:r>
    </w:p>
    <w:p w:rsidR="002B65DA" w:rsidRDefault="002B65DA" w:rsidP="002B65DA">
      <w:pPr>
        <w:ind w:left="720"/>
      </w:pPr>
    </w:p>
    <w:p w:rsidR="002B65DA" w:rsidRDefault="002B65DA" w:rsidP="008F73F5">
      <w:pPr>
        <w:pStyle w:val="Heading3"/>
      </w:pPr>
      <w:r w:rsidRPr="00FD1E7C">
        <w:rPr>
          <w:b/>
        </w:rPr>
        <w:t>Timeliness of Claim Adjudication Report</w:t>
      </w:r>
      <w:r w:rsidRPr="0087714E">
        <w:t>:</w:t>
      </w:r>
      <w:r w:rsidRPr="00405F46">
        <w:t xml:space="preserve">  On a quarterly basis, the health plan shall submit to the state agency a </w:t>
      </w:r>
      <w:r>
        <w:t xml:space="preserve">report in the format and frequency specified by the state agency in </w:t>
      </w:r>
      <w:r w:rsidRPr="00723D03">
        <w:rPr>
          <w:i/>
        </w:rPr>
        <w:t>Timeliness of Claims Adjudication Report</w:t>
      </w:r>
      <w:r>
        <w:t xml:space="preserve"> located and periodically updated on the MO HealthNet website at Health Plan Reporting Schedule and Templates (</w:t>
      </w:r>
      <w:hyperlink r:id="rId154" w:history="1">
        <w:r w:rsidRPr="00A46CE2">
          <w:rPr>
            <w:rStyle w:val="Hyperlink"/>
          </w:rPr>
          <w:t>http://dss.mo.gov/business-processes/managed-care-2017/health-plan-reporting-schedules-templates</w:t>
        </w:r>
        <w:r w:rsidRPr="00974A85">
          <w:rPr>
            <w:rStyle w:val="Hyperlink"/>
          </w:rPr>
          <w:t>/</w:t>
        </w:r>
      </w:hyperlink>
      <w:r>
        <w:rPr>
          <w:color w:val="000000"/>
        </w:rPr>
        <w:t>)</w:t>
      </w:r>
      <w:r>
        <w:t>.</w:t>
      </w:r>
    </w:p>
    <w:p w:rsidR="002B65DA" w:rsidRDefault="002B65DA" w:rsidP="002B65DA"/>
    <w:p w:rsidR="00A17F5E" w:rsidRDefault="00A17F5E" w:rsidP="00A17F5E">
      <w:pPr>
        <w:pBdr>
          <w:top w:val="single" w:sz="4" w:space="1" w:color="auto"/>
          <w:left w:val="single" w:sz="4" w:space="4" w:color="auto"/>
          <w:bottom w:val="single" w:sz="4" w:space="1" w:color="auto"/>
          <w:right w:val="single" w:sz="4" w:space="4" w:color="auto"/>
        </w:pBdr>
      </w:pPr>
      <w:r>
        <w:t>The following Amendments have revised this section: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rsidR="00F304BE">
        <w:t>, 011</w:t>
      </w:r>
      <w:r>
        <w:t xml:space="preserve"> Home State Health Plan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rsidR="00F304BE">
        <w:t>, 011</w:t>
      </w:r>
      <w:r>
        <w:t xml:space="preserve"> Missouri Care</w:t>
      </w:r>
    </w:p>
    <w:p w:rsidR="00A17F5E" w:rsidRDefault="00A17F5E" w:rsidP="00A6530E">
      <w:pPr>
        <w:pBdr>
          <w:top w:val="single" w:sz="4" w:space="1" w:color="auto"/>
          <w:left w:val="single" w:sz="4" w:space="4" w:color="auto"/>
          <w:bottom w:val="single" w:sz="4" w:space="1" w:color="auto"/>
          <w:right w:val="single" w:sz="4" w:space="4" w:color="auto"/>
        </w:pBdr>
      </w:pPr>
      <w:r>
        <w:t xml:space="preserve">Amendment </w:t>
      </w:r>
      <w:r w:rsidR="008554AA">
        <w:t>004</w:t>
      </w:r>
      <w:r w:rsidR="00F304BE">
        <w:t>, 011</w:t>
      </w:r>
      <w:r>
        <w:t xml:space="preserve"> UnitedHealthcare</w:t>
      </w:r>
    </w:p>
    <w:p w:rsidR="002B65DA" w:rsidRDefault="002B65DA" w:rsidP="008F73F5">
      <w:pPr>
        <w:pStyle w:val="Heading3"/>
      </w:pPr>
      <w:r w:rsidRPr="007A25F7">
        <w:rPr>
          <w:b/>
        </w:rPr>
        <w:t>Mental Health Parity Reports:</w:t>
      </w:r>
      <w:r>
        <w:t xml:space="preserve"> </w:t>
      </w:r>
      <w:r w:rsidRPr="007A25F7">
        <w:t xml:space="preserve">The health plan shall provide reports documenting compliance with MHPAEA to the state agency in the format and frequency specified by the state agency in the </w:t>
      </w:r>
      <w:r w:rsidRPr="007A25F7">
        <w:rPr>
          <w:i/>
        </w:rPr>
        <w:t>Mental Health Parity Compliance Report</w:t>
      </w:r>
      <w:r w:rsidRPr="007A25F7">
        <w:t xml:space="preserve"> </w:t>
      </w:r>
      <w:r w:rsidR="00F304BE">
        <w:rPr>
          <w:i/>
        </w:rPr>
        <w:t xml:space="preserve">Template </w:t>
      </w:r>
      <w:r w:rsidRPr="007A25F7">
        <w:t>located on the MO HealthNet website at Health Plan Reporting Schedule and Templates (</w:t>
      </w:r>
      <w:hyperlink r:id="rId155" w:history="1">
        <w:r w:rsidRPr="00624663">
          <w:rPr>
            <w:rStyle w:val="Hyperlink"/>
          </w:rPr>
          <w:t>http://dss.mo.gov/business-processes/managed</w:t>
        </w:r>
        <w:r w:rsidRPr="00076BA1">
          <w:rPr>
            <w:rStyle w:val="Hyperlink"/>
          </w:rPr>
          <w:t>-care-2017/health-plan-reporting-schedules-templates/</w:t>
        </w:r>
      </w:hyperlink>
      <w:r>
        <w:t>).</w:t>
      </w:r>
    </w:p>
    <w:p w:rsidR="00211A39" w:rsidRPr="00211A39" w:rsidRDefault="00211A39" w:rsidP="00211A39">
      <w:pPr>
        <w:rPr>
          <w:rFonts w:eastAsiaTheme="minorHAnsi"/>
        </w:rPr>
      </w:pPr>
    </w:p>
    <w:p w:rsidR="00211A39" w:rsidRDefault="00211A39" w:rsidP="00211A39">
      <w:pPr>
        <w:pBdr>
          <w:top w:val="single" w:sz="4" w:space="1" w:color="auto"/>
          <w:left w:val="single" w:sz="4" w:space="4" w:color="auto"/>
          <w:bottom w:val="single" w:sz="4" w:space="1" w:color="auto"/>
          <w:right w:val="single" w:sz="4" w:space="4" w:color="auto"/>
        </w:pBdr>
      </w:pPr>
      <w:r>
        <w:t>The following Amendments have revised this section:</w:t>
      </w:r>
    </w:p>
    <w:p w:rsidR="00211A39" w:rsidRDefault="00211A39" w:rsidP="00211A39">
      <w:pPr>
        <w:pBdr>
          <w:top w:val="single" w:sz="4" w:space="1" w:color="auto"/>
          <w:left w:val="single" w:sz="4" w:space="4" w:color="auto"/>
          <w:bottom w:val="single" w:sz="4" w:space="1" w:color="auto"/>
          <w:right w:val="single" w:sz="4" w:space="4" w:color="auto"/>
        </w:pBdr>
      </w:pPr>
      <w:r>
        <w:t>Amendment 001 Home State Health Plan</w:t>
      </w:r>
    </w:p>
    <w:p w:rsidR="00211A39" w:rsidRDefault="00211A39" w:rsidP="00211A39">
      <w:pPr>
        <w:pBdr>
          <w:top w:val="single" w:sz="4" w:space="1" w:color="auto"/>
          <w:left w:val="single" w:sz="4" w:space="4" w:color="auto"/>
          <w:bottom w:val="single" w:sz="4" w:space="1" w:color="auto"/>
          <w:right w:val="single" w:sz="4" w:space="4" w:color="auto"/>
        </w:pBdr>
      </w:pPr>
      <w:r>
        <w:t>Amendment 001 Missouri Care</w:t>
      </w:r>
    </w:p>
    <w:p w:rsidR="00211A39" w:rsidRPr="00244E8C" w:rsidRDefault="00211A39" w:rsidP="00211A39">
      <w:pPr>
        <w:pBdr>
          <w:top w:val="single" w:sz="4" w:space="1" w:color="auto"/>
          <w:left w:val="single" w:sz="4" w:space="4" w:color="auto"/>
          <w:bottom w:val="single" w:sz="4" w:space="1" w:color="auto"/>
          <w:right w:val="single" w:sz="4" w:space="4" w:color="auto"/>
        </w:pBdr>
      </w:pPr>
      <w:r>
        <w:t>Amendment 001 UnitedHealthcare</w:t>
      </w:r>
    </w:p>
    <w:p w:rsidR="00211A39" w:rsidRDefault="00211A39" w:rsidP="00BB55F3">
      <w:pPr>
        <w:pStyle w:val="Heading3"/>
      </w:pPr>
      <w:r>
        <w:rPr>
          <w:b/>
        </w:rPr>
        <w:t xml:space="preserve">Certified Community Behavioral Health Clinics (CCBHCs):  </w:t>
      </w:r>
      <w:r>
        <w:t>The health plan shall provide utilization reports to the Missouri Department of Mental Health.</w:t>
      </w:r>
    </w:p>
    <w:p w:rsidR="00BB55F3" w:rsidRDefault="00BB55F3" w:rsidP="00BB55F3"/>
    <w:p w:rsidR="00BB55F3" w:rsidRDefault="00BB55F3" w:rsidP="00BB55F3">
      <w:pPr>
        <w:pBdr>
          <w:top w:val="single" w:sz="4" w:space="1" w:color="auto"/>
          <w:left w:val="single" w:sz="4" w:space="4" w:color="auto"/>
          <w:bottom w:val="single" w:sz="4" w:space="1" w:color="auto"/>
          <w:right w:val="single" w:sz="4" w:space="4" w:color="auto"/>
        </w:pBdr>
      </w:pPr>
      <w:r>
        <w:t>The following Amendments have revised this section:</w:t>
      </w:r>
    </w:p>
    <w:p w:rsidR="00BB55F3" w:rsidRDefault="00BB55F3" w:rsidP="00BB55F3">
      <w:pPr>
        <w:pBdr>
          <w:top w:val="single" w:sz="4" w:space="1" w:color="auto"/>
          <w:left w:val="single" w:sz="4" w:space="4" w:color="auto"/>
          <w:bottom w:val="single" w:sz="4" w:space="1" w:color="auto"/>
          <w:right w:val="single" w:sz="4" w:space="4" w:color="auto"/>
        </w:pBdr>
      </w:pPr>
      <w:r>
        <w:t>Amendment 003 Home State Health Plan</w:t>
      </w:r>
    </w:p>
    <w:p w:rsidR="00BB55F3" w:rsidRDefault="00BB55F3" w:rsidP="00BB55F3">
      <w:pPr>
        <w:pBdr>
          <w:top w:val="single" w:sz="4" w:space="1" w:color="auto"/>
          <w:left w:val="single" w:sz="4" w:space="4" w:color="auto"/>
          <w:bottom w:val="single" w:sz="4" w:space="1" w:color="auto"/>
          <w:right w:val="single" w:sz="4" w:space="4" w:color="auto"/>
        </w:pBdr>
      </w:pPr>
      <w:r>
        <w:t>Amendment 003 Missouri Care</w:t>
      </w:r>
    </w:p>
    <w:p w:rsidR="00BB55F3" w:rsidRPr="00244E8C" w:rsidRDefault="00BB55F3" w:rsidP="00BB55F3">
      <w:pPr>
        <w:pBdr>
          <w:top w:val="single" w:sz="4" w:space="1" w:color="auto"/>
          <w:left w:val="single" w:sz="4" w:space="4" w:color="auto"/>
          <w:bottom w:val="single" w:sz="4" w:space="1" w:color="auto"/>
          <w:right w:val="single" w:sz="4" w:space="4" w:color="auto"/>
        </w:pBdr>
      </w:pPr>
      <w:r>
        <w:t>Amendment 003 UnitedHealthcare</w:t>
      </w:r>
    </w:p>
    <w:p w:rsidR="00350E5F" w:rsidRDefault="00BB55F3" w:rsidP="00350E5F">
      <w:pPr>
        <w:pStyle w:val="Heading3"/>
      </w:pPr>
      <w:r w:rsidRPr="00350E5F">
        <w:rPr>
          <w:b/>
        </w:rPr>
        <w:t>Prior Authorization and Denials Log Report</w:t>
      </w:r>
      <w:r w:rsidRPr="00350E5F">
        <w:t>:  On a quarterly basis, the health plan shall submit to the state agency a report in the format and frequency specified by the state agency in the Prior Authorization and Denials Log specifications located and periodically updated on the MO HealthNet website at Health Plan Reporting Schedule and Templates (</w:t>
      </w:r>
      <w:hyperlink r:id="rId156" w:history="1">
        <w:r w:rsidRPr="00350E5F">
          <w:rPr>
            <w:rStyle w:val="Hyperlink"/>
            <w:color w:val="auto"/>
            <w:u w:val="none"/>
          </w:rPr>
          <w:t>http://dss.mo.gov/business-processes/managed-care-2017/health-plan-reporting-schedules-templates/</w:t>
        </w:r>
      </w:hyperlink>
      <w:r w:rsidRPr="00350E5F">
        <w:t>).</w:t>
      </w:r>
    </w:p>
    <w:p w:rsidR="00350E5F" w:rsidRDefault="00350E5F" w:rsidP="00350E5F"/>
    <w:p w:rsidR="00350E5F" w:rsidRDefault="00350E5F" w:rsidP="00350E5F">
      <w:pPr>
        <w:pBdr>
          <w:top w:val="single" w:sz="4" w:space="1" w:color="auto"/>
          <w:left w:val="single" w:sz="4" w:space="4" w:color="auto"/>
          <w:bottom w:val="single" w:sz="4" w:space="1" w:color="auto"/>
          <w:right w:val="single" w:sz="4" w:space="4" w:color="auto"/>
        </w:pBdr>
      </w:pPr>
      <w:r>
        <w:t>The following Amendments have revised this section:</w:t>
      </w:r>
    </w:p>
    <w:p w:rsidR="00350E5F" w:rsidRDefault="00350E5F" w:rsidP="00350E5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50E5F" w:rsidRDefault="00350E5F" w:rsidP="00350E5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350E5F" w:rsidRPr="00244E8C" w:rsidRDefault="00350E5F" w:rsidP="00350E5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350E5F" w:rsidRDefault="00350E5F" w:rsidP="00350E5F">
      <w:pPr>
        <w:pStyle w:val="Heading3"/>
      </w:pPr>
      <w:r w:rsidRPr="00350E5F">
        <w:rPr>
          <w:b/>
        </w:rPr>
        <w:t>Foster Care Population Summary</w:t>
      </w:r>
      <w:r>
        <w:t xml:space="preserve">: The health plan shall within one year demonstrate that 100% of the population is served according to the American Academy of Pediatrics (AAP) guidelines. </w:t>
      </w:r>
      <w:r w:rsidRPr="00405F46">
        <w:t xml:space="preserve">On a quarterly basis, the health plan shall submit to the state agency a </w:t>
      </w:r>
      <w:r>
        <w:t xml:space="preserve">summary in the format </w:t>
      </w:r>
      <w:r w:rsidRPr="00A72053">
        <w:t>and</w:t>
      </w:r>
      <w:r>
        <w:t xml:space="preserve"> frequency specified by the state agency in the </w:t>
      </w:r>
      <w:r>
        <w:rPr>
          <w:i/>
        </w:rPr>
        <w:t>Foster Care Population Summary</w:t>
      </w:r>
      <w:r>
        <w:t xml:space="preserve"> located and periodically updated on the MO HealthNet website at Health Plan Reporting Schedule and Templates (</w:t>
      </w:r>
      <w:hyperlink r:id="rId157" w:history="1">
        <w:r w:rsidRPr="00A46CE2">
          <w:rPr>
            <w:rStyle w:val="Hyperlink"/>
          </w:rPr>
          <w:t>http://dss.mo.gov/business-processes/managed-care-2017/health-plan-reporting-schedules-templates</w:t>
        </w:r>
        <w:r w:rsidRPr="00974A85">
          <w:rPr>
            <w:rStyle w:val="Hyperlink"/>
          </w:rPr>
          <w:t>/</w:t>
        </w:r>
      </w:hyperlink>
      <w:r>
        <w:rPr>
          <w:color w:val="000000"/>
        </w:rPr>
        <w:t>)</w:t>
      </w:r>
      <w:r>
        <w:t>.</w:t>
      </w:r>
    </w:p>
    <w:p w:rsidR="00E278CD" w:rsidRPr="00E278CD" w:rsidRDefault="00E278CD" w:rsidP="00E278CD"/>
    <w:p w:rsidR="00E278CD" w:rsidRDefault="00E278CD" w:rsidP="00E278CD">
      <w:pPr>
        <w:pBdr>
          <w:top w:val="single" w:sz="4" w:space="1" w:color="auto"/>
          <w:left w:val="single" w:sz="4" w:space="4" w:color="auto"/>
          <w:bottom w:val="single" w:sz="4" w:space="1" w:color="auto"/>
          <w:right w:val="single" w:sz="4" w:space="4" w:color="auto"/>
        </w:pBdr>
      </w:pPr>
      <w:r>
        <w:t>The following Amendments have revised this section:</w:t>
      </w:r>
    </w:p>
    <w:p w:rsidR="00E278CD" w:rsidRDefault="00E278CD" w:rsidP="00E278CD">
      <w:pPr>
        <w:pBdr>
          <w:top w:val="single" w:sz="4" w:space="1" w:color="auto"/>
          <w:left w:val="single" w:sz="4" w:space="4" w:color="auto"/>
          <w:bottom w:val="single" w:sz="4" w:space="1" w:color="auto"/>
          <w:right w:val="single" w:sz="4" w:space="4" w:color="auto"/>
        </w:pBdr>
      </w:pPr>
      <w:r>
        <w:t>Amendment 008 Home State Health Plan</w:t>
      </w:r>
    </w:p>
    <w:p w:rsidR="00E278CD" w:rsidRDefault="00E278CD" w:rsidP="00E278CD">
      <w:pPr>
        <w:pBdr>
          <w:top w:val="single" w:sz="4" w:space="1" w:color="auto"/>
          <w:left w:val="single" w:sz="4" w:space="4" w:color="auto"/>
          <w:bottom w:val="single" w:sz="4" w:space="1" w:color="auto"/>
          <w:right w:val="single" w:sz="4" w:space="4" w:color="auto"/>
        </w:pBdr>
      </w:pPr>
      <w:r>
        <w:t>Amendment 008 Missouri Care</w:t>
      </w:r>
    </w:p>
    <w:p w:rsidR="00E278CD" w:rsidRDefault="00E278CD" w:rsidP="00E278CD">
      <w:pPr>
        <w:pBdr>
          <w:top w:val="single" w:sz="4" w:space="1" w:color="auto"/>
          <w:left w:val="single" w:sz="4" w:space="4" w:color="auto"/>
          <w:bottom w:val="single" w:sz="4" w:space="1" w:color="auto"/>
          <w:right w:val="single" w:sz="4" w:space="4" w:color="auto"/>
        </w:pBdr>
      </w:pPr>
      <w:r>
        <w:t>Amendment 008 UnitedHealthcare</w:t>
      </w:r>
    </w:p>
    <w:p w:rsidR="00E278CD" w:rsidRDefault="00E278CD" w:rsidP="00E278CD">
      <w:pPr>
        <w:pStyle w:val="Heading3"/>
        <w:rPr>
          <w:color w:val="000000"/>
        </w:rPr>
      </w:pPr>
      <w:r w:rsidRPr="00E5136E">
        <w:rPr>
          <w:b/>
        </w:rPr>
        <w:t>Inpatient Authorization Report</w:t>
      </w:r>
      <w:r w:rsidRPr="00E5136E">
        <w:t xml:space="preserve">:  The health plan shall submit to the state agency a report of inpatient certifications/prior authorizations and discharges in the format and frequency specified by the state agency as outlined in the </w:t>
      </w:r>
      <w:r w:rsidRPr="00E5136E">
        <w:rPr>
          <w:i/>
        </w:rPr>
        <w:t>Inpatient Certifications File Specifications</w:t>
      </w:r>
      <w:r w:rsidRPr="00E5136E">
        <w:t xml:space="preserve"> located and periodically updated on the MO HealthNet website at Health Plan Reporting Schedule and Templates (</w:t>
      </w:r>
      <w:hyperlink r:id="rId158" w:history="1">
        <w:r w:rsidRPr="00E5136E">
          <w:rPr>
            <w:rStyle w:val="Hyperlink"/>
          </w:rPr>
          <w:t>http://dss.mo.gov/business-processes/managed-care-2017/health-plan-reporting-schedules-templates/</w:t>
        </w:r>
      </w:hyperlink>
      <w:r w:rsidRPr="00E5136E">
        <w:rPr>
          <w:color w:val="000000"/>
        </w:rPr>
        <w:t>)</w:t>
      </w:r>
      <w:r>
        <w:rPr>
          <w:color w:val="000000"/>
        </w:rPr>
        <w:t>.</w:t>
      </w:r>
    </w:p>
    <w:p w:rsidR="00E278CD" w:rsidRPr="00E278CD" w:rsidRDefault="00E278CD" w:rsidP="00E278CD"/>
    <w:p w:rsidR="00E278CD" w:rsidRDefault="00E278CD" w:rsidP="00E278CD">
      <w:pPr>
        <w:pBdr>
          <w:top w:val="single" w:sz="4" w:space="1" w:color="auto"/>
          <w:left w:val="single" w:sz="4" w:space="4" w:color="auto"/>
          <w:bottom w:val="single" w:sz="4" w:space="1" w:color="auto"/>
          <w:right w:val="single" w:sz="4" w:space="4" w:color="auto"/>
        </w:pBdr>
      </w:pPr>
      <w:r>
        <w:t>The following Amendments have revised this section:</w:t>
      </w:r>
    </w:p>
    <w:p w:rsidR="00E278CD" w:rsidRDefault="00E278CD" w:rsidP="00E278CD">
      <w:pPr>
        <w:pBdr>
          <w:top w:val="single" w:sz="4" w:space="1" w:color="auto"/>
          <w:left w:val="single" w:sz="4" w:space="4" w:color="auto"/>
          <w:bottom w:val="single" w:sz="4" w:space="1" w:color="auto"/>
          <w:right w:val="single" w:sz="4" w:space="4" w:color="auto"/>
        </w:pBdr>
      </w:pPr>
      <w:r>
        <w:t>Amendment 008</w:t>
      </w:r>
      <w:r w:rsidR="004E13B6">
        <w:t>, 009</w:t>
      </w:r>
      <w:r>
        <w:t xml:space="preserve"> Home State Health Plan</w:t>
      </w:r>
    </w:p>
    <w:p w:rsidR="00E278CD" w:rsidRDefault="00E278CD" w:rsidP="00E278CD">
      <w:pPr>
        <w:pBdr>
          <w:top w:val="single" w:sz="4" w:space="1" w:color="auto"/>
          <w:left w:val="single" w:sz="4" w:space="4" w:color="auto"/>
          <w:bottom w:val="single" w:sz="4" w:space="1" w:color="auto"/>
          <w:right w:val="single" w:sz="4" w:space="4" w:color="auto"/>
        </w:pBdr>
      </w:pPr>
      <w:r>
        <w:t>Amendment 008</w:t>
      </w:r>
      <w:r w:rsidR="004E13B6">
        <w:t>, 009</w:t>
      </w:r>
      <w:r>
        <w:t xml:space="preserve"> Missouri Care</w:t>
      </w:r>
    </w:p>
    <w:p w:rsidR="00E278CD" w:rsidRDefault="00E278CD" w:rsidP="00E278CD">
      <w:pPr>
        <w:pBdr>
          <w:top w:val="single" w:sz="4" w:space="1" w:color="auto"/>
          <w:left w:val="single" w:sz="4" w:space="4" w:color="auto"/>
          <w:bottom w:val="single" w:sz="4" w:space="1" w:color="auto"/>
          <w:right w:val="single" w:sz="4" w:space="4" w:color="auto"/>
        </w:pBdr>
      </w:pPr>
      <w:r>
        <w:t>Amendment 008</w:t>
      </w:r>
      <w:r w:rsidR="004E13B6">
        <w:t>, 009</w:t>
      </w:r>
      <w:r>
        <w:t xml:space="preserve"> UnitedHealthcare</w:t>
      </w:r>
    </w:p>
    <w:p w:rsidR="00E278CD" w:rsidRDefault="00E278CD" w:rsidP="00E278CD">
      <w:pPr>
        <w:pStyle w:val="Heading3"/>
        <w:rPr>
          <w:color w:val="000000"/>
        </w:rPr>
      </w:pPr>
      <w:r w:rsidRPr="004A3112">
        <w:rPr>
          <w:b/>
        </w:rPr>
        <w:t>EPDST Self Report - Instructions</w:t>
      </w:r>
      <w:r w:rsidRPr="004A3112">
        <w:t xml:space="preserve">:  </w:t>
      </w:r>
      <w:r>
        <w:t>T</w:t>
      </w:r>
      <w:r w:rsidRPr="00896D49">
        <w:t xml:space="preserve">he health plan shall submit to the state agency a report in the format and frequency specified by the state agency in the </w:t>
      </w:r>
      <w:r w:rsidRPr="00896D49">
        <w:rPr>
          <w:i/>
        </w:rPr>
        <w:t>EPSDT Self Report - Instructions</w:t>
      </w:r>
      <w:r w:rsidRPr="009939FB">
        <w:t xml:space="preserve"> located and periodically updated on the MO HealthNet website at Health Plan Reporting Schedule and Templates (</w:t>
      </w:r>
      <w:hyperlink r:id="rId159" w:history="1">
        <w:r w:rsidRPr="009939FB">
          <w:rPr>
            <w:rStyle w:val="Hyperlink"/>
          </w:rPr>
          <w:t>http://dss.mo.gov/business-processes/managed-care-2017/health-plan-reporting-schedules-templates/</w:t>
        </w:r>
      </w:hyperlink>
      <w:r w:rsidRPr="009939FB">
        <w:rPr>
          <w:color w:val="000000"/>
        </w:rPr>
        <w:t>)</w:t>
      </w:r>
      <w:r>
        <w:rPr>
          <w:color w:val="000000"/>
        </w:rPr>
        <w:t>.</w:t>
      </w:r>
    </w:p>
    <w:p w:rsidR="004E13B6" w:rsidRPr="004E13B6" w:rsidRDefault="004E13B6" w:rsidP="004E13B6"/>
    <w:p w:rsidR="004E13B6" w:rsidRPr="0007354F" w:rsidRDefault="004E13B6" w:rsidP="00357CEC">
      <w:pPr>
        <w:numPr>
          <w:ilvl w:val="1"/>
          <w:numId w:val="150"/>
        </w:numPr>
        <w:ind w:left="1080"/>
        <w:outlineLvl w:val="3"/>
      </w:pPr>
      <w:r w:rsidRPr="0007354F">
        <w:t>FY 2019 EPSDT Self Report – Instructions</w:t>
      </w:r>
    </w:p>
    <w:p w:rsidR="004E13B6" w:rsidRPr="0007354F" w:rsidRDefault="004E13B6" w:rsidP="004E13B6">
      <w:pPr>
        <w:ind w:left="1080"/>
        <w:outlineLvl w:val="3"/>
      </w:pPr>
    </w:p>
    <w:p w:rsidR="004E13B6" w:rsidRPr="0007354F" w:rsidRDefault="004E13B6" w:rsidP="00357CEC">
      <w:pPr>
        <w:numPr>
          <w:ilvl w:val="1"/>
          <w:numId w:val="150"/>
        </w:numPr>
        <w:ind w:left="1080"/>
        <w:outlineLvl w:val="3"/>
        <w:rPr>
          <w:rFonts w:eastAsia="Calibri"/>
          <w:szCs w:val="22"/>
        </w:rPr>
      </w:pPr>
      <w:r w:rsidRPr="0007354F">
        <w:t>FY 2020 EPSDT Self Report – Instructions</w:t>
      </w:r>
    </w:p>
    <w:p w:rsidR="00E278CD" w:rsidRPr="00E278CD" w:rsidRDefault="00E278CD" w:rsidP="00E278CD"/>
    <w:p w:rsidR="00BE567E" w:rsidRPr="00BE567E" w:rsidRDefault="00BE567E" w:rsidP="00BE567E"/>
    <w:p w:rsidR="00C3133A" w:rsidRDefault="00C3133A" w:rsidP="00C3133A">
      <w:pPr>
        <w:pBdr>
          <w:top w:val="single" w:sz="4" w:space="1" w:color="auto"/>
          <w:left w:val="single" w:sz="4" w:space="4" w:color="auto"/>
          <w:bottom w:val="single" w:sz="4" w:space="1" w:color="auto"/>
          <w:right w:val="single" w:sz="4" w:space="4" w:color="auto"/>
        </w:pBdr>
      </w:pPr>
      <w:r>
        <w:t>The following Amendments have revised this section:</w:t>
      </w:r>
    </w:p>
    <w:p w:rsidR="00C3133A" w:rsidRDefault="00C3133A" w:rsidP="00C3133A">
      <w:pPr>
        <w:pBdr>
          <w:top w:val="single" w:sz="4" w:space="1" w:color="auto"/>
          <w:left w:val="single" w:sz="4" w:space="4" w:color="auto"/>
          <w:bottom w:val="single" w:sz="4" w:space="1" w:color="auto"/>
          <w:right w:val="single" w:sz="4" w:space="4" w:color="auto"/>
        </w:pBdr>
      </w:pPr>
      <w:r>
        <w:t>Amendment 009 Home State Health Plan</w:t>
      </w:r>
    </w:p>
    <w:p w:rsidR="00C3133A" w:rsidRDefault="00C3133A" w:rsidP="00C3133A">
      <w:pPr>
        <w:pBdr>
          <w:top w:val="single" w:sz="4" w:space="1" w:color="auto"/>
          <w:left w:val="single" w:sz="4" w:space="4" w:color="auto"/>
          <w:bottom w:val="single" w:sz="4" w:space="1" w:color="auto"/>
          <w:right w:val="single" w:sz="4" w:space="4" w:color="auto"/>
        </w:pBdr>
      </w:pPr>
      <w:r>
        <w:t>Amendment 009 Missouri Care</w:t>
      </w:r>
    </w:p>
    <w:p w:rsidR="00C3133A" w:rsidRPr="00931B22" w:rsidRDefault="00C3133A" w:rsidP="00C3133A">
      <w:pPr>
        <w:pBdr>
          <w:top w:val="single" w:sz="4" w:space="1" w:color="auto"/>
          <w:left w:val="single" w:sz="4" w:space="4" w:color="auto"/>
          <w:bottom w:val="single" w:sz="4" w:space="1" w:color="auto"/>
          <w:right w:val="single" w:sz="4" w:space="4" w:color="auto"/>
        </w:pBdr>
      </w:pPr>
      <w:r>
        <w:t>Amendment 009 UnitedHealthcare</w:t>
      </w:r>
    </w:p>
    <w:p w:rsidR="00C3133A" w:rsidRDefault="00C3133A" w:rsidP="00C3133A">
      <w:pPr>
        <w:pStyle w:val="Heading3"/>
        <w:rPr>
          <w:color w:val="000000"/>
        </w:rPr>
      </w:pPr>
      <w:r w:rsidRPr="00D210C9">
        <w:rPr>
          <w:b/>
        </w:rPr>
        <w:t>Institution of Mental Disease (IMD) Services Report</w:t>
      </w:r>
      <w:r w:rsidRPr="00E5136E">
        <w:t xml:space="preserve">:  The health plan shall submit to the state agency a report of </w:t>
      </w:r>
      <w:r>
        <w:t>IMD services</w:t>
      </w:r>
      <w:r w:rsidRPr="00E5136E">
        <w:t xml:space="preserve"> in the format and frequency specified by the state agency as outlined in the </w:t>
      </w:r>
      <w:r w:rsidRPr="00D210C9">
        <w:rPr>
          <w:i/>
        </w:rPr>
        <w:t>Institution of Mental Disease (IMD) Services Report</w:t>
      </w:r>
      <w:r w:rsidRPr="00E5136E">
        <w:t xml:space="preserve"> located and periodically updated on the MO HealthNet website at Health Plan Reporting Schedule and Templates (</w:t>
      </w:r>
      <w:hyperlink r:id="rId160" w:history="1">
        <w:r w:rsidRPr="00E5136E">
          <w:rPr>
            <w:rStyle w:val="Hyperlink"/>
          </w:rPr>
          <w:t>http://dss.mo.gov/business-processes/managed-care-2017/health-plan-reporting-schedules-templates/</w:t>
        </w:r>
      </w:hyperlink>
      <w:r w:rsidRPr="00D210C9">
        <w:rPr>
          <w:color w:val="000000"/>
        </w:rPr>
        <w:t>)</w:t>
      </w:r>
      <w:r>
        <w:rPr>
          <w:color w:val="000000"/>
        </w:rPr>
        <w:t>.</w:t>
      </w:r>
    </w:p>
    <w:p w:rsidR="00F304BE" w:rsidRPr="00F304BE" w:rsidRDefault="00F304BE" w:rsidP="00F304BE"/>
    <w:p w:rsidR="00F304BE" w:rsidRDefault="00F304BE" w:rsidP="00F304BE">
      <w:pPr>
        <w:pBdr>
          <w:top w:val="single" w:sz="4" w:space="1" w:color="auto"/>
          <w:left w:val="single" w:sz="4" w:space="4" w:color="auto"/>
          <w:bottom w:val="single" w:sz="4" w:space="1" w:color="auto"/>
          <w:right w:val="single" w:sz="4" w:space="4" w:color="auto"/>
        </w:pBdr>
      </w:pPr>
      <w:r>
        <w:t xml:space="preserve">The following Amendments have </w:t>
      </w:r>
      <w:r w:rsidR="00AC600F">
        <w:t>added</w:t>
      </w:r>
      <w:r>
        <w:t xml:space="preserve"> this section:</w:t>
      </w:r>
    </w:p>
    <w:p w:rsidR="00F304BE" w:rsidRDefault="00F304BE" w:rsidP="00F304BE">
      <w:pPr>
        <w:pBdr>
          <w:top w:val="single" w:sz="4" w:space="1" w:color="auto"/>
          <w:left w:val="single" w:sz="4" w:space="4" w:color="auto"/>
          <w:bottom w:val="single" w:sz="4" w:space="1" w:color="auto"/>
          <w:right w:val="single" w:sz="4" w:space="4" w:color="auto"/>
        </w:pBdr>
      </w:pPr>
      <w:r>
        <w:t>Amendment 011 Home State Health Plan</w:t>
      </w:r>
    </w:p>
    <w:p w:rsidR="00F304BE" w:rsidRDefault="00F304BE" w:rsidP="00F304BE">
      <w:pPr>
        <w:pBdr>
          <w:top w:val="single" w:sz="4" w:space="1" w:color="auto"/>
          <w:left w:val="single" w:sz="4" w:space="4" w:color="auto"/>
          <w:bottom w:val="single" w:sz="4" w:space="1" w:color="auto"/>
          <w:right w:val="single" w:sz="4" w:space="4" w:color="auto"/>
        </w:pBdr>
      </w:pPr>
      <w:r>
        <w:t>Amendment 011 Missouri Care</w:t>
      </w:r>
    </w:p>
    <w:p w:rsidR="00F304BE" w:rsidRPr="00931B22" w:rsidRDefault="00F304BE" w:rsidP="00F304BE">
      <w:pPr>
        <w:pBdr>
          <w:top w:val="single" w:sz="4" w:space="1" w:color="auto"/>
          <w:left w:val="single" w:sz="4" w:space="4" w:color="auto"/>
          <w:bottom w:val="single" w:sz="4" w:space="1" w:color="auto"/>
          <w:right w:val="single" w:sz="4" w:space="4" w:color="auto"/>
        </w:pBdr>
      </w:pPr>
      <w:r>
        <w:t>Amendment 011 UnitedHealthcare</w:t>
      </w:r>
    </w:p>
    <w:p w:rsidR="00F304BE" w:rsidRDefault="00F304BE" w:rsidP="00F304BE">
      <w:pPr>
        <w:pStyle w:val="Heading3"/>
        <w:rPr>
          <w:color w:val="0000FF"/>
          <w:u w:val="single"/>
        </w:rPr>
      </w:pPr>
      <w:r w:rsidRPr="00DD134D">
        <w:rPr>
          <w:b/>
        </w:rPr>
        <w:t>Overpayments Due to Fraud Reports</w:t>
      </w:r>
      <w:r w:rsidRPr="00DD134D">
        <w:t xml:space="preserve">:  The health plan shall submit to the state agency </w:t>
      </w:r>
      <w:r>
        <w:t>the following</w:t>
      </w:r>
      <w:r w:rsidRPr="00DD134D">
        <w:t xml:space="preserve"> reports, in</w:t>
      </w:r>
      <w:r w:rsidRPr="00264609">
        <w:t xml:space="preserve"> the format and frequency specified by the state agency as outlined in the </w:t>
      </w:r>
      <w:r w:rsidRPr="00264609">
        <w:rPr>
          <w:i/>
        </w:rPr>
        <w:t>Overpayments Due to Fraud Reporting Template</w:t>
      </w:r>
      <w:r w:rsidRPr="00264609">
        <w:t xml:space="preserve"> located and periodically updated on the MO HealthNet website at Health Plan Reporting Schedule and Templates (</w:t>
      </w:r>
      <w:hyperlink r:id="rId161" w:history="1">
        <w:r w:rsidRPr="00F81FB0">
          <w:rPr>
            <w:rStyle w:val="Hyperlink"/>
          </w:rPr>
          <w:t>http://dss.mo.gov/business-processes/managed-care-2017/health-plan-reporting-schedules-templates/</w:t>
        </w:r>
      </w:hyperlink>
      <w:r>
        <w:rPr>
          <w:color w:val="0000FF"/>
          <w:u w:val="single"/>
        </w:rPr>
        <w:t>.</w:t>
      </w:r>
    </w:p>
    <w:p w:rsidR="00F304BE" w:rsidRDefault="00F304BE" w:rsidP="00F304BE">
      <w:pPr>
        <w:pStyle w:val="ListParagraph"/>
        <w:tabs>
          <w:tab w:val="left" w:pos="1080"/>
        </w:tabs>
        <w:ind w:left="1080" w:hanging="720"/>
      </w:pPr>
    </w:p>
    <w:p w:rsidR="00F304BE" w:rsidRDefault="00F304BE" w:rsidP="00357CEC">
      <w:pPr>
        <w:pStyle w:val="ListParagraph"/>
        <w:numPr>
          <w:ilvl w:val="0"/>
          <w:numId w:val="163"/>
        </w:numPr>
        <w:tabs>
          <w:tab w:val="left" w:pos="1080"/>
        </w:tabs>
        <w:ind w:left="1080"/>
      </w:pPr>
      <w:r w:rsidRPr="00264609">
        <w:t>Overpayments Due to Fraud Quarterly Report</w:t>
      </w:r>
    </w:p>
    <w:p w:rsidR="00F304BE" w:rsidRDefault="00F304BE" w:rsidP="00F304BE">
      <w:pPr>
        <w:pStyle w:val="ListParagraph"/>
        <w:tabs>
          <w:tab w:val="left" w:pos="1080"/>
        </w:tabs>
        <w:ind w:left="1080" w:hanging="360"/>
      </w:pPr>
    </w:p>
    <w:p w:rsidR="00F304BE" w:rsidRDefault="00F304BE" w:rsidP="00357CEC">
      <w:pPr>
        <w:pStyle w:val="ListParagraph"/>
        <w:numPr>
          <w:ilvl w:val="0"/>
          <w:numId w:val="163"/>
        </w:numPr>
        <w:tabs>
          <w:tab w:val="left" w:pos="1080"/>
        </w:tabs>
        <w:ind w:left="1080"/>
      </w:pPr>
      <w:r w:rsidRPr="00264609">
        <w:t>Overpayments Due to Fraud Annual Report</w:t>
      </w:r>
    </w:p>
    <w:p w:rsidR="00F304BE" w:rsidRPr="00F304BE" w:rsidRDefault="00F304BE" w:rsidP="00F304BE"/>
    <w:p w:rsidR="002B65DA" w:rsidRDefault="002B65DA" w:rsidP="002B65DA">
      <w:pPr>
        <w:pStyle w:val="Heading3"/>
        <w:numPr>
          <w:ilvl w:val="0"/>
          <w:numId w:val="0"/>
        </w:numPr>
        <w:tabs>
          <w:tab w:val="left" w:pos="3840"/>
        </w:tabs>
        <w:rPr>
          <w:rFonts w:eastAsiaTheme="minorHAnsi"/>
          <w:sz w:val="24"/>
          <w:szCs w:val="24"/>
        </w:rPr>
      </w:pPr>
      <w:r w:rsidRPr="00CE288C">
        <w:rPr>
          <w:rFonts w:eastAsiaTheme="minorHAnsi"/>
          <w:sz w:val="24"/>
          <w:szCs w:val="24"/>
        </w:rPr>
        <w:t xml:space="preserve"> </w:t>
      </w:r>
      <w:r>
        <w:rPr>
          <w:rFonts w:eastAsiaTheme="minorHAnsi"/>
          <w:sz w:val="24"/>
          <w:szCs w:val="24"/>
        </w:rPr>
        <w:tab/>
      </w:r>
    </w:p>
    <w:p w:rsidR="002B65DA" w:rsidRDefault="002B65DA" w:rsidP="008F73F5">
      <w:pPr>
        <w:pStyle w:val="Heading2"/>
        <w:keepNext/>
      </w:pPr>
      <w:bookmarkStart w:id="72" w:name="_Toc480881522"/>
      <w:bookmarkStart w:id="73" w:name="_Toc11481338"/>
      <w:r w:rsidRPr="00B628F0">
        <w:t>Third Party Liability:</w:t>
      </w:r>
      <w:bookmarkEnd w:id="72"/>
      <w:bookmarkEnd w:id="73"/>
    </w:p>
    <w:p w:rsidR="002B65DA" w:rsidRPr="00B07C38" w:rsidRDefault="002B65DA" w:rsidP="008F73F5">
      <w:pPr>
        <w:pStyle w:val="Heading2"/>
        <w:keepNext/>
        <w:numPr>
          <w:ilvl w:val="0"/>
          <w:numId w:val="0"/>
        </w:numPr>
        <w:ind w:left="720"/>
        <w:rPr>
          <w:b w:val="0"/>
        </w:rPr>
      </w:pPr>
    </w:p>
    <w:p w:rsidR="002B65DA" w:rsidRDefault="002B65DA" w:rsidP="008F73F5">
      <w:pPr>
        <w:pStyle w:val="Heading3"/>
      </w:pPr>
      <w:r w:rsidRPr="00FD1E7C">
        <w:t>Third Party Liability is defined as any individual, entity, or program that is or may be liable to pay all or part of the health care expenses of a Medicaid beneficiary.  Under Section 1902(a) (25) of the Act, the State is required to take all reasonable measures to identify legally liable third parties and treat third party liability as a resource of the Medicaid beneficiary.</w:t>
      </w:r>
    </w:p>
    <w:p w:rsidR="002B65DA" w:rsidRPr="003B1AC4" w:rsidRDefault="002B65DA" w:rsidP="002B65DA"/>
    <w:p w:rsidR="002B65DA" w:rsidRDefault="002B65DA" w:rsidP="008F73F5">
      <w:pPr>
        <w:pStyle w:val="Heading3"/>
      </w:pPr>
      <w:r w:rsidRPr="00F963ED">
        <w:rPr>
          <w:b/>
        </w:rPr>
        <w:t>Coordination of Benefits</w:t>
      </w:r>
      <w:r w:rsidRPr="0087714E">
        <w:t>:</w:t>
      </w:r>
      <w:r w:rsidRPr="00405F46">
        <w:t xml:space="preserve">  By law, </w:t>
      </w:r>
      <w:r>
        <w:t>the state agency</w:t>
      </w:r>
      <w:r w:rsidRPr="00405F46">
        <w:t xml:space="preserve"> is the payer of last resort.  Therefore, the health</w:t>
      </w:r>
      <w:r>
        <w:t xml:space="preserve"> </w:t>
      </w:r>
      <w:r w:rsidRPr="00405F46">
        <w:t>plan shall be used as a source of payment for covered services only after all other sources of payment</w:t>
      </w:r>
      <w:r>
        <w:t xml:space="preserve"> </w:t>
      </w:r>
      <w:r w:rsidRPr="00405F46">
        <w:t>have been exhausted.  The two methods used in the coordination of benefits are cost avoidance and post-</w:t>
      </w:r>
      <w:r>
        <w:t>p</w:t>
      </w:r>
      <w:r w:rsidRPr="00405F46">
        <w:t>ayment recovery (i.e., "pay and chase ").  The health plan shall act as an agent of the state agency for the</w:t>
      </w:r>
      <w:r>
        <w:t xml:space="preserve"> </w:t>
      </w:r>
      <w:r w:rsidRPr="00405F46">
        <w:t>purpose of coordination of benefits.</w:t>
      </w:r>
    </w:p>
    <w:p w:rsidR="002B65DA" w:rsidRPr="00C3360A" w:rsidRDefault="002B65DA" w:rsidP="002B65DA"/>
    <w:p w:rsidR="002B65DA" w:rsidRPr="00E43782" w:rsidRDefault="002B65DA" w:rsidP="008F73F5">
      <w:pPr>
        <w:pStyle w:val="Heading4"/>
      </w:pPr>
      <w:r w:rsidRPr="00E43782">
        <w:t>The health plan must provide labor, delivery, and postpartum care; prenatal care for pregnant women; preventive pediatric services; and services that are provided to a Managed Care member on whose behalf a child support enforcement order is in effect.  If a third party liability payor exists for these services, the provider may bill the third party liability payor.</w:t>
      </w:r>
      <w:r>
        <w:t xml:space="preserve"> </w:t>
      </w:r>
      <w:r w:rsidRPr="00E43782">
        <w:t xml:space="preserve"> If the claim for payment is submitted to the health plan, the health plan shall make payment and seek reimbursement from the third party liability payor (pay and chase).</w:t>
      </w:r>
    </w:p>
    <w:p w:rsidR="002B65DA" w:rsidRDefault="002B65DA" w:rsidP="002B65DA">
      <w:pPr>
        <w:pStyle w:val="Heading4"/>
        <w:numPr>
          <w:ilvl w:val="0"/>
          <w:numId w:val="0"/>
        </w:numPr>
        <w:ind w:left="1152"/>
      </w:pPr>
    </w:p>
    <w:p w:rsidR="002B65DA" w:rsidRDefault="002B65DA" w:rsidP="008F73F5">
      <w:pPr>
        <w:pStyle w:val="Heading4"/>
      </w:pPr>
      <w:r w:rsidRPr="000F411B">
        <w:t xml:space="preserve">If the health plan has established the probable existence of liability of a third party health insurance carrier at the time a claim is filed, the health plan shall reject the claim and return it to the provider for a determination of the amount of liability except in certain defined situations referenced below. This rejection is called </w:t>
      </w:r>
      <w:r w:rsidRPr="000F411B">
        <w:rPr>
          <w:i/>
        </w:rPr>
        <w:t>cost avoidance</w:t>
      </w:r>
      <w:r w:rsidRPr="000F411B">
        <w:t>.  If a service is medically necessary, the health plan shall ensure that its cost avoidance efforts do not prevent a member from receiving such service and that the member is not required to pay any cost-sharing for use of the other insurer's providers</w:t>
      </w:r>
      <w:r w:rsidRPr="00405F46">
        <w:t>.</w:t>
      </w:r>
    </w:p>
    <w:p w:rsidR="002B65DA" w:rsidRDefault="002B65DA" w:rsidP="002B65DA">
      <w:pPr>
        <w:pStyle w:val="Heading4"/>
        <w:numPr>
          <w:ilvl w:val="0"/>
          <w:numId w:val="0"/>
        </w:numPr>
        <w:ind w:left="1152"/>
      </w:pPr>
    </w:p>
    <w:p w:rsidR="002B65DA" w:rsidRDefault="002B65DA" w:rsidP="008F73F5">
      <w:pPr>
        <w:pStyle w:val="Heading4"/>
      </w:pPr>
      <w:r w:rsidRPr="00C03A62">
        <w:t>The establishment of liability takes place when the health plan receives confirmation from the provider or the third party health insurance carrier indicating the extent of liability. If the probable existence of a liable third party cannot be established or third party benefits are not available to pay the member's medical expenses at the time the claim is filed, the health plan shall pay the full amount allowed under the health plan's payment schedule.  When the amount of liability is determined, the health plan shall pay the claim to the extent that payment allowed under the health plan's payment schedule exceeds the amount of the third party health insurance carrier's payment</w:t>
      </w:r>
      <w:r w:rsidRPr="007C52A4">
        <w:t>.</w:t>
      </w:r>
    </w:p>
    <w:p w:rsidR="002B65DA" w:rsidRDefault="002B65DA" w:rsidP="002B65DA">
      <w:pPr>
        <w:pStyle w:val="Heading4"/>
        <w:numPr>
          <w:ilvl w:val="0"/>
          <w:numId w:val="0"/>
        </w:numPr>
        <w:ind w:left="1152"/>
      </w:pPr>
    </w:p>
    <w:p w:rsidR="002B65DA" w:rsidRDefault="002B65DA" w:rsidP="008F73F5">
      <w:pPr>
        <w:pStyle w:val="Heading5"/>
      </w:pPr>
      <w:r w:rsidRPr="005D6276">
        <w:t xml:space="preserve">If a third party health insurance carrier (other than Medicare) requires the member to pay any cost-sharing (such as copayment, coinsurance, or deductible), the health plan </w:t>
      </w:r>
      <w:r>
        <w:t>is responsible only for the difference between the Medicaid allowable amount and the payment received from the third part</w:t>
      </w:r>
      <w:r w:rsidRPr="005A1DC3">
        <w:t>y</w:t>
      </w:r>
      <w:r>
        <w:t xml:space="preserve"> health insurance carrier.  If the health plan’s subcontractor has negotiated a rate less than the Medicaid allowable amount with the third party carrier, the health plan has the option of paying the member’s remaining cost-sharing amount if the health plan has included that provision in the contract with their subcontractor.  At no time is the member responsible for any cost-sharing amounts.</w:t>
      </w:r>
    </w:p>
    <w:p w:rsidR="002B65DA" w:rsidRDefault="002B65DA" w:rsidP="002B65DA">
      <w:pPr>
        <w:ind w:left="1800" w:hanging="360"/>
      </w:pPr>
    </w:p>
    <w:p w:rsidR="002B65DA" w:rsidRDefault="002B65DA" w:rsidP="008F73F5">
      <w:pPr>
        <w:pStyle w:val="Heading5"/>
      </w:pPr>
      <w:r>
        <w:t xml:space="preserve">The health plan’s responsibility under subparagraph (1) applies </w:t>
      </w:r>
      <w:r w:rsidRPr="005D6276">
        <w:t>even if services were provided by an out-of-network provider.</w:t>
      </w:r>
      <w:r>
        <w:t xml:space="preserve">  </w:t>
      </w:r>
      <w:r w:rsidRPr="005D6276">
        <w:t>The health plan may require prior authorization of out-of-network services.</w:t>
      </w:r>
      <w:r w:rsidRPr="00926592">
        <w:t xml:space="preserve"> </w:t>
      </w:r>
      <w:r>
        <w:t xml:space="preserve"> </w:t>
      </w:r>
      <w:r w:rsidRPr="005D6276">
        <w:t>The out-of-network provider must agree in writing to accept the amount of the health plan’s payment as payment in full prior to the service being provided.  If the out-of-network provider does</w:t>
      </w:r>
      <w:r>
        <w:t xml:space="preserve"> not agree to accept the health plan’s payment as payment in full, the health plan shall inform the member verbally and in writing that, due to lack of such agreement, the member will be liable for cost sharing or balance billing amounts to the out-of-network provider, but the member may instead seek services without charge from an in-network provider.</w:t>
      </w:r>
    </w:p>
    <w:p w:rsidR="002B65DA" w:rsidRPr="000759BC" w:rsidRDefault="002B65DA" w:rsidP="002B65DA">
      <w:pPr>
        <w:pStyle w:val="Heading4"/>
        <w:numPr>
          <w:ilvl w:val="0"/>
          <w:numId w:val="0"/>
        </w:numPr>
        <w:ind w:left="1152"/>
      </w:pPr>
    </w:p>
    <w:p w:rsidR="002B65DA" w:rsidRDefault="002B65DA" w:rsidP="008F73F5">
      <w:pPr>
        <w:pStyle w:val="Heading5"/>
      </w:pPr>
      <w:r w:rsidRPr="000759BC">
        <w:t>For additional clarity on</w:t>
      </w:r>
      <w:r w:rsidRPr="00405F46">
        <w:t xml:space="preserve"> establishment of the health plan’s liability, the following examples are provided:</w:t>
      </w:r>
    </w:p>
    <w:p w:rsidR="002B65DA" w:rsidRDefault="002B65DA" w:rsidP="002B65DA">
      <w:pPr>
        <w:pStyle w:val="ListParagraph"/>
      </w:pPr>
    </w:p>
    <w:p w:rsidR="002B65DA" w:rsidRDefault="002B65DA" w:rsidP="00357CEC">
      <w:pPr>
        <w:pStyle w:val="MO-Level7"/>
        <w:numPr>
          <w:ilvl w:val="0"/>
          <w:numId w:val="89"/>
        </w:numPr>
        <w:spacing w:before="0" w:after="0"/>
        <w:ind w:left="1980"/>
        <w:jc w:val="both"/>
      </w:pPr>
      <w:r w:rsidRPr="00C03A62">
        <w:rPr>
          <w:szCs w:val="22"/>
        </w:rPr>
        <w:t>The provider received $75.00 from the third party insurance carrier. A provider submits a charge for $100.00 to the health plan for which the</w:t>
      </w:r>
      <w:r w:rsidR="008F73F5">
        <w:rPr>
          <w:szCs w:val="22"/>
        </w:rPr>
        <w:t xml:space="preserve"> Medicaid allowable is $80.00. </w:t>
      </w:r>
      <w:r w:rsidRPr="00C03A62">
        <w:rPr>
          <w:szCs w:val="22"/>
        </w:rPr>
        <w:t xml:space="preserve"> There is no agreement between the provider and third party insurance carrier that the amount paid by the carrier is payment in full.  The provider normally bills all patients with this carrier the remaining balance of $25.00.  The provider would submit a claim to the health plan indicating the remaining balance of $25.00 is owed after receiving $75.00 from the third party carrier.  The amount the health plan pays the provider is the difference between the Medicaid allowable ($80) and the carrier’s payment ($75.00) or $5.00</w:t>
      </w:r>
      <w:r w:rsidRPr="00405F46">
        <w:t>.</w:t>
      </w:r>
    </w:p>
    <w:p w:rsidR="002B65DA" w:rsidRDefault="002B65DA" w:rsidP="002B65DA">
      <w:pPr>
        <w:pStyle w:val="MO-Level7"/>
        <w:spacing w:before="0" w:after="0"/>
        <w:ind w:left="1980"/>
        <w:jc w:val="both"/>
      </w:pPr>
    </w:p>
    <w:p w:rsidR="002B65DA" w:rsidRDefault="002B65DA" w:rsidP="00357CEC">
      <w:pPr>
        <w:pStyle w:val="MO-Level7"/>
        <w:numPr>
          <w:ilvl w:val="0"/>
          <w:numId w:val="89"/>
        </w:numPr>
        <w:spacing w:before="0" w:after="0"/>
        <w:ind w:left="1980"/>
        <w:jc w:val="both"/>
      </w:pPr>
      <w:r w:rsidRPr="00405F46">
        <w:t>A provider has a charge of $100.00</w:t>
      </w:r>
      <w:r w:rsidRPr="007C52A4">
        <w:t xml:space="preserve"> </w:t>
      </w:r>
      <w:r>
        <w:t>for a service for which the Medicaid allowable amount is $80.00</w:t>
      </w:r>
      <w:r w:rsidRPr="00405F46">
        <w:t>.  The provider ha</w:t>
      </w:r>
      <w:r>
        <w:t>s</w:t>
      </w:r>
      <w:r w:rsidRPr="00405F46">
        <w:t xml:space="preserve"> agreed </w:t>
      </w:r>
      <w:r>
        <w:t>to accept the third party carrier’s payment as</w:t>
      </w:r>
      <w:r w:rsidRPr="00405F46">
        <w:t xml:space="preserve"> payment in full </w:t>
      </w:r>
      <w:r>
        <w:t xml:space="preserve">with the </w:t>
      </w:r>
      <w:r w:rsidRPr="00405F46">
        <w:t>except</w:t>
      </w:r>
      <w:r>
        <w:t>ion of</w:t>
      </w:r>
      <w:r w:rsidRPr="00405F46">
        <w:t xml:space="preserve"> any cost-sharing.  The carrier has an allowable of $50</w:t>
      </w:r>
      <w:r>
        <w:t>.00</w:t>
      </w:r>
      <w:r w:rsidRPr="00405F46">
        <w:t xml:space="preserve"> with the remaining $25</w:t>
      </w:r>
      <w:r>
        <w:t>.00</w:t>
      </w:r>
      <w:r w:rsidRPr="00405F46">
        <w:t xml:space="preserve"> to be a contractual write-off. </w:t>
      </w:r>
      <w:r>
        <w:t xml:space="preserve"> </w:t>
      </w:r>
      <w:r w:rsidRPr="00405F46">
        <w:t>The member</w:t>
      </w:r>
      <w:r>
        <w:t xml:space="preserve">’s cost-sharing amount is </w:t>
      </w:r>
      <w:r w:rsidRPr="00405F46">
        <w:t xml:space="preserve">$25.00.  </w:t>
      </w:r>
      <w:r>
        <w:t>The provider normally bills all patients with this carrier only the cost-sharing amount ($25.00).  The provider receives $50.00 from the third party carrier and submits a claim to the health plan in the amount of $50.00.  The health plan may pay the difference ($30.00) between the Medicaid allowable amount ($80.00) and the third party carrier’s payment ($50.00) or the health plan may choose to pay only the member’s cost-sharing amount ($25.00), if the health plan has included that provision in the contract with their subcontractor.</w:t>
      </w:r>
    </w:p>
    <w:p w:rsidR="002B65DA" w:rsidRDefault="002B65DA" w:rsidP="002B65DA">
      <w:pPr>
        <w:pStyle w:val="ListParagraph"/>
        <w:ind w:left="1980" w:hanging="360"/>
      </w:pPr>
    </w:p>
    <w:p w:rsidR="002B65DA" w:rsidRDefault="002B65DA" w:rsidP="00357CEC">
      <w:pPr>
        <w:pStyle w:val="MO-Level7"/>
        <w:numPr>
          <w:ilvl w:val="0"/>
          <w:numId w:val="89"/>
        </w:numPr>
        <w:spacing w:before="0" w:after="0"/>
        <w:ind w:left="1980"/>
        <w:jc w:val="both"/>
      </w:pPr>
      <w:r>
        <w:t xml:space="preserve">An out-of-network provider has a charge of $100.00 for a service for which the Medicaid allowable amount is $80.00 and the payment from the third party carrier is $50.00.  </w:t>
      </w:r>
      <w:r w:rsidRPr="005D6276">
        <w:t xml:space="preserve">The out-of-network provider </w:t>
      </w:r>
      <w:r>
        <w:t>does not</w:t>
      </w:r>
      <w:r w:rsidRPr="005D6276">
        <w:t xml:space="preserve"> agree in writing to accept the </w:t>
      </w:r>
      <w:r>
        <w:t xml:space="preserve">difference ($30.00) between the Medicaid allowable </w:t>
      </w:r>
      <w:r w:rsidRPr="005D6276">
        <w:t xml:space="preserve">amount </w:t>
      </w:r>
      <w:r>
        <w:t xml:space="preserve">($80.00) and the third party carrier’s payment ($50.00) </w:t>
      </w:r>
      <w:r w:rsidRPr="005D6276">
        <w:t xml:space="preserve">as payment in full prior to the service being provided.  </w:t>
      </w:r>
      <w:r>
        <w:t>The health plan shall inform the member, verbally and in writing, that due to lack of such agreement, the member will be liable for the difference ($50.00) between the provider’s charge ($100.00) and the payment from the third party carrier ($50.00).  If the member chooses to receive the service from the out-of-network provider, the member is responsible for the difference ($50.00) between the provider’s charge ($100.00) and the payment from the third party carrier ($50.00).  The member may instead seek services without charge from an in-network provider.  The health plan pays nothing to the out-of-network provider.</w:t>
      </w:r>
    </w:p>
    <w:p w:rsidR="002B65DA" w:rsidRPr="006F7A7B" w:rsidRDefault="002B65DA" w:rsidP="002B65DA">
      <w:pPr>
        <w:pStyle w:val="ListParagraph"/>
      </w:pPr>
    </w:p>
    <w:p w:rsidR="002B65DA" w:rsidRPr="006F7A7B" w:rsidRDefault="002B65DA" w:rsidP="00357CEC">
      <w:pPr>
        <w:pStyle w:val="Heading3"/>
        <w:numPr>
          <w:ilvl w:val="0"/>
          <w:numId w:val="89"/>
        </w:numPr>
        <w:ind w:left="1980"/>
      </w:pPr>
      <w:r>
        <w:t>The h</w:t>
      </w:r>
      <w:r w:rsidRPr="006F7A7B">
        <w:t xml:space="preserve">ealth plan must provide labor, delivery, and postpartum care; prenatal care for pregnant women; preventive pediatric services; and services that are provided to a Managed Care member on whose behalf a child support enforcement order is in effect. </w:t>
      </w:r>
      <w:r>
        <w:t xml:space="preserve"> </w:t>
      </w:r>
      <w:r w:rsidRPr="006F7A7B">
        <w:t xml:space="preserve">If a third party payer exists, and there is a third party payer indicator on the eligibility file for the member, the health plan may cost avoid the claim for the preventive services referenced above.  If there is not a third party payer indicator on the eligibility file for the member, the health plan must pay the claim. </w:t>
      </w:r>
      <w:r>
        <w:t xml:space="preserve"> </w:t>
      </w:r>
      <w:r w:rsidRPr="006F7A7B">
        <w:t>If there is not a third party payer indicator on the eligibility file for the member, but the health plan believes a third party payer exists, the health plan must pay and chase the claim.</w:t>
      </w:r>
    </w:p>
    <w:p w:rsidR="002B65DA" w:rsidRPr="006F7A7B" w:rsidRDefault="002B65DA" w:rsidP="002B65DA">
      <w:pPr>
        <w:pStyle w:val="Heading3"/>
        <w:numPr>
          <w:ilvl w:val="0"/>
          <w:numId w:val="0"/>
        </w:numPr>
        <w:ind w:left="1980"/>
      </w:pPr>
    </w:p>
    <w:p w:rsidR="002B65DA" w:rsidRPr="006F7A7B" w:rsidRDefault="002B65DA" w:rsidP="00357CEC">
      <w:pPr>
        <w:pStyle w:val="MO-Level7"/>
        <w:numPr>
          <w:ilvl w:val="0"/>
          <w:numId w:val="89"/>
        </w:numPr>
        <w:spacing w:before="0" w:after="0"/>
        <w:ind w:left="1980"/>
        <w:jc w:val="both"/>
      </w:pPr>
      <w:r w:rsidRPr="006F7A7B">
        <w:t>Federal Law, Section 2713 of the Public Health Act requires non-grandfathered health plans to provide, at a minimum, coverage without cost-sharing for preventive services rated ‘A’ or ‘B’ by the U.S. Preventive Services Force (</w:t>
      </w:r>
      <w:hyperlink r:id="rId162" w:history="1">
        <w:r w:rsidRPr="006F7A7B">
          <w:rPr>
            <w:rStyle w:val="Hyperlink"/>
          </w:rPr>
          <w:t>http://www.uspreventiveservicestaskforce.org</w:t>
        </w:r>
      </w:hyperlink>
      <w:r w:rsidRPr="006F7A7B">
        <w:t xml:space="preserve">). </w:t>
      </w:r>
      <w:r>
        <w:t xml:space="preserve"> </w:t>
      </w:r>
      <w:r w:rsidRPr="006F7A7B">
        <w:t>If these services are provided to members, the same coordination of benefits referenced above should be followed.</w:t>
      </w:r>
    </w:p>
    <w:p w:rsidR="002B65DA" w:rsidRPr="006F7A7B" w:rsidRDefault="002B65DA" w:rsidP="002B65DA">
      <w:pPr>
        <w:pStyle w:val="Heading4"/>
        <w:numPr>
          <w:ilvl w:val="0"/>
          <w:numId w:val="0"/>
        </w:numPr>
        <w:ind w:left="1152"/>
      </w:pPr>
    </w:p>
    <w:p w:rsidR="002B65DA" w:rsidRDefault="002B65DA" w:rsidP="00A229D9">
      <w:pPr>
        <w:pStyle w:val="Heading4"/>
        <w:keepNext/>
      </w:pPr>
      <w:r w:rsidRPr="00405F46">
        <w:t xml:space="preserve">The health plan may retain up to </w:t>
      </w:r>
      <w:r>
        <w:t xml:space="preserve">one-hundred percent (100%) </w:t>
      </w:r>
      <w:r w:rsidRPr="00405F46">
        <w:t>of its third party collections if all of the following conditions exist:</w:t>
      </w:r>
    </w:p>
    <w:p w:rsidR="002B65DA" w:rsidRDefault="002B65DA" w:rsidP="00A229D9">
      <w:pPr>
        <w:pStyle w:val="ListParagraph"/>
        <w:keepNext/>
      </w:pPr>
    </w:p>
    <w:p w:rsidR="002B65DA" w:rsidRDefault="002B65DA" w:rsidP="00A229D9">
      <w:pPr>
        <w:pStyle w:val="Heading5"/>
      </w:pPr>
      <w:r w:rsidRPr="00405F46">
        <w:t>Total collections received do not exceed the total amount of the health plan's financial liability for the member</w:t>
      </w:r>
      <w:r>
        <w:t>;</w:t>
      </w:r>
    </w:p>
    <w:p w:rsidR="002B65DA" w:rsidRPr="00C3360A" w:rsidRDefault="002B65DA" w:rsidP="002B65DA"/>
    <w:p w:rsidR="002B65DA" w:rsidRDefault="002B65DA" w:rsidP="00A229D9">
      <w:pPr>
        <w:pStyle w:val="Heading5"/>
      </w:pPr>
      <w:r w:rsidRPr="00405F46">
        <w:t>There are no payments made by the state agency related to fee-for-service</w:t>
      </w:r>
      <w:r>
        <w:t>; and</w:t>
      </w:r>
    </w:p>
    <w:p w:rsidR="002B65DA" w:rsidRPr="00C3360A" w:rsidRDefault="002B65DA" w:rsidP="002B65DA"/>
    <w:p w:rsidR="002B65DA" w:rsidRDefault="002B65DA" w:rsidP="00A229D9">
      <w:pPr>
        <w:pStyle w:val="Heading5"/>
      </w:pPr>
      <w:r w:rsidRPr="00405F46">
        <w:t>Such recovery is not prohibited by Federal or State law.</w:t>
      </w:r>
    </w:p>
    <w:p w:rsidR="002B65DA" w:rsidRPr="00F315BA" w:rsidRDefault="002B65DA" w:rsidP="002B65DA">
      <w:pPr>
        <w:pStyle w:val="Heading5"/>
        <w:numPr>
          <w:ilvl w:val="0"/>
          <w:numId w:val="0"/>
        </w:numPr>
        <w:ind w:left="1627"/>
      </w:pPr>
    </w:p>
    <w:p w:rsidR="002B65DA" w:rsidRDefault="002B65DA" w:rsidP="00A229D9">
      <w:pPr>
        <w:pStyle w:val="Heading4"/>
      </w:pPr>
      <w:r w:rsidRPr="00405F46">
        <w:t xml:space="preserve">The state agency shall provide the health plan with a daily file </w:t>
      </w:r>
      <w:r>
        <w:t xml:space="preserve">of third party health insurance </w:t>
      </w:r>
      <w:r w:rsidRPr="00405F46">
        <w:t>carrier</w:t>
      </w:r>
      <w:r>
        <w:t xml:space="preserve"> </w:t>
      </w:r>
      <w:r w:rsidRPr="00405F46">
        <w:t>information (other than Medicare) for the purpose of updating the health plan's files.  The state agency shall continue to perform verification of the health insurance information.  The state agency</w:t>
      </w:r>
      <w:r>
        <w:t xml:space="preserve"> </w:t>
      </w:r>
      <w:r w:rsidRPr="00405F46">
        <w:t>does not warrant that the information is complete or accurate</w:t>
      </w:r>
      <w:r>
        <w:t xml:space="preserve">.  The file is to be considered </w:t>
      </w:r>
      <w:r w:rsidRPr="00405F46">
        <w:t xml:space="preserve">a </w:t>
      </w:r>
      <w:r>
        <w:t>“lead”</w:t>
      </w:r>
      <w:r w:rsidRPr="00405F46">
        <w:t xml:space="preserve"> file to assist the health plan in identifying legally liable third parties. </w:t>
      </w:r>
      <w:r w:rsidR="00BD59A7">
        <w:t xml:space="preserve"> </w:t>
      </w:r>
      <w:r w:rsidRPr="00405F46">
        <w:t>The health plan shall timely</w:t>
      </w:r>
      <w:r>
        <w:tab/>
        <w:t xml:space="preserve"> </w:t>
      </w:r>
      <w:r w:rsidRPr="00405F46">
        <w:t>notify the state agency of any known changes, additions</w:t>
      </w:r>
      <w:r>
        <w:t>, or deletions of coverage in a format p</w:t>
      </w:r>
      <w:r w:rsidRPr="00405F46">
        <w:t>rescribed by the state agency.</w:t>
      </w:r>
    </w:p>
    <w:p w:rsidR="002B65DA" w:rsidRDefault="002B65DA" w:rsidP="002B65DA">
      <w:pPr>
        <w:pStyle w:val="Heading4"/>
        <w:numPr>
          <w:ilvl w:val="0"/>
          <w:numId w:val="0"/>
        </w:numPr>
        <w:ind w:left="1152"/>
      </w:pPr>
    </w:p>
    <w:p w:rsidR="002B65DA" w:rsidRDefault="002B65DA" w:rsidP="00BD59A7">
      <w:pPr>
        <w:pStyle w:val="Heading4"/>
      </w:pPr>
      <w:r w:rsidRPr="00405F46">
        <w:t>The state agency shall annually perform a data match with the United States Department of Defense to identify members covered by TRICARE.  The state agency shall provide the health</w:t>
      </w:r>
      <w:r>
        <w:t xml:space="preserve"> </w:t>
      </w:r>
      <w:r w:rsidRPr="00405F46">
        <w:t>plan with the results of the data match annually and in a format specified by the state agency.  The health plan shall perform post-payment recovery and cost avoidance activities as appropriate based on the information supplied by the data match.</w:t>
      </w:r>
    </w:p>
    <w:p w:rsidR="00190487" w:rsidRDefault="00190487" w:rsidP="00190487">
      <w:pPr>
        <w:pStyle w:val="Heading4"/>
        <w:numPr>
          <w:ilvl w:val="0"/>
          <w:numId w:val="0"/>
        </w:numPr>
      </w:pPr>
    </w:p>
    <w:p w:rsidR="002B65DA" w:rsidRDefault="002B65DA" w:rsidP="003A5E44">
      <w:pPr>
        <w:pStyle w:val="Heading3"/>
      </w:pPr>
      <w:r w:rsidRPr="00C45C16">
        <w:rPr>
          <w:b/>
        </w:rPr>
        <w:t>Casualty/Tort</w:t>
      </w:r>
      <w:r w:rsidRPr="0087714E">
        <w:t>:</w:t>
      </w:r>
      <w:r w:rsidRPr="00405F46">
        <w:t xml:space="preserve">  The health plan shall act as an agent of the state agency for purposes of third party reimbursement pursuant to RSMo 208.215, as amended.  In addition to coordination of benefits, the health plan shall pursue reimbursement in the following circumstances:  Workers' Compensation, Tortfeasors, Motorist Insurance, Liability/Casualty Insurance</w:t>
      </w:r>
      <w:r>
        <w:t>, Malpractice, and Product Liability</w:t>
      </w:r>
      <w:r w:rsidRPr="00405F46">
        <w:t>.</w:t>
      </w:r>
    </w:p>
    <w:p w:rsidR="002B65DA" w:rsidRPr="00C3360A" w:rsidRDefault="002B65DA" w:rsidP="002B65DA"/>
    <w:p w:rsidR="002B65DA" w:rsidRDefault="002B65DA" w:rsidP="003A5E44">
      <w:pPr>
        <w:pStyle w:val="Heading4"/>
      </w:pPr>
      <w:r w:rsidRPr="00405F46">
        <w:t xml:space="preserve">The health plan shall take action to identify those paid claims for members that contain diagnosis codes 800 through 999 (ICD </w:t>
      </w:r>
      <w:r>
        <w:t>10</w:t>
      </w:r>
      <w:r w:rsidRPr="00405F46">
        <w:t>-CM), with the exception of 994.6, for the purpose of determining the legal liability of third parties so that the health plan may process claims under the third party</w:t>
      </w:r>
      <w:r>
        <w:t xml:space="preserve"> </w:t>
      </w:r>
      <w:r w:rsidRPr="00405F46">
        <w:t>liability payment procedures specified in 42 CFR 433.139 (b) through (f), as amended.</w:t>
      </w:r>
    </w:p>
    <w:p w:rsidR="002B65DA" w:rsidRDefault="002B65DA" w:rsidP="002B65DA">
      <w:pPr>
        <w:pStyle w:val="Heading4"/>
        <w:numPr>
          <w:ilvl w:val="0"/>
          <w:numId w:val="0"/>
        </w:numPr>
        <w:ind w:left="1152"/>
      </w:pPr>
    </w:p>
    <w:p w:rsidR="002B65DA" w:rsidRDefault="002B65DA" w:rsidP="002C37E8">
      <w:pPr>
        <w:pStyle w:val="Heading4"/>
      </w:pPr>
      <w:r w:rsidRPr="00405F46">
        <w:t>The state agency shall perform a data match with the Department of Labor, Division of Workers' Compensation to identify members that the Division of Workers' Compensation has a record of a work-related injury claim.  The state agency shall provide the health plan with the results of the</w:t>
      </w:r>
      <w:r>
        <w:t xml:space="preserve"> </w:t>
      </w:r>
      <w:r w:rsidRPr="00405F46">
        <w:t>data match monthly and in a format specified by the state agency.  The health plan shall perform post payment recovery and cost avoidance activities as appropriate based on the information supplied by the data match.  The health plan shall perform further validation activities when using information supplied by the data match to ensure the member is in fact the person referenced in the match</w:t>
      </w:r>
      <w:r>
        <w:t>.</w:t>
      </w:r>
      <w:r w:rsidRPr="00405F46">
        <w:t xml:space="preserve"> If the probable existence of third party liability cannot be established</w:t>
      </w:r>
      <w:r>
        <w:t xml:space="preserve"> </w:t>
      </w:r>
      <w:r w:rsidRPr="00405F46">
        <w:t xml:space="preserve">or third party benefits are not available to pay the member's medical expenses at the time the claim </w:t>
      </w:r>
      <w:r>
        <w:t>is</w:t>
      </w:r>
      <w:r w:rsidRPr="00405F46">
        <w:t xml:space="preserve"> filed, the health plan shall pay the full amount allowed under the health plan's payment schedule.</w:t>
      </w:r>
    </w:p>
    <w:p w:rsidR="002B65DA" w:rsidRDefault="002B65DA" w:rsidP="002B65DA">
      <w:pPr>
        <w:pStyle w:val="ListParagraph"/>
      </w:pPr>
    </w:p>
    <w:p w:rsidR="00190487" w:rsidRDefault="002B65DA" w:rsidP="002C37E8">
      <w:pPr>
        <w:pStyle w:val="Heading4"/>
      </w:pPr>
      <w:r w:rsidRPr="00405F46">
        <w:t>The state agency shall perform a data match with the State Traffic Accident Reporting System (STARS) of the Missouri Highway Patrol to identify members that the STARS system has a</w:t>
      </w:r>
      <w:r>
        <w:t xml:space="preserve"> </w:t>
      </w:r>
      <w:r w:rsidRPr="00405F46">
        <w:t>record of a member involved in a motor vehicle accident.  The state agency shall provide the</w:t>
      </w:r>
      <w:r>
        <w:t xml:space="preserve"> </w:t>
      </w:r>
      <w:r w:rsidRPr="00405F46">
        <w:t xml:space="preserve">health plan with the results of the match monthly and in a format specified by the state agency.  The health plan shall perform post payment recovery and cost avoidance activities as appropriate based on the information supplied by the data match. </w:t>
      </w:r>
      <w:r>
        <w:t xml:space="preserve"> </w:t>
      </w:r>
      <w:r w:rsidRPr="00405F46">
        <w:t>The health plan shall perform further validation activities when using information supplied by the data match to ensure the member is in fact the person referenced in the match.  If the probable existence of third party liability cannot be established or third part</w:t>
      </w:r>
      <w:r>
        <w:t xml:space="preserve">y benefits are not available to </w:t>
      </w:r>
      <w:r w:rsidRPr="00405F46">
        <w:t>pay the member's medical expenses at the time the claim is filed, the health plan shall pay the full amount allowed under the health plan's payment schedule.</w:t>
      </w:r>
    </w:p>
    <w:p w:rsidR="002B65DA" w:rsidRDefault="002B65DA" w:rsidP="00190487">
      <w:pPr>
        <w:pStyle w:val="Heading4"/>
        <w:numPr>
          <w:ilvl w:val="0"/>
          <w:numId w:val="0"/>
        </w:numPr>
      </w:pPr>
      <w:r w:rsidRPr="009E7220">
        <w:t xml:space="preserve"> </w:t>
      </w:r>
    </w:p>
    <w:p w:rsidR="00190487" w:rsidRDefault="00190487" w:rsidP="00190487">
      <w:pPr>
        <w:pBdr>
          <w:top w:val="single" w:sz="4" w:space="1" w:color="auto"/>
          <w:left w:val="single" w:sz="4" w:space="4" w:color="auto"/>
          <w:bottom w:val="single" w:sz="4" w:space="1" w:color="auto"/>
          <w:right w:val="single" w:sz="4" w:space="4" w:color="auto"/>
        </w:pBdr>
      </w:pPr>
      <w:r>
        <w:t>The following Amendments have revised this section:</w:t>
      </w:r>
    </w:p>
    <w:p w:rsidR="00190487" w:rsidRDefault="00190487" w:rsidP="00190487">
      <w:pPr>
        <w:pBdr>
          <w:top w:val="single" w:sz="4" w:space="1" w:color="auto"/>
          <w:left w:val="single" w:sz="4" w:space="4" w:color="auto"/>
          <w:bottom w:val="single" w:sz="4" w:space="1" w:color="auto"/>
          <w:right w:val="single" w:sz="4" w:space="4" w:color="auto"/>
        </w:pBdr>
      </w:pPr>
      <w:r>
        <w:t>Amendment 011 Home State Health Plan</w:t>
      </w:r>
    </w:p>
    <w:p w:rsidR="00190487" w:rsidRDefault="00190487" w:rsidP="00190487">
      <w:pPr>
        <w:pBdr>
          <w:top w:val="single" w:sz="4" w:space="1" w:color="auto"/>
          <w:left w:val="single" w:sz="4" w:space="4" w:color="auto"/>
          <w:bottom w:val="single" w:sz="4" w:space="1" w:color="auto"/>
          <w:right w:val="single" w:sz="4" w:space="4" w:color="auto"/>
        </w:pBdr>
      </w:pPr>
      <w:r>
        <w:t>Amendment 011 Missouri Care</w:t>
      </w:r>
    </w:p>
    <w:p w:rsidR="00190487" w:rsidRPr="00931B22" w:rsidRDefault="00190487" w:rsidP="00190487">
      <w:pPr>
        <w:pBdr>
          <w:top w:val="single" w:sz="4" w:space="1" w:color="auto"/>
          <w:left w:val="single" w:sz="4" w:space="4" w:color="auto"/>
          <w:bottom w:val="single" w:sz="4" w:space="1" w:color="auto"/>
          <w:right w:val="single" w:sz="4" w:space="4" w:color="auto"/>
        </w:pBdr>
      </w:pPr>
      <w:r>
        <w:t>Amendment 011 UnitedHealthcare</w:t>
      </w:r>
    </w:p>
    <w:p w:rsidR="002B65DA" w:rsidRDefault="002B65DA" w:rsidP="002C37E8">
      <w:pPr>
        <w:pStyle w:val="Heading4"/>
      </w:pPr>
      <w:r>
        <w:t xml:space="preserve">The state agency shall perform a data match with </w:t>
      </w:r>
      <w:r w:rsidR="00190487">
        <w:t xml:space="preserve">DCI </w:t>
      </w:r>
      <w:r>
        <w:t xml:space="preserve">to identify members that </w:t>
      </w:r>
      <w:r w:rsidR="00190487">
        <w:t xml:space="preserve">DCI </w:t>
      </w:r>
      <w:r>
        <w:t>has a record of a malpractice claim.</w:t>
      </w:r>
      <w:r w:rsidR="002C37E8">
        <w:t xml:space="preserve"> </w:t>
      </w:r>
      <w:r>
        <w:t xml:space="preserve"> </w:t>
      </w:r>
      <w:r w:rsidRPr="00405F46">
        <w:t>The state agency shall provide the</w:t>
      </w:r>
      <w:r>
        <w:t xml:space="preserve"> </w:t>
      </w:r>
      <w:r w:rsidRPr="00405F46">
        <w:t>health plan with t</w:t>
      </w:r>
      <w:r>
        <w:t xml:space="preserve">he results of the match quarterly </w:t>
      </w:r>
      <w:r w:rsidRPr="00405F46">
        <w:t xml:space="preserve">and in a format specified by the state agency.  The health plan shall perform post payment recovery and cost avoidance activities as appropriate based on the information supplied by the data match. </w:t>
      </w:r>
      <w:r>
        <w:t xml:space="preserve"> </w:t>
      </w:r>
      <w:r w:rsidRPr="00405F46">
        <w:t>The health plan shall perform further validation activities when using information supplied by the data match to ensure the member is in fact the person referenced in the match.  If the probable existence of third party liability cannot be established or third part</w:t>
      </w:r>
      <w:r>
        <w:t xml:space="preserve">y benefits are not available to </w:t>
      </w:r>
      <w:r w:rsidRPr="00405F46">
        <w:t>pay the member's medical expenses at the time the claim is filed, the health plan shall pay the full amount allowed under the health plan's payment schedule</w:t>
      </w:r>
    </w:p>
    <w:p w:rsidR="002B65DA" w:rsidRDefault="002B65DA" w:rsidP="002B65DA">
      <w:pPr>
        <w:pStyle w:val="ListParagraph"/>
      </w:pPr>
    </w:p>
    <w:p w:rsidR="002B65DA" w:rsidRDefault="002B65DA" w:rsidP="002C37E8">
      <w:pPr>
        <w:pStyle w:val="Heading4"/>
      </w:pPr>
      <w:r w:rsidRPr="00405F46">
        <w:t>The health plan shall perform all research, investigations, and payment of lien-related costs, including but not limited to, attorney fees and costs related to such cases.</w:t>
      </w:r>
    </w:p>
    <w:p w:rsidR="002B65DA" w:rsidRDefault="002B65DA" w:rsidP="002B65DA">
      <w:pPr>
        <w:pStyle w:val="ListParagraph"/>
      </w:pPr>
    </w:p>
    <w:p w:rsidR="002B65DA" w:rsidRDefault="002B65DA" w:rsidP="002C37E8">
      <w:pPr>
        <w:pStyle w:val="Heading4"/>
      </w:pPr>
      <w:r w:rsidRPr="00405F46">
        <w:t xml:space="preserve">If a member initiates a legal action as a result of an injury that occurred during the </w:t>
      </w:r>
      <w:r>
        <w:t>term of the</w:t>
      </w:r>
      <w:r w:rsidRPr="00405F46">
        <w:t xml:space="preserve"> contract, the health plan may file a lien for reimbursement for medical services provided to treat the injury that occurred during the </w:t>
      </w:r>
      <w:r>
        <w:t xml:space="preserve">term of the </w:t>
      </w:r>
      <w:r w:rsidRPr="00405F46">
        <w:t>contract even after the contract has ended.</w:t>
      </w:r>
    </w:p>
    <w:p w:rsidR="002B65DA" w:rsidRDefault="002B65DA" w:rsidP="002B65DA">
      <w:pPr>
        <w:pStyle w:val="ListParagraph"/>
      </w:pPr>
    </w:p>
    <w:p w:rsidR="002B65DA" w:rsidRDefault="002B65DA" w:rsidP="002C37E8">
      <w:pPr>
        <w:pStyle w:val="Heading4"/>
      </w:pPr>
      <w:r w:rsidRPr="00405F46">
        <w:t xml:space="preserve">If the health plan initiates a lien during the </w:t>
      </w:r>
      <w:r>
        <w:t xml:space="preserve">term of the </w:t>
      </w:r>
      <w:r w:rsidRPr="00405F46">
        <w:t xml:space="preserve">contract but the case remains unsettled at the end of the contract, the health plan may continue pursuit of the action for the medical services related to the injury that were provided during the </w:t>
      </w:r>
      <w:r>
        <w:t xml:space="preserve">term of the </w:t>
      </w:r>
      <w:r w:rsidRPr="00405F46">
        <w:t>contract.</w:t>
      </w:r>
    </w:p>
    <w:p w:rsidR="002B65DA" w:rsidRDefault="002B65DA" w:rsidP="002B65DA">
      <w:pPr>
        <w:pStyle w:val="ListParagraph"/>
      </w:pPr>
    </w:p>
    <w:p w:rsidR="002B65DA" w:rsidRDefault="002B65DA" w:rsidP="002C37E8">
      <w:pPr>
        <w:pStyle w:val="Heading4"/>
      </w:pPr>
      <w:r w:rsidRPr="00405F46">
        <w:t>If the member enrolls with a new health plan while legal action is pending, each health plan may file separate liens to recover reimbursement for medical services related to the injury that were provided during the respective contract periods.</w:t>
      </w:r>
    </w:p>
    <w:p w:rsidR="002B65DA" w:rsidRDefault="002B65DA" w:rsidP="002B65DA">
      <w:pPr>
        <w:pStyle w:val="ListParagraph"/>
      </w:pPr>
    </w:p>
    <w:p w:rsidR="002B65DA" w:rsidRDefault="002B65DA" w:rsidP="002C37E8">
      <w:pPr>
        <w:pStyle w:val="Heading2"/>
      </w:pPr>
      <w:bookmarkStart w:id="74" w:name="_Toc480881523"/>
      <w:bookmarkStart w:id="75" w:name="_Toc11481339"/>
      <w:r w:rsidRPr="0087714E">
        <w:t>Reinsurance</w:t>
      </w:r>
      <w:bookmarkEnd w:id="74"/>
      <w:bookmarkEnd w:id="75"/>
      <w:r w:rsidRPr="0087714E">
        <w:t>:</w:t>
      </w:r>
      <w:r w:rsidRPr="00405F46">
        <w:t xml:space="preserve">  </w:t>
      </w:r>
      <w:r w:rsidRPr="002C37E8">
        <w:rPr>
          <w:b w:val="0"/>
        </w:rPr>
        <w:t>The state agency will not administer a reinsurance program funded from capitation payment withholdings.</w:t>
      </w:r>
    </w:p>
    <w:p w:rsidR="002B65DA" w:rsidRPr="006166EE" w:rsidRDefault="002B65DA" w:rsidP="002B65DA"/>
    <w:p w:rsidR="002B65DA" w:rsidRDefault="002B65DA" w:rsidP="002C37E8">
      <w:pPr>
        <w:pStyle w:val="Heading2"/>
      </w:pPr>
      <w:bookmarkStart w:id="76" w:name="_Toc480881524"/>
      <w:bookmarkStart w:id="77" w:name="_Toc11481340"/>
      <w:r w:rsidRPr="0087714E">
        <w:t>Reserving:</w:t>
      </w:r>
      <w:bookmarkEnd w:id="76"/>
      <w:bookmarkEnd w:id="77"/>
      <w:r w:rsidRPr="00405F46">
        <w:t xml:space="preserve">  </w:t>
      </w:r>
      <w:r w:rsidRPr="002C37E8">
        <w:rPr>
          <w:b w:val="0"/>
        </w:rPr>
        <w:t>As part of its accounting and budgeting function, the health plan shall establish an actuarially sound process for estimating and tracking incurred but not reported costs.  The health plan shall reserve funds by major categories of service (e.g., hospital inpatient; hospital outpatient) to cover both incurred but not reported, and reported but unpaid claims.  As part of its reserving methodology, the health plan shall conduct annual reviews to assess its reserving methodology and make adjustments as necessary.</w:t>
      </w:r>
    </w:p>
    <w:p w:rsidR="002B65DA" w:rsidRPr="006166EE" w:rsidRDefault="002B65DA" w:rsidP="002B65DA"/>
    <w:p w:rsidR="002B65DA" w:rsidRPr="0087714E" w:rsidRDefault="002B65DA" w:rsidP="00C12E4D">
      <w:pPr>
        <w:pStyle w:val="Heading2"/>
        <w:keepNext/>
      </w:pPr>
      <w:bookmarkStart w:id="78" w:name="_Toc480881525"/>
      <w:bookmarkStart w:id="79" w:name="_Toc11481341"/>
      <w:r w:rsidRPr="0087714E">
        <w:t>Claims Processing and Management Information Systems:</w:t>
      </w:r>
      <w:bookmarkEnd w:id="78"/>
      <w:bookmarkEnd w:id="79"/>
    </w:p>
    <w:p w:rsidR="002B65DA" w:rsidRPr="006166EE" w:rsidRDefault="002B65DA" w:rsidP="00C12E4D">
      <w:pPr>
        <w:keepNext/>
      </w:pPr>
    </w:p>
    <w:p w:rsidR="002B65DA" w:rsidRDefault="002B65DA" w:rsidP="002C37E8">
      <w:pPr>
        <w:pStyle w:val="Heading3"/>
      </w:pPr>
      <w:r w:rsidRPr="00184CCE">
        <w:rPr>
          <w:b/>
        </w:rPr>
        <w:t>General Requirements</w:t>
      </w:r>
      <w:r w:rsidRPr="00184CCE">
        <w:t>:  T</w:t>
      </w:r>
      <w:r>
        <w:t>he health plan shall have a Claims Processing and Management Information System (MIS) capable of meeting the MO HealthNet managed care program requirements and maintaining satisfactory performance throughout the term of the contract.  The health plan shall have the capability to transmit and receive data, support provider payments, and comply with data reporting requirements as specified herein.  The health plan shall have the capability to process claims, retrieve and integrate enrollment data, assign primary care providers, maintain provider network data, and submit encounter data.  The Claims Processing and MIS should be of sufficient capacity to expand as needed due to member enrollment or program changes.</w:t>
      </w:r>
    </w:p>
    <w:p w:rsidR="002B65DA" w:rsidRPr="006166EE" w:rsidRDefault="002B65DA" w:rsidP="002B65DA"/>
    <w:p w:rsidR="002B65DA" w:rsidRDefault="002B65DA" w:rsidP="002C37E8">
      <w:pPr>
        <w:pStyle w:val="Heading3"/>
      </w:pPr>
      <w:r w:rsidRPr="00184CCE">
        <w:rPr>
          <w:b/>
        </w:rPr>
        <w:t>Resource Availability for Systems Changes</w:t>
      </w:r>
      <w:r w:rsidRPr="0087714E">
        <w:t>:</w:t>
      </w:r>
      <w:r>
        <w:rPr>
          <w:b/>
        </w:rPr>
        <w:t xml:space="preserve">  </w:t>
      </w:r>
      <w:r w:rsidRPr="00405F46">
        <w:t>The health plan shall employ or have available, the resources necessary to make modifications to claims processing edits or expansion of MIS capabilities as a result of changes in MO HealthNet Managed Care policies and/or procedures.  The state agency will make every effort to give the health plan sixty (60) calendar days</w:t>
      </w:r>
      <w:r>
        <w:t>’</w:t>
      </w:r>
      <w:r w:rsidRPr="00405F46">
        <w:t xml:space="preserve"> notice of changes in the MO HealthNet Managed Care Program that may require the health plan to make system changes in order to comply.</w:t>
      </w:r>
    </w:p>
    <w:p w:rsidR="002B65DA" w:rsidRPr="006166EE" w:rsidRDefault="002B65DA" w:rsidP="002B65DA"/>
    <w:p w:rsidR="002B65DA" w:rsidRDefault="002B65DA" w:rsidP="002C37E8">
      <w:pPr>
        <w:pStyle w:val="Heading3"/>
      </w:pPr>
      <w:r w:rsidRPr="00184CCE">
        <w:rPr>
          <w:b/>
        </w:rPr>
        <w:t>Electronic Claims Management (ECM) Functionality</w:t>
      </w:r>
      <w:r w:rsidRPr="0087714E">
        <w:t>:</w:t>
      </w:r>
      <w:r w:rsidRPr="00405F46">
        <w:t xml:space="preserve">  The health plan shall have in place an electronic claims management (ECM) capability that accepts and processes claims submitted electronically with the exception of claims that require written documentation to justify payment (e.g., hysterectomy/sterilization consent forms, certification for medical necessity for abortion, necessary operative reports, etc.).  As part of this ECM function, the health plan shall also provide on-line and phone-based capabilities to obtain claims processing status information and shall support an automated clearinghouse (ACH) mechanism that allows providers to request and receive electronic funds transfer (EFT) of claims payments.</w:t>
      </w:r>
    </w:p>
    <w:p w:rsidR="00562910" w:rsidRPr="00562910" w:rsidRDefault="00562910" w:rsidP="00562910"/>
    <w:p w:rsidR="00562910" w:rsidRDefault="00562910" w:rsidP="00562910">
      <w:pPr>
        <w:pBdr>
          <w:top w:val="single" w:sz="4" w:space="1" w:color="auto"/>
          <w:left w:val="single" w:sz="4" w:space="4" w:color="auto"/>
          <w:bottom w:val="single" w:sz="4" w:space="1" w:color="auto"/>
          <w:right w:val="single" w:sz="4" w:space="4" w:color="auto"/>
        </w:pBdr>
      </w:pPr>
      <w:r>
        <w:t>The following Amendment has revised this section:</w:t>
      </w:r>
    </w:p>
    <w:p w:rsidR="00562910" w:rsidRDefault="00562910" w:rsidP="00562910">
      <w:pPr>
        <w:pBdr>
          <w:top w:val="single" w:sz="4" w:space="1" w:color="auto"/>
          <w:left w:val="single" w:sz="4" w:space="4" w:color="auto"/>
          <w:bottom w:val="single" w:sz="4" w:space="1" w:color="auto"/>
          <w:right w:val="single" w:sz="4" w:space="4" w:color="auto"/>
        </w:pBdr>
      </w:pPr>
      <w:r>
        <w:t>Amendment 013 Home State Health Plan</w:t>
      </w:r>
    </w:p>
    <w:p w:rsidR="00562910" w:rsidRDefault="00562910" w:rsidP="00562910">
      <w:pPr>
        <w:pBdr>
          <w:top w:val="single" w:sz="4" w:space="1" w:color="auto"/>
          <w:left w:val="single" w:sz="4" w:space="4" w:color="auto"/>
          <w:bottom w:val="single" w:sz="4" w:space="1" w:color="auto"/>
          <w:right w:val="single" w:sz="4" w:space="4" w:color="auto"/>
        </w:pBdr>
      </w:pPr>
      <w:r>
        <w:t>Amendment 013 Healthy Blue</w:t>
      </w:r>
    </w:p>
    <w:p w:rsidR="00562910" w:rsidRDefault="00562910" w:rsidP="00562910">
      <w:pPr>
        <w:pBdr>
          <w:top w:val="single" w:sz="4" w:space="1" w:color="auto"/>
          <w:left w:val="single" w:sz="4" w:space="4" w:color="auto"/>
          <w:bottom w:val="single" w:sz="4" w:space="1" w:color="auto"/>
          <w:right w:val="single" w:sz="4" w:space="4" w:color="auto"/>
        </w:pBdr>
      </w:pPr>
      <w:r>
        <w:t>Amendment 013 UnitedHealthcare</w:t>
      </w:r>
    </w:p>
    <w:p w:rsidR="002B65DA" w:rsidRPr="006166EE" w:rsidRDefault="002B65DA" w:rsidP="002B65DA"/>
    <w:p w:rsidR="002B65DA" w:rsidRDefault="002B65DA" w:rsidP="002C37E8">
      <w:pPr>
        <w:pStyle w:val="Heading3"/>
      </w:pPr>
      <w:r w:rsidRPr="00184CCE">
        <w:rPr>
          <w:b/>
        </w:rPr>
        <w:t>Adherence to Key Health Care Transaction Standards</w:t>
      </w:r>
      <w:r w:rsidRPr="0087714E">
        <w:t>:</w:t>
      </w:r>
      <w:r w:rsidRPr="00405F46">
        <w:t xml:space="preserve">  The health plan shall adhere to </w:t>
      </w:r>
      <w:r>
        <w:t xml:space="preserve">the </w:t>
      </w:r>
      <w:r w:rsidRPr="004861AA">
        <w:t>Health Insurance Portability and Accountability Act (HIPAA</w:t>
      </w:r>
      <w:r>
        <w:t xml:space="preserve">) </w:t>
      </w:r>
      <w:r w:rsidRPr="00405F46">
        <w:t>national standards related to claims processing.</w:t>
      </w:r>
      <w:r>
        <w:t xml:space="preserve"> </w:t>
      </w:r>
      <w:r w:rsidRPr="00405F46">
        <w:t xml:space="preserve"> These shall include, but not be limited to, </w:t>
      </w:r>
      <w:r>
        <w:t xml:space="preserve">electronic transactions standards, </w:t>
      </w:r>
      <w:r w:rsidRPr="00405F46">
        <w:t>federally required safeguard requirements including signature requirements described in Section 112821.1 of the CMS State Medicaid Manual and 42 CFR 455.18 and 455.19, and RSMo 376.383 and 376.384.</w:t>
      </w:r>
    </w:p>
    <w:p w:rsidR="002B65DA" w:rsidRPr="002C37E8" w:rsidRDefault="002B65DA" w:rsidP="002C37E8">
      <w:pPr>
        <w:ind w:left="720"/>
      </w:pPr>
    </w:p>
    <w:p w:rsidR="002B65DA" w:rsidRPr="002C37E8" w:rsidRDefault="002B65DA" w:rsidP="002C37E8">
      <w:pPr>
        <w:pStyle w:val="Default"/>
        <w:ind w:left="720"/>
        <w:jc w:val="both"/>
        <w:rPr>
          <w:rFonts w:ascii="Times New Roman" w:hAnsi="Times New Roman" w:cs="Times New Roman"/>
          <w:color w:val="auto"/>
          <w:sz w:val="22"/>
          <w:szCs w:val="22"/>
        </w:rPr>
      </w:pPr>
      <w:r w:rsidRPr="002C37E8">
        <w:rPr>
          <w:rFonts w:ascii="Times New Roman" w:hAnsi="Times New Roman" w:cs="Times New Roman"/>
          <w:color w:val="auto"/>
          <w:sz w:val="22"/>
          <w:szCs w:val="22"/>
        </w:rPr>
        <w:t xml:space="preserve">The health plan shall perform validation checking for Workgroup for Electronic Interchange (EDI) Strategic National Implementation Process (SNIP) </w:t>
      </w:r>
      <w:r w:rsidR="00562910">
        <w:rPr>
          <w:rFonts w:ascii="Times New Roman" w:hAnsi="Times New Roman" w:cs="Times New Roman"/>
          <w:color w:val="auto"/>
          <w:sz w:val="22"/>
          <w:szCs w:val="22"/>
        </w:rPr>
        <w:t xml:space="preserve">minimum level of four, </w:t>
      </w:r>
      <w:r w:rsidRPr="002C37E8">
        <w:rPr>
          <w:rFonts w:ascii="Times New Roman" w:hAnsi="Times New Roman" w:cs="Times New Roman"/>
          <w:color w:val="auto"/>
          <w:sz w:val="22"/>
          <w:szCs w:val="22"/>
        </w:rPr>
        <w:t xml:space="preserve">on claim transactions sent to the health plan. </w:t>
      </w:r>
      <w:r w:rsidR="002C37E8">
        <w:rPr>
          <w:rFonts w:ascii="Times New Roman" w:hAnsi="Times New Roman" w:cs="Times New Roman"/>
          <w:color w:val="auto"/>
          <w:sz w:val="22"/>
          <w:szCs w:val="22"/>
        </w:rPr>
        <w:t xml:space="preserve"> </w:t>
      </w:r>
      <w:r w:rsidRPr="002C37E8">
        <w:rPr>
          <w:rFonts w:ascii="Times New Roman" w:hAnsi="Times New Roman" w:cs="Times New Roman"/>
          <w:color w:val="auto"/>
          <w:sz w:val="22"/>
          <w:szCs w:val="22"/>
        </w:rPr>
        <w:t xml:space="preserve">The health plan shall not utilize SNIP compliance Levels 5 through 7 without prior approval from </w:t>
      </w:r>
      <w:r w:rsidR="002C37E8">
        <w:rPr>
          <w:rFonts w:ascii="Times New Roman" w:hAnsi="Times New Roman" w:cs="Times New Roman"/>
          <w:color w:val="auto"/>
          <w:sz w:val="22"/>
          <w:szCs w:val="22"/>
        </w:rPr>
        <w:t>the state agency</w:t>
      </w:r>
      <w:r w:rsidRPr="002C37E8">
        <w:rPr>
          <w:rFonts w:ascii="Times New Roman" w:hAnsi="Times New Roman" w:cs="Times New Roman"/>
          <w:color w:val="auto"/>
          <w:sz w:val="22"/>
          <w:szCs w:val="22"/>
        </w:rPr>
        <w:t>.</w:t>
      </w:r>
    </w:p>
    <w:p w:rsidR="002B65DA" w:rsidRPr="002C37E8" w:rsidRDefault="002B65DA" w:rsidP="002C37E8">
      <w:pPr>
        <w:pStyle w:val="Default"/>
        <w:ind w:left="720"/>
        <w:jc w:val="both"/>
        <w:rPr>
          <w:rFonts w:ascii="Times New Roman" w:hAnsi="Times New Roman" w:cs="Times New Roman"/>
          <w:color w:val="auto"/>
          <w:sz w:val="22"/>
          <w:szCs w:val="22"/>
        </w:rPr>
      </w:pPr>
    </w:p>
    <w:p w:rsidR="002B65DA" w:rsidRDefault="002B65DA" w:rsidP="002B65DA">
      <w:pPr>
        <w:ind w:left="720"/>
        <w:outlineLvl w:val="2"/>
      </w:pPr>
      <w:r w:rsidRPr="0020027F">
        <w:t>Section 1104 of the Patient Protection and Affordable Care Act mandated the implementation of operating rules that complement the HIPAA mandated standards and health plan certification of compliance.  The health plan shall adhere to all federally required Council for Affordable Quality Healthcare's Committee on Operating Rules for Information Exchange (CAQH CORE) Operating Rule Sets.  These shall include, but not be limited to, 45 CFR Parts 160 and 162 (CMS–0032–IFC)  Administrative Simplification: Adoption of Operating Rules for Eligibility for a Health Plan and Health Care Claim Status Transactions and 45 CFR Parts 160 and 162 (CMS-0024-IFC) Administrative Simplification: Adoption of Standards for Health Care Electronic Funds Transfers (EFTs) and Remittance Advice.  To meet federal requirements</w:t>
      </w:r>
      <w:r>
        <w:t>,</w:t>
      </w:r>
      <w:r w:rsidRPr="0020027F">
        <w:t xml:space="preserve"> the health plan will file a statement with HHS certifying that they are in compliance with the standards and operating rules.</w:t>
      </w:r>
    </w:p>
    <w:p w:rsidR="00417564" w:rsidRDefault="00417564" w:rsidP="00417564">
      <w:pPr>
        <w:outlineLvl w:val="2"/>
      </w:pPr>
    </w:p>
    <w:p w:rsidR="00417564" w:rsidRDefault="00417564" w:rsidP="00417564">
      <w:pPr>
        <w:pBdr>
          <w:top w:val="single" w:sz="4" w:space="1" w:color="auto"/>
          <w:left w:val="single" w:sz="4" w:space="4" w:color="auto"/>
          <w:bottom w:val="single" w:sz="4" w:space="1" w:color="auto"/>
          <w:right w:val="single" w:sz="4" w:space="4" w:color="auto"/>
        </w:pBdr>
      </w:pPr>
      <w:r>
        <w:t>The following Amendments have revised this section:</w:t>
      </w:r>
    </w:p>
    <w:p w:rsidR="00417564" w:rsidRDefault="00417564" w:rsidP="00417564">
      <w:pPr>
        <w:pBdr>
          <w:top w:val="single" w:sz="4" w:space="1" w:color="auto"/>
          <w:left w:val="single" w:sz="4" w:space="4" w:color="auto"/>
          <w:bottom w:val="single" w:sz="4" w:space="1" w:color="auto"/>
          <w:right w:val="single" w:sz="4" w:space="4" w:color="auto"/>
        </w:pBdr>
      </w:pPr>
      <w:r>
        <w:t>Amendment 009</w:t>
      </w:r>
      <w:r w:rsidR="00562910">
        <w:t>, 013</w:t>
      </w:r>
      <w:r>
        <w:t xml:space="preserve"> Home State Health Plan</w:t>
      </w:r>
    </w:p>
    <w:p w:rsidR="00417564" w:rsidRDefault="00417564" w:rsidP="00417564">
      <w:pPr>
        <w:pBdr>
          <w:top w:val="single" w:sz="4" w:space="1" w:color="auto"/>
          <w:left w:val="single" w:sz="4" w:space="4" w:color="auto"/>
          <w:bottom w:val="single" w:sz="4" w:space="1" w:color="auto"/>
          <w:right w:val="single" w:sz="4" w:space="4" w:color="auto"/>
        </w:pBdr>
      </w:pPr>
      <w:r>
        <w:t>Amendment 009</w:t>
      </w:r>
      <w:r w:rsidR="00562910">
        <w:t>, 013</w:t>
      </w:r>
      <w:r>
        <w:t xml:space="preserve"> </w:t>
      </w:r>
      <w:r w:rsidR="00562910">
        <w:t xml:space="preserve"> Healthy Blue</w:t>
      </w:r>
    </w:p>
    <w:p w:rsidR="00417564" w:rsidRPr="00931B22" w:rsidRDefault="00417564" w:rsidP="00417564">
      <w:pPr>
        <w:pBdr>
          <w:top w:val="single" w:sz="4" w:space="1" w:color="auto"/>
          <w:left w:val="single" w:sz="4" w:space="4" w:color="auto"/>
          <w:bottom w:val="single" w:sz="4" w:space="1" w:color="auto"/>
          <w:right w:val="single" w:sz="4" w:space="4" w:color="auto"/>
        </w:pBdr>
      </w:pPr>
      <w:r>
        <w:t>Amendment 009</w:t>
      </w:r>
      <w:r w:rsidR="00562910">
        <w:t>, 013</w:t>
      </w:r>
      <w:r>
        <w:t xml:space="preserve"> UnitedHealthcare</w:t>
      </w:r>
    </w:p>
    <w:p w:rsidR="002B65DA" w:rsidRPr="00891220" w:rsidRDefault="002B65DA" w:rsidP="00272D76">
      <w:pPr>
        <w:pStyle w:val="Heading3"/>
        <w:keepNext/>
      </w:pPr>
      <w:r w:rsidRPr="00272D76">
        <w:rPr>
          <w:b/>
        </w:rPr>
        <w:t>Encounter Data and Transactions</w:t>
      </w:r>
      <w:r w:rsidRPr="00891220">
        <w:t>:</w:t>
      </w:r>
    </w:p>
    <w:p w:rsidR="002B65DA" w:rsidRPr="008D3B99" w:rsidRDefault="002B65DA" w:rsidP="00272D76">
      <w:pPr>
        <w:keepNext/>
        <w:ind w:left="720"/>
      </w:pPr>
    </w:p>
    <w:p w:rsidR="002B65DA" w:rsidRPr="008D3B99" w:rsidRDefault="002B65DA" w:rsidP="00272D76">
      <w:pPr>
        <w:pStyle w:val="Heading4"/>
      </w:pPr>
      <w:r w:rsidRPr="008D3B99">
        <w:t xml:space="preserve">The state agency collects and uses encounter data for many purposes such as federal reporting, rate setting and risk adjustment, </w:t>
      </w:r>
      <w:r>
        <w:t xml:space="preserve">payment indication of Delivery and NICU supplemental payments, </w:t>
      </w:r>
      <w:r w:rsidRPr="008D3B99">
        <w:t>services verification, managed care quality improvement activities, utilization patter</w:t>
      </w:r>
      <w:r>
        <w:t>n</w:t>
      </w:r>
      <w:r w:rsidRPr="008D3B99">
        <w:t>s and access to care, hospital rate setting, and research studies.</w:t>
      </w:r>
    </w:p>
    <w:p w:rsidR="002B65DA" w:rsidRPr="007B5AB9" w:rsidRDefault="002B65DA" w:rsidP="002B65DA">
      <w:pPr>
        <w:outlineLvl w:val="3"/>
        <w:rPr>
          <w:highlight w:val="yellow"/>
        </w:rPr>
      </w:pPr>
    </w:p>
    <w:p w:rsidR="002B65DA" w:rsidRDefault="002B65DA" w:rsidP="009676D0">
      <w:pPr>
        <w:pStyle w:val="Heading4"/>
      </w:pPr>
      <w:r w:rsidRPr="00356D17">
        <w:t xml:space="preserve">The health plan must </w:t>
      </w:r>
      <w:r>
        <w:t>void</w:t>
      </w:r>
      <w:r w:rsidRPr="00356D17">
        <w:t xml:space="preserve"> encounter claims when the health plan discovers that the data are incorrect, no longer valid, or some element of the claims not identified as part of the original claim needs to be changed except as noted otherwise.  The health plan shall void encounter claims if the state agency discovers errors or conflicts with a previously adjudicated encounter claim within </w:t>
      </w:r>
      <w:r>
        <w:t>thirty (</w:t>
      </w:r>
      <w:r w:rsidRPr="00356D17">
        <w:t>30</w:t>
      </w:r>
      <w:r>
        <w:t>) calendar</w:t>
      </w:r>
      <w:r w:rsidRPr="00356D17">
        <w:t xml:space="preserve"> days of being notified by the state of such errors or conflicts.</w:t>
      </w:r>
    </w:p>
    <w:p w:rsidR="002B65DA" w:rsidRDefault="002B65DA" w:rsidP="002B65DA">
      <w:pPr>
        <w:pStyle w:val="Heading4"/>
        <w:numPr>
          <w:ilvl w:val="0"/>
          <w:numId w:val="0"/>
        </w:numPr>
        <w:ind w:left="720"/>
        <w:rPr>
          <w:highlight w:val="yellow"/>
        </w:rPr>
      </w:pPr>
    </w:p>
    <w:p w:rsidR="002B65DA" w:rsidRPr="009A433B" w:rsidRDefault="002B65DA" w:rsidP="009676D0">
      <w:pPr>
        <w:pStyle w:val="Heading4"/>
        <w:rPr>
          <w:szCs w:val="22"/>
        </w:rPr>
      </w:pPr>
      <w:r>
        <w:t>The</w:t>
      </w:r>
      <w:r w:rsidRPr="00BE44C7">
        <w:t xml:space="preserve"> health plan’s encounter data submissions will be assessed for completeness. </w:t>
      </w:r>
      <w:r>
        <w:t xml:space="preserve"> </w:t>
      </w:r>
      <w:r w:rsidRPr="00BE44C7">
        <w:t xml:space="preserve">The health plan </w:t>
      </w:r>
      <w:r w:rsidR="009676D0">
        <w:t>shall</w:t>
      </w:r>
      <w:r w:rsidRPr="00BE44C7">
        <w:t xml:space="preserve"> collect information from providers and report the data to the state agency. </w:t>
      </w:r>
      <w:r>
        <w:t xml:space="preserve"> </w:t>
      </w:r>
      <w:r w:rsidRPr="00BE44C7">
        <w:t xml:space="preserve">As with data completeness, the health plan </w:t>
      </w:r>
      <w:r w:rsidR="009676D0">
        <w:t>shall</w:t>
      </w:r>
      <w:r w:rsidRPr="00BE44C7">
        <w:t xml:space="preserve"> assur</w:t>
      </w:r>
      <w:r w:rsidR="009676D0">
        <w:t>e</w:t>
      </w:r>
      <w:r w:rsidRPr="00BE44C7">
        <w:t xml:space="preserve"> the collection and </w:t>
      </w:r>
      <w:r w:rsidRPr="009A433B">
        <w:rPr>
          <w:szCs w:val="22"/>
        </w:rPr>
        <w:t>submission of acc</w:t>
      </w:r>
      <w:r>
        <w:rPr>
          <w:szCs w:val="22"/>
        </w:rPr>
        <w:t>urate data to the state agency.</w:t>
      </w:r>
    </w:p>
    <w:p w:rsidR="002B65DA" w:rsidRDefault="002B65DA" w:rsidP="002B65DA">
      <w:pPr>
        <w:pStyle w:val="Heading4"/>
        <w:numPr>
          <w:ilvl w:val="0"/>
          <w:numId w:val="0"/>
        </w:numPr>
        <w:autoSpaceDE w:val="0"/>
        <w:autoSpaceDN w:val="0"/>
        <w:adjustRightInd w:val="0"/>
        <w:ind w:firstLine="720"/>
        <w:jc w:val="left"/>
        <w:rPr>
          <w:szCs w:val="22"/>
        </w:rPr>
      </w:pPr>
    </w:p>
    <w:p w:rsidR="002B65DA" w:rsidRDefault="002B65DA" w:rsidP="009676D0">
      <w:pPr>
        <w:pStyle w:val="Heading5"/>
      </w:pPr>
      <w:r w:rsidRPr="00E00ADC">
        <w:t>The health plan shall maintain at least a ninety-</w:t>
      </w:r>
      <w:r>
        <w:t>eigh</w:t>
      </w:r>
      <w:r w:rsidR="0025474F">
        <w:t>t</w:t>
      </w:r>
      <w:r w:rsidRPr="00E00ADC">
        <w:t xml:space="preserve"> percent (9</w:t>
      </w:r>
      <w:r>
        <w:t>8</w:t>
      </w:r>
      <w:r w:rsidRPr="00E00ADC">
        <w:t xml:space="preserve">%) </w:t>
      </w:r>
      <w:r w:rsidR="00417564">
        <w:t>acceptance</w:t>
      </w:r>
      <w:r w:rsidR="00417564" w:rsidRPr="00E00ADC">
        <w:t xml:space="preserve"> </w:t>
      </w:r>
      <w:r w:rsidRPr="00E00ADC">
        <w:t xml:space="preserve">rate </w:t>
      </w:r>
      <w:r w:rsidR="00417564">
        <w:t>on</w:t>
      </w:r>
      <w:r w:rsidRPr="00E00ADC">
        <w:t xml:space="preserve"> encounters</w:t>
      </w:r>
      <w:r>
        <w:t xml:space="preserve"> </w:t>
      </w:r>
      <w:r w:rsidR="00417564">
        <w:t xml:space="preserve">submissions on a monthly basis.  The </w:t>
      </w:r>
      <w:r>
        <w:t>state agency</w:t>
      </w:r>
      <w:r w:rsidR="00417564">
        <w:t xml:space="preserve"> </w:t>
      </w:r>
      <w:r w:rsidR="00417564">
        <w:rPr>
          <w:rFonts w:eastAsia="Calibri"/>
          <w:szCs w:val="22"/>
        </w:rPr>
        <w:t>will evaluate the acceptance rate and provide feedback to the health plan on a quarterly basis</w:t>
      </w:r>
      <w:r w:rsidRPr="00405F46">
        <w:t>.</w:t>
      </w:r>
      <w:r w:rsidR="00562910">
        <w:t xml:space="preserve"> </w:t>
      </w:r>
      <w:r w:rsidR="00562910" w:rsidRPr="00562910">
        <w:t>If the health plan falls below the ninety-eight percent (98%) monthly acceptance rate, the health plan will be required to work with the state  to improve the specific encounter claim error(s) that contributed to the underperformance. Failure to take action to improve these claims within thirty (30) days will result in a corrective action plan from the state agency. If the health plan falls below the ninety-eight percent (98%) monthly acceptance rate and does not comply with the terms of the corrective action plan, liquidated damages will be assessed.</w:t>
      </w:r>
    </w:p>
    <w:p w:rsidR="002B65DA" w:rsidRDefault="002B65DA" w:rsidP="002B65DA">
      <w:pPr>
        <w:pStyle w:val="ListParagraph"/>
      </w:pPr>
    </w:p>
    <w:p w:rsidR="002B65DA" w:rsidRDefault="002B65DA" w:rsidP="009676D0">
      <w:pPr>
        <w:pStyle w:val="Heading5"/>
      </w:pPr>
      <w:r w:rsidRPr="00405F46">
        <w:t>The health plan shall submit encounter data for all services provided including those services that are reimbursed by the health plan through a capitated arrangement or other subcontracted arrangement.</w:t>
      </w:r>
      <w:r>
        <w:t xml:space="preserve">  Encounters not submitted for these types of arrangements may result in a corrective action plan for the health plan.</w:t>
      </w:r>
      <w:r w:rsidR="00562910">
        <w:t xml:space="preserve"> </w:t>
      </w:r>
      <w:r w:rsidR="00562910" w:rsidRPr="00562910">
        <w:t>Encounter claims shall not be withheld from submission to the state agency unless prior approval has been granted by the state agency thirty (30) calendar days in advance. If the state agency determines that the health plan withheld claims without obtaining prior approval, the state agency will assess liquidated damages to the health plan.</w:t>
      </w:r>
    </w:p>
    <w:p w:rsidR="002B65DA" w:rsidRDefault="002B65DA" w:rsidP="002B65DA"/>
    <w:p w:rsidR="002B65DA" w:rsidRPr="00624663" w:rsidRDefault="002B65DA" w:rsidP="009676D0">
      <w:pPr>
        <w:pStyle w:val="Heading4"/>
      </w:pPr>
      <w:r w:rsidRPr="00624663">
        <w:t xml:space="preserve">Claims that are submitted, received but not rejected </w:t>
      </w:r>
      <w:r w:rsidR="007D5F3B">
        <w:t xml:space="preserve">by the health plan’s </w:t>
      </w:r>
      <w:r w:rsidRPr="00624663">
        <w:t xml:space="preserve">EDI system are subject to the claims processing rules </w:t>
      </w:r>
      <w:r w:rsidRPr="00C956B6">
        <w:t xml:space="preserve">Sections 376.383 and 376.384, RSMo (Supp. 2014) </w:t>
      </w:r>
      <w:r w:rsidRPr="00624663">
        <w:t>including interest and penalties available under Missouri law.</w:t>
      </w:r>
    </w:p>
    <w:p w:rsidR="002B65DA" w:rsidRPr="00624663" w:rsidRDefault="002B65DA" w:rsidP="002B65DA">
      <w:pPr>
        <w:ind w:left="720"/>
      </w:pPr>
    </w:p>
    <w:p w:rsidR="002B65DA" w:rsidRPr="009A45DB" w:rsidRDefault="002B65DA" w:rsidP="00597936">
      <w:pPr>
        <w:pStyle w:val="Heading5"/>
      </w:pPr>
      <w:r w:rsidRPr="00624663">
        <w:t xml:space="preserve">The health plan shall reprocess a claim to deny or to pay consistent with a court order, the results of a State Fair Hearing decision, </w:t>
      </w:r>
      <w:r w:rsidR="00562910">
        <w:t xml:space="preserve">State provider appeal decision, Administrative Hearing Commission decision, </w:t>
      </w:r>
      <w:r w:rsidRPr="00624663">
        <w:t>corrective action</w:t>
      </w:r>
      <w:r w:rsidR="009676D0">
        <w:t>,</w:t>
      </w:r>
      <w:r w:rsidRPr="00624663">
        <w:t xml:space="preserve"> or at the single-state agency discretion, even if it is beyond health plan’s timely filing policy</w:t>
      </w:r>
      <w:r w:rsidRPr="007A25F7">
        <w:rPr>
          <w:color w:val="FF0000"/>
        </w:rPr>
        <w:t>.</w:t>
      </w:r>
    </w:p>
    <w:p w:rsidR="002B65DA" w:rsidRPr="00017F1E" w:rsidRDefault="002B65DA" w:rsidP="002B65DA">
      <w:pPr>
        <w:pStyle w:val="Heading4"/>
        <w:numPr>
          <w:ilvl w:val="0"/>
          <w:numId w:val="0"/>
        </w:numPr>
        <w:autoSpaceDE w:val="0"/>
        <w:autoSpaceDN w:val="0"/>
        <w:adjustRightInd w:val="0"/>
        <w:jc w:val="left"/>
        <w:rPr>
          <w:sz w:val="24"/>
          <w:szCs w:val="24"/>
          <w:highlight w:val="yellow"/>
        </w:rPr>
      </w:pPr>
    </w:p>
    <w:p w:rsidR="002B65DA" w:rsidRDefault="002B65DA" w:rsidP="009676D0">
      <w:pPr>
        <w:pStyle w:val="Heading4"/>
      </w:pPr>
      <w:r w:rsidRPr="00E00ADC">
        <w:t xml:space="preserve">As part of the 1996 HIPAA Title II Act-Administrative Simplification Standards 2009 Modifications, all HIPAA-covered entities are required to implement the Version 5010 transaction set.  The transaction standards rule 45 CFR Part 162 [CMS-0009-F] published on January </w:t>
      </w:r>
      <w:r w:rsidRPr="00FD1562">
        <w:t xml:space="preserve">16, 2009 mandates the use of the Accredited Standards Committee X12 (X12) version 5010 for health care.  As new sets of HIPAA electronic transaction standards are adopted, the health plan must transition to the new standards by the date specified by the </w:t>
      </w:r>
      <w:r w:rsidR="009676D0">
        <w:t>s</w:t>
      </w:r>
      <w:r w:rsidRPr="00FD1562">
        <w:t>tate</w:t>
      </w:r>
      <w:r w:rsidR="009676D0">
        <w:t xml:space="preserve"> agency</w:t>
      </w:r>
      <w:r w:rsidRPr="00FD1562">
        <w:t xml:space="preserve">, which will be no earlier than the federal compliance date.  </w:t>
      </w:r>
      <w:r w:rsidRPr="00FD1562">
        <w:rPr>
          <w:color w:val="000000"/>
        </w:rPr>
        <w:t>The state agency will establish requirements specific to MO HealthNet business needs for the transactions used by the health plan to submit the encounter or other data in the message formats detailed below.</w:t>
      </w:r>
      <w:r>
        <w:rPr>
          <w:color w:val="000000"/>
        </w:rPr>
        <w:t xml:space="preserve"> </w:t>
      </w:r>
      <w:r w:rsidRPr="00FD1562">
        <w:rPr>
          <w:color w:val="000000"/>
        </w:rPr>
        <w:t xml:space="preserve"> Any deviations from the HIPAA transaction standards will be specified in the state agency Companion Guide and communicated to the health plan.</w:t>
      </w:r>
      <w:r>
        <w:rPr>
          <w:color w:val="000000"/>
        </w:rPr>
        <w:t xml:space="preserve"> </w:t>
      </w:r>
      <w:r w:rsidRPr="00FD1562">
        <w:rPr>
          <w:color w:val="000000"/>
        </w:rPr>
        <w:t xml:space="preserve"> The health plan </w:t>
      </w:r>
      <w:r>
        <w:rPr>
          <w:color w:val="000000"/>
        </w:rPr>
        <w:t>shall submit all</w:t>
      </w:r>
      <w:r w:rsidRPr="00FD1562">
        <w:rPr>
          <w:color w:val="000000"/>
        </w:rPr>
        <w:t xml:space="preserve"> encounter</w:t>
      </w:r>
      <w:r>
        <w:rPr>
          <w:color w:val="000000"/>
        </w:rPr>
        <w:t xml:space="preserve"> data and other data, including encounter data from the health plan, subcontractors, subsidiaries, or delegates</w:t>
      </w:r>
      <w:r w:rsidRPr="00FD1562">
        <w:rPr>
          <w:color w:val="000000"/>
        </w:rPr>
        <w:t xml:space="preserve"> in the format specified by the state agency</w:t>
      </w:r>
      <w:r w:rsidRPr="00FD1562">
        <w:rPr>
          <w:color w:val="1F497D"/>
        </w:rPr>
        <w:t>.</w:t>
      </w:r>
    </w:p>
    <w:p w:rsidR="002B65DA" w:rsidRDefault="002B65DA" w:rsidP="002B65DA">
      <w:pPr>
        <w:pStyle w:val="Heading4"/>
        <w:numPr>
          <w:ilvl w:val="0"/>
          <w:numId w:val="0"/>
        </w:numPr>
        <w:ind w:left="1872"/>
      </w:pPr>
    </w:p>
    <w:p w:rsidR="002B65DA" w:rsidRPr="00E00ADC" w:rsidRDefault="002B65DA" w:rsidP="002B65DA">
      <w:pPr>
        <w:pStyle w:val="NoSpacing"/>
        <w:keepNext/>
        <w:ind w:left="1170"/>
      </w:pPr>
      <w:r w:rsidRPr="00E00ADC">
        <w:t>Claim Transactions:</w:t>
      </w:r>
    </w:p>
    <w:p w:rsidR="002B65DA" w:rsidRPr="00E00ADC" w:rsidRDefault="002B65DA" w:rsidP="00CF4D5C">
      <w:pPr>
        <w:pStyle w:val="NoSpacing"/>
        <w:keepNext/>
        <w:numPr>
          <w:ilvl w:val="0"/>
          <w:numId w:val="7"/>
        </w:numPr>
        <w:ind w:left="1620"/>
      </w:pPr>
      <w:r w:rsidRPr="00E00ADC">
        <w:t>837P – Professional</w:t>
      </w:r>
    </w:p>
    <w:p w:rsidR="002B65DA" w:rsidRPr="00E00ADC" w:rsidRDefault="002B65DA" w:rsidP="00CF4D5C">
      <w:pPr>
        <w:pStyle w:val="NoSpacing"/>
        <w:keepNext/>
        <w:numPr>
          <w:ilvl w:val="0"/>
          <w:numId w:val="7"/>
        </w:numPr>
        <w:ind w:left="1620"/>
      </w:pPr>
      <w:r w:rsidRPr="00E00ADC">
        <w:t xml:space="preserve">837I – Institutional </w:t>
      </w:r>
    </w:p>
    <w:p w:rsidR="002B65DA" w:rsidRDefault="002B65DA" w:rsidP="00CF4D5C">
      <w:pPr>
        <w:pStyle w:val="NoSpacing"/>
        <w:numPr>
          <w:ilvl w:val="0"/>
          <w:numId w:val="7"/>
        </w:numPr>
        <w:ind w:left="1620"/>
      </w:pPr>
      <w:r w:rsidRPr="00E00ADC">
        <w:t xml:space="preserve">837D – Dental </w:t>
      </w:r>
    </w:p>
    <w:p w:rsidR="002B65DA" w:rsidRDefault="002B65DA" w:rsidP="002B65DA">
      <w:pPr>
        <w:pStyle w:val="NoSpacing"/>
        <w:ind w:left="2790"/>
      </w:pPr>
    </w:p>
    <w:p w:rsidR="002B65DA" w:rsidRDefault="002B65DA" w:rsidP="002B65DA">
      <w:pPr>
        <w:pStyle w:val="NoSpacing"/>
        <w:keepNext/>
        <w:ind w:left="1166"/>
      </w:pPr>
      <w:r w:rsidRPr="00E00ADC">
        <w:t xml:space="preserve">Remittance Advice </w:t>
      </w:r>
    </w:p>
    <w:p w:rsidR="002B65DA" w:rsidRDefault="002B65DA" w:rsidP="00CF4D5C">
      <w:pPr>
        <w:pStyle w:val="NoSpacing"/>
        <w:numPr>
          <w:ilvl w:val="0"/>
          <w:numId w:val="8"/>
        </w:numPr>
        <w:ind w:left="1620"/>
      </w:pPr>
      <w:r w:rsidRPr="00E00ADC">
        <w:t>835</w:t>
      </w:r>
    </w:p>
    <w:p w:rsidR="002B65DA" w:rsidRDefault="002B65DA" w:rsidP="002B65DA">
      <w:pPr>
        <w:pStyle w:val="NoSpacing"/>
        <w:ind w:left="2844"/>
      </w:pPr>
    </w:p>
    <w:p w:rsidR="002B65DA" w:rsidRDefault="002B65DA" w:rsidP="002B65DA">
      <w:pPr>
        <w:pStyle w:val="NoSpacing"/>
        <w:keepNext/>
        <w:ind w:left="1170"/>
      </w:pPr>
      <w:r w:rsidRPr="00E00ADC">
        <w:t>Eligibility Inquiry and Response</w:t>
      </w:r>
    </w:p>
    <w:p w:rsidR="002B65DA" w:rsidRDefault="002B65DA" w:rsidP="00CF4D5C">
      <w:pPr>
        <w:pStyle w:val="NoSpacing"/>
        <w:numPr>
          <w:ilvl w:val="0"/>
          <w:numId w:val="8"/>
        </w:numPr>
        <w:ind w:left="1620"/>
      </w:pPr>
      <w:r w:rsidRPr="00E00ADC">
        <w:t>270/271</w:t>
      </w:r>
    </w:p>
    <w:p w:rsidR="002B65DA" w:rsidRDefault="002B65DA" w:rsidP="002B65DA">
      <w:pPr>
        <w:pStyle w:val="NoSpacing"/>
        <w:ind w:left="2124"/>
      </w:pPr>
    </w:p>
    <w:p w:rsidR="002B65DA" w:rsidRDefault="002B65DA" w:rsidP="002B65DA">
      <w:pPr>
        <w:pStyle w:val="NoSpacing"/>
        <w:keepNext/>
        <w:ind w:left="1170"/>
      </w:pPr>
      <w:r w:rsidRPr="00E00ADC">
        <w:t>Claim Status Inquiry and Response</w:t>
      </w:r>
    </w:p>
    <w:p w:rsidR="002B65DA" w:rsidRDefault="002B65DA" w:rsidP="00CF4D5C">
      <w:pPr>
        <w:pStyle w:val="NoSpacing"/>
        <w:numPr>
          <w:ilvl w:val="0"/>
          <w:numId w:val="8"/>
        </w:numPr>
        <w:ind w:left="1620"/>
      </w:pPr>
      <w:r w:rsidRPr="00E00ADC">
        <w:t>276/277</w:t>
      </w:r>
    </w:p>
    <w:p w:rsidR="002B65DA" w:rsidRDefault="002B65DA" w:rsidP="002B65DA">
      <w:pPr>
        <w:pStyle w:val="NoSpacing"/>
        <w:ind w:left="2620"/>
      </w:pPr>
    </w:p>
    <w:p w:rsidR="002B65DA" w:rsidRDefault="002B65DA" w:rsidP="002B65DA">
      <w:pPr>
        <w:pStyle w:val="NoSpacing"/>
        <w:keepNext/>
        <w:ind w:left="1170"/>
      </w:pPr>
      <w:r w:rsidRPr="00E00ADC">
        <w:t xml:space="preserve">Group Premium Payment for Insurance Products </w:t>
      </w:r>
    </w:p>
    <w:p w:rsidR="002B65DA" w:rsidRDefault="002B65DA" w:rsidP="00CF4D5C">
      <w:pPr>
        <w:pStyle w:val="NoSpacing"/>
        <w:numPr>
          <w:ilvl w:val="0"/>
          <w:numId w:val="8"/>
        </w:numPr>
        <w:ind w:left="1620"/>
      </w:pPr>
      <w:r w:rsidRPr="00E00ADC">
        <w:t>820</w:t>
      </w:r>
    </w:p>
    <w:p w:rsidR="002B65DA" w:rsidRDefault="002B65DA" w:rsidP="002B65DA">
      <w:pPr>
        <w:pStyle w:val="NoSpacing"/>
        <w:ind w:left="2620"/>
      </w:pPr>
    </w:p>
    <w:p w:rsidR="002B65DA" w:rsidRPr="00C00B5D" w:rsidRDefault="002B65DA" w:rsidP="002B65DA">
      <w:pPr>
        <w:pStyle w:val="NoSpacing"/>
        <w:keepNext/>
        <w:ind w:left="1166"/>
      </w:pPr>
      <w:r w:rsidRPr="00C00B5D">
        <w:t xml:space="preserve">Benefit Enrollment and Maintenance - Change Transactions (Enrollments, Disenrollments and ME Code Changes): </w:t>
      </w:r>
      <w:r w:rsidR="009676D0">
        <w:t xml:space="preserve"> </w:t>
      </w:r>
      <w:r w:rsidRPr="00C00B5D">
        <w:t>The health plan shall accept and process this daily file in accordance with the required specifications</w:t>
      </w:r>
      <w:r w:rsidR="009963E4">
        <w:t xml:space="preserve"> in the Health Plan Record Layout Manual</w:t>
      </w:r>
      <w:r w:rsidR="009676D0">
        <w:t>.</w:t>
      </w:r>
    </w:p>
    <w:p w:rsidR="002B65DA" w:rsidRDefault="002B65DA" w:rsidP="00CF4D5C">
      <w:pPr>
        <w:pStyle w:val="NoSpacing"/>
        <w:numPr>
          <w:ilvl w:val="0"/>
          <w:numId w:val="8"/>
        </w:numPr>
        <w:ind w:left="1620"/>
      </w:pPr>
      <w:r w:rsidRPr="00E00ADC">
        <w:t>834</w:t>
      </w:r>
    </w:p>
    <w:p w:rsidR="002B65DA" w:rsidRDefault="002B65DA" w:rsidP="002B65DA">
      <w:pPr>
        <w:pStyle w:val="NoSpacing"/>
      </w:pPr>
    </w:p>
    <w:p w:rsidR="002B65DA" w:rsidRDefault="002B65DA" w:rsidP="002B65DA">
      <w:pPr>
        <w:pStyle w:val="NoSpacing"/>
        <w:keepNext/>
        <w:ind w:left="1170"/>
      </w:pPr>
      <w:r w:rsidRPr="00E00ADC">
        <w:t xml:space="preserve">ASC X12 </w:t>
      </w:r>
      <w:r>
        <w:t>S</w:t>
      </w:r>
      <w:r w:rsidRPr="00E00ADC">
        <w:t xml:space="preserve">tandard </w:t>
      </w:r>
      <w:r>
        <w:t>A</w:t>
      </w:r>
      <w:r w:rsidRPr="00E00ADC">
        <w:t xml:space="preserve">cknowledgement </w:t>
      </w:r>
    </w:p>
    <w:p w:rsidR="002B65DA" w:rsidRDefault="002B65DA" w:rsidP="00CF4D5C">
      <w:pPr>
        <w:pStyle w:val="NoSpacing"/>
        <w:keepNext/>
        <w:numPr>
          <w:ilvl w:val="0"/>
          <w:numId w:val="8"/>
        </w:numPr>
        <w:ind w:left="1620"/>
      </w:pPr>
      <w:r>
        <w:t>824</w:t>
      </w:r>
    </w:p>
    <w:p w:rsidR="002B65DA" w:rsidRDefault="002B65DA" w:rsidP="00CF4D5C">
      <w:pPr>
        <w:pStyle w:val="NoSpacing"/>
        <w:numPr>
          <w:ilvl w:val="0"/>
          <w:numId w:val="8"/>
        </w:numPr>
        <w:ind w:left="1620"/>
      </w:pPr>
      <w:r>
        <w:t>999</w:t>
      </w:r>
    </w:p>
    <w:p w:rsidR="002B65DA" w:rsidRPr="006166EE" w:rsidRDefault="002B65DA" w:rsidP="002B65DA">
      <w:pPr>
        <w:pStyle w:val="NoSpacing"/>
        <w:ind w:left="1620"/>
      </w:pPr>
    </w:p>
    <w:p w:rsidR="002B65DA" w:rsidRDefault="002B65DA" w:rsidP="002B65DA">
      <w:pPr>
        <w:pStyle w:val="MO-Level4"/>
        <w:spacing w:before="0" w:after="0"/>
        <w:ind w:firstLine="0"/>
        <w:jc w:val="both"/>
      </w:pPr>
      <w:r w:rsidRPr="006A7BB5">
        <w:t>Compliancy standards shall be enforced in accordance with the state agency's Companion Guides for each transaction.</w:t>
      </w:r>
      <w:r>
        <w:t xml:space="preserve">  Companion Guides are available via the Internet at the state agency's website: </w:t>
      </w:r>
      <w:hyperlink r:id="rId163" w:history="1">
        <w:r w:rsidRPr="007A5643">
          <w:rPr>
            <w:rStyle w:val="Hyperlink"/>
          </w:rPr>
          <w:t>http://www.dss.mo.gov/mhd/providers/index.htm</w:t>
        </w:r>
      </w:hyperlink>
      <w:r>
        <w:t xml:space="preserve">  (Look under HIPAA - EDI Companion Guide).</w:t>
      </w:r>
    </w:p>
    <w:p w:rsidR="002B65DA" w:rsidRDefault="002B65DA" w:rsidP="002B65DA">
      <w:pPr>
        <w:pStyle w:val="MO-Level4"/>
        <w:spacing w:before="0" w:after="0"/>
        <w:ind w:left="1354" w:firstLine="0"/>
        <w:jc w:val="both"/>
      </w:pPr>
    </w:p>
    <w:p w:rsidR="002B65DA" w:rsidRDefault="002B65DA" w:rsidP="00357CEC">
      <w:pPr>
        <w:pStyle w:val="Heading4"/>
        <w:numPr>
          <w:ilvl w:val="0"/>
          <w:numId w:val="124"/>
        </w:numPr>
      </w:pPr>
      <w:r w:rsidRPr="00405F46">
        <w:t xml:space="preserve">The health plan shall transmit </w:t>
      </w:r>
      <w:r w:rsidRPr="00FD1562">
        <w:t>encounter data files at least monthly, and in accordance with any</w:t>
      </w:r>
      <w:r>
        <w:t xml:space="preserve"> </w:t>
      </w:r>
      <w:r w:rsidRPr="00FD1562">
        <w:t xml:space="preserve">applicable CMS requirements related </w:t>
      </w:r>
      <w:r w:rsidRPr="002C52AD">
        <w:t>to the appropriate versions of the Implementation Guide or</w:t>
      </w:r>
      <w:r>
        <w:t xml:space="preserve"> </w:t>
      </w:r>
      <w:r w:rsidRPr="002C52AD">
        <w:t xml:space="preserve">Missouri’s Companion Guide. </w:t>
      </w:r>
      <w:r>
        <w:t xml:space="preserve"> </w:t>
      </w:r>
      <w:r w:rsidRPr="002C52AD">
        <w:t>The State of Missouri will establish the requirements for submitting</w:t>
      </w:r>
      <w:r>
        <w:t xml:space="preserve"> </w:t>
      </w:r>
      <w:r w:rsidRPr="002C52AD">
        <w:t>provider data on encounter claims</w:t>
      </w:r>
    </w:p>
    <w:p w:rsidR="003352A7" w:rsidRDefault="003352A7" w:rsidP="003352A7">
      <w:pPr>
        <w:pStyle w:val="Heading4"/>
        <w:numPr>
          <w:ilvl w:val="0"/>
          <w:numId w:val="0"/>
        </w:numPr>
        <w:ind w:left="1080"/>
      </w:pPr>
    </w:p>
    <w:p w:rsidR="00CF59E3" w:rsidRDefault="00CF59E3" w:rsidP="00CF59E3">
      <w:pPr>
        <w:pBdr>
          <w:top w:val="single" w:sz="4" w:space="1" w:color="auto"/>
          <w:left w:val="single" w:sz="4" w:space="4" w:color="auto"/>
          <w:bottom w:val="single" w:sz="4" w:space="1" w:color="auto"/>
          <w:right w:val="single" w:sz="4" w:space="4" w:color="auto"/>
        </w:pBdr>
      </w:pPr>
      <w:r>
        <w:t>The following Amendments have revised this section:</w:t>
      </w:r>
    </w:p>
    <w:p w:rsidR="00CF59E3" w:rsidRDefault="00CF59E3" w:rsidP="00CF59E3">
      <w:pPr>
        <w:pBdr>
          <w:top w:val="single" w:sz="4" w:space="1" w:color="auto"/>
          <w:left w:val="single" w:sz="4" w:space="4" w:color="auto"/>
          <w:bottom w:val="single" w:sz="4" w:space="1" w:color="auto"/>
          <w:right w:val="single" w:sz="4" w:space="4" w:color="auto"/>
        </w:pBdr>
      </w:pPr>
      <w:r>
        <w:t>Amendment 003 Home State Health Plan</w:t>
      </w:r>
    </w:p>
    <w:p w:rsidR="00CF59E3" w:rsidRDefault="00CF59E3" w:rsidP="00CF59E3">
      <w:pPr>
        <w:pBdr>
          <w:top w:val="single" w:sz="4" w:space="1" w:color="auto"/>
          <w:left w:val="single" w:sz="4" w:space="4" w:color="auto"/>
          <w:bottom w:val="single" w:sz="4" w:space="1" w:color="auto"/>
          <w:right w:val="single" w:sz="4" w:space="4" w:color="auto"/>
        </w:pBdr>
      </w:pPr>
      <w:r>
        <w:t>Amendment 003 Missouri Care</w:t>
      </w:r>
    </w:p>
    <w:p w:rsidR="00CF59E3" w:rsidRDefault="00CF59E3" w:rsidP="003352A7">
      <w:pPr>
        <w:pBdr>
          <w:top w:val="single" w:sz="4" w:space="1" w:color="auto"/>
          <w:left w:val="single" w:sz="4" w:space="4" w:color="auto"/>
          <w:bottom w:val="single" w:sz="4" w:space="1" w:color="auto"/>
          <w:right w:val="single" w:sz="4" w:space="4" w:color="auto"/>
        </w:pBdr>
      </w:pPr>
      <w:r>
        <w:t>Amendment 003 UnitedHealthcare</w:t>
      </w:r>
    </w:p>
    <w:p w:rsidR="003352A7" w:rsidRPr="003352A7" w:rsidRDefault="003352A7" w:rsidP="003352A7">
      <w:pPr>
        <w:pStyle w:val="ListParagraph"/>
        <w:numPr>
          <w:ilvl w:val="3"/>
          <w:numId w:val="1"/>
        </w:numPr>
        <w:ind w:left="1152" w:hanging="432"/>
        <w:contextualSpacing w:val="0"/>
        <w:outlineLvl w:val="3"/>
        <w:rPr>
          <w:vanish/>
        </w:rPr>
      </w:pPr>
    </w:p>
    <w:p w:rsidR="002B65DA" w:rsidRPr="00190487" w:rsidRDefault="002B65DA" w:rsidP="003352A7">
      <w:pPr>
        <w:pStyle w:val="Heading4"/>
        <w:rPr>
          <w:color w:val="5A3100"/>
        </w:rPr>
      </w:pPr>
      <w:r w:rsidRPr="009A7A43">
        <w:t>Encounter records shall be submitted such that payment for discrete services which may have been submitted in a single claim can be ascertained in accordance with the health plan’s applicable reimbursement methodology for that service.</w:t>
      </w:r>
    </w:p>
    <w:p w:rsidR="00190487" w:rsidRDefault="00190487" w:rsidP="00190487">
      <w:pPr>
        <w:pStyle w:val="Heading4"/>
        <w:numPr>
          <w:ilvl w:val="0"/>
          <w:numId w:val="0"/>
        </w:numPr>
        <w:ind w:left="1152"/>
        <w:rPr>
          <w:color w:val="5A3100"/>
        </w:rPr>
      </w:pPr>
    </w:p>
    <w:p w:rsidR="00190487" w:rsidRDefault="00190487" w:rsidP="00190487">
      <w:pPr>
        <w:pBdr>
          <w:top w:val="single" w:sz="4" w:space="1" w:color="auto"/>
          <w:left w:val="single" w:sz="4" w:space="4" w:color="auto"/>
          <w:bottom w:val="single" w:sz="4" w:space="1" w:color="auto"/>
          <w:right w:val="single" w:sz="4" w:space="4" w:color="auto"/>
        </w:pBdr>
      </w:pPr>
      <w:r>
        <w:t>The following Amendments have revised this section:</w:t>
      </w:r>
    </w:p>
    <w:p w:rsidR="00190487" w:rsidRDefault="00190487" w:rsidP="00190487">
      <w:pPr>
        <w:pBdr>
          <w:top w:val="single" w:sz="4" w:space="1" w:color="auto"/>
          <w:left w:val="single" w:sz="4" w:space="4" w:color="auto"/>
          <w:bottom w:val="single" w:sz="4" w:space="1" w:color="auto"/>
          <w:right w:val="single" w:sz="4" w:space="4" w:color="auto"/>
        </w:pBdr>
      </w:pPr>
      <w:r>
        <w:t>Amendment 011 Home State Health Plan</w:t>
      </w:r>
    </w:p>
    <w:p w:rsidR="00190487" w:rsidRDefault="00190487" w:rsidP="00190487">
      <w:pPr>
        <w:pBdr>
          <w:top w:val="single" w:sz="4" w:space="1" w:color="auto"/>
          <w:left w:val="single" w:sz="4" w:space="4" w:color="auto"/>
          <w:bottom w:val="single" w:sz="4" w:space="1" w:color="auto"/>
          <w:right w:val="single" w:sz="4" w:space="4" w:color="auto"/>
        </w:pBdr>
      </w:pPr>
      <w:r>
        <w:t>Amendment 011 Missouri Care</w:t>
      </w:r>
    </w:p>
    <w:p w:rsidR="00190487" w:rsidRPr="00931B22" w:rsidRDefault="00190487" w:rsidP="00190487">
      <w:pPr>
        <w:pBdr>
          <w:top w:val="single" w:sz="4" w:space="1" w:color="auto"/>
          <w:left w:val="single" w:sz="4" w:space="4" w:color="auto"/>
          <w:bottom w:val="single" w:sz="4" w:space="1" w:color="auto"/>
          <w:right w:val="single" w:sz="4" w:space="4" w:color="auto"/>
        </w:pBdr>
      </w:pPr>
      <w:r>
        <w:t>Amendment 011 UnitedHealthcare</w:t>
      </w:r>
    </w:p>
    <w:p w:rsidR="002B65DA" w:rsidRDefault="002B65DA" w:rsidP="00586B49">
      <w:pPr>
        <w:pStyle w:val="Heading4"/>
      </w:pPr>
      <w:r w:rsidRPr="009A7A43">
        <w:t xml:space="preserve">Encounters must be submitted within </w:t>
      </w:r>
      <w:r w:rsidR="003C5E5E">
        <w:t>thirty (</w:t>
      </w:r>
      <w:r w:rsidRPr="009A7A43">
        <w:t>30</w:t>
      </w:r>
      <w:r w:rsidR="003C5E5E">
        <w:t>)</w:t>
      </w:r>
      <w:r w:rsidRPr="009A7A43">
        <w:t xml:space="preserve"> days of the day the health plan pays the claim and must be received </w:t>
      </w:r>
      <w:r>
        <w:t>no later than</w:t>
      </w:r>
      <w:r w:rsidRPr="009A7A43">
        <w:t xml:space="preserve"> </w:t>
      </w:r>
      <w:r>
        <w:t>two (</w:t>
      </w:r>
      <w:r w:rsidRPr="009A7A43">
        <w:t>2</w:t>
      </w:r>
      <w:r>
        <w:t>)</w:t>
      </w:r>
      <w:r w:rsidRPr="009A7A43">
        <w:t xml:space="preserve"> years from</w:t>
      </w:r>
      <w:r>
        <w:t xml:space="preserve"> </w:t>
      </w:r>
      <w:r w:rsidRPr="009A7A43">
        <w:t xml:space="preserve">the </w:t>
      </w:r>
      <w:r w:rsidR="00190487">
        <w:t>last</w:t>
      </w:r>
      <w:r w:rsidR="00190487" w:rsidRPr="009A7A43">
        <w:t xml:space="preserve"> </w:t>
      </w:r>
      <w:r w:rsidRPr="009A7A43">
        <w:t>date of service.</w:t>
      </w:r>
    </w:p>
    <w:p w:rsidR="002B65DA" w:rsidRDefault="002B65DA" w:rsidP="002B65DA">
      <w:pPr>
        <w:pStyle w:val="ListParagraph"/>
      </w:pPr>
    </w:p>
    <w:p w:rsidR="002B65DA" w:rsidRDefault="002B65DA" w:rsidP="00586B49">
      <w:pPr>
        <w:pStyle w:val="Heading4"/>
        <w:keepNext/>
      </w:pPr>
      <w:r w:rsidRPr="00405F46">
        <w:t>The encounter data must be certified by one of the following:</w:t>
      </w:r>
    </w:p>
    <w:p w:rsidR="002B65DA" w:rsidRDefault="002B65DA" w:rsidP="00586B49">
      <w:pPr>
        <w:pStyle w:val="ListParagraph"/>
        <w:keepNext/>
      </w:pPr>
    </w:p>
    <w:p w:rsidR="002B65DA" w:rsidRDefault="002B65DA" w:rsidP="00586B49">
      <w:pPr>
        <w:pStyle w:val="Heading5"/>
      </w:pPr>
      <w:r w:rsidRPr="00405F46">
        <w:t>The health plan’s Chief Executive Officer</w:t>
      </w:r>
      <w:r>
        <w:t>;</w:t>
      </w:r>
    </w:p>
    <w:p w:rsidR="002B65DA" w:rsidRPr="003813F4" w:rsidRDefault="002B65DA" w:rsidP="002B65DA"/>
    <w:p w:rsidR="002B65DA" w:rsidRDefault="002B65DA" w:rsidP="00586B49">
      <w:pPr>
        <w:pStyle w:val="Heading5"/>
      </w:pPr>
      <w:r w:rsidRPr="00405F46">
        <w:t>The health plan’s Chief Financial Officer</w:t>
      </w:r>
      <w:r>
        <w:t>; or</w:t>
      </w:r>
    </w:p>
    <w:p w:rsidR="002B65DA" w:rsidRPr="003813F4" w:rsidRDefault="002B65DA" w:rsidP="002B65DA"/>
    <w:p w:rsidR="002B65DA" w:rsidRDefault="002B65DA" w:rsidP="00586B49">
      <w:pPr>
        <w:pStyle w:val="Heading5"/>
      </w:pPr>
      <w:r w:rsidRPr="00405F46">
        <w:t>An individual who has delegated authority to sign for, and who reports directly to, the health plan’s Chief Executive Officer or Chief Financial Officer.</w:t>
      </w:r>
    </w:p>
    <w:p w:rsidR="002B65DA" w:rsidRPr="003813F4" w:rsidRDefault="002B65DA" w:rsidP="002B65DA"/>
    <w:p w:rsidR="002B65DA" w:rsidRDefault="002B65DA" w:rsidP="00586B49">
      <w:pPr>
        <w:pStyle w:val="Heading4"/>
      </w:pPr>
      <w:r w:rsidRPr="00405F46">
        <w:t>The certification must attest, based on best knowledge, information, and belief, as to the accuracy, completeness, and truthfulness of the encounter data.</w:t>
      </w:r>
    </w:p>
    <w:p w:rsidR="002B65DA" w:rsidRDefault="002B65DA" w:rsidP="002B65DA">
      <w:pPr>
        <w:pStyle w:val="Heading4"/>
        <w:numPr>
          <w:ilvl w:val="0"/>
          <w:numId w:val="0"/>
        </w:numPr>
        <w:ind w:left="1440" w:hanging="720"/>
      </w:pPr>
    </w:p>
    <w:p w:rsidR="002B65DA" w:rsidRDefault="002B65DA" w:rsidP="00586B49">
      <w:pPr>
        <w:pStyle w:val="Heading4"/>
      </w:pPr>
      <w:r w:rsidRPr="00405F46">
        <w:t xml:space="preserve">The health plan </w:t>
      </w:r>
      <w:r>
        <w:t xml:space="preserve">shall </w:t>
      </w:r>
      <w:r w:rsidRPr="00405F46">
        <w:t xml:space="preserve">submit the certification </w:t>
      </w:r>
      <w:r>
        <w:t xml:space="preserve">to the state agency reporting site </w:t>
      </w:r>
      <w:r w:rsidR="00586B49">
        <w:t>(</w:t>
      </w:r>
      <w:hyperlink r:id="rId164" w:history="1">
        <w:r w:rsidRPr="00F0558A">
          <w:rPr>
            <w:rStyle w:val="Hyperlink"/>
          </w:rPr>
          <w:t>MHD.MCReporting@dss.mo.gov</w:t>
        </w:r>
      </w:hyperlink>
      <w:r w:rsidR="00586B49">
        <w:t>)</w:t>
      </w:r>
      <w:r>
        <w:t xml:space="preserve"> </w:t>
      </w:r>
      <w:r w:rsidRPr="00405F46">
        <w:t>concurrently with the encounter data.</w:t>
      </w:r>
    </w:p>
    <w:p w:rsidR="002B65DA" w:rsidRDefault="002B65DA" w:rsidP="002B65DA">
      <w:pPr>
        <w:pStyle w:val="ListParagraph"/>
      </w:pPr>
    </w:p>
    <w:p w:rsidR="002B65DA" w:rsidRDefault="002B65DA" w:rsidP="00586B49">
      <w:pPr>
        <w:pStyle w:val="Heading4"/>
      </w:pPr>
      <w:r>
        <w:t xml:space="preserve">The health plan shall provide encounter data for the External Quality Reviews in the format </w:t>
      </w:r>
      <w:r w:rsidRPr="00E00ADC">
        <w:t>specified by the state agency.</w:t>
      </w:r>
    </w:p>
    <w:p w:rsidR="002B65DA" w:rsidRDefault="002B65DA" w:rsidP="002B65DA">
      <w:pPr>
        <w:pStyle w:val="Heading4"/>
        <w:numPr>
          <w:ilvl w:val="0"/>
          <w:numId w:val="0"/>
        </w:numPr>
        <w:ind w:left="1440" w:hanging="720"/>
      </w:pPr>
    </w:p>
    <w:p w:rsidR="002B65DA" w:rsidRPr="00C956B6" w:rsidRDefault="002B65DA" w:rsidP="00586B49">
      <w:pPr>
        <w:pStyle w:val="Heading4"/>
      </w:pPr>
      <w:r w:rsidRPr="00C66501">
        <w:t>The health plan shall submit the National Provider Identifier (NPI) on all encounter claim provider fields corresponding to those fields on a claim form where a provider NPI is required to be reported.  The health plan shall submit the NPI with the corresponding unique health plan assigned provider identifier in the provider demographics file.</w:t>
      </w:r>
    </w:p>
    <w:p w:rsidR="002B65DA" w:rsidRDefault="002B65DA" w:rsidP="002B65DA">
      <w:pPr>
        <w:pStyle w:val="ListParagraph"/>
      </w:pPr>
    </w:p>
    <w:p w:rsidR="002B65DA" w:rsidRDefault="002B65DA" w:rsidP="00586B49">
      <w:pPr>
        <w:pStyle w:val="Heading3"/>
      </w:pPr>
      <w:r w:rsidRPr="00270691">
        <w:rPr>
          <w:b/>
        </w:rPr>
        <w:t>International Classification of Diseases (ICD-10)</w:t>
      </w:r>
      <w:r w:rsidRPr="00D8169E">
        <w:t>:</w:t>
      </w:r>
      <w:r w:rsidRPr="00E00ADC">
        <w:t xml:space="preserve"> </w:t>
      </w:r>
      <w:r>
        <w:t xml:space="preserve"> </w:t>
      </w:r>
      <w:r w:rsidRPr="00E00ADC">
        <w:t xml:space="preserve">As part of the 1996 HIPAA Title II Act – Administrative Simplification Standards 2009 Modifications, all HIPAA-covered entities are required to implement the standard medical data code sets for coding diagnoses and inpatient hospital procedures by concurrently adopting the International Classification of Diseases, 10th Revision, Clinical Modification (ICD-10-CM) for diagnosis coding and the International Classification of Diseases, 10th Revision, Procedure Coding System (ICD-10-PCS) for inpatient hospital procedure coding. </w:t>
      </w:r>
      <w:r>
        <w:t xml:space="preserve"> </w:t>
      </w:r>
      <w:r w:rsidRPr="00E00ADC">
        <w:t xml:space="preserve">The medical data code set standards rule 45 CFR Part 162 [CMS-0013-F] published on January 16, 2009 mandates the use of the ICD-10-CM and ICD-10-PCS medical data code sets.  These new codes replace the current International Classification, 9th Revision, Clinical Modification, Volumes 1 and 2 and the International Classification, 9th Revision, Clinical Modification, Volume 3 for diagnosis and procedure codes respectively. </w:t>
      </w:r>
      <w:r>
        <w:t xml:space="preserve"> </w:t>
      </w:r>
      <w:r w:rsidRPr="00E00ADC">
        <w:t xml:space="preserve">The State of Missouri will enforce </w:t>
      </w:r>
      <w:r>
        <w:t xml:space="preserve">the health plan’s </w:t>
      </w:r>
      <w:r w:rsidRPr="00E00ADC">
        <w:t xml:space="preserve">compliance for all electronic exchanges of encounter or other data effective </w:t>
      </w:r>
      <w:r>
        <w:t>the date mandated by CMS in Federal regulation for implementation of the ICD-10 code set by covered entities</w:t>
      </w:r>
      <w:r w:rsidRPr="00E00ADC">
        <w:t>.</w:t>
      </w:r>
    </w:p>
    <w:p w:rsidR="002B65DA" w:rsidRDefault="002B65DA" w:rsidP="002B65DA">
      <w:pPr>
        <w:pStyle w:val="Heading4"/>
        <w:numPr>
          <w:ilvl w:val="0"/>
          <w:numId w:val="0"/>
        </w:numPr>
        <w:ind w:left="1152"/>
      </w:pPr>
    </w:p>
    <w:p w:rsidR="002B65DA" w:rsidRPr="00D8169E" w:rsidRDefault="002B65DA" w:rsidP="00586B49">
      <w:pPr>
        <w:pStyle w:val="Heading3"/>
        <w:keepNext/>
      </w:pPr>
      <w:r w:rsidRPr="00586B49">
        <w:rPr>
          <w:b/>
        </w:rPr>
        <w:t>Other Electronic Data Exchange</w:t>
      </w:r>
      <w:r w:rsidRPr="00D8169E">
        <w:t>:</w:t>
      </w:r>
    </w:p>
    <w:p w:rsidR="002B65DA" w:rsidRPr="003813F4" w:rsidRDefault="002B65DA" w:rsidP="00586B49">
      <w:pPr>
        <w:keepNext/>
      </w:pPr>
    </w:p>
    <w:p w:rsidR="002B65DA" w:rsidRDefault="002B65DA" w:rsidP="00586B49">
      <w:pPr>
        <w:pStyle w:val="Heading4"/>
      </w:pPr>
      <w:r w:rsidRPr="00460BE5">
        <w:t>Provider Demographic File:</w:t>
      </w:r>
      <w:r w:rsidRPr="00E00ADC">
        <w:t xml:space="preserve">  The health plan shall transmit </w:t>
      </w:r>
      <w:r>
        <w:t xml:space="preserve">through the provider demographic file, all </w:t>
      </w:r>
      <w:r w:rsidRPr="00E00ADC">
        <w:t>primary care provider assignments</w:t>
      </w:r>
      <w:r>
        <w:t>, all changes, additions and deletions for all providers, and include a stop date</w:t>
      </w:r>
      <w:r w:rsidRPr="00D35994">
        <w:t xml:space="preserve"> </w:t>
      </w:r>
      <w:r>
        <w:t xml:space="preserve">if applicable.  </w:t>
      </w:r>
      <w:r w:rsidRPr="008A5C38">
        <w:t xml:space="preserve">In accordance with the </w:t>
      </w:r>
      <w:r w:rsidRPr="008A5C38">
        <w:rPr>
          <w:u w:val="single"/>
        </w:rPr>
        <w:t>Health Plan Record Layout Manual</w:t>
      </w:r>
      <w:r w:rsidRPr="008A5C38">
        <w:t>, the health</w:t>
      </w:r>
      <w:r>
        <w:t xml:space="preserve"> </w:t>
      </w:r>
      <w:r w:rsidRPr="008A5C38">
        <w:t>plan shall submit all required fields including the N</w:t>
      </w:r>
      <w:r>
        <w:t>PI and taxonomy if available.</w:t>
      </w:r>
    </w:p>
    <w:p w:rsidR="002B65DA" w:rsidRDefault="002B65DA" w:rsidP="002B65DA">
      <w:pPr>
        <w:pStyle w:val="Heading4"/>
        <w:numPr>
          <w:ilvl w:val="0"/>
          <w:numId w:val="0"/>
        </w:numPr>
        <w:ind w:left="1152"/>
      </w:pPr>
    </w:p>
    <w:p w:rsidR="002B65DA" w:rsidRDefault="002B65DA" w:rsidP="00586B49">
      <w:pPr>
        <w:pStyle w:val="Heading4"/>
      </w:pPr>
      <w:r>
        <w:t>PCP Assignment File</w:t>
      </w:r>
    </w:p>
    <w:p w:rsidR="002B65DA" w:rsidRDefault="002B65DA" w:rsidP="002B65DA">
      <w:pPr>
        <w:pStyle w:val="ListParagraph"/>
      </w:pPr>
    </w:p>
    <w:p w:rsidR="002B65DA" w:rsidRDefault="002B65DA" w:rsidP="00586B49">
      <w:pPr>
        <w:pStyle w:val="Heading4"/>
      </w:pPr>
      <w:r w:rsidRPr="00386B89">
        <w:t>TPL Lead File</w:t>
      </w:r>
    </w:p>
    <w:p w:rsidR="002B65DA" w:rsidRDefault="002B65DA" w:rsidP="002B65DA">
      <w:pPr>
        <w:pStyle w:val="Heading4"/>
        <w:numPr>
          <w:ilvl w:val="0"/>
          <w:numId w:val="0"/>
        </w:numPr>
        <w:ind w:left="1152"/>
      </w:pPr>
    </w:p>
    <w:p w:rsidR="002B65DA" w:rsidRDefault="002B65DA" w:rsidP="00586B49">
      <w:pPr>
        <w:pStyle w:val="Heading4"/>
      </w:pPr>
      <w:r w:rsidRPr="00E00ADC">
        <w:t>HBM Baseline Health Data File.</w:t>
      </w:r>
    </w:p>
    <w:p w:rsidR="002B65DA" w:rsidRDefault="002B65DA" w:rsidP="002B65DA">
      <w:pPr>
        <w:pStyle w:val="ListParagraph"/>
      </w:pPr>
    </w:p>
    <w:p w:rsidR="002B65DA" w:rsidRDefault="002B65DA" w:rsidP="00586B49">
      <w:pPr>
        <w:pStyle w:val="Heading3"/>
      </w:pPr>
      <w:r w:rsidRPr="00270691">
        <w:rPr>
          <w:b/>
        </w:rPr>
        <w:t>Information Systems Availability</w:t>
      </w:r>
      <w:r w:rsidRPr="00D8169E">
        <w:t>:</w:t>
      </w:r>
      <w:r w:rsidRPr="00405F46">
        <w:t xml:space="preserve">  The health plan shall ensure that critical member and provider Internet and/or telephone-based functions and information, including but not limited to </w:t>
      </w:r>
      <w:r>
        <w:t>electronic claims management</w:t>
      </w:r>
      <w:r w:rsidRPr="00405F46">
        <w:t xml:space="preserve"> and self-service customer service functions are available to the applicable system users twenty-four (24) hours a day, seven (7) days a week, except during periods of scheduled system unavailability agreed upon by the state </w:t>
      </w:r>
      <w:r>
        <w:t xml:space="preserve">agency </w:t>
      </w:r>
      <w:r w:rsidRPr="00405F46">
        <w:t>and the health plan.  The health plan shall ensure that</w:t>
      </w:r>
      <w:r>
        <w:t>,</w:t>
      </w:r>
      <w:r w:rsidRPr="00405F46">
        <w:t xml:space="preserve"> at a minimum</w:t>
      </w:r>
      <w:r>
        <w:t>,</w:t>
      </w:r>
      <w:r w:rsidRPr="00405F46">
        <w:t xml:space="preserve"> all other system functions and information are available to the applicable system users between the hours of 7</w:t>
      </w:r>
      <w:r>
        <w:t>:00</w:t>
      </w:r>
      <w:r w:rsidRPr="00405F46">
        <w:t xml:space="preserve"> a.m. and 7</w:t>
      </w:r>
      <w:r>
        <w:t>:00</w:t>
      </w:r>
      <w:r w:rsidRPr="00405F46">
        <w:t xml:space="preserve"> p.m.</w:t>
      </w:r>
      <w:r w:rsidR="00A11B58">
        <w:t>, Central Time.</w:t>
      </w:r>
      <w:r w:rsidRPr="00405F46">
        <w:t xml:space="preserve">  Unavailability caused by events outside of </w:t>
      </w:r>
      <w:r>
        <w:t xml:space="preserve">the </w:t>
      </w:r>
      <w:r w:rsidRPr="00405F46">
        <w:t>health plan’s span of control is outside of the scope of this requirement.  In the event of a declared major failure or disaster, the health plan’s core eligibility/enrollment and claims processing systems shall be back online within seventy-two (72) hours of the failure’s or disaster’s occurrence.</w:t>
      </w:r>
    </w:p>
    <w:p w:rsidR="002B65DA" w:rsidRPr="003813F4" w:rsidRDefault="002B65DA" w:rsidP="002B65DA"/>
    <w:p w:rsidR="002B65DA" w:rsidRDefault="002B65DA" w:rsidP="00586B49">
      <w:pPr>
        <w:pStyle w:val="Heading3"/>
        <w:keepNext/>
      </w:pPr>
      <w:r w:rsidRPr="00405F46">
        <w:t>In accordance with Executive Order 07-12, signed by the Governor of the State of Missouri on March</w:t>
      </w:r>
      <w:r>
        <w:t> </w:t>
      </w:r>
      <w:r w:rsidRPr="00405F46">
        <w:t>2,</w:t>
      </w:r>
      <w:r>
        <w:t> </w:t>
      </w:r>
      <w:r w:rsidRPr="00405F46">
        <w:t>2007, the health plan shall:</w:t>
      </w:r>
    </w:p>
    <w:p w:rsidR="002B65DA" w:rsidRPr="003813F4" w:rsidRDefault="002B65DA" w:rsidP="00586B49">
      <w:pPr>
        <w:keepNext/>
      </w:pPr>
    </w:p>
    <w:p w:rsidR="002B65DA" w:rsidRDefault="002B65DA" w:rsidP="00586B49">
      <w:pPr>
        <w:pStyle w:val="Heading4"/>
      </w:pPr>
      <w:r w:rsidRPr="00405F46">
        <w:t xml:space="preserve">Support interoperable health information systems and products so long as the maintenance or exchange of health information includes provisions to protect </w:t>
      </w:r>
      <w:r>
        <w:t>member</w:t>
      </w:r>
      <w:r w:rsidRPr="00405F46">
        <w:t xml:space="preserve"> privacy as required by law;</w:t>
      </w:r>
    </w:p>
    <w:p w:rsidR="002B65DA" w:rsidRDefault="002B65DA" w:rsidP="002B65DA">
      <w:pPr>
        <w:pStyle w:val="Heading4"/>
        <w:numPr>
          <w:ilvl w:val="0"/>
          <w:numId w:val="0"/>
        </w:numPr>
        <w:ind w:left="1152"/>
      </w:pPr>
    </w:p>
    <w:p w:rsidR="002B65DA" w:rsidRDefault="002B65DA" w:rsidP="00586B49">
      <w:pPr>
        <w:pStyle w:val="Heading4"/>
      </w:pPr>
      <w:r w:rsidRPr="00405F46">
        <w:t>Support the development and implementation of objective quality standards for services supplied by health care providers in that program, ultimately making provider performance on these standards available to consumers of the program's services;</w:t>
      </w:r>
    </w:p>
    <w:p w:rsidR="002B65DA" w:rsidRDefault="002B65DA" w:rsidP="002B65DA">
      <w:pPr>
        <w:pStyle w:val="ListParagraph"/>
      </w:pPr>
    </w:p>
    <w:p w:rsidR="002B65DA" w:rsidRDefault="002B65DA" w:rsidP="00586B49">
      <w:pPr>
        <w:pStyle w:val="Heading4"/>
      </w:pPr>
      <w:r w:rsidRPr="00405F46">
        <w:t>Support making information available regarding the prices for procedures or services under the program; and</w:t>
      </w:r>
    </w:p>
    <w:p w:rsidR="002B65DA" w:rsidRDefault="002B65DA" w:rsidP="002B65DA">
      <w:pPr>
        <w:pStyle w:val="ListParagraph"/>
      </w:pPr>
    </w:p>
    <w:p w:rsidR="002B65DA" w:rsidRDefault="002B65DA" w:rsidP="00586B49">
      <w:pPr>
        <w:pStyle w:val="Heading4"/>
      </w:pPr>
      <w:r w:rsidRPr="00405F46">
        <w:t>Ma</w:t>
      </w:r>
      <w:r w:rsidRPr="0074630B">
        <w:t>k</w:t>
      </w:r>
      <w:r w:rsidRPr="00270691">
        <w:t>e</w:t>
      </w:r>
      <w:r w:rsidRPr="0074630B">
        <w:t xml:space="preserve"> every e</w:t>
      </w:r>
      <w:r w:rsidRPr="00270691">
        <w:t>ffort to deliver high-quality and cost-effective health care that may include consumer-directed</w:t>
      </w:r>
      <w:r w:rsidRPr="008A5C38">
        <w:t xml:space="preserve"> health care plans and reimbursement methods that reward providers for results.</w:t>
      </w:r>
    </w:p>
    <w:p w:rsidR="002B65DA" w:rsidRDefault="002B65DA" w:rsidP="002B65DA">
      <w:pPr>
        <w:pStyle w:val="ListParagraph"/>
      </w:pPr>
    </w:p>
    <w:p w:rsidR="002B65DA" w:rsidRPr="007A25F7" w:rsidRDefault="002B65DA" w:rsidP="00586B49">
      <w:pPr>
        <w:pStyle w:val="Heading3"/>
      </w:pPr>
      <w:r w:rsidRPr="007A25F7">
        <w:rPr>
          <w:b/>
        </w:rPr>
        <w:t>One Integrated Information System Platform:</w:t>
      </w:r>
      <w:r w:rsidRPr="00CE288C">
        <w:rPr>
          <w:b/>
        </w:rPr>
        <w:t xml:space="preserve">  </w:t>
      </w:r>
      <w:r w:rsidRPr="007A25F7">
        <w:t>The health plan shall have one integrated information system platform for care management and utilization management that provides both physical health and behavioral health information, including but not limited to claims data, not</w:t>
      </w:r>
      <w:r w:rsidR="00586B49">
        <w:t xml:space="preserve">es, and prior authorizations.  </w:t>
      </w:r>
      <w:r w:rsidRPr="007A25F7">
        <w:t>The health plan shall have one integrated information system platform implemented by June 30, 2019</w:t>
      </w:r>
      <w:r>
        <w:t>.</w:t>
      </w:r>
    </w:p>
    <w:p w:rsidR="002B65DA" w:rsidRDefault="002B65DA" w:rsidP="002B65DA"/>
    <w:p w:rsidR="002B65DA" w:rsidRPr="00941465" w:rsidRDefault="002B65DA" w:rsidP="00586B49">
      <w:pPr>
        <w:pStyle w:val="Heading3"/>
      </w:pPr>
      <w:r w:rsidRPr="007A25F7">
        <w:t>If at any time the health plan makes any unilateral decision to make an information system platform change or undergoes a sale or merger and acquisition, the health plan must notify the state agency.  The state agency will determine if these events will require significant time and expense from the state agency and provide the health plan with a cost estimate that w</w:t>
      </w:r>
      <w:r w:rsidRPr="00586B49">
        <w:t>o</w:t>
      </w:r>
      <w:r w:rsidRPr="007A25F7">
        <w:t xml:space="preserve">uld be required for the state agency to make the necessary system changes to accommodate the health plan’s requested information system change.  The </w:t>
      </w:r>
      <w:r>
        <w:t xml:space="preserve">health plan shall be responsible for the actual </w:t>
      </w:r>
      <w:r w:rsidRPr="007A25F7">
        <w:t>cost</w:t>
      </w:r>
      <w:r>
        <w:t xml:space="preserve"> as determined by the state agency and </w:t>
      </w:r>
      <w:r w:rsidR="003C5E5E">
        <w:t xml:space="preserve">such costs </w:t>
      </w:r>
      <w:r>
        <w:t>will be withheld from future capitation payments.</w:t>
      </w:r>
    </w:p>
    <w:p w:rsidR="002B65DA" w:rsidRDefault="002B65DA" w:rsidP="002B65DA"/>
    <w:p w:rsidR="002B65DA" w:rsidRDefault="00941465" w:rsidP="00941465">
      <w:pPr>
        <w:pStyle w:val="Heading3"/>
      </w:pPr>
      <w:r>
        <w:t>I</w:t>
      </w:r>
      <w:r w:rsidR="002B65DA">
        <w:t>n the event of a contract termination or c</w:t>
      </w:r>
      <w:r w:rsidR="002B65DA" w:rsidRPr="00B20DC3">
        <w:t>ance</w:t>
      </w:r>
      <w:r w:rsidR="002B65DA">
        <w:t>l</w:t>
      </w:r>
      <w:r w:rsidR="002B65DA" w:rsidRPr="00B20DC3">
        <w:t>lation</w:t>
      </w:r>
      <w:r w:rsidR="002B65DA">
        <w:t xml:space="preserve"> associated with the merger or acquisition of the health plan, the health plan shall transfer all necessary data, history records, and other systems in an orderly manner to a successor </w:t>
      </w:r>
      <w:r w:rsidR="00010498">
        <w:t xml:space="preserve">health plan </w:t>
      </w:r>
      <w:r w:rsidR="002B65DA">
        <w:t xml:space="preserve">contractor or the state agency in a format </w:t>
      </w:r>
      <w:r w:rsidR="00414754">
        <w:t>prescribed by the state agency.</w:t>
      </w:r>
    </w:p>
    <w:p w:rsidR="002B65DA" w:rsidRDefault="002B65DA" w:rsidP="002B65DA">
      <w:pPr>
        <w:pStyle w:val="Heading3"/>
        <w:numPr>
          <w:ilvl w:val="0"/>
          <w:numId w:val="0"/>
        </w:numPr>
        <w:ind w:left="720"/>
      </w:pPr>
    </w:p>
    <w:p w:rsidR="002B65DA" w:rsidRDefault="002B65DA" w:rsidP="00941465">
      <w:pPr>
        <w:ind w:left="720"/>
      </w:pPr>
      <w:r w:rsidRPr="00DE1B16">
        <w:t xml:space="preserve">Ninety </w:t>
      </w:r>
      <w:r w:rsidR="003C5E5E">
        <w:t xml:space="preserve">(90) </w:t>
      </w:r>
      <w:r w:rsidRPr="00DE1B16">
        <w:t xml:space="preserve">calendar days prior to termination or </w:t>
      </w:r>
      <w:r>
        <w:t>cancellation</w:t>
      </w:r>
      <w:r w:rsidRPr="00DE1B16">
        <w:t xml:space="preserve"> of </w:t>
      </w:r>
      <w:r w:rsidR="00941465">
        <w:t>the</w:t>
      </w:r>
      <w:r w:rsidR="00941465" w:rsidRPr="00DE1B16">
        <w:t xml:space="preserve"> </w:t>
      </w:r>
      <w:r>
        <w:t>c</w:t>
      </w:r>
      <w:r w:rsidRPr="00DE1B16">
        <w:t>ontract</w:t>
      </w:r>
      <w:r>
        <w:t xml:space="preserve"> associated with the merger or acquisition of the health plan, </w:t>
      </w:r>
      <w:r w:rsidRPr="00DE1B16">
        <w:t xml:space="preserve">the </w:t>
      </w:r>
      <w:r>
        <w:t>health plan</w:t>
      </w:r>
      <w:r w:rsidRPr="00DE1B16">
        <w:t xml:space="preserve"> shall assist </w:t>
      </w:r>
      <w:r>
        <w:t>the state agency</w:t>
      </w:r>
      <w:r w:rsidRPr="00DE1B16">
        <w:t xml:space="preserve"> </w:t>
      </w:r>
      <w:r>
        <w:t xml:space="preserve">and successor </w:t>
      </w:r>
      <w:r w:rsidR="00010498">
        <w:t xml:space="preserve">health plan </w:t>
      </w:r>
      <w:r>
        <w:t xml:space="preserve">contractor </w:t>
      </w:r>
      <w:r w:rsidRPr="00DE1B16">
        <w:t xml:space="preserve">in the transition of </w:t>
      </w:r>
      <w:r>
        <w:t>m</w:t>
      </w:r>
      <w:r w:rsidRPr="00DE1B16">
        <w:t xml:space="preserve">embers, and in ensuring, to the extent possible, continuity of </w:t>
      </w:r>
      <w:r>
        <w:t>m</w:t>
      </w:r>
      <w:r w:rsidRPr="00DE1B16">
        <w:t>ember-</w:t>
      </w:r>
      <w:r>
        <w:t>p</w:t>
      </w:r>
      <w:r w:rsidRPr="00DE1B16">
        <w:t>rovider relationships.</w:t>
      </w:r>
      <w:r w:rsidR="00414754">
        <w:t xml:space="preserve"> </w:t>
      </w:r>
      <w:r w:rsidRPr="00DE1B16">
        <w:t xml:space="preserve"> In doing this, the </w:t>
      </w:r>
      <w:r>
        <w:t>health plan</w:t>
      </w:r>
      <w:r w:rsidRPr="00DE1B16">
        <w:t xml:space="preserve"> </w:t>
      </w:r>
      <w:r>
        <w:t>shall</w:t>
      </w:r>
      <w:r w:rsidRPr="00DE1B16">
        <w:t xml:space="preserve"> make available to </w:t>
      </w:r>
      <w:r>
        <w:t>the state agency</w:t>
      </w:r>
      <w:r w:rsidRPr="00DE1B16">
        <w:t xml:space="preserve"> </w:t>
      </w:r>
      <w:r>
        <w:t>and any successor</w:t>
      </w:r>
      <w:r w:rsidR="00010498">
        <w:t xml:space="preserve"> health plan</w:t>
      </w:r>
      <w:r>
        <w:t xml:space="preserve"> contractor </w:t>
      </w:r>
      <w:r w:rsidRPr="00DE1B16">
        <w:t xml:space="preserve">copies of </w:t>
      </w:r>
      <w:r>
        <w:t>m</w:t>
      </w:r>
      <w:r w:rsidRPr="00DE1B16">
        <w:t xml:space="preserve">edical </w:t>
      </w:r>
      <w:r>
        <w:t>r</w:t>
      </w:r>
      <w:r w:rsidRPr="00DE1B16">
        <w:t xml:space="preserve">ecords, </w:t>
      </w:r>
      <w:r w:rsidR="00941465">
        <w:t>member</w:t>
      </w:r>
      <w:r w:rsidR="00941465" w:rsidRPr="00DE1B16">
        <w:t xml:space="preserve"> </w:t>
      </w:r>
      <w:r w:rsidRPr="00DE1B16">
        <w:t>files, and any other pertinent information, including information maintained by any subcontractor, necessary for efficient ca</w:t>
      </w:r>
      <w:r>
        <w:t>r</w:t>
      </w:r>
      <w:r w:rsidRPr="00DE1B16">
        <w:t xml:space="preserve">e management of </w:t>
      </w:r>
      <w:r>
        <w:t>m</w:t>
      </w:r>
      <w:r w:rsidRPr="00DE1B16">
        <w:t>embers.</w:t>
      </w:r>
      <w:r w:rsidR="00941465">
        <w:t xml:space="preserve"> </w:t>
      </w:r>
      <w:r w:rsidRPr="00DE1B16">
        <w:t xml:space="preserve"> In no circumstances </w:t>
      </w:r>
      <w:r>
        <w:t>shall</w:t>
      </w:r>
      <w:r w:rsidRPr="00B226C5">
        <w:t xml:space="preserve"> a MO HealthNet member be billed for this activity.</w:t>
      </w:r>
    </w:p>
    <w:p w:rsidR="00842638" w:rsidRDefault="00842638" w:rsidP="00941465">
      <w:pPr>
        <w:ind w:left="720"/>
      </w:pPr>
    </w:p>
    <w:p w:rsidR="00842638" w:rsidRDefault="00842638" w:rsidP="00842638">
      <w:pPr>
        <w:pBdr>
          <w:top w:val="single" w:sz="4" w:space="1" w:color="auto"/>
          <w:left w:val="single" w:sz="4" w:space="4" w:color="auto"/>
          <w:bottom w:val="single" w:sz="4" w:space="1" w:color="auto"/>
          <w:right w:val="single" w:sz="4" w:space="4" w:color="auto"/>
        </w:pBdr>
      </w:pPr>
      <w:r>
        <w:t>The following Amendment has added this section:</w:t>
      </w:r>
    </w:p>
    <w:p w:rsidR="00842638" w:rsidRDefault="00842638" w:rsidP="00842638">
      <w:pPr>
        <w:pBdr>
          <w:top w:val="single" w:sz="4" w:space="1" w:color="auto"/>
          <w:left w:val="single" w:sz="4" w:space="4" w:color="auto"/>
          <w:bottom w:val="single" w:sz="4" w:space="1" w:color="auto"/>
          <w:right w:val="single" w:sz="4" w:space="4" w:color="auto"/>
        </w:pBdr>
      </w:pPr>
      <w:r>
        <w:t>Amendment 014 Home State Health Plan</w:t>
      </w:r>
    </w:p>
    <w:p w:rsidR="00842638" w:rsidRDefault="00842638" w:rsidP="00842638">
      <w:pPr>
        <w:pBdr>
          <w:top w:val="single" w:sz="4" w:space="1" w:color="auto"/>
          <w:left w:val="single" w:sz="4" w:space="4" w:color="auto"/>
          <w:bottom w:val="single" w:sz="4" w:space="1" w:color="auto"/>
          <w:right w:val="single" w:sz="4" w:space="4" w:color="auto"/>
        </w:pBdr>
      </w:pPr>
      <w:r>
        <w:t>Amendment 014 Healthy Blue</w:t>
      </w:r>
    </w:p>
    <w:p w:rsidR="00842638" w:rsidRDefault="00842638" w:rsidP="00842638">
      <w:pPr>
        <w:pBdr>
          <w:top w:val="single" w:sz="4" w:space="1" w:color="auto"/>
          <w:left w:val="single" w:sz="4" w:space="4" w:color="auto"/>
          <w:bottom w:val="single" w:sz="4" w:space="1" w:color="auto"/>
          <w:right w:val="single" w:sz="4" w:space="4" w:color="auto"/>
        </w:pBdr>
      </w:pPr>
      <w:r>
        <w:t>Amendment 014 UnitedHealthcare</w:t>
      </w:r>
    </w:p>
    <w:p w:rsidR="00842638" w:rsidRDefault="00842638" w:rsidP="00941465">
      <w:pPr>
        <w:ind w:left="720"/>
      </w:pPr>
    </w:p>
    <w:p w:rsidR="00842638" w:rsidRDefault="00842638" w:rsidP="00842638">
      <w:pPr>
        <w:pStyle w:val="Heading3"/>
      </w:pPr>
      <w:r w:rsidRPr="007A5CD6">
        <w:rPr>
          <w:b/>
        </w:rPr>
        <w:t>Interoperability for Payers:</w:t>
      </w:r>
      <w:r>
        <w:t xml:space="preserve"> The health plan shall implement requirements applicable to payers in the CMS “Interoperability and patient Access for Medicare Advantage Organization and Medicaid Managed Care Plans, State Medicaid Agencies, CHIP Agencies and CHIL Managed Care Entities, Issuers of Qualified Health Plans on the Federally-facility Exchanges, and Health Care Providers” final rule (CMS-9115-F) as published in the Federal Register on May 1, 2020 (85 FR 25510). The health plans shall implement: Section III-Patient Access Application Programming Interface (API) (effective January 1, 2021, with enforcement date of July 1, 2021), Section IV[1] Provider Directory API (effective January 1, 2021, with enforcement date of July 1, 2021), and Section V-Payer to Payer Data Exchanges (effective January 1, 2022).  </w:t>
      </w:r>
    </w:p>
    <w:p w:rsidR="00842638" w:rsidRDefault="00842638" w:rsidP="00842638">
      <w:pPr>
        <w:pStyle w:val="Heading3"/>
        <w:numPr>
          <w:ilvl w:val="0"/>
          <w:numId w:val="0"/>
        </w:numPr>
        <w:ind w:left="720"/>
      </w:pPr>
      <w:r>
        <w:t>The health plans shall implement these interoperability requirements in accordance with the applicable specification of the Office of the National Coordinator’s (ONC’s) “21st Century Cures Act: Interoperability, Information Blocking, and the ONC Health IT Certification Program” companion final rule as published in the Federal Register on May 1, 2020 (85 FR 25642), effective June 30, 2020.</w:t>
      </w:r>
    </w:p>
    <w:p w:rsidR="002B65DA" w:rsidRDefault="002B65DA" w:rsidP="002B65DA"/>
    <w:p w:rsidR="002B65DA" w:rsidRDefault="002B65DA" w:rsidP="00571318">
      <w:pPr>
        <w:pStyle w:val="Heading2"/>
        <w:keepNext/>
      </w:pPr>
      <w:r w:rsidRPr="008A5C38">
        <w:t>Business Continuity a</w:t>
      </w:r>
      <w:r>
        <w:t>nd Disaster Recovery Planning:</w:t>
      </w:r>
    </w:p>
    <w:p w:rsidR="002B65DA" w:rsidRPr="003813F4" w:rsidRDefault="002B65DA" w:rsidP="00571318">
      <w:pPr>
        <w:keepNext/>
      </w:pPr>
    </w:p>
    <w:p w:rsidR="002B65DA" w:rsidRDefault="002B65DA" w:rsidP="00571318">
      <w:pPr>
        <w:pStyle w:val="Heading3"/>
      </w:pPr>
      <w:r w:rsidRPr="008A5C38">
        <w:t>The health plan shall develop, and be continually ready to implement and monitor, a business continuity and disaster recovery (BC-DR) plan.  The health plan’s BC-DR plan shall address:  1) the processes and strategies the health plan shall implement to ensure member access to information and services in the event of an emergency (including, but not limited to natural events, inclement weather</w:t>
      </w:r>
      <w:r>
        <w:t>,</w:t>
      </w:r>
      <w:r w:rsidRPr="008A5C38">
        <w:t xml:space="preserve"> and declared emergencies), systems failures</w:t>
      </w:r>
      <w:r>
        <w:t>,</w:t>
      </w:r>
      <w:r w:rsidRPr="008A5C38">
        <w:t xml:space="preserve"> and systems disruptions; and 2) the processes and strategies the health plan shall implement to resume business following an emergency (including, but not limited to natural events, inclement weather</w:t>
      </w:r>
      <w:r>
        <w:t>,</w:t>
      </w:r>
      <w:r w:rsidRPr="008A5C38">
        <w:t xml:space="preserve"> and declared emergencies), systems failures</w:t>
      </w:r>
      <w:r>
        <w:t>,</w:t>
      </w:r>
      <w:r w:rsidRPr="008A5C38">
        <w:t xml:space="preserve"> and systems disruptions.</w:t>
      </w:r>
    </w:p>
    <w:p w:rsidR="002B65DA" w:rsidRPr="0061194C" w:rsidRDefault="002B65DA" w:rsidP="002B65DA"/>
    <w:p w:rsidR="002B65DA" w:rsidRDefault="002B65DA" w:rsidP="00571318">
      <w:pPr>
        <w:pStyle w:val="Heading3"/>
        <w:keepNext/>
      </w:pPr>
      <w:r w:rsidRPr="008A5C38">
        <w:t>The BC-DR plan shall, at a minimum:</w:t>
      </w:r>
    </w:p>
    <w:p w:rsidR="002B65DA" w:rsidRPr="0061194C" w:rsidRDefault="002B65DA" w:rsidP="00571318">
      <w:pPr>
        <w:keepNext/>
      </w:pPr>
    </w:p>
    <w:p w:rsidR="002B65DA" w:rsidRDefault="002B65DA" w:rsidP="00571318">
      <w:pPr>
        <w:pStyle w:val="Heading4"/>
      </w:pPr>
      <w:r w:rsidRPr="008A5C38">
        <w:t>Specify the staff responsible for oversight and administration of the plan;</w:t>
      </w:r>
    </w:p>
    <w:p w:rsidR="002B65DA" w:rsidRDefault="002B65DA" w:rsidP="002B65DA">
      <w:pPr>
        <w:pStyle w:val="Heading4"/>
        <w:numPr>
          <w:ilvl w:val="0"/>
          <w:numId w:val="0"/>
        </w:numPr>
        <w:ind w:left="1152"/>
      </w:pPr>
    </w:p>
    <w:p w:rsidR="002B65DA" w:rsidRDefault="002B65DA" w:rsidP="00571318">
      <w:pPr>
        <w:pStyle w:val="Heading4"/>
      </w:pPr>
      <w:r w:rsidRPr="008A5C38">
        <w:t>Specify the applicable situations and emergencies and the extent to which strategies vary for each;</w:t>
      </w:r>
    </w:p>
    <w:p w:rsidR="002B65DA" w:rsidRDefault="002B65DA" w:rsidP="002B65DA">
      <w:pPr>
        <w:pStyle w:val="ListParagraph"/>
      </w:pPr>
    </w:p>
    <w:p w:rsidR="002B65DA" w:rsidRDefault="002B65DA" w:rsidP="00571318">
      <w:pPr>
        <w:pStyle w:val="Heading4"/>
      </w:pPr>
      <w:r w:rsidRPr="008A5C38">
        <w:t>Indicate the order in which essential parties are notified of the situation and/or emergency a</w:t>
      </w:r>
      <w:r w:rsidR="00571318">
        <w:t>nd timeframes for notification;</w:t>
      </w:r>
    </w:p>
    <w:p w:rsidR="002B65DA" w:rsidRDefault="002B65DA" w:rsidP="002B65DA">
      <w:pPr>
        <w:pStyle w:val="ListParagraph"/>
      </w:pPr>
    </w:p>
    <w:p w:rsidR="002B65DA" w:rsidRDefault="002B65DA" w:rsidP="00571318">
      <w:pPr>
        <w:pStyle w:val="Heading4"/>
      </w:pPr>
      <w:r w:rsidRPr="008A5C38">
        <w:t>Describe how members and providers will be notified and how they will access information and services; and</w:t>
      </w:r>
    </w:p>
    <w:p w:rsidR="002B65DA" w:rsidRDefault="002B65DA" w:rsidP="002B65DA">
      <w:pPr>
        <w:pStyle w:val="ListParagraph"/>
      </w:pPr>
    </w:p>
    <w:p w:rsidR="002B65DA" w:rsidRDefault="002B65DA" w:rsidP="00571318">
      <w:pPr>
        <w:pStyle w:val="Heading4"/>
      </w:pPr>
      <w:r w:rsidRPr="008A5C38">
        <w:t>Describe the process for updating the plan and timeframes.</w:t>
      </w:r>
    </w:p>
    <w:p w:rsidR="002B65DA" w:rsidRDefault="002B65DA" w:rsidP="002B65DA">
      <w:pPr>
        <w:pStyle w:val="Heading4"/>
        <w:numPr>
          <w:ilvl w:val="0"/>
          <w:numId w:val="0"/>
        </w:numPr>
        <w:ind w:left="1152" w:hanging="432"/>
      </w:pPr>
    </w:p>
    <w:p w:rsidR="002B65DA" w:rsidRDefault="002B65DA" w:rsidP="00571318">
      <w:pPr>
        <w:pStyle w:val="Heading3"/>
      </w:pPr>
      <w:r w:rsidRPr="008A5C38">
        <w:t xml:space="preserve">The health plan shall periodically, but no less than annually, perform comprehensive tests of its BC-DR plan and update as necessary.  </w:t>
      </w:r>
      <w:r>
        <w:t>Following the effective date of the</w:t>
      </w:r>
      <w:r w:rsidRPr="008A5C38">
        <w:t xml:space="preserve"> </w:t>
      </w:r>
      <w:r>
        <w:t>contract</w:t>
      </w:r>
      <w:r w:rsidRPr="008A5C38">
        <w:t>, the health plan shall make available</w:t>
      </w:r>
      <w:r>
        <w:t xml:space="preserve"> to the state agency</w:t>
      </w:r>
      <w:r w:rsidRPr="008A5C38">
        <w:t xml:space="preserve"> </w:t>
      </w:r>
      <w:r w:rsidR="00571318">
        <w:t>the health plan’s</w:t>
      </w:r>
      <w:r w:rsidR="00571318" w:rsidRPr="008A5C38">
        <w:t xml:space="preserve"> </w:t>
      </w:r>
      <w:r w:rsidRPr="008A5C38">
        <w:t>BC-DR plan and any necessary testing results.</w:t>
      </w:r>
    </w:p>
    <w:p w:rsidR="002B65DA" w:rsidRPr="0061194C" w:rsidRDefault="002B65DA" w:rsidP="002B65DA"/>
    <w:p w:rsidR="002B65DA" w:rsidRDefault="002B65DA" w:rsidP="00D15A8E">
      <w:pPr>
        <w:pStyle w:val="Heading2"/>
        <w:keepNext/>
      </w:pPr>
      <w:bookmarkStart w:id="80" w:name="_Toc480881526"/>
      <w:bookmarkStart w:id="81" w:name="_Toc11481342"/>
      <w:r w:rsidRPr="00405F46">
        <w:t>Records Retention:</w:t>
      </w:r>
      <w:bookmarkEnd w:id="80"/>
      <w:bookmarkEnd w:id="81"/>
    </w:p>
    <w:p w:rsidR="002B65DA" w:rsidRDefault="002B65DA" w:rsidP="00D15A8E">
      <w:pPr>
        <w:keepNext/>
      </w:pPr>
    </w:p>
    <w:p w:rsidR="00AB6A0F" w:rsidRDefault="00AB6A0F" w:rsidP="00AB6A0F">
      <w:pPr>
        <w:pBdr>
          <w:top w:val="single" w:sz="4" w:space="1" w:color="auto"/>
          <w:left w:val="single" w:sz="4" w:space="4" w:color="auto"/>
          <w:bottom w:val="single" w:sz="4" w:space="1" w:color="auto"/>
          <w:right w:val="single" w:sz="4" w:space="4" w:color="auto"/>
        </w:pBdr>
      </w:pPr>
      <w:r>
        <w:t>The following Amendments have revised this section: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B6A0F" w:rsidRPr="0061194C" w:rsidRDefault="00AB6A0F"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D15A8E">
      <w:pPr>
        <w:pStyle w:val="Heading3"/>
      </w:pPr>
      <w:r w:rsidRPr="00405F46">
        <w:t>The health plan shall maintain books and records relating to MO HealthNet Managed Care services</w:t>
      </w:r>
      <w:r w:rsidR="00B55FBE">
        <w:t>, operations,</w:t>
      </w:r>
      <w:r w:rsidRPr="00405F46">
        <w:t xml:space="preserve"> and expenditures, including reports to the state agency and source information used in preparation of these reports.</w:t>
      </w:r>
      <w:r w:rsidR="00B55FBE">
        <w:t xml:space="preserve"> For purposes of this section, all books, data, documentation, reports, and source information are collectively referred to as “records”</w:t>
      </w:r>
      <w:r w:rsidR="00B55FBE" w:rsidRPr="00405F46">
        <w:t>. The health plan shall comply with all standards for record</w:t>
      </w:r>
      <w:r w:rsidR="00B55FBE">
        <w:t>s to be kept as specified by Federal law and shall have written policies and procedures for storing all books, records, and source data.</w:t>
      </w:r>
      <w:r w:rsidRPr="00405F46">
        <w:t xml:space="preserve">  The books and records shall include, but are not limited to, financial statements, records relating to quality of care, medical records, and prescription files.</w:t>
      </w:r>
    </w:p>
    <w:p w:rsidR="002B65DA" w:rsidRDefault="002B65DA" w:rsidP="002B65DA"/>
    <w:p w:rsidR="00AB6A0F" w:rsidRDefault="00AB6A0F" w:rsidP="00AB6A0F">
      <w:pPr>
        <w:pBdr>
          <w:top w:val="single" w:sz="4" w:space="1" w:color="auto"/>
          <w:left w:val="single" w:sz="4" w:space="4" w:color="auto"/>
          <w:bottom w:val="single" w:sz="4" w:space="1" w:color="auto"/>
          <w:right w:val="single" w:sz="4" w:space="4" w:color="auto"/>
        </w:pBdr>
      </w:pPr>
      <w:r>
        <w:t>The following Amendments have revised this section: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B6A0F" w:rsidRPr="00CC17EA" w:rsidRDefault="00A6530E"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B55FBE" w:rsidRDefault="00B55FBE" w:rsidP="00B55FBE">
      <w:pPr>
        <w:pStyle w:val="Heading3"/>
      </w:pPr>
      <w:r w:rsidRPr="00405F46">
        <w:t xml:space="preserve">The health plan shall maintain and retain </w:t>
      </w:r>
      <w:r>
        <w:t xml:space="preserve">the following </w:t>
      </w:r>
      <w:r w:rsidRPr="00405F46">
        <w:t>records</w:t>
      </w:r>
      <w:r>
        <w:t xml:space="preserve"> for ten (10) years in accordance with 42 CFR 438.3(u)</w:t>
      </w:r>
      <w:r w:rsidR="002B65DA" w:rsidRPr="00405F46">
        <w:t>.</w:t>
      </w:r>
    </w:p>
    <w:p w:rsidR="00B55FBE" w:rsidRPr="00484BCE" w:rsidRDefault="00B55FBE" w:rsidP="006E1946"/>
    <w:p w:rsidR="00B55FBE" w:rsidRDefault="00B55FBE" w:rsidP="00357CEC">
      <w:pPr>
        <w:pStyle w:val="ListParagraph"/>
        <w:numPr>
          <w:ilvl w:val="0"/>
          <w:numId w:val="141"/>
        </w:numPr>
        <w:spacing w:after="200" w:line="276" w:lineRule="auto"/>
        <w:jc w:val="left"/>
      </w:pPr>
      <w:r>
        <w:t xml:space="preserve">Member Grievance and Appeal records, Medical Records, and any other records pertaining to Members. </w:t>
      </w:r>
    </w:p>
    <w:p w:rsidR="00B55FBE" w:rsidRDefault="00B55FBE" w:rsidP="006E1946">
      <w:pPr>
        <w:pStyle w:val="ListParagraph"/>
        <w:spacing w:after="200" w:line="276" w:lineRule="auto"/>
        <w:ind w:left="1080"/>
        <w:jc w:val="left"/>
      </w:pPr>
    </w:p>
    <w:p w:rsidR="00B55FBE" w:rsidRDefault="00B55FBE" w:rsidP="00357CEC">
      <w:pPr>
        <w:pStyle w:val="ListParagraph"/>
        <w:numPr>
          <w:ilvl w:val="0"/>
          <w:numId w:val="141"/>
        </w:numPr>
        <w:spacing w:after="200" w:line="276" w:lineRule="auto"/>
        <w:jc w:val="left"/>
      </w:pPr>
      <w:r>
        <w:t>Encounter data, financial reports, and any other records used in rate setting, and any other financial reporting documenting the solvency of the health plan.</w:t>
      </w:r>
    </w:p>
    <w:p w:rsidR="00B55FBE" w:rsidRDefault="00B55FBE" w:rsidP="006E1946">
      <w:pPr>
        <w:pStyle w:val="ListParagraph"/>
        <w:spacing w:after="200" w:line="276" w:lineRule="auto"/>
        <w:ind w:left="1080"/>
        <w:jc w:val="left"/>
      </w:pPr>
    </w:p>
    <w:p w:rsidR="00B55FBE" w:rsidRDefault="00B55FBE" w:rsidP="00357CEC">
      <w:pPr>
        <w:pStyle w:val="ListParagraph"/>
        <w:numPr>
          <w:ilvl w:val="0"/>
          <w:numId w:val="141"/>
        </w:numPr>
        <w:spacing w:after="200" w:line="276" w:lineRule="auto"/>
        <w:jc w:val="left"/>
      </w:pPr>
      <w:r>
        <w:t>Medical loss ratio reports for each MLR Reporting Year.</w:t>
      </w:r>
    </w:p>
    <w:p w:rsidR="00B55FBE" w:rsidRDefault="00B55FBE" w:rsidP="006E1946">
      <w:pPr>
        <w:pStyle w:val="ListParagraph"/>
        <w:spacing w:after="200" w:line="276" w:lineRule="auto"/>
        <w:ind w:left="1080"/>
        <w:jc w:val="left"/>
      </w:pPr>
    </w:p>
    <w:p w:rsidR="00B55FBE" w:rsidRDefault="00B55FBE" w:rsidP="00357CEC">
      <w:pPr>
        <w:pStyle w:val="ListParagraph"/>
        <w:numPr>
          <w:ilvl w:val="0"/>
          <w:numId w:val="141"/>
        </w:numPr>
        <w:spacing w:after="200" w:line="276" w:lineRule="auto"/>
        <w:jc w:val="left"/>
      </w:pPr>
      <w:r>
        <w:t>Documentation of adequate networks.</w:t>
      </w:r>
    </w:p>
    <w:p w:rsidR="00B55FBE" w:rsidRDefault="00B55FBE" w:rsidP="006E1946">
      <w:pPr>
        <w:pStyle w:val="ListParagraph"/>
        <w:spacing w:after="200" w:line="276" w:lineRule="auto"/>
        <w:ind w:left="1080"/>
        <w:jc w:val="left"/>
      </w:pPr>
    </w:p>
    <w:p w:rsidR="00B55FBE" w:rsidRDefault="00B55FBE" w:rsidP="00357CEC">
      <w:pPr>
        <w:pStyle w:val="ListParagraph"/>
        <w:numPr>
          <w:ilvl w:val="0"/>
          <w:numId w:val="141"/>
        </w:numPr>
        <w:spacing w:after="200" w:line="276" w:lineRule="auto"/>
        <w:jc w:val="left"/>
      </w:pPr>
      <w:r>
        <w:t>Ownership and control disclosures related to the health plan and any subcontractor and prohibited affiliation disclosures.</w:t>
      </w:r>
    </w:p>
    <w:p w:rsidR="00B55FBE" w:rsidRDefault="00B55FBE" w:rsidP="006E1946">
      <w:pPr>
        <w:pStyle w:val="ListParagraph"/>
        <w:spacing w:after="200" w:line="276" w:lineRule="auto"/>
        <w:ind w:left="1080"/>
        <w:jc w:val="left"/>
      </w:pPr>
    </w:p>
    <w:p w:rsidR="002B65DA" w:rsidRDefault="00B55FBE" w:rsidP="00357CEC">
      <w:pPr>
        <w:pStyle w:val="ListParagraph"/>
        <w:numPr>
          <w:ilvl w:val="0"/>
          <w:numId w:val="141"/>
        </w:numPr>
        <w:spacing w:after="200" w:line="276" w:lineRule="auto"/>
        <w:jc w:val="left"/>
      </w:pPr>
      <w:r>
        <w:t>Records resulting from program integrity activities, including referrals or investigations of potential fraud, waste, and abuse; and overpaym</w:t>
      </w:r>
      <w:r w:rsidR="00A6530E">
        <w:t xml:space="preserve">ents identified and recovered. </w:t>
      </w:r>
    </w:p>
    <w:p w:rsidR="00AB6A0F" w:rsidRDefault="00AB6A0F" w:rsidP="00AB6A0F">
      <w:pPr>
        <w:pBdr>
          <w:top w:val="single" w:sz="4" w:space="1" w:color="auto"/>
          <w:left w:val="single" w:sz="4" w:space="4" w:color="auto"/>
          <w:bottom w:val="single" w:sz="4" w:space="1" w:color="auto"/>
          <w:right w:val="single" w:sz="4" w:space="4" w:color="auto"/>
        </w:pBdr>
      </w:pPr>
      <w:r>
        <w:t>The following Amendments have revised this section: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B6A0F" w:rsidRDefault="00AB6A0F"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BC31D2" w:rsidRDefault="00B55FBE" w:rsidP="002B65DA">
      <w:pPr>
        <w:pStyle w:val="Heading3"/>
      </w:pPr>
      <w:r w:rsidRPr="00405F46">
        <w:t xml:space="preserve">The health plan shall maintain and retain </w:t>
      </w:r>
      <w:r>
        <w:t xml:space="preserve">the following </w:t>
      </w:r>
      <w:r w:rsidRPr="00405F46">
        <w:t>records</w:t>
      </w:r>
      <w:r>
        <w:t xml:space="preserve"> for seven (7) years</w:t>
      </w:r>
      <w:r w:rsidR="002B65DA">
        <w:t>.</w:t>
      </w:r>
    </w:p>
    <w:p w:rsidR="002B65DA" w:rsidRPr="00BF2C91" w:rsidRDefault="002B65DA" w:rsidP="002B65DA"/>
    <w:p w:rsidR="002B65DA" w:rsidRDefault="002B65DA" w:rsidP="00A6530E">
      <w:pPr>
        <w:pStyle w:val="Heading4"/>
      </w:pPr>
      <w:r>
        <w:t>Records for real property and equipment acquired with Federal funds shall be retained for seven (7) years after final disposition.</w:t>
      </w:r>
    </w:p>
    <w:p w:rsidR="002B65DA" w:rsidRDefault="002B65DA" w:rsidP="002B65DA">
      <w:pPr>
        <w:pStyle w:val="ListParagraph"/>
      </w:pPr>
    </w:p>
    <w:p w:rsidR="002B65DA" w:rsidRPr="00BF2C91" w:rsidRDefault="002B65DA" w:rsidP="00D15A8E">
      <w:pPr>
        <w:pStyle w:val="Heading4"/>
      </w:pPr>
      <w:r>
        <w:t>Indirect cost rate proposals</w:t>
      </w:r>
      <w:r w:rsidR="00B55FBE">
        <w:t xml:space="preserve"> and </w:t>
      </w:r>
      <w:r>
        <w:t>cost allocation plans</w:t>
      </w:r>
      <w:r w:rsidRPr="006E21AE">
        <w:t xml:space="preserve"> </w:t>
      </w:r>
      <w:r>
        <w:t>shall be retained for seven (7) years.</w:t>
      </w:r>
    </w:p>
    <w:p w:rsidR="002B65DA" w:rsidRDefault="002B65DA" w:rsidP="002B65DA"/>
    <w:p w:rsidR="00AB6A0F" w:rsidRDefault="00AB6A0F" w:rsidP="00AB6A0F">
      <w:pPr>
        <w:pBdr>
          <w:top w:val="single" w:sz="4" w:space="1" w:color="auto"/>
          <w:left w:val="single" w:sz="4" w:space="4" w:color="auto"/>
          <w:bottom w:val="single" w:sz="4" w:space="1" w:color="auto"/>
          <w:right w:val="single" w:sz="4" w:space="4" w:color="auto"/>
        </w:pBdr>
      </w:pPr>
      <w:r>
        <w:t>The following Amendments have revised this section: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B6A0F" w:rsidRPr="00CC17EA" w:rsidRDefault="00AB6A0F"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B55FBE" w:rsidP="00D15A8E">
      <w:pPr>
        <w:pStyle w:val="Heading3"/>
      </w:pPr>
      <w:r>
        <w:t>If any litigation, claim, negotiation, audit or other action involving the records has been started before the expiration of the applicable retention period, the health plan shall retain the records until completion of the action and resolution of all issues which arise from it or under the end of the regular retention period, whichever is later</w:t>
      </w:r>
      <w:r w:rsidR="002B65DA" w:rsidRPr="00405F46">
        <w:t>.</w:t>
      </w:r>
    </w:p>
    <w:p w:rsidR="002B65DA" w:rsidRPr="00CC17EA" w:rsidRDefault="002B65DA" w:rsidP="002B65DA"/>
    <w:p w:rsidR="002B65DA" w:rsidRDefault="002B65DA" w:rsidP="00D15A8E">
      <w:pPr>
        <w:pStyle w:val="Heading3"/>
      </w:pPr>
      <w:r w:rsidRPr="00BC31D2">
        <w:rPr>
          <w:b/>
        </w:rPr>
        <w:t>Medical Records</w:t>
      </w:r>
      <w:r w:rsidRPr="00D8169E">
        <w:t>:</w:t>
      </w:r>
      <w:r w:rsidRPr="00405F46">
        <w:t xml:space="preserve">  The health plan shall have and implement written policies and procedures for the maintenance of medical records so that the records are documented accurately and in a timely manner, are readily accessible, and permit prompt and systematic retrieval of information.  Complete medical records shall include but are not limited to medical charts, health status screens, prescription files, hospital records, physician </w:t>
      </w:r>
      <w:r w:rsidRPr="00CC17EA">
        <w:t>s</w:t>
      </w:r>
      <w:r w:rsidRPr="00405F46">
        <w:t>pecialists, consultant</w:t>
      </w:r>
      <w:r>
        <w:t>,</w:t>
      </w:r>
      <w:r w:rsidRPr="00405F46">
        <w:t xml:space="preserve"> and other health care professionals' findings, and other documentation sufficient to disclose the quantity, quality, appropriateness, and timeliness of services provided.  The health plan shall make such medical records available to duly authorized representatives of the state agency and the United States Department of Health and Human Services to evaluate, through inspections or other means, the quality, appropriateness, and timeliness of services performed.  The health plan </w:t>
      </w:r>
      <w:r>
        <w:t xml:space="preserve">shall </w:t>
      </w:r>
      <w:r w:rsidRPr="00405F46">
        <w:t>have procedures to provide for prompt transfer of member records upon request to other in-network or out-of-network providers for the medical management of the member.</w:t>
      </w:r>
    </w:p>
    <w:p w:rsidR="002B65DA" w:rsidRPr="00CC17EA" w:rsidRDefault="002B65DA" w:rsidP="002B65DA"/>
    <w:p w:rsidR="002B65DA" w:rsidRDefault="002B65DA" w:rsidP="00D15A8E">
      <w:pPr>
        <w:pStyle w:val="Heading4"/>
      </w:pPr>
      <w:r w:rsidRPr="00405F46">
        <w:t xml:space="preserve">In accordance with Senate Bill No. 1024, enacted by the General Assembly of the State of Missouri, Section A., Chapter 334, RSMo, amended to be known as Section 334.097, physicians shall maintain an adequate and complete </w:t>
      </w:r>
      <w:r>
        <w:t>medical</w:t>
      </w:r>
      <w:r w:rsidRPr="00405F46">
        <w:t xml:space="preserve"> record for each </w:t>
      </w:r>
      <w:r>
        <w:t>member</w:t>
      </w:r>
      <w:r w:rsidRPr="00405F46">
        <w:t xml:space="preserve"> and may maintain electronic records provided the record keeping format is capable of being printed for review.  An adequate and complete </w:t>
      </w:r>
      <w:r>
        <w:t>medical</w:t>
      </w:r>
      <w:r w:rsidRPr="00405F46">
        <w:t xml:space="preserve"> record shall include documentation of the following information:</w:t>
      </w:r>
    </w:p>
    <w:p w:rsidR="002B65DA" w:rsidRDefault="002B65DA" w:rsidP="002B65DA">
      <w:pPr>
        <w:pStyle w:val="Heading4"/>
        <w:numPr>
          <w:ilvl w:val="0"/>
          <w:numId w:val="0"/>
        </w:numPr>
        <w:ind w:left="1152"/>
      </w:pPr>
    </w:p>
    <w:p w:rsidR="002B65DA" w:rsidRDefault="002B65DA" w:rsidP="00D15A8E">
      <w:pPr>
        <w:pStyle w:val="Heading5"/>
      </w:pPr>
      <w:r w:rsidRPr="00405F46">
        <w:t xml:space="preserve">Identification of the </w:t>
      </w:r>
      <w:r>
        <w:t>member</w:t>
      </w:r>
      <w:r w:rsidRPr="00405F46">
        <w:t>, including name, birth date, address and telephone number;</w:t>
      </w:r>
    </w:p>
    <w:p w:rsidR="002B65DA" w:rsidRPr="00CC17EA" w:rsidRDefault="002B65DA" w:rsidP="002B65DA"/>
    <w:p w:rsidR="002B65DA" w:rsidRDefault="002B65DA" w:rsidP="002B65DA">
      <w:pPr>
        <w:pStyle w:val="Heading5"/>
      </w:pPr>
      <w:r w:rsidRPr="00405F46">
        <w:t xml:space="preserve">The date(s) the </w:t>
      </w:r>
      <w:r>
        <w:t>member</w:t>
      </w:r>
      <w:r w:rsidRPr="00405F46">
        <w:t xml:space="preserve"> was seen;</w:t>
      </w:r>
    </w:p>
    <w:p w:rsidR="002B65DA" w:rsidRPr="00CC17EA" w:rsidRDefault="002B65DA" w:rsidP="002B65DA"/>
    <w:p w:rsidR="002B65DA" w:rsidRDefault="002B65DA" w:rsidP="00D15A8E">
      <w:pPr>
        <w:pStyle w:val="Heading5"/>
      </w:pPr>
      <w:r w:rsidRPr="00405F46">
        <w:t xml:space="preserve">The current status of the </w:t>
      </w:r>
      <w:r>
        <w:t>member</w:t>
      </w:r>
      <w:r w:rsidRPr="00405F46">
        <w:t>, including the reason for the visit;</w:t>
      </w:r>
    </w:p>
    <w:p w:rsidR="002B65DA" w:rsidRPr="00CC17EA" w:rsidRDefault="002B65DA" w:rsidP="002B65DA">
      <w:pPr>
        <w:pStyle w:val="Heading5"/>
        <w:numPr>
          <w:ilvl w:val="0"/>
          <w:numId w:val="0"/>
        </w:numPr>
        <w:ind w:left="1627"/>
      </w:pPr>
    </w:p>
    <w:p w:rsidR="002B65DA" w:rsidRDefault="002B65DA" w:rsidP="00D15A8E">
      <w:pPr>
        <w:pStyle w:val="Heading5"/>
      </w:pPr>
      <w:r w:rsidRPr="00405F46">
        <w:t>Observation of pertinent physical findings;</w:t>
      </w:r>
    </w:p>
    <w:p w:rsidR="002B65DA" w:rsidRPr="00CC17EA" w:rsidRDefault="002B65DA" w:rsidP="002B65DA"/>
    <w:p w:rsidR="002B65DA" w:rsidRDefault="002B65DA" w:rsidP="00D15A8E">
      <w:pPr>
        <w:pStyle w:val="Heading5"/>
      </w:pPr>
      <w:r w:rsidRPr="00405F46">
        <w:t>Assessment and clinical impression of diagnosis;</w:t>
      </w:r>
    </w:p>
    <w:p w:rsidR="002B65DA" w:rsidRPr="00CC17EA" w:rsidRDefault="002B65DA" w:rsidP="002B65DA"/>
    <w:p w:rsidR="002B65DA" w:rsidRDefault="002B65DA" w:rsidP="00D15A8E">
      <w:pPr>
        <w:pStyle w:val="Heading5"/>
      </w:pPr>
      <w:r w:rsidRPr="00405F46">
        <w:t xml:space="preserve">Plan for care and treatment, or additional consultations or diagnostic testing, if necessary.  If treatment includes medication, the physician shall include in the </w:t>
      </w:r>
      <w:r>
        <w:t>medical</w:t>
      </w:r>
      <w:r w:rsidRPr="00405F46">
        <w:t xml:space="preserve"> record the medication and dosage of any medication prescribed, dispensed</w:t>
      </w:r>
      <w:r>
        <w:t>,</w:t>
      </w:r>
      <w:r w:rsidRPr="00405F46">
        <w:t xml:space="preserve"> or administered; and</w:t>
      </w:r>
    </w:p>
    <w:p w:rsidR="002B65DA" w:rsidRPr="00CC17EA" w:rsidRDefault="002B65DA" w:rsidP="002B65DA"/>
    <w:p w:rsidR="002B65DA" w:rsidRDefault="002B65DA" w:rsidP="00D15A8E">
      <w:pPr>
        <w:pStyle w:val="Heading5"/>
      </w:pPr>
      <w:r w:rsidRPr="00405F46">
        <w:t>Any informed consent for office procedures.</w:t>
      </w:r>
    </w:p>
    <w:p w:rsidR="002B65DA" w:rsidRPr="00CC17EA" w:rsidRDefault="002B65DA" w:rsidP="002B65DA"/>
    <w:p w:rsidR="002B65DA" w:rsidRDefault="002B65DA" w:rsidP="00D15A8E">
      <w:pPr>
        <w:pStyle w:val="Heading4"/>
      </w:pPr>
      <w:r>
        <w:t>Medical</w:t>
      </w:r>
      <w:r w:rsidRPr="00405F46">
        <w:t xml:space="preserve"> records remaining under the care, custody, and control of the physician shall be maintained by the physician, or the physician’s designee, for a minimum of seven (7) years from the date of when the last professional service was provided.</w:t>
      </w:r>
    </w:p>
    <w:p w:rsidR="002B65DA" w:rsidRDefault="002B65DA" w:rsidP="002B65DA">
      <w:pPr>
        <w:pStyle w:val="Heading4"/>
        <w:numPr>
          <w:ilvl w:val="0"/>
          <w:numId w:val="0"/>
        </w:numPr>
        <w:ind w:left="1152"/>
      </w:pPr>
    </w:p>
    <w:p w:rsidR="002B65DA" w:rsidRDefault="002B65DA" w:rsidP="00D15A8E">
      <w:pPr>
        <w:pStyle w:val="Heading4"/>
      </w:pPr>
      <w:r w:rsidRPr="00405F46">
        <w:t xml:space="preserve">Any correction, addition, or change in any </w:t>
      </w:r>
      <w:r>
        <w:t>medical</w:t>
      </w:r>
      <w:r w:rsidRPr="00405F46">
        <w:t xml:space="preserve"> record made more than forty-eight (48) hours after the final entry is entered in the record and signed by the physician shall be clearly marked and identified as such, and the date, time, and name of the person making the correction, addition, or change shall be included, as well as the reason for the correction, addition, or change.</w:t>
      </w:r>
    </w:p>
    <w:p w:rsidR="002B65DA" w:rsidRDefault="002B65DA" w:rsidP="002B65DA">
      <w:pPr>
        <w:pStyle w:val="ListParagraph"/>
      </w:pPr>
    </w:p>
    <w:p w:rsidR="002B65DA" w:rsidRDefault="002B65DA" w:rsidP="00D15A8E">
      <w:pPr>
        <w:pStyle w:val="Heading4"/>
      </w:pPr>
      <w:r w:rsidRPr="00405F46">
        <w:t>A consultative report shall be considered an adequate medical record for a radiologist, pathologist, or a consulting physician.</w:t>
      </w:r>
    </w:p>
    <w:p w:rsidR="002B65DA" w:rsidRDefault="002B65DA" w:rsidP="002B65DA">
      <w:pPr>
        <w:pStyle w:val="ListParagraph"/>
      </w:pPr>
    </w:p>
    <w:p w:rsidR="002B65DA" w:rsidRDefault="002B65DA" w:rsidP="00D15A8E">
      <w:pPr>
        <w:pStyle w:val="Heading4"/>
      </w:pPr>
      <w:r w:rsidRPr="00405F46">
        <w:t>The member’s medical record is the property of the provider who generates the record.  Upon the written request of a member, guardian, or legally authorized representative of a member</w:t>
      </w:r>
      <w:r>
        <w:t>,</w:t>
      </w:r>
      <w:r w:rsidRPr="00405F46">
        <w:t xml:space="preserve"> the health plan shall furnish a copy of the medical records of the member's health history and treatment rendered.  Such medical records shall be furnished within a reasonable time of the receipt of the written request.  Each member is entitled to one (1) free copy of his or her medical records annually.  The fee for additional copies shall not exceed the actual cost of time and materials used to compile, copy, and furnish such records.</w:t>
      </w:r>
    </w:p>
    <w:p w:rsidR="002B65DA" w:rsidRDefault="002B65DA" w:rsidP="002B65DA">
      <w:pPr>
        <w:pStyle w:val="ListParagraph"/>
      </w:pPr>
    </w:p>
    <w:p w:rsidR="002B65DA" w:rsidRDefault="002B65DA" w:rsidP="00D15A8E">
      <w:pPr>
        <w:pStyle w:val="Heading4"/>
      </w:pPr>
      <w:r w:rsidRPr="00405F46">
        <w:t>The health plan shall provide the state agency with access to all members' medical records,</w:t>
      </w:r>
      <w:r>
        <w:t xml:space="preserve"> </w:t>
      </w:r>
      <w:r w:rsidRPr="00405F46">
        <w:t xml:space="preserve">whether electronic or paper, within thirty (30) calendar days of receipt of written request at no charge.  The health plan shall provide the state agency with access to a single or small volume of medical records within five (5) calendar days of receipt of written request at no charge.  The health plan shall provide the state </w:t>
      </w:r>
      <w:r>
        <w:t xml:space="preserve">agency </w:t>
      </w:r>
      <w:r w:rsidRPr="00405F46">
        <w:t>with immediate access for on-site review of medical records.</w:t>
      </w:r>
      <w:r>
        <w:t xml:space="preserve"> </w:t>
      </w:r>
      <w:r w:rsidRPr="00405F46">
        <w:t xml:space="preserve"> For on-site review of medical records, the state agency may provide the health plan with an advance notice of a partial list of medical records.  The health plan shall fax or send by overnight mail to the state agency all medical records involving an emergency or urgent care issue when requested by the state agency at no charge.  Access to record requirements applies to the health plan and all providers.</w:t>
      </w:r>
    </w:p>
    <w:p w:rsidR="002B65DA" w:rsidRDefault="002B65DA" w:rsidP="002B65DA">
      <w:pPr>
        <w:pStyle w:val="ListParagraph"/>
      </w:pPr>
    </w:p>
    <w:p w:rsidR="002B65DA" w:rsidRDefault="002B65DA" w:rsidP="00D15A8E">
      <w:pPr>
        <w:pStyle w:val="Heading4"/>
      </w:pPr>
      <w:r w:rsidRPr="00405F46">
        <w:t>The health plan shall have written standards for documentation on the medical record for legibility, accuracy, and plan of care.</w:t>
      </w:r>
    </w:p>
    <w:p w:rsidR="002B65DA" w:rsidRDefault="002B65DA" w:rsidP="002B65DA">
      <w:pPr>
        <w:pStyle w:val="ListParagraph"/>
      </w:pPr>
    </w:p>
    <w:p w:rsidR="002B65DA" w:rsidRDefault="002B65DA" w:rsidP="00D15A8E">
      <w:pPr>
        <w:pStyle w:val="Heading4"/>
      </w:pPr>
      <w:r w:rsidRPr="00405F46">
        <w:t>The health plan shall require its providers to maintain medical records in a detailed and comprehensive manner which conforms to good professional medical practice, permits effective professional medical review and medical audit processes, and facilitates an adequate system for follow-up treatment.  Medical records must be legible, signed</w:t>
      </w:r>
      <w:r w:rsidR="00D15A8E">
        <w:t>,</w:t>
      </w:r>
      <w:r w:rsidRPr="00405F46">
        <w:t xml:space="preserve"> and dated.</w:t>
      </w:r>
    </w:p>
    <w:p w:rsidR="002B65DA" w:rsidRDefault="002B65DA" w:rsidP="002B65DA">
      <w:pPr>
        <w:pStyle w:val="ListParagraph"/>
      </w:pPr>
    </w:p>
    <w:p w:rsidR="002B65DA" w:rsidRDefault="002B65DA" w:rsidP="00D15A8E">
      <w:pPr>
        <w:pStyle w:val="Heading4"/>
      </w:pPr>
      <w:r w:rsidRPr="00405F46">
        <w:t>When a member changes primary care providers, upon request, his or her medical records or copies of medical records must be forwarded to the new primary care provider within ten (10) business days from receipt of request or prior to the next scheduled appointment to the new primary care provider whichever is earlier.</w:t>
      </w:r>
    </w:p>
    <w:p w:rsidR="002B65DA" w:rsidRDefault="002B65DA" w:rsidP="002B65DA">
      <w:pPr>
        <w:pStyle w:val="ListParagraph"/>
      </w:pPr>
    </w:p>
    <w:p w:rsidR="002B65DA" w:rsidRDefault="002B65DA" w:rsidP="00D15A8E">
      <w:pPr>
        <w:pStyle w:val="Heading4"/>
      </w:pPr>
      <w:r w:rsidRPr="00405F46">
        <w:t>The state agency is not required to obtain written approval from a member before requesting the member's record from the provider.</w:t>
      </w:r>
    </w:p>
    <w:p w:rsidR="002B65DA" w:rsidRDefault="002B65DA" w:rsidP="002B65DA">
      <w:pPr>
        <w:pStyle w:val="ListParagraph"/>
      </w:pPr>
    </w:p>
    <w:p w:rsidR="002B65DA" w:rsidRDefault="002B65DA" w:rsidP="00D15A8E">
      <w:pPr>
        <w:pStyle w:val="Heading4"/>
      </w:pPr>
      <w:r w:rsidRPr="00405F46">
        <w:t>If the state agency requests, the health plan shall gather all medical records from their providers.</w:t>
      </w:r>
    </w:p>
    <w:p w:rsidR="002B65DA" w:rsidRDefault="002B65DA" w:rsidP="002B65DA">
      <w:pPr>
        <w:pStyle w:val="Heading4"/>
        <w:numPr>
          <w:ilvl w:val="0"/>
          <w:numId w:val="0"/>
        </w:numPr>
        <w:ind w:left="1152" w:hanging="432"/>
      </w:pPr>
    </w:p>
    <w:p w:rsidR="002B65DA" w:rsidRDefault="002B65DA" w:rsidP="00D15A8E">
      <w:pPr>
        <w:pStyle w:val="Heading2"/>
        <w:keepNext/>
      </w:pPr>
      <w:bookmarkStart w:id="82" w:name="_Toc480881529"/>
      <w:bookmarkStart w:id="83" w:name="_Toc11481345"/>
      <w:r>
        <w:t xml:space="preserve">Risk Adjustments, Performance Withhold Program, and </w:t>
      </w:r>
      <w:r w:rsidRPr="00405F46">
        <w:t>Remedies for Violation, Breach, or Non-Compliance of Contract Requirements:</w:t>
      </w:r>
    </w:p>
    <w:p w:rsidR="002B65DA" w:rsidRDefault="002B65DA" w:rsidP="00D15A8E">
      <w:pPr>
        <w:keepNext/>
      </w:pPr>
    </w:p>
    <w:p w:rsidR="002B65DA" w:rsidRPr="000B29D1" w:rsidRDefault="002B65DA" w:rsidP="00D15A8E">
      <w:pPr>
        <w:pStyle w:val="Heading3"/>
        <w:rPr>
          <w:lang w:eastAsia="ko-KR"/>
        </w:rPr>
      </w:pPr>
      <w:r w:rsidRPr="00BC31D2">
        <w:rPr>
          <w:b/>
        </w:rPr>
        <w:t>Risk Adjusted Rates</w:t>
      </w:r>
      <w:r w:rsidRPr="00D8169E">
        <w:t>:</w:t>
      </w:r>
      <w:r w:rsidRPr="009E658C">
        <w:t xml:space="preserve">  </w:t>
      </w:r>
      <w:r w:rsidRPr="009E658C">
        <w:rPr>
          <w:lang w:eastAsia="ko-KR"/>
        </w:rPr>
        <w:t xml:space="preserve">The state agency </w:t>
      </w:r>
      <w:r>
        <w:rPr>
          <w:lang w:eastAsia="ko-KR"/>
        </w:rPr>
        <w:t>began</w:t>
      </w:r>
      <w:r w:rsidRPr="009E658C">
        <w:rPr>
          <w:lang w:eastAsia="ko-KR"/>
        </w:rPr>
        <w:t xml:space="preserve"> risk adjust</w:t>
      </w:r>
      <w:r>
        <w:rPr>
          <w:lang w:eastAsia="ko-KR"/>
        </w:rPr>
        <w:t>ing</w:t>
      </w:r>
      <w:r w:rsidRPr="009E658C">
        <w:rPr>
          <w:lang w:eastAsia="ko-KR"/>
        </w:rPr>
        <w:t xml:space="preserve"> </w:t>
      </w:r>
      <w:r>
        <w:rPr>
          <w:lang w:eastAsia="ko-KR"/>
        </w:rPr>
        <w:t>b</w:t>
      </w:r>
      <w:r w:rsidRPr="009E658C">
        <w:rPr>
          <w:lang w:eastAsia="ko-KR"/>
        </w:rPr>
        <w:t xml:space="preserve">ase </w:t>
      </w:r>
      <w:r>
        <w:rPr>
          <w:lang w:eastAsia="ko-KR"/>
        </w:rPr>
        <w:t>c</w:t>
      </w:r>
      <w:r w:rsidRPr="009E658C">
        <w:rPr>
          <w:lang w:eastAsia="ko-KR"/>
        </w:rPr>
        <w:t xml:space="preserve">apitation </w:t>
      </w:r>
      <w:r>
        <w:rPr>
          <w:lang w:eastAsia="ko-KR"/>
        </w:rPr>
        <w:t>r</w:t>
      </w:r>
      <w:r w:rsidRPr="009E658C">
        <w:rPr>
          <w:lang w:eastAsia="ko-KR"/>
        </w:rPr>
        <w:t>ates</w:t>
      </w:r>
      <w:r>
        <w:rPr>
          <w:lang w:eastAsia="ko-KR"/>
        </w:rPr>
        <w:t xml:space="preserve"> effective</w:t>
      </w:r>
      <w:r w:rsidRPr="009E658C">
        <w:rPr>
          <w:lang w:eastAsia="ko-KR"/>
        </w:rPr>
        <w:t xml:space="preserve"> January 1, 2013 to reflect the different health status (acuity) of the members enrolled in the health plan.  The state agency </w:t>
      </w:r>
      <w:r>
        <w:rPr>
          <w:lang w:eastAsia="ko-KR"/>
        </w:rPr>
        <w:t>continue</w:t>
      </w:r>
      <w:r w:rsidR="0025474F">
        <w:rPr>
          <w:lang w:eastAsia="ko-KR"/>
        </w:rPr>
        <w:t>s</w:t>
      </w:r>
      <w:r>
        <w:rPr>
          <w:lang w:eastAsia="ko-KR"/>
        </w:rPr>
        <w:t xml:space="preserve"> to risk adjust base capitation rates under this contract using</w:t>
      </w:r>
      <w:r w:rsidRPr="009E658C">
        <w:rPr>
          <w:lang w:eastAsia="ko-KR"/>
        </w:rPr>
        <w:t xml:space="preserve"> a statistical methodology to calculate health-based risk factors developed using a generally accepted grouper model.  The specific methodology used in the applicable contract period </w:t>
      </w:r>
      <w:r w:rsidR="009F20A5">
        <w:rPr>
          <w:lang w:eastAsia="ko-KR"/>
        </w:rPr>
        <w:t>is</w:t>
      </w:r>
      <w:r w:rsidRPr="009E658C">
        <w:rPr>
          <w:lang w:eastAsia="ko-KR"/>
        </w:rPr>
        <w:t xml:space="preserve"> provided in </w:t>
      </w:r>
      <w:r w:rsidRPr="00F81C29">
        <w:t xml:space="preserve">Attachment 2, </w:t>
      </w:r>
      <w:r w:rsidRPr="00F3720A">
        <w:rPr>
          <w:i/>
          <w:lang w:eastAsia="ko-KR"/>
        </w:rPr>
        <w:t>Data Book</w:t>
      </w:r>
      <w:r w:rsidRPr="009E658C">
        <w:rPr>
          <w:lang w:eastAsia="ko-KR"/>
        </w:rPr>
        <w:t xml:space="preserve">.  </w:t>
      </w:r>
      <w:r w:rsidRPr="000B29D1">
        <w:rPr>
          <w:lang w:eastAsia="ko-KR"/>
        </w:rPr>
        <w:t xml:space="preserve">Such risk adjustment shall be based on an aggregation of the individual risk scores of the members enrolled in the health plan and will be applied on a budget neutral basis. </w:t>
      </w:r>
      <w:r w:rsidR="00D15A8E">
        <w:rPr>
          <w:lang w:eastAsia="ko-KR"/>
        </w:rPr>
        <w:t xml:space="preserve"> </w:t>
      </w:r>
      <w:r w:rsidRPr="000B29D1">
        <w:rPr>
          <w:lang w:eastAsia="ko-KR"/>
        </w:rPr>
        <w:t xml:space="preserve">The state agency intends to risk adjust, where appropriate, base capitation rates on a quarterly basis. </w:t>
      </w:r>
      <w:r w:rsidR="00D15A8E">
        <w:rPr>
          <w:lang w:eastAsia="ko-KR"/>
        </w:rPr>
        <w:t xml:space="preserve"> </w:t>
      </w:r>
      <w:r w:rsidRPr="000B29D1">
        <w:rPr>
          <w:lang w:eastAsia="ko-KR"/>
        </w:rPr>
        <w:t xml:space="preserve">Notwithstanding any provision of the contract to the contrary, the health plan shall accept the resulting final risk </w:t>
      </w:r>
      <w:r w:rsidRPr="009F20A5">
        <w:rPr>
          <w:lang w:eastAsia="ko-KR"/>
        </w:rPr>
        <w:t xml:space="preserve">adjusted rates for each risk adjustment period to occur quarterly including any retroactive adjustments as the state agency deems necessary without further contract negotiations or contract amendments. </w:t>
      </w:r>
      <w:r w:rsidR="00D15A8E" w:rsidRPr="009F20A5">
        <w:rPr>
          <w:lang w:eastAsia="ko-KR"/>
        </w:rPr>
        <w:t xml:space="preserve"> </w:t>
      </w:r>
      <w:r w:rsidRPr="009F20A5">
        <w:rPr>
          <w:lang w:eastAsia="ko-KR"/>
        </w:rPr>
        <w:t>The</w:t>
      </w:r>
      <w:r w:rsidRPr="009E790B">
        <w:rPr>
          <w:lang w:eastAsia="ko-KR"/>
        </w:rPr>
        <w:t xml:space="preserve"> state agency will communicate the results of the quarterly risk adjustment at least thirty (30) </w:t>
      </w:r>
      <w:r w:rsidR="003C5E5E">
        <w:rPr>
          <w:lang w:eastAsia="ko-KR"/>
        </w:rPr>
        <w:t xml:space="preserve">calendar </w:t>
      </w:r>
      <w:r w:rsidRPr="009E790B">
        <w:rPr>
          <w:lang w:eastAsia="ko-KR"/>
        </w:rPr>
        <w:t>days prior to the effective quarter of the risk-adjustment factors with the exception of the initial contract implementation where communication will be provided as soon as possible following open enrollment and auto-assignment.</w:t>
      </w:r>
    </w:p>
    <w:p w:rsidR="002B65DA" w:rsidRDefault="002B65DA" w:rsidP="002B65DA">
      <w:pPr>
        <w:rPr>
          <w:lang w:eastAsia="ko-KR"/>
        </w:rPr>
      </w:pPr>
    </w:p>
    <w:p w:rsidR="00BB55F3" w:rsidRPr="00BB55F3" w:rsidRDefault="002B65DA" w:rsidP="009D6270">
      <w:pPr>
        <w:pStyle w:val="Heading3"/>
        <w:spacing w:after="240"/>
      </w:pPr>
      <w:r w:rsidRPr="00774AFA">
        <w:rPr>
          <w:b/>
        </w:rPr>
        <w:t>Future Rate Considerations</w:t>
      </w:r>
      <w:r w:rsidRPr="00892DD8">
        <w:t xml:space="preserve">: </w:t>
      </w:r>
      <w:r>
        <w:t xml:space="preserve"> </w:t>
      </w:r>
      <w:r w:rsidRPr="00892DD8">
        <w:t>In addition to the</w:t>
      </w:r>
      <w:r>
        <w:t xml:space="preserve"> health plan payment mechanisms </w:t>
      </w:r>
      <w:r w:rsidRPr="00892DD8">
        <w:t xml:space="preserve">outlined </w:t>
      </w:r>
      <w:r>
        <w:t>herein</w:t>
      </w:r>
      <w:r w:rsidRPr="00892DD8">
        <w:t xml:space="preserve">, the state agency will continue to explore rate structures and payment options that enhance the ability to match payment to risk for the health plan. </w:t>
      </w:r>
      <w:r>
        <w:t xml:space="preserve"> </w:t>
      </w:r>
      <w:r w:rsidRPr="00892DD8">
        <w:t xml:space="preserve">Specifically, the state agency and its actuary may review expanding the NICU eligible birth weight criteria and/or adjusting rates for the risk of newly enrolled Medicaid eligibles. </w:t>
      </w:r>
      <w:r>
        <w:t xml:space="preserve"> </w:t>
      </w:r>
      <w:r w:rsidRPr="00892DD8">
        <w:t>Other rate items may also be considered upon review of eme</w:t>
      </w:r>
      <w:r>
        <w:t>rging health plan experience.</w:t>
      </w:r>
      <w:r w:rsidRPr="00F0274C">
        <w:t xml:space="preserve"> </w:t>
      </w:r>
      <w:r>
        <w:t xml:space="preserve"> </w:t>
      </w:r>
      <w:r w:rsidRPr="00405F46">
        <w:t xml:space="preserve">Any changes to the </w:t>
      </w:r>
      <w:r>
        <w:t xml:space="preserve">contract rates </w:t>
      </w:r>
      <w:r w:rsidRPr="00405F46">
        <w:t xml:space="preserve">shall </w:t>
      </w:r>
      <w:r>
        <w:t>be accomplished in the form of a contract amendment</w:t>
      </w:r>
      <w:r w:rsidRPr="00405F46">
        <w:t>.</w:t>
      </w:r>
    </w:p>
    <w:p w:rsidR="00BE567E" w:rsidRPr="00842809" w:rsidRDefault="00BE567E" w:rsidP="00BE567E">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BB55F3" w:rsidRDefault="00BB55F3" w:rsidP="00BB55F3">
      <w:pPr>
        <w:pBdr>
          <w:top w:val="single" w:sz="4" w:space="1" w:color="auto"/>
          <w:left w:val="single" w:sz="4" w:space="4" w:color="auto"/>
          <w:bottom w:val="single" w:sz="4" w:space="1" w:color="auto"/>
          <w:right w:val="single" w:sz="4" w:space="4" w:color="auto"/>
        </w:pBdr>
      </w:pPr>
      <w:r>
        <w:t>The following Amendments have revised this section:</w:t>
      </w:r>
    </w:p>
    <w:p w:rsidR="00BB55F3" w:rsidRDefault="00BB55F3" w:rsidP="00BB55F3">
      <w:pPr>
        <w:pBdr>
          <w:top w:val="single" w:sz="4" w:space="1" w:color="auto"/>
          <w:left w:val="single" w:sz="4" w:space="4" w:color="auto"/>
          <w:bottom w:val="single" w:sz="4" w:space="1" w:color="auto"/>
          <w:right w:val="single" w:sz="4" w:space="4" w:color="auto"/>
        </w:pBdr>
      </w:pPr>
      <w:r>
        <w:t>Amendment 003</w:t>
      </w:r>
      <w:r w:rsidR="007C778E">
        <w:t xml:space="preserve">, </w:t>
      </w:r>
      <w:r w:rsidR="008554AA">
        <w:t>004</w:t>
      </w:r>
      <w:r w:rsidR="00ED58E3">
        <w:t>, 008</w:t>
      </w:r>
      <w:r w:rsidR="00417564">
        <w:t>, 009</w:t>
      </w:r>
      <w:r w:rsidR="00562910">
        <w:t>, 013</w:t>
      </w:r>
      <w:r w:rsidR="00AB6D2F">
        <w:t>, 014</w:t>
      </w:r>
      <w:r>
        <w:t xml:space="preserve"> Home State Health Plan</w:t>
      </w:r>
    </w:p>
    <w:p w:rsidR="00BB55F3" w:rsidRDefault="00BB55F3" w:rsidP="00BB55F3">
      <w:pPr>
        <w:pBdr>
          <w:top w:val="single" w:sz="4" w:space="1" w:color="auto"/>
          <w:left w:val="single" w:sz="4" w:space="4" w:color="auto"/>
          <w:bottom w:val="single" w:sz="4" w:space="1" w:color="auto"/>
          <w:right w:val="single" w:sz="4" w:space="4" w:color="auto"/>
        </w:pBdr>
      </w:pPr>
      <w:r>
        <w:t>Amendment 003</w:t>
      </w:r>
      <w:r w:rsidR="007C778E">
        <w:t xml:space="preserve">, </w:t>
      </w:r>
      <w:r w:rsidR="008554AA">
        <w:t>004</w:t>
      </w:r>
      <w:r w:rsidR="00ED58E3">
        <w:t>, 008</w:t>
      </w:r>
      <w:r w:rsidR="00417564">
        <w:t>, 009</w:t>
      </w:r>
      <w:r w:rsidR="00562910">
        <w:t>, 013</w:t>
      </w:r>
      <w:r w:rsidR="00AB6D2F">
        <w:t>, 014</w:t>
      </w:r>
      <w:r>
        <w:t xml:space="preserve"> </w:t>
      </w:r>
      <w:r w:rsidR="00562910">
        <w:t xml:space="preserve"> Healthy Blue</w:t>
      </w:r>
    </w:p>
    <w:p w:rsidR="009963E4" w:rsidRDefault="00BB55F3" w:rsidP="009D6270">
      <w:pPr>
        <w:pBdr>
          <w:top w:val="single" w:sz="4" w:space="1" w:color="auto"/>
          <w:left w:val="single" w:sz="4" w:space="4" w:color="auto"/>
          <w:bottom w:val="single" w:sz="4" w:space="1" w:color="auto"/>
          <w:right w:val="single" w:sz="4" w:space="4" w:color="auto"/>
        </w:pBdr>
      </w:pPr>
      <w:r>
        <w:t>Amendment 003</w:t>
      </w:r>
      <w:r w:rsidR="007C778E">
        <w:t xml:space="preserve">, </w:t>
      </w:r>
      <w:r w:rsidR="008554AA">
        <w:t>004</w:t>
      </w:r>
      <w:r w:rsidR="00ED58E3">
        <w:t>, 008</w:t>
      </w:r>
      <w:r w:rsidR="00417564">
        <w:t>, 009</w:t>
      </w:r>
      <w:r w:rsidR="00562910">
        <w:t>, 013</w:t>
      </w:r>
      <w:r w:rsidR="00AB6D2F">
        <w:t>, 014</w:t>
      </w:r>
      <w:r>
        <w:t xml:space="preserve"> UnitedHealthcare</w:t>
      </w:r>
    </w:p>
    <w:p w:rsidR="00135BD9" w:rsidRPr="00F9139C" w:rsidRDefault="00135BD9" w:rsidP="00135BD9">
      <w:pPr>
        <w:pStyle w:val="Heading3"/>
        <w:keepNext/>
      </w:pPr>
      <w:r w:rsidRPr="00135BD9">
        <w:rPr>
          <w:b/>
        </w:rPr>
        <w:t>Performance Withhold Program</w:t>
      </w:r>
      <w:r>
        <w:t>:</w:t>
      </w:r>
    </w:p>
    <w:p w:rsidR="00135BD9" w:rsidRDefault="00135BD9" w:rsidP="00135BD9">
      <w:pPr>
        <w:pStyle w:val="Heading4"/>
        <w:keepNext/>
        <w:numPr>
          <w:ilvl w:val="0"/>
          <w:numId w:val="0"/>
        </w:numPr>
        <w:ind w:left="432" w:hanging="432"/>
      </w:pPr>
    </w:p>
    <w:p w:rsidR="00AB6D2F" w:rsidRPr="006B7F2C" w:rsidRDefault="00AB6D2F" w:rsidP="00AB6D2F">
      <w:pPr>
        <w:numPr>
          <w:ilvl w:val="3"/>
          <w:numId w:val="4"/>
        </w:numPr>
        <w:ind w:left="1080" w:hanging="360"/>
        <w:outlineLvl w:val="3"/>
        <w:rPr>
          <w:color w:val="000000"/>
          <w:szCs w:val="22"/>
        </w:rPr>
      </w:pPr>
      <w:r w:rsidRPr="006B7F2C">
        <w:t xml:space="preserve">The Performance Withhold Program is established through the use of a withhold applied to the capitation payments made to the health plan to provide incentives for assuring health plan compliance with the requirements described herein.  The total annual withhold amount will be two and a half percent (2.5%) of capitation payments for each contract period.  Withhold percentages will not be applied to event payments for NICU births or deliveries. The withhold, as described herein, may be retained by the state agency based upon the specific performance requirements as outlined below.  </w:t>
      </w:r>
    </w:p>
    <w:p w:rsidR="00AB6D2F" w:rsidRPr="006B7F2C" w:rsidRDefault="00AB6D2F" w:rsidP="00AB6D2F">
      <w:pPr>
        <w:outlineLvl w:val="3"/>
        <w:rPr>
          <w:color w:val="000000"/>
        </w:rPr>
      </w:pPr>
    </w:p>
    <w:p w:rsidR="00AB6D2F" w:rsidRPr="006B7F2C" w:rsidRDefault="00AB6D2F" w:rsidP="00AB6D2F">
      <w:pPr>
        <w:numPr>
          <w:ilvl w:val="0"/>
          <w:numId w:val="166"/>
        </w:numPr>
        <w:contextualSpacing/>
        <w:outlineLvl w:val="3"/>
      </w:pPr>
      <w:r w:rsidRPr="006B7F2C">
        <w:t>The Performance Withhold Program shall consist of fifteen (15) National Committee for Quality Assurance (NCQA) Healthcare Effectiveness Data and Information Set (HEDIS) measures and five (5) report-only HEDIS measures beginning in SFY2022 (July 1</w:t>
      </w:r>
      <w:r w:rsidRPr="006B7F2C">
        <w:rPr>
          <w:vertAlign w:val="superscript"/>
        </w:rPr>
        <w:t>st</w:t>
      </w:r>
      <w:r w:rsidRPr="006B7F2C">
        <w:t xml:space="preserve">, 2021). A baseline year will be established using calendar year HEDIS performance measures and rates. A performance year will be established using the HEDIS performance measures and rates immediately following the baseline year. The baseline and performance years applicable to each SFY contract period are defined in the </w:t>
      </w:r>
      <w:r w:rsidRPr="006B7F2C">
        <w:rPr>
          <w:i/>
        </w:rPr>
        <w:t>Managed Care Performance Withhold Technical Specifications</w:t>
      </w:r>
      <w:r w:rsidRPr="006B7F2C">
        <w:t xml:space="preserve"> document located on the MO HealthNet website at Bidder and Vendor Documents (</w:t>
      </w:r>
      <w:hyperlink r:id="rId165" w:history="1">
        <w:r w:rsidRPr="006B7F2C">
          <w:rPr>
            <w:color w:val="0000FF"/>
            <w:u w:val="single"/>
          </w:rPr>
          <w:t>http://dss.mo.gov/business-processes/managed-care-2017/bidder-vendor-documents/</w:t>
        </w:r>
      </w:hyperlink>
      <w:r w:rsidRPr="006B7F2C">
        <w:rPr>
          <w:color w:val="000000"/>
        </w:rPr>
        <w:t>)</w:t>
      </w:r>
      <w:r w:rsidRPr="006B7F2C">
        <w:t xml:space="preserve">. </w:t>
      </w:r>
    </w:p>
    <w:p w:rsidR="00AB6D2F" w:rsidRPr="006B7F2C" w:rsidRDefault="00AB6D2F" w:rsidP="00AB6D2F">
      <w:pPr>
        <w:ind w:left="1170"/>
        <w:outlineLvl w:val="3"/>
      </w:pPr>
    </w:p>
    <w:p w:rsidR="00AB6D2F" w:rsidRPr="006B7F2C" w:rsidRDefault="00AB6D2F" w:rsidP="00AB6D2F">
      <w:pPr>
        <w:ind w:left="1530" w:hanging="432"/>
        <w:contextualSpacing/>
        <w:rPr>
          <w:bCs/>
        </w:rPr>
      </w:pPr>
      <w:r w:rsidRPr="006B7F2C">
        <w:t xml:space="preserve">1) Measures and technical resources for all HEDIS measures can be found online at </w:t>
      </w:r>
      <w:hyperlink r:id="rId166" w:history="1">
        <w:r w:rsidRPr="006B7F2C">
          <w:rPr>
            <w:color w:val="0000FF"/>
            <w:u w:val="single"/>
          </w:rPr>
          <w:t>https://www.ncqa.org/hedis/measures/</w:t>
        </w:r>
      </w:hyperlink>
      <w:r w:rsidRPr="006B7F2C">
        <w:t>.</w:t>
      </w:r>
    </w:p>
    <w:p w:rsidR="00AB6D2F" w:rsidRPr="006B7F2C" w:rsidRDefault="00AB6D2F" w:rsidP="00AB6D2F">
      <w:pPr>
        <w:ind w:left="720"/>
        <w:contextualSpacing/>
      </w:pPr>
    </w:p>
    <w:p w:rsidR="00AB6D2F" w:rsidRPr="006B7F2C" w:rsidRDefault="00AB6D2F" w:rsidP="00AB6D2F">
      <w:pPr>
        <w:numPr>
          <w:ilvl w:val="0"/>
          <w:numId w:val="166"/>
        </w:numPr>
        <w:contextualSpacing/>
        <w:outlineLvl w:val="3"/>
      </w:pPr>
      <w:r w:rsidRPr="006B7F2C">
        <w:t>The health plan shall calculate and provide to the state agency, HEDIS performance measures and rates on an annual basis, no later than June 30</w:t>
      </w:r>
      <w:r w:rsidRPr="006B7F2C">
        <w:rPr>
          <w:vertAlign w:val="superscript"/>
        </w:rPr>
        <w:t>th</w:t>
      </w:r>
      <w:r w:rsidRPr="006B7F2C">
        <w:t xml:space="preserve"> of each year unless otherwise stated in the </w:t>
      </w:r>
      <w:r w:rsidRPr="006B7F2C">
        <w:rPr>
          <w:i/>
        </w:rPr>
        <w:t>Healthcare Quality Data Template</w:t>
      </w:r>
      <w:r w:rsidRPr="006B7F2C">
        <w:t xml:space="preserve"> located and periodically updated on the MO HealthNet website at Health Plan Reporting Schedule and Templates (</w:t>
      </w:r>
      <w:hyperlink r:id="rId167" w:history="1">
        <w:r w:rsidRPr="006B7F2C">
          <w:rPr>
            <w:color w:val="0000FF"/>
            <w:u w:val="single"/>
          </w:rPr>
          <w:t>https://dss.mo.gov/business-processes/managed-care-2017/health-plan-reporting-schedules-templates/</w:t>
        </w:r>
      </w:hyperlink>
      <w:r w:rsidRPr="006B7F2C">
        <w:t xml:space="preserve">). The state agency will utilize the health plan provided data along with the National Committee for Quality Assurance (NCQA) Quality Compass percentiles to determine their performance improvement and the amount of the two and a half percent (2.5%) capitation payments to be released to each health plan according to the requirements herein.  </w:t>
      </w:r>
    </w:p>
    <w:p w:rsidR="00AB6D2F" w:rsidRPr="006B7F2C" w:rsidRDefault="00AB6D2F" w:rsidP="00AB6D2F">
      <w:pPr>
        <w:ind w:left="1152"/>
        <w:outlineLvl w:val="3"/>
      </w:pPr>
    </w:p>
    <w:p w:rsidR="00AB6D2F" w:rsidRPr="006B7F2C" w:rsidDel="002D4C08" w:rsidRDefault="00AB6D2F" w:rsidP="00AB6D2F">
      <w:pPr>
        <w:numPr>
          <w:ilvl w:val="0"/>
          <w:numId w:val="166"/>
        </w:numPr>
        <w:contextualSpacing/>
        <w:outlineLvl w:val="3"/>
      </w:pPr>
      <w:r w:rsidRPr="006B7F2C" w:rsidDel="002D4C08">
        <w:t>The total Performance Withhold paid to a health plan shall not exceed t</w:t>
      </w:r>
      <w:r w:rsidRPr="006B7F2C">
        <w:t>wo and a half percent (2.5</w:t>
      </w:r>
      <w:r w:rsidRPr="006B7F2C" w:rsidDel="002D4C08">
        <w:t>%) of the capitation payments made during the performance year.</w:t>
      </w:r>
    </w:p>
    <w:p w:rsidR="00AB6D2F" w:rsidRPr="006B7F2C" w:rsidRDefault="00AB6D2F" w:rsidP="00AB6D2F">
      <w:pPr>
        <w:ind w:left="1170"/>
        <w:outlineLvl w:val="3"/>
      </w:pPr>
    </w:p>
    <w:p w:rsidR="00AB6D2F" w:rsidRPr="006B7F2C" w:rsidRDefault="00AB6D2F" w:rsidP="00AB6D2F">
      <w:pPr>
        <w:numPr>
          <w:ilvl w:val="0"/>
          <w:numId w:val="167"/>
        </w:numPr>
        <w:ind w:left="1080"/>
        <w:contextualSpacing/>
        <w:outlineLvl w:val="4"/>
      </w:pPr>
      <w:r w:rsidRPr="006B7F2C">
        <w:t>Any of the selected HEDIS measures that are not reported by a health plan will receive zero percent (0.00%) Performance Withhold payout.</w:t>
      </w:r>
    </w:p>
    <w:p w:rsidR="00AB6D2F" w:rsidRPr="006B7F2C" w:rsidRDefault="00AB6D2F" w:rsidP="00AB6D2F">
      <w:pPr>
        <w:ind w:left="720"/>
        <w:contextualSpacing/>
      </w:pPr>
    </w:p>
    <w:p w:rsidR="00AB6D2F" w:rsidRPr="006B7F2C" w:rsidRDefault="00AB6D2F" w:rsidP="00AB6D2F">
      <w:pPr>
        <w:numPr>
          <w:ilvl w:val="0"/>
          <w:numId w:val="166"/>
        </w:numPr>
        <w:contextualSpacing/>
        <w:outlineLvl w:val="3"/>
      </w:pPr>
      <w:r w:rsidRPr="006B7F2C">
        <w:t xml:space="preserve">The state agency will monitor the Performance Withhold Program closely and has the authority to change the program as necessary. This includes evaluating the model and payout methods. </w:t>
      </w:r>
    </w:p>
    <w:p w:rsidR="00AB6D2F" w:rsidRPr="006B7F2C" w:rsidRDefault="00AB6D2F" w:rsidP="00AB6D2F">
      <w:pPr>
        <w:ind w:left="1170"/>
        <w:outlineLvl w:val="3"/>
      </w:pPr>
    </w:p>
    <w:p w:rsidR="00AB6D2F" w:rsidRPr="006B7F2C" w:rsidRDefault="00AB6D2F" w:rsidP="00AB6D2F">
      <w:pPr>
        <w:numPr>
          <w:ilvl w:val="0"/>
          <w:numId w:val="168"/>
        </w:numPr>
        <w:ind w:left="1080"/>
        <w:contextualSpacing/>
        <w:outlineLvl w:val="4"/>
      </w:pPr>
      <w:r w:rsidRPr="006B7F2C">
        <w:t xml:space="preserve">HEDIS Measures: The fifteen (15) HEDIS measures and their associated capitation payout for the SFY 2022 contract period are listed below. For additional detail on each of the measures, refer to the </w:t>
      </w:r>
      <w:r w:rsidRPr="006B7F2C">
        <w:rPr>
          <w:i/>
        </w:rPr>
        <w:t>Managed Care Performance Withhold Technical Specifications</w:t>
      </w:r>
      <w:r w:rsidRPr="006B7F2C">
        <w:t xml:space="preserve"> located and periodically updated on the MO HealthNet website at Bidder and Vendor Documents (</w:t>
      </w:r>
      <w:hyperlink r:id="rId168" w:history="1">
        <w:r w:rsidRPr="006B7F2C">
          <w:rPr>
            <w:color w:val="0000FF"/>
            <w:u w:val="single"/>
          </w:rPr>
          <w:t>http://dss.mo.gov/business-processes/managed-care-2017/bidder-vendor-documents/</w:t>
        </w:r>
      </w:hyperlink>
      <w:r w:rsidRPr="006B7F2C">
        <w:rPr>
          <w:color w:val="000000"/>
        </w:rPr>
        <w:t>)</w:t>
      </w:r>
      <w:r w:rsidRPr="006B7F2C">
        <w:t>.</w:t>
      </w:r>
    </w:p>
    <w:p w:rsidR="00AB6D2F" w:rsidRPr="006B7F2C" w:rsidRDefault="00AB6D2F" w:rsidP="00AB6D2F">
      <w:pPr>
        <w:ind w:left="1170" w:hanging="450"/>
        <w:outlineLvl w:val="3"/>
      </w:pPr>
    </w:p>
    <w:tbl>
      <w:tblPr>
        <w:tblW w:w="0" w:type="auto"/>
        <w:tblInd w:w="1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602"/>
        <w:gridCol w:w="1296"/>
      </w:tblGrid>
      <w:tr w:rsidR="00AB6D2F" w:rsidRPr="006B7F2C" w:rsidTr="00BC2FCF">
        <w:tc>
          <w:tcPr>
            <w:tcW w:w="1377" w:type="dxa"/>
            <w:shd w:val="clear" w:color="auto" w:fill="DEEAF6"/>
            <w:vAlign w:val="bottom"/>
          </w:tcPr>
          <w:p w:rsidR="00AB6D2F" w:rsidRPr="006B7F2C" w:rsidRDefault="00AB6D2F" w:rsidP="00BC2FCF">
            <w:pPr>
              <w:keepNext/>
              <w:keepLines/>
              <w:jc w:val="center"/>
              <w:outlineLvl w:val="3"/>
              <w:rPr>
                <w:rFonts w:eastAsia="Calibri"/>
              </w:rPr>
            </w:pPr>
            <w:r w:rsidRPr="006B7F2C">
              <w:rPr>
                <w:rFonts w:eastAsia="Calibri"/>
              </w:rPr>
              <w:t>HEDIS Abbreviation</w:t>
            </w:r>
          </w:p>
        </w:tc>
        <w:tc>
          <w:tcPr>
            <w:tcW w:w="0" w:type="auto"/>
            <w:shd w:val="clear" w:color="auto" w:fill="DEEAF6"/>
            <w:vAlign w:val="bottom"/>
          </w:tcPr>
          <w:p w:rsidR="00AB6D2F" w:rsidRPr="006B7F2C" w:rsidRDefault="00AB6D2F" w:rsidP="00BC2FCF">
            <w:pPr>
              <w:keepNext/>
              <w:keepLines/>
              <w:jc w:val="center"/>
              <w:outlineLvl w:val="3"/>
              <w:rPr>
                <w:rFonts w:eastAsia="Calibri"/>
              </w:rPr>
            </w:pPr>
            <w:r w:rsidRPr="006B7F2C">
              <w:rPr>
                <w:rFonts w:eastAsia="Calibri"/>
              </w:rPr>
              <w:t>HEDIS Measure</w:t>
            </w:r>
          </w:p>
        </w:tc>
        <w:tc>
          <w:tcPr>
            <w:tcW w:w="1296" w:type="dxa"/>
            <w:shd w:val="clear" w:color="auto" w:fill="DEEAF6"/>
            <w:vAlign w:val="bottom"/>
          </w:tcPr>
          <w:p w:rsidR="00AB6D2F" w:rsidRPr="006B7F2C" w:rsidRDefault="00AB6D2F" w:rsidP="00BC2FCF">
            <w:pPr>
              <w:keepNext/>
              <w:keepLines/>
              <w:jc w:val="center"/>
              <w:outlineLvl w:val="3"/>
              <w:rPr>
                <w:rFonts w:eastAsia="Calibri"/>
              </w:rPr>
            </w:pPr>
            <w:r w:rsidRPr="006B7F2C">
              <w:rPr>
                <w:rFonts w:eastAsia="Calibri"/>
              </w:rPr>
              <w:t>Withhold Amount for SFY 2022 Contract Period</w:t>
            </w:r>
          </w:p>
        </w:tc>
      </w:tr>
      <w:tr w:rsidR="00AB6D2F" w:rsidRPr="006B7F2C" w:rsidTr="00BC2FCF">
        <w:tc>
          <w:tcPr>
            <w:tcW w:w="6840" w:type="dxa"/>
            <w:gridSpan w:val="3"/>
            <w:shd w:val="clear" w:color="auto" w:fill="D9D9D9"/>
            <w:vAlign w:val="bottom"/>
          </w:tcPr>
          <w:p w:rsidR="00AB6D2F" w:rsidRPr="006B7F2C" w:rsidRDefault="00AB6D2F" w:rsidP="00BC2FCF">
            <w:pPr>
              <w:jc w:val="center"/>
              <w:outlineLvl w:val="3"/>
              <w:rPr>
                <w:rFonts w:eastAsia="Calibri"/>
              </w:rPr>
            </w:pPr>
            <w:r w:rsidRPr="006B7F2C">
              <w:rPr>
                <w:rFonts w:eastAsia="Calibri"/>
              </w:rPr>
              <w:t>Access to Care for Children</w:t>
            </w:r>
          </w:p>
        </w:tc>
      </w:tr>
      <w:tr w:rsidR="00AB6D2F" w:rsidRPr="006B7F2C" w:rsidTr="00BC2FCF">
        <w:tc>
          <w:tcPr>
            <w:tcW w:w="1377" w:type="dxa"/>
            <w:shd w:val="clear" w:color="auto" w:fill="auto"/>
            <w:vAlign w:val="bottom"/>
          </w:tcPr>
          <w:p w:rsidR="00AB6D2F" w:rsidRPr="006B7F2C" w:rsidRDefault="00AB6D2F" w:rsidP="00BC2FCF">
            <w:pPr>
              <w:jc w:val="center"/>
              <w:outlineLvl w:val="3"/>
              <w:rPr>
                <w:rFonts w:eastAsia="Calibri"/>
              </w:rPr>
            </w:pPr>
            <w:r w:rsidRPr="006B7F2C">
              <w:rPr>
                <w:rFonts w:eastAsia="Calibri"/>
              </w:rPr>
              <w:t>W30</w:t>
            </w:r>
          </w:p>
        </w:tc>
        <w:tc>
          <w:tcPr>
            <w:tcW w:w="0" w:type="auto"/>
            <w:shd w:val="clear" w:color="auto" w:fill="auto"/>
            <w:vAlign w:val="bottom"/>
          </w:tcPr>
          <w:p w:rsidR="00AB6D2F" w:rsidRPr="006B7F2C" w:rsidRDefault="00AB6D2F" w:rsidP="00BC2FCF">
            <w:pPr>
              <w:outlineLvl w:val="3"/>
              <w:rPr>
                <w:rFonts w:eastAsia="Calibri"/>
              </w:rPr>
            </w:pPr>
            <w:r w:rsidRPr="006B7F2C">
              <w:rPr>
                <w:rFonts w:eastAsia="Calibri"/>
                <w:bCs/>
                <w:color w:val="000000"/>
              </w:rPr>
              <w:t>Well-Child Visits in the First 15 Months of Life (6+ Visits)</w:t>
            </w:r>
          </w:p>
        </w:tc>
        <w:tc>
          <w:tcPr>
            <w:tcW w:w="1296" w:type="dxa"/>
            <w:shd w:val="clear" w:color="auto" w:fill="auto"/>
            <w:vAlign w:val="bottom"/>
          </w:tcPr>
          <w:p w:rsidR="00AB6D2F" w:rsidRPr="006B7F2C" w:rsidRDefault="00AB6D2F" w:rsidP="00BC2FCF">
            <w:pPr>
              <w:jc w:val="center"/>
              <w:outlineLvl w:val="3"/>
              <w:rPr>
                <w:rFonts w:eastAsia="Calibri"/>
              </w:rPr>
            </w:pPr>
            <w:r w:rsidRPr="006B7F2C">
              <w:rPr>
                <w:rFonts w:eastAsia="Calibri"/>
              </w:rPr>
              <w:t>0.167%</w:t>
            </w:r>
          </w:p>
        </w:tc>
      </w:tr>
      <w:tr w:rsidR="00AB6D2F" w:rsidRPr="006B7F2C" w:rsidTr="00BC2FCF">
        <w:tc>
          <w:tcPr>
            <w:tcW w:w="1377" w:type="dxa"/>
            <w:shd w:val="clear" w:color="auto" w:fill="auto"/>
            <w:vAlign w:val="bottom"/>
          </w:tcPr>
          <w:p w:rsidR="00AB6D2F" w:rsidRPr="006B7F2C" w:rsidRDefault="00AB6D2F" w:rsidP="00BC2FCF">
            <w:pPr>
              <w:jc w:val="center"/>
              <w:outlineLvl w:val="3"/>
              <w:rPr>
                <w:rFonts w:eastAsia="Calibri"/>
              </w:rPr>
            </w:pPr>
            <w:r w:rsidRPr="006B7F2C">
              <w:rPr>
                <w:rFonts w:eastAsia="Calibri"/>
              </w:rPr>
              <w:t>W30</w:t>
            </w:r>
          </w:p>
        </w:tc>
        <w:tc>
          <w:tcPr>
            <w:tcW w:w="0" w:type="auto"/>
            <w:shd w:val="clear" w:color="auto" w:fill="auto"/>
            <w:vAlign w:val="bottom"/>
          </w:tcPr>
          <w:p w:rsidR="00AB6D2F" w:rsidRPr="006B7F2C" w:rsidRDefault="00AB6D2F" w:rsidP="00BC2FCF">
            <w:pPr>
              <w:outlineLvl w:val="3"/>
              <w:rPr>
                <w:rFonts w:eastAsia="Calibri"/>
                <w:bCs/>
                <w:color w:val="000000"/>
              </w:rPr>
            </w:pPr>
            <w:r w:rsidRPr="006B7F2C">
              <w:rPr>
                <w:rFonts w:eastAsia="Calibri"/>
                <w:bCs/>
                <w:color w:val="000000"/>
              </w:rPr>
              <w:t>Well-Child Visits in the First 30 Months of Life (2+Visits)</w:t>
            </w:r>
          </w:p>
        </w:tc>
        <w:tc>
          <w:tcPr>
            <w:tcW w:w="1296" w:type="dxa"/>
            <w:shd w:val="clear" w:color="auto" w:fill="auto"/>
            <w:vAlign w:val="bottom"/>
          </w:tcPr>
          <w:p w:rsidR="00AB6D2F" w:rsidRPr="006B7F2C" w:rsidRDefault="00AB6D2F" w:rsidP="00BC2FCF">
            <w:pPr>
              <w:jc w:val="center"/>
              <w:outlineLvl w:val="3"/>
              <w:rPr>
                <w:rFonts w:eastAsia="Calibri"/>
              </w:rPr>
            </w:pPr>
            <w:r w:rsidRPr="006B7F2C">
              <w:rPr>
                <w:rFonts w:eastAsia="Calibri"/>
              </w:rPr>
              <w:t>0.167%</w:t>
            </w:r>
          </w:p>
        </w:tc>
      </w:tr>
      <w:tr w:rsidR="00AB6D2F" w:rsidRPr="006B7F2C" w:rsidTr="00BC2FCF">
        <w:tc>
          <w:tcPr>
            <w:tcW w:w="1377" w:type="dxa"/>
            <w:shd w:val="clear" w:color="auto" w:fill="auto"/>
            <w:vAlign w:val="bottom"/>
          </w:tcPr>
          <w:p w:rsidR="00AB6D2F" w:rsidRPr="006B7F2C" w:rsidRDefault="00AB6D2F" w:rsidP="00BC2FCF">
            <w:pPr>
              <w:jc w:val="center"/>
              <w:outlineLvl w:val="3"/>
              <w:rPr>
                <w:rFonts w:eastAsia="Calibri"/>
              </w:rPr>
            </w:pPr>
            <w:r w:rsidRPr="006B7F2C">
              <w:rPr>
                <w:rFonts w:eastAsia="Calibri"/>
              </w:rPr>
              <w:t>WCV</w:t>
            </w:r>
          </w:p>
        </w:tc>
        <w:tc>
          <w:tcPr>
            <w:tcW w:w="0" w:type="auto"/>
            <w:shd w:val="clear" w:color="auto" w:fill="auto"/>
            <w:vAlign w:val="bottom"/>
          </w:tcPr>
          <w:p w:rsidR="00AB6D2F" w:rsidRPr="006B7F2C" w:rsidRDefault="00AB6D2F" w:rsidP="00BC2FCF">
            <w:pPr>
              <w:outlineLvl w:val="3"/>
              <w:rPr>
                <w:rFonts w:eastAsia="Calibri"/>
              </w:rPr>
            </w:pPr>
            <w:r w:rsidRPr="006B7F2C">
              <w:rPr>
                <w:rFonts w:eastAsia="Calibri"/>
                <w:bCs/>
                <w:color w:val="000000"/>
              </w:rPr>
              <w:t>Child &amp; Adolescent Well-Care Visits (3-11yrs)</w:t>
            </w:r>
          </w:p>
        </w:tc>
        <w:tc>
          <w:tcPr>
            <w:tcW w:w="1296" w:type="dxa"/>
            <w:shd w:val="clear" w:color="auto" w:fill="auto"/>
            <w:vAlign w:val="bottom"/>
          </w:tcPr>
          <w:p w:rsidR="00AB6D2F" w:rsidRPr="006B7F2C" w:rsidRDefault="00AB6D2F" w:rsidP="00BC2FCF">
            <w:pPr>
              <w:jc w:val="center"/>
              <w:outlineLvl w:val="3"/>
              <w:rPr>
                <w:rFonts w:eastAsia="Calibri"/>
              </w:rPr>
            </w:pPr>
            <w:r w:rsidRPr="006B7F2C">
              <w:rPr>
                <w:rFonts w:eastAsia="Calibri"/>
              </w:rPr>
              <w:t>0.167%</w:t>
            </w:r>
          </w:p>
        </w:tc>
      </w:tr>
      <w:tr w:rsidR="00AB6D2F" w:rsidRPr="006B7F2C" w:rsidTr="00BC2FCF">
        <w:tc>
          <w:tcPr>
            <w:tcW w:w="1377" w:type="dxa"/>
            <w:shd w:val="clear" w:color="auto" w:fill="auto"/>
            <w:vAlign w:val="bottom"/>
          </w:tcPr>
          <w:p w:rsidR="00AB6D2F" w:rsidRPr="006B7F2C" w:rsidRDefault="00AB6D2F" w:rsidP="00BC2FCF">
            <w:pPr>
              <w:jc w:val="center"/>
              <w:outlineLvl w:val="3"/>
              <w:rPr>
                <w:rFonts w:eastAsia="Calibri"/>
              </w:rPr>
            </w:pPr>
            <w:r w:rsidRPr="006B7F2C">
              <w:rPr>
                <w:rFonts w:eastAsia="Calibri"/>
              </w:rPr>
              <w:t>WCV</w:t>
            </w:r>
          </w:p>
        </w:tc>
        <w:tc>
          <w:tcPr>
            <w:tcW w:w="0" w:type="auto"/>
            <w:shd w:val="clear" w:color="auto" w:fill="auto"/>
            <w:vAlign w:val="bottom"/>
          </w:tcPr>
          <w:p w:rsidR="00AB6D2F" w:rsidRPr="006B7F2C" w:rsidRDefault="00AB6D2F" w:rsidP="00BC2FCF">
            <w:pPr>
              <w:outlineLvl w:val="3"/>
              <w:rPr>
                <w:rFonts w:eastAsia="Calibri"/>
                <w:bCs/>
                <w:color w:val="000000"/>
              </w:rPr>
            </w:pPr>
            <w:r w:rsidRPr="006B7F2C">
              <w:rPr>
                <w:rFonts w:eastAsia="Calibri"/>
                <w:bCs/>
                <w:color w:val="000000"/>
              </w:rPr>
              <w:t>Child &amp; Adolescent Well-Care Visits (12-17yrs)</w:t>
            </w:r>
          </w:p>
        </w:tc>
        <w:tc>
          <w:tcPr>
            <w:tcW w:w="1296" w:type="dxa"/>
            <w:shd w:val="clear" w:color="auto" w:fill="auto"/>
            <w:vAlign w:val="bottom"/>
          </w:tcPr>
          <w:p w:rsidR="00AB6D2F" w:rsidRPr="006B7F2C" w:rsidRDefault="00AB6D2F" w:rsidP="00BC2FCF">
            <w:pPr>
              <w:jc w:val="center"/>
              <w:outlineLvl w:val="3"/>
              <w:rPr>
                <w:rFonts w:eastAsia="Calibri"/>
              </w:rPr>
            </w:pPr>
            <w:r w:rsidRPr="006B7F2C">
              <w:rPr>
                <w:rFonts w:eastAsia="Calibri"/>
              </w:rPr>
              <w:t>0.167%</w:t>
            </w:r>
          </w:p>
        </w:tc>
      </w:tr>
      <w:tr w:rsidR="00AB6D2F" w:rsidRPr="006B7F2C" w:rsidTr="00BC2FCF">
        <w:tc>
          <w:tcPr>
            <w:tcW w:w="1377" w:type="dxa"/>
            <w:shd w:val="clear" w:color="auto" w:fill="auto"/>
            <w:vAlign w:val="bottom"/>
          </w:tcPr>
          <w:p w:rsidR="00AB6D2F" w:rsidRPr="006B7F2C" w:rsidRDefault="00AB6D2F" w:rsidP="00BC2FCF">
            <w:pPr>
              <w:jc w:val="center"/>
              <w:outlineLvl w:val="3"/>
              <w:rPr>
                <w:rFonts w:eastAsia="Calibri"/>
              </w:rPr>
            </w:pPr>
            <w:r w:rsidRPr="006B7F2C">
              <w:rPr>
                <w:rFonts w:eastAsia="Calibri"/>
              </w:rPr>
              <w:t>WCV</w:t>
            </w:r>
          </w:p>
        </w:tc>
        <w:tc>
          <w:tcPr>
            <w:tcW w:w="0" w:type="auto"/>
            <w:shd w:val="clear" w:color="auto" w:fill="auto"/>
            <w:vAlign w:val="bottom"/>
          </w:tcPr>
          <w:p w:rsidR="00AB6D2F" w:rsidRPr="006B7F2C" w:rsidRDefault="00AB6D2F" w:rsidP="00BC2FCF">
            <w:pPr>
              <w:outlineLvl w:val="3"/>
              <w:rPr>
                <w:rFonts w:eastAsia="Calibri"/>
                <w:bCs/>
                <w:color w:val="000000"/>
              </w:rPr>
            </w:pPr>
            <w:r w:rsidRPr="006B7F2C">
              <w:rPr>
                <w:rFonts w:eastAsia="Calibri"/>
                <w:bCs/>
                <w:color w:val="000000"/>
              </w:rPr>
              <w:t>Child &amp; Adolescent Well-Care Visits (18-21yrs)</w:t>
            </w:r>
          </w:p>
        </w:tc>
        <w:tc>
          <w:tcPr>
            <w:tcW w:w="1296" w:type="dxa"/>
            <w:shd w:val="clear" w:color="auto" w:fill="auto"/>
            <w:vAlign w:val="bottom"/>
          </w:tcPr>
          <w:p w:rsidR="00AB6D2F" w:rsidRPr="006B7F2C" w:rsidRDefault="00AB6D2F" w:rsidP="00BC2FCF">
            <w:pPr>
              <w:jc w:val="center"/>
              <w:outlineLvl w:val="3"/>
              <w:rPr>
                <w:rFonts w:eastAsia="Calibri"/>
              </w:rPr>
            </w:pPr>
            <w:r w:rsidRPr="006B7F2C">
              <w:rPr>
                <w:rFonts w:eastAsia="Calibri"/>
              </w:rPr>
              <w:t>0.167%</w:t>
            </w:r>
          </w:p>
        </w:tc>
      </w:tr>
      <w:tr w:rsidR="00AB6D2F" w:rsidRPr="006B7F2C" w:rsidTr="00BC2FCF">
        <w:tc>
          <w:tcPr>
            <w:tcW w:w="1377" w:type="dxa"/>
            <w:shd w:val="clear" w:color="auto" w:fill="auto"/>
            <w:vAlign w:val="bottom"/>
          </w:tcPr>
          <w:p w:rsidR="00AB6D2F" w:rsidRPr="006B7F2C" w:rsidRDefault="00AB6D2F" w:rsidP="00BC2FCF">
            <w:pPr>
              <w:jc w:val="center"/>
              <w:outlineLvl w:val="3"/>
              <w:rPr>
                <w:rFonts w:eastAsia="Calibri"/>
              </w:rPr>
            </w:pPr>
            <w:r w:rsidRPr="006B7F2C">
              <w:rPr>
                <w:rFonts w:eastAsia="Calibri"/>
              </w:rPr>
              <w:t>ADV</w:t>
            </w:r>
          </w:p>
        </w:tc>
        <w:tc>
          <w:tcPr>
            <w:tcW w:w="0" w:type="auto"/>
            <w:shd w:val="clear" w:color="auto" w:fill="auto"/>
            <w:vAlign w:val="bottom"/>
          </w:tcPr>
          <w:p w:rsidR="00AB6D2F" w:rsidRPr="006B7F2C" w:rsidRDefault="00AB6D2F" w:rsidP="00BC2FCF">
            <w:pPr>
              <w:outlineLvl w:val="3"/>
              <w:rPr>
                <w:rFonts w:eastAsia="Calibri"/>
              </w:rPr>
            </w:pPr>
            <w:r w:rsidRPr="006B7F2C">
              <w:rPr>
                <w:rFonts w:eastAsia="Calibri"/>
                <w:bCs/>
                <w:color w:val="000000"/>
              </w:rPr>
              <w:t>Annual Dental Visits (Total)</w:t>
            </w:r>
          </w:p>
        </w:tc>
        <w:tc>
          <w:tcPr>
            <w:tcW w:w="1296" w:type="dxa"/>
            <w:shd w:val="clear" w:color="auto" w:fill="auto"/>
            <w:vAlign w:val="bottom"/>
          </w:tcPr>
          <w:p w:rsidR="00AB6D2F" w:rsidRPr="006B7F2C" w:rsidRDefault="00AB6D2F" w:rsidP="00BC2FCF">
            <w:pPr>
              <w:jc w:val="center"/>
              <w:outlineLvl w:val="3"/>
              <w:rPr>
                <w:rFonts w:eastAsia="Calibri"/>
              </w:rPr>
            </w:pPr>
            <w:r w:rsidRPr="006B7F2C">
              <w:rPr>
                <w:rFonts w:eastAsia="Calibri"/>
              </w:rPr>
              <w:t>0.167%</w:t>
            </w:r>
          </w:p>
        </w:tc>
      </w:tr>
      <w:tr w:rsidR="00AB6D2F" w:rsidRPr="006B7F2C" w:rsidTr="00BC2FCF">
        <w:tc>
          <w:tcPr>
            <w:tcW w:w="6840" w:type="dxa"/>
            <w:gridSpan w:val="3"/>
            <w:shd w:val="clear" w:color="auto" w:fill="D9D9D9"/>
            <w:vAlign w:val="bottom"/>
          </w:tcPr>
          <w:p w:rsidR="00AB6D2F" w:rsidRPr="006B7F2C" w:rsidRDefault="00AB6D2F" w:rsidP="00BC2FCF">
            <w:pPr>
              <w:jc w:val="center"/>
              <w:outlineLvl w:val="3"/>
              <w:rPr>
                <w:rFonts w:eastAsia="Calibri"/>
              </w:rPr>
            </w:pPr>
            <w:r w:rsidRPr="006B7F2C">
              <w:rPr>
                <w:rFonts w:eastAsia="Calibri"/>
              </w:rPr>
              <w:t>Screening &amp; Immunizations for Children</w:t>
            </w:r>
          </w:p>
        </w:tc>
      </w:tr>
      <w:tr w:rsidR="00AB6D2F" w:rsidRPr="006B7F2C" w:rsidTr="00BC2FCF">
        <w:tc>
          <w:tcPr>
            <w:tcW w:w="1377" w:type="dxa"/>
            <w:shd w:val="clear" w:color="auto" w:fill="auto"/>
            <w:vAlign w:val="bottom"/>
          </w:tcPr>
          <w:p w:rsidR="00AB6D2F" w:rsidRPr="006B7F2C" w:rsidRDefault="00AB6D2F" w:rsidP="00BC2FCF">
            <w:pPr>
              <w:jc w:val="center"/>
              <w:outlineLvl w:val="3"/>
              <w:rPr>
                <w:rFonts w:eastAsia="Calibri"/>
              </w:rPr>
            </w:pPr>
            <w:r w:rsidRPr="006B7F2C">
              <w:rPr>
                <w:rFonts w:eastAsia="Calibri"/>
              </w:rPr>
              <w:t>CIS</w:t>
            </w:r>
          </w:p>
        </w:tc>
        <w:tc>
          <w:tcPr>
            <w:tcW w:w="0" w:type="auto"/>
            <w:shd w:val="clear" w:color="auto" w:fill="auto"/>
            <w:vAlign w:val="bottom"/>
          </w:tcPr>
          <w:p w:rsidR="00AB6D2F" w:rsidRPr="006B7F2C" w:rsidRDefault="00AB6D2F" w:rsidP="00BC2FCF">
            <w:pPr>
              <w:outlineLvl w:val="3"/>
              <w:rPr>
                <w:rFonts w:eastAsia="Calibri"/>
              </w:rPr>
            </w:pPr>
            <w:r w:rsidRPr="006B7F2C">
              <w:rPr>
                <w:rFonts w:eastAsia="Calibri"/>
                <w:bCs/>
                <w:color w:val="000000"/>
              </w:rPr>
              <w:t>Childhood Immunization Status (Combo 10)</w:t>
            </w:r>
          </w:p>
        </w:tc>
        <w:tc>
          <w:tcPr>
            <w:tcW w:w="1296" w:type="dxa"/>
            <w:shd w:val="clear" w:color="auto" w:fill="auto"/>
            <w:vAlign w:val="bottom"/>
          </w:tcPr>
          <w:p w:rsidR="00AB6D2F" w:rsidRPr="006B7F2C" w:rsidRDefault="00AB6D2F" w:rsidP="00BC2FCF">
            <w:pPr>
              <w:jc w:val="center"/>
              <w:outlineLvl w:val="3"/>
              <w:rPr>
                <w:rFonts w:eastAsia="Calibri"/>
              </w:rPr>
            </w:pPr>
            <w:r w:rsidRPr="006B7F2C">
              <w:rPr>
                <w:rFonts w:eastAsia="Calibri"/>
              </w:rPr>
              <w:t>0.20%</w:t>
            </w:r>
          </w:p>
        </w:tc>
      </w:tr>
      <w:tr w:rsidR="00AB6D2F" w:rsidRPr="006B7F2C" w:rsidTr="00BC2FCF">
        <w:tc>
          <w:tcPr>
            <w:tcW w:w="1377" w:type="dxa"/>
            <w:shd w:val="clear" w:color="auto" w:fill="auto"/>
            <w:vAlign w:val="bottom"/>
          </w:tcPr>
          <w:p w:rsidR="00AB6D2F" w:rsidRPr="006B7F2C" w:rsidRDefault="00AB6D2F" w:rsidP="00BC2FCF">
            <w:pPr>
              <w:jc w:val="center"/>
              <w:outlineLvl w:val="3"/>
              <w:rPr>
                <w:rFonts w:eastAsia="Calibri"/>
              </w:rPr>
            </w:pPr>
            <w:r w:rsidRPr="006B7F2C">
              <w:rPr>
                <w:rFonts w:eastAsia="Calibri"/>
              </w:rPr>
              <w:t>IMA</w:t>
            </w:r>
          </w:p>
        </w:tc>
        <w:tc>
          <w:tcPr>
            <w:tcW w:w="0" w:type="auto"/>
            <w:shd w:val="clear" w:color="auto" w:fill="auto"/>
            <w:vAlign w:val="bottom"/>
          </w:tcPr>
          <w:p w:rsidR="00AB6D2F" w:rsidRPr="006B7F2C" w:rsidRDefault="00AB6D2F" w:rsidP="00BC2FCF">
            <w:pPr>
              <w:outlineLvl w:val="3"/>
              <w:rPr>
                <w:rFonts w:eastAsia="Calibri"/>
              </w:rPr>
            </w:pPr>
            <w:r w:rsidRPr="006B7F2C">
              <w:rPr>
                <w:rFonts w:eastAsia="Calibri"/>
                <w:bCs/>
              </w:rPr>
              <w:t>Immunizations for Adolescents (Combo 1)</w:t>
            </w:r>
          </w:p>
        </w:tc>
        <w:tc>
          <w:tcPr>
            <w:tcW w:w="1296" w:type="dxa"/>
            <w:shd w:val="clear" w:color="auto" w:fill="auto"/>
            <w:vAlign w:val="bottom"/>
          </w:tcPr>
          <w:p w:rsidR="00AB6D2F" w:rsidRPr="006B7F2C" w:rsidRDefault="00AB6D2F" w:rsidP="00BC2FCF">
            <w:pPr>
              <w:jc w:val="center"/>
              <w:outlineLvl w:val="3"/>
              <w:rPr>
                <w:rFonts w:eastAsia="Calibri"/>
              </w:rPr>
            </w:pPr>
            <w:r w:rsidRPr="006B7F2C">
              <w:rPr>
                <w:rFonts w:eastAsia="Calibri"/>
              </w:rPr>
              <w:t>0.20%</w:t>
            </w:r>
          </w:p>
        </w:tc>
      </w:tr>
      <w:tr w:rsidR="00AB6D2F" w:rsidRPr="006B7F2C" w:rsidTr="00BC2FCF">
        <w:tc>
          <w:tcPr>
            <w:tcW w:w="1377" w:type="dxa"/>
            <w:shd w:val="clear" w:color="auto" w:fill="auto"/>
            <w:vAlign w:val="bottom"/>
          </w:tcPr>
          <w:p w:rsidR="00AB6D2F" w:rsidRPr="006B7F2C" w:rsidRDefault="00AB6D2F" w:rsidP="00BC2FCF">
            <w:pPr>
              <w:jc w:val="center"/>
              <w:outlineLvl w:val="3"/>
              <w:rPr>
                <w:rFonts w:eastAsia="Calibri"/>
              </w:rPr>
            </w:pPr>
            <w:r w:rsidRPr="006B7F2C">
              <w:rPr>
                <w:rFonts w:eastAsia="Calibri"/>
              </w:rPr>
              <w:t>LSC</w:t>
            </w:r>
          </w:p>
        </w:tc>
        <w:tc>
          <w:tcPr>
            <w:tcW w:w="0" w:type="auto"/>
            <w:shd w:val="clear" w:color="auto" w:fill="auto"/>
            <w:vAlign w:val="bottom"/>
          </w:tcPr>
          <w:p w:rsidR="00AB6D2F" w:rsidRPr="006B7F2C" w:rsidRDefault="00AB6D2F" w:rsidP="00BC2FCF">
            <w:pPr>
              <w:outlineLvl w:val="3"/>
              <w:rPr>
                <w:rFonts w:eastAsia="Calibri"/>
              </w:rPr>
            </w:pPr>
            <w:r w:rsidRPr="006B7F2C">
              <w:rPr>
                <w:rFonts w:eastAsia="Calibri"/>
                <w:bCs/>
                <w:color w:val="000000"/>
              </w:rPr>
              <w:t>Lead Screening in Children</w:t>
            </w:r>
          </w:p>
        </w:tc>
        <w:tc>
          <w:tcPr>
            <w:tcW w:w="1296" w:type="dxa"/>
            <w:shd w:val="clear" w:color="auto" w:fill="auto"/>
            <w:vAlign w:val="bottom"/>
          </w:tcPr>
          <w:p w:rsidR="00AB6D2F" w:rsidRPr="006B7F2C" w:rsidRDefault="00AB6D2F" w:rsidP="00BC2FCF">
            <w:pPr>
              <w:jc w:val="center"/>
              <w:outlineLvl w:val="3"/>
              <w:rPr>
                <w:rFonts w:eastAsia="Calibri"/>
              </w:rPr>
            </w:pPr>
            <w:r w:rsidRPr="006B7F2C">
              <w:rPr>
                <w:rFonts w:eastAsia="Calibri"/>
              </w:rPr>
              <w:t>0.15%</w:t>
            </w:r>
          </w:p>
        </w:tc>
      </w:tr>
      <w:tr w:rsidR="00AB6D2F" w:rsidRPr="006B7F2C" w:rsidTr="00BC2FCF">
        <w:tc>
          <w:tcPr>
            <w:tcW w:w="6840" w:type="dxa"/>
            <w:gridSpan w:val="3"/>
            <w:shd w:val="clear" w:color="auto" w:fill="D9D9D9"/>
            <w:vAlign w:val="bottom"/>
          </w:tcPr>
          <w:p w:rsidR="00AB6D2F" w:rsidRPr="006B7F2C" w:rsidRDefault="00AB6D2F" w:rsidP="00BC2FCF">
            <w:pPr>
              <w:jc w:val="center"/>
              <w:outlineLvl w:val="3"/>
              <w:rPr>
                <w:rFonts w:eastAsia="Calibri"/>
              </w:rPr>
            </w:pPr>
            <w:r w:rsidRPr="006B7F2C">
              <w:rPr>
                <w:rFonts w:eastAsia="Calibri"/>
              </w:rPr>
              <w:t>Chronic Disease Management – Children</w:t>
            </w:r>
          </w:p>
        </w:tc>
      </w:tr>
      <w:tr w:rsidR="00AB6D2F" w:rsidRPr="006B7F2C" w:rsidTr="00BC2FCF">
        <w:tc>
          <w:tcPr>
            <w:tcW w:w="1377" w:type="dxa"/>
            <w:shd w:val="clear" w:color="auto" w:fill="auto"/>
            <w:vAlign w:val="bottom"/>
          </w:tcPr>
          <w:p w:rsidR="00AB6D2F" w:rsidRPr="006B7F2C" w:rsidRDefault="00AB6D2F" w:rsidP="00BC2FCF">
            <w:pPr>
              <w:jc w:val="center"/>
              <w:outlineLvl w:val="3"/>
              <w:rPr>
                <w:rFonts w:eastAsia="Calibri"/>
              </w:rPr>
            </w:pPr>
            <w:r w:rsidRPr="006B7F2C">
              <w:rPr>
                <w:rFonts w:eastAsia="Calibri"/>
              </w:rPr>
              <w:t>AMR</w:t>
            </w:r>
          </w:p>
        </w:tc>
        <w:tc>
          <w:tcPr>
            <w:tcW w:w="0" w:type="auto"/>
            <w:shd w:val="clear" w:color="auto" w:fill="auto"/>
            <w:vAlign w:val="bottom"/>
          </w:tcPr>
          <w:p w:rsidR="00AB6D2F" w:rsidRPr="006B7F2C" w:rsidRDefault="00AB6D2F" w:rsidP="00BC2FCF">
            <w:pPr>
              <w:outlineLvl w:val="3"/>
              <w:rPr>
                <w:rFonts w:eastAsia="Calibri"/>
              </w:rPr>
            </w:pPr>
            <w:r w:rsidRPr="006B7F2C">
              <w:rPr>
                <w:rFonts w:eastAsia="Calibri"/>
                <w:bCs/>
              </w:rPr>
              <w:t>Asthma Medication Ratio (Total)</w:t>
            </w:r>
          </w:p>
        </w:tc>
        <w:tc>
          <w:tcPr>
            <w:tcW w:w="1296" w:type="dxa"/>
            <w:shd w:val="clear" w:color="auto" w:fill="auto"/>
            <w:vAlign w:val="bottom"/>
          </w:tcPr>
          <w:p w:rsidR="00AB6D2F" w:rsidRPr="006B7F2C" w:rsidRDefault="00AB6D2F" w:rsidP="00BC2FCF">
            <w:pPr>
              <w:jc w:val="center"/>
              <w:outlineLvl w:val="3"/>
              <w:rPr>
                <w:rFonts w:eastAsia="Calibri"/>
              </w:rPr>
            </w:pPr>
            <w:r w:rsidRPr="006B7F2C">
              <w:rPr>
                <w:rFonts w:eastAsia="Calibri"/>
              </w:rPr>
              <w:t>0.10%</w:t>
            </w:r>
          </w:p>
        </w:tc>
      </w:tr>
      <w:tr w:rsidR="00AB6D2F" w:rsidRPr="006B7F2C" w:rsidTr="00BC2FCF">
        <w:tc>
          <w:tcPr>
            <w:tcW w:w="6840" w:type="dxa"/>
            <w:gridSpan w:val="3"/>
            <w:shd w:val="clear" w:color="auto" w:fill="D9D9D9"/>
            <w:vAlign w:val="bottom"/>
          </w:tcPr>
          <w:p w:rsidR="00AB6D2F" w:rsidRPr="006B7F2C" w:rsidRDefault="00AB6D2F" w:rsidP="00BC2FCF">
            <w:pPr>
              <w:jc w:val="center"/>
              <w:outlineLvl w:val="3"/>
              <w:rPr>
                <w:rFonts w:eastAsia="Calibri"/>
              </w:rPr>
            </w:pPr>
            <w:r w:rsidRPr="006B7F2C">
              <w:rPr>
                <w:rFonts w:eastAsia="Calibri"/>
              </w:rPr>
              <w:t>Chronic Disease Management – Adults</w:t>
            </w:r>
          </w:p>
        </w:tc>
      </w:tr>
      <w:tr w:rsidR="00AB6D2F" w:rsidRPr="006B7F2C" w:rsidTr="00BC2FCF">
        <w:tc>
          <w:tcPr>
            <w:tcW w:w="1377" w:type="dxa"/>
            <w:shd w:val="clear" w:color="auto" w:fill="auto"/>
            <w:vAlign w:val="bottom"/>
          </w:tcPr>
          <w:p w:rsidR="00AB6D2F" w:rsidRPr="006B7F2C" w:rsidRDefault="00AB6D2F" w:rsidP="00BC2FCF">
            <w:pPr>
              <w:jc w:val="center"/>
              <w:outlineLvl w:val="3"/>
              <w:rPr>
                <w:rFonts w:eastAsia="Calibri"/>
              </w:rPr>
            </w:pPr>
            <w:r w:rsidRPr="006B7F2C">
              <w:rPr>
                <w:rFonts w:eastAsia="Calibri"/>
              </w:rPr>
              <w:t>CDC</w:t>
            </w:r>
          </w:p>
        </w:tc>
        <w:tc>
          <w:tcPr>
            <w:tcW w:w="0" w:type="auto"/>
            <w:shd w:val="clear" w:color="auto" w:fill="auto"/>
            <w:vAlign w:val="bottom"/>
          </w:tcPr>
          <w:p w:rsidR="00AB6D2F" w:rsidRPr="006B7F2C" w:rsidRDefault="00AB6D2F" w:rsidP="00BC2FCF">
            <w:pPr>
              <w:outlineLvl w:val="3"/>
              <w:rPr>
                <w:rFonts w:eastAsia="Calibri"/>
              </w:rPr>
            </w:pPr>
            <w:r w:rsidRPr="006B7F2C">
              <w:rPr>
                <w:rFonts w:eastAsia="Calibri"/>
                <w:bCs/>
              </w:rPr>
              <w:t>Comprehensive Diabetes Care</w:t>
            </w:r>
          </w:p>
        </w:tc>
        <w:tc>
          <w:tcPr>
            <w:tcW w:w="1296" w:type="dxa"/>
            <w:shd w:val="clear" w:color="auto" w:fill="auto"/>
            <w:vAlign w:val="bottom"/>
          </w:tcPr>
          <w:p w:rsidR="00AB6D2F" w:rsidRPr="006B7F2C" w:rsidRDefault="00AB6D2F" w:rsidP="00BC2FCF">
            <w:pPr>
              <w:jc w:val="center"/>
              <w:outlineLvl w:val="3"/>
              <w:rPr>
                <w:rFonts w:eastAsia="Calibri"/>
              </w:rPr>
            </w:pPr>
            <w:r w:rsidRPr="006B7F2C">
              <w:rPr>
                <w:rFonts w:eastAsia="Calibri"/>
              </w:rPr>
              <w:t>0.10%</w:t>
            </w:r>
          </w:p>
        </w:tc>
      </w:tr>
      <w:tr w:rsidR="00AB6D2F" w:rsidRPr="006B7F2C" w:rsidTr="00BC2FCF">
        <w:tc>
          <w:tcPr>
            <w:tcW w:w="6840" w:type="dxa"/>
            <w:gridSpan w:val="3"/>
            <w:shd w:val="clear" w:color="auto" w:fill="D9D9D9"/>
            <w:vAlign w:val="bottom"/>
          </w:tcPr>
          <w:p w:rsidR="00AB6D2F" w:rsidRPr="006B7F2C" w:rsidRDefault="00AB6D2F" w:rsidP="00BC2FCF">
            <w:pPr>
              <w:jc w:val="center"/>
              <w:outlineLvl w:val="3"/>
              <w:rPr>
                <w:rFonts w:eastAsia="Calibri"/>
              </w:rPr>
            </w:pPr>
            <w:r w:rsidRPr="006B7F2C">
              <w:rPr>
                <w:rFonts w:eastAsia="Calibri"/>
              </w:rPr>
              <w:t>Women’s Health</w:t>
            </w:r>
          </w:p>
        </w:tc>
      </w:tr>
      <w:tr w:rsidR="00AB6D2F" w:rsidRPr="006B7F2C" w:rsidTr="00BC2FCF">
        <w:tc>
          <w:tcPr>
            <w:tcW w:w="1377" w:type="dxa"/>
            <w:shd w:val="clear" w:color="auto" w:fill="auto"/>
            <w:vAlign w:val="bottom"/>
          </w:tcPr>
          <w:p w:rsidR="00AB6D2F" w:rsidRPr="006B7F2C" w:rsidRDefault="00AB6D2F" w:rsidP="00BC2FCF">
            <w:pPr>
              <w:jc w:val="center"/>
              <w:outlineLvl w:val="3"/>
              <w:rPr>
                <w:rFonts w:eastAsia="Calibri"/>
              </w:rPr>
            </w:pPr>
            <w:r w:rsidRPr="006B7F2C">
              <w:rPr>
                <w:rFonts w:eastAsia="Calibri"/>
              </w:rPr>
              <w:t>PPC</w:t>
            </w:r>
          </w:p>
        </w:tc>
        <w:tc>
          <w:tcPr>
            <w:tcW w:w="0" w:type="auto"/>
            <w:shd w:val="clear" w:color="auto" w:fill="auto"/>
            <w:vAlign w:val="bottom"/>
          </w:tcPr>
          <w:p w:rsidR="00AB6D2F" w:rsidRPr="006B7F2C" w:rsidRDefault="00AB6D2F" w:rsidP="00BC2FCF">
            <w:pPr>
              <w:outlineLvl w:val="3"/>
              <w:rPr>
                <w:rFonts w:eastAsia="Calibri"/>
              </w:rPr>
            </w:pPr>
            <w:r w:rsidRPr="006B7F2C">
              <w:rPr>
                <w:rFonts w:eastAsia="Calibri"/>
                <w:bCs/>
              </w:rPr>
              <w:t>Timeliness of Prenatal Care</w:t>
            </w:r>
          </w:p>
        </w:tc>
        <w:tc>
          <w:tcPr>
            <w:tcW w:w="1296" w:type="dxa"/>
            <w:shd w:val="clear" w:color="auto" w:fill="auto"/>
            <w:vAlign w:val="bottom"/>
          </w:tcPr>
          <w:p w:rsidR="00AB6D2F" w:rsidRPr="006B7F2C" w:rsidRDefault="00AB6D2F" w:rsidP="00BC2FCF">
            <w:pPr>
              <w:jc w:val="center"/>
              <w:outlineLvl w:val="3"/>
              <w:rPr>
                <w:rFonts w:eastAsia="Calibri"/>
              </w:rPr>
            </w:pPr>
            <w:r w:rsidRPr="006B7F2C">
              <w:rPr>
                <w:rFonts w:eastAsia="Calibri"/>
              </w:rPr>
              <w:t>0.15%</w:t>
            </w:r>
          </w:p>
        </w:tc>
      </w:tr>
      <w:tr w:rsidR="00AB6D2F" w:rsidRPr="006B7F2C" w:rsidTr="00BC2FCF">
        <w:tc>
          <w:tcPr>
            <w:tcW w:w="1377" w:type="dxa"/>
            <w:shd w:val="clear" w:color="auto" w:fill="auto"/>
            <w:vAlign w:val="bottom"/>
          </w:tcPr>
          <w:p w:rsidR="00AB6D2F" w:rsidRPr="006B7F2C" w:rsidRDefault="00AB6D2F" w:rsidP="00BC2FCF">
            <w:pPr>
              <w:jc w:val="center"/>
              <w:outlineLvl w:val="3"/>
              <w:rPr>
                <w:rFonts w:eastAsia="Calibri"/>
              </w:rPr>
            </w:pPr>
            <w:r w:rsidRPr="006B7F2C">
              <w:rPr>
                <w:rFonts w:eastAsia="Calibri"/>
              </w:rPr>
              <w:t>PPC</w:t>
            </w:r>
          </w:p>
        </w:tc>
        <w:tc>
          <w:tcPr>
            <w:tcW w:w="0" w:type="auto"/>
            <w:shd w:val="clear" w:color="auto" w:fill="auto"/>
            <w:vAlign w:val="bottom"/>
          </w:tcPr>
          <w:p w:rsidR="00AB6D2F" w:rsidRPr="006B7F2C" w:rsidRDefault="00AB6D2F" w:rsidP="00BC2FCF">
            <w:pPr>
              <w:outlineLvl w:val="3"/>
              <w:rPr>
                <w:rFonts w:eastAsia="Calibri"/>
              </w:rPr>
            </w:pPr>
            <w:r w:rsidRPr="006B7F2C">
              <w:rPr>
                <w:rFonts w:eastAsia="Calibri"/>
                <w:bCs/>
              </w:rPr>
              <w:t>Postpartum Care</w:t>
            </w:r>
          </w:p>
        </w:tc>
        <w:tc>
          <w:tcPr>
            <w:tcW w:w="1296" w:type="dxa"/>
            <w:shd w:val="clear" w:color="auto" w:fill="auto"/>
            <w:vAlign w:val="bottom"/>
          </w:tcPr>
          <w:p w:rsidR="00AB6D2F" w:rsidRPr="006B7F2C" w:rsidRDefault="00AB6D2F" w:rsidP="00BC2FCF">
            <w:pPr>
              <w:jc w:val="center"/>
              <w:outlineLvl w:val="3"/>
              <w:rPr>
                <w:rFonts w:eastAsia="Calibri"/>
              </w:rPr>
            </w:pPr>
            <w:r w:rsidRPr="006B7F2C">
              <w:rPr>
                <w:rFonts w:eastAsia="Calibri"/>
              </w:rPr>
              <w:t>0.15%</w:t>
            </w:r>
          </w:p>
        </w:tc>
      </w:tr>
      <w:tr w:rsidR="00AB6D2F" w:rsidRPr="006B7F2C" w:rsidTr="00BC2FCF">
        <w:tc>
          <w:tcPr>
            <w:tcW w:w="1377" w:type="dxa"/>
            <w:shd w:val="clear" w:color="auto" w:fill="auto"/>
            <w:vAlign w:val="bottom"/>
          </w:tcPr>
          <w:p w:rsidR="00AB6D2F" w:rsidRPr="006B7F2C" w:rsidRDefault="00AB6D2F" w:rsidP="00BC2FCF">
            <w:pPr>
              <w:jc w:val="center"/>
              <w:outlineLvl w:val="3"/>
              <w:rPr>
                <w:rFonts w:eastAsia="Calibri"/>
              </w:rPr>
            </w:pPr>
            <w:r w:rsidRPr="006B7F2C">
              <w:rPr>
                <w:rFonts w:eastAsia="Calibri"/>
              </w:rPr>
              <w:t>CHL</w:t>
            </w:r>
          </w:p>
        </w:tc>
        <w:tc>
          <w:tcPr>
            <w:tcW w:w="0" w:type="auto"/>
            <w:shd w:val="clear" w:color="auto" w:fill="auto"/>
            <w:vAlign w:val="bottom"/>
          </w:tcPr>
          <w:p w:rsidR="00AB6D2F" w:rsidRPr="006B7F2C" w:rsidRDefault="00AB6D2F" w:rsidP="00BC2FCF">
            <w:pPr>
              <w:outlineLvl w:val="3"/>
              <w:rPr>
                <w:rFonts w:eastAsia="Calibri"/>
              </w:rPr>
            </w:pPr>
            <w:r w:rsidRPr="006B7F2C">
              <w:rPr>
                <w:rFonts w:eastAsia="Calibri"/>
                <w:bCs/>
                <w:color w:val="000000"/>
              </w:rPr>
              <w:t>Chlamydia Screening in Women</w:t>
            </w:r>
          </w:p>
        </w:tc>
        <w:tc>
          <w:tcPr>
            <w:tcW w:w="1296" w:type="dxa"/>
            <w:shd w:val="clear" w:color="auto" w:fill="auto"/>
            <w:vAlign w:val="bottom"/>
          </w:tcPr>
          <w:p w:rsidR="00AB6D2F" w:rsidRPr="006B7F2C" w:rsidRDefault="00AB6D2F" w:rsidP="00BC2FCF">
            <w:pPr>
              <w:jc w:val="center"/>
              <w:outlineLvl w:val="3"/>
              <w:rPr>
                <w:rFonts w:eastAsia="Calibri"/>
              </w:rPr>
            </w:pPr>
            <w:r w:rsidRPr="006B7F2C">
              <w:rPr>
                <w:rFonts w:eastAsia="Calibri"/>
              </w:rPr>
              <w:t>0.10%</w:t>
            </w:r>
          </w:p>
        </w:tc>
      </w:tr>
      <w:tr w:rsidR="00AB6D2F" w:rsidRPr="006B7F2C" w:rsidTr="00BC2FCF">
        <w:tc>
          <w:tcPr>
            <w:tcW w:w="6840" w:type="dxa"/>
            <w:gridSpan w:val="3"/>
            <w:shd w:val="clear" w:color="auto" w:fill="D9D9D9" w:themeFill="background1" w:themeFillShade="D9"/>
            <w:vAlign w:val="bottom"/>
          </w:tcPr>
          <w:p w:rsidR="00AB6D2F" w:rsidRPr="006B7F2C" w:rsidRDefault="00AB6D2F" w:rsidP="00BC2FCF">
            <w:pPr>
              <w:jc w:val="center"/>
              <w:outlineLvl w:val="3"/>
              <w:rPr>
                <w:rFonts w:eastAsia="Calibri"/>
              </w:rPr>
            </w:pPr>
            <w:r w:rsidRPr="006B7F2C">
              <w:rPr>
                <w:rFonts w:eastAsia="Calibri"/>
              </w:rPr>
              <w:t>Behavioral Health</w:t>
            </w:r>
          </w:p>
        </w:tc>
      </w:tr>
      <w:tr w:rsidR="00AB6D2F" w:rsidRPr="006B7F2C" w:rsidTr="00BC2FCF">
        <w:tc>
          <w:tcPr>
            <w:tcW w:w="1377" w:type="dxa"/>
            <w:shd w:val="clear" w:color="auto" w:fill="auto"/>
            <w:vAlign w:val="bottom"/>
          </w:tcPr>
          <w:p w:rsidR="00AB6D2F" w:rsidRPr="006B7F2C" w:rsidRDefault="00AB6D2F" w:rsidP="00BC2FCF">
            <w:pPr>
              <w:jc w:val="center"/>
              <w:outlineLvl w:val="3"/>
              <w:rPr>
                <w:rFonts w:eastAsia="Calibri"/>
              </w:rPr>
            </w:pPr>
            <w:r w:rsidRPr="006B7F2C">
              <w:rPr>
                <w:rFonts w:eastAsia="Calibri"/>
              </w:rPr>
              <w:t>FUH</w:t>
            </w:r>
          </w:p>
        </w:tc>
        <w:tc>
          <w:tcPr>
            <w:tcW w:w="0" w:type="auto"/>
            <w:shd w:val="clear" w:color="auto" w:fill="auto"/>
            <w:vAlign w:val="bottom"/>
          </w:tcPr>
          <w:p w:rsidR="00AB6D2F" w:rsidRPr="006B7F2C" w:rsidRDefault="00AB6D2F" w:rsidP="00BC2FCF">
            <w:pPr>
              <w:outlineLvl w:val="3"/>
              <w:rPr>
                <w:rFonts w:eastAsia="Calibri"/>
              </w:rPr>
            </w:pPr>
            <w:r w:rsidRPr="006B7F2C">
              <w:rPr>
                <w:rFonts w:eastAsia="Calibri"/>
                <w:bCs/>
              </w:rPr>
              <w:t>Follow-Up After Hospitalization for Mental Illness (30 Days)</w:t>
            </w:r>
          </w:p>
        </w:tc>
        <w:tc>
          <w:tcPr>
            <w:tcW w:w="1296" w:type="dxa"/>
            <w:shd w:val="clear" w:color="auto" w:fill="auto"/>
            <w:vAlign w:val="bottom"/>
          </w:tcPr>
          <w:p w:rsidR="00AB6D2F" w:rsidRPr="006B7F2C" w:rsidRDefault="00AB6D2F" w:rsidP="00BC2FCF">
            <w:pPr>
              <w:jc w:val="center"/>
              <w:outlineLvl w:val="3"/>
              <w:rPr>
                <w:rFonts w:eastAsia="Calibri"/>
              </w:rPr>
            </w:pPr>
            <w:r w:rsidRPr="006B7F2C">
              <w:rPr>
                <w:rFonts w:eastAsia="Calibri"/>
              </w:rPr>
              <w:t>0.25%</w:t>
            </w:r>
          </w:p>
        </w:tc>
      </w:tr>
    </w:tbl>
    <w:p w:rsidR="00BC2FCF" w:rsidRDefault="00BC2FCF" w:rsidP="00BC2FCF">
      <w:pPr>
        <w:ind w:left="1080"/>
        <w:contextualSpacing/>
        <w:outlineLvl w:val="4"/>
      </w:pPr>
    </w:p>
    <w:p w:rsidR="00AB6D2F" w:rsidRPr="006B7F2C" w:rsidRDefault="00AB6D2F" w:rsidP="00AB6D2F">
      <w:pPr>
        <w:numPr>
          <w:ilvl w:val="0"/>
          <w:numId w:val="168"/>
        </w:numPr>
        <w:ind w:left="1080"/>
        <w:contextualSpacing/>
        <w:outlineLvl w:val="4"/>
      </w:pPr>
      <w:r w:rsidRPr="006B7F2C">
        <w:t xml:space="preserve">Report-Only Measures: For SFY2022, there will be no evaluation done for these HEDIS measures and the health plan shall report-only the following measures: </w:t>
      </w:r>
    </w:p>
    <w:p w:rsidR="00AB6D2F" w:rsidRPr="006B7F2C" w:rsidRDefault="00AB6D2F" w:rsidP="00AB6D2F"/>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4891"/>
        <w:gridCol w:w="1329"/>
      </w:tblGrid>
      <w:tr w:rsidR="00AB6D2F" w:rsidRPr="006B7F2C" w:rsidTr="00BC2FCF">
        <w:trPr>
          <w:trHeight w:val="235"/>
          <w:tblHeader/>
          <w:jc w:val="right"/>
        </w:trPr>
        <w:tc>
          <w:tcPr>
            <w:tcW w:w="6210" w:type="dxa"/>
            <w:gridSpan w:val="2"/>
            <w:shd w:val="clear" w:color="auto" w:fill="D9D9D9" w:themeFill="background1" w:themeFillShade="D9"/>
            <w:vAlign w:val="center"/>
          </w:tcPr>
          <w:p w:rsidR="00AB6D2F" w:rsidRPr="006B7F2C" w:rsidRDefault="00AB6D2F" w:rsidP="00BC2FCF">
            <w:pPr>
              <w:jc w:val="center"/>
              <w:outlineLvl w:val="3"/>
              <w:rPr>
                <w:rFonts w:eastAsia="Calibri"/>
              </w:rPr>
            </w:pPr>
            <w:r w:rsidRPr="006B7F2C">
              <w:rPr>
                <w:rFonts w:eastAsia="Calibri"/>
              </w:rPr>
              <w:t>Behavioral Health</w:t>
            </w:r>
          </w:p>
        </w:tc>
        <w:tc>
          <w:tcPr>
            <w:tcW w:w="1329" w:type="dxa"/>
            <w:vMerge w:val="restart"/>
            <w:shd w:val="clear" w:color="auto" w:fill="auto"/>
            <w:vAlign w:val="center"/>
          </w:tcPr>
          <w:p w:rsidR="00AB6D2F" w:rsidRPr="006B7F2C" w:rsidRDefault="00AB6D2F" w:rsidP="00BC2FCF">
            <w:pPr>
              <w:jc w:val="center"/>
              <w:outlineLvl w:val="3"/>
              <w:rPr>
                <w:rFonts w:eastAsia="Calibri"/>
              </w:rPr>
            </w:pPr>
            <w:r w:rsidRPr="006B7F2C">
              <w:rPr>
                <w:rFonts w:eastAsia="Calibri"/>
              </w:rPr>
              <w:t>0.10%</w:t>
            </w:r>
          </w:p>
        </w:tc>
      </w:tr>
      <w:tr w:rsidR="00AB6D2F" w:rsidRPr="006B7F2C" w:rsidTr="00BC2FCF">
        <w:trPr>
          <w:trHeight w:val="458"/>
          <w:jc w:val="right"/>
        </w:trPr>
        <w:tc>
          <w:tcPr>
            <w:tcW w:w="1319" w:type="dxa"/>
            <w:shd w:val="clear" w:color="auto" w:fill="auto"/>
            <w:vAlign w:val="bottom"/>
          </w:tcPr>
          <w:p w:rsidR="00AB6D2F" w:rsidRPr="006B7F2C" w:rsidRDefault="00AB6D2F" w:rsidP="00BC2FCF">
            <w:pPr>
              <w:jc w:val="center"/>
              <w:outlineLvl w:val="3"/>
              <w:rPr>
                <w:rFonts w:eastAsia="Calibri"/>
              </w:rPr>
            </w:pPr>
            <w:r w:rsidRPr="006B7F2C">
              <w:rPr>
                <w:rFonts w:eastAsia="Calibri"/>
              </w:rPr>
              <w:t>UOP</w:t>
            </w:r>
          </w:p>
        </w:tc>
        <w:tc>
          <w:tcPr>
            <w:tcW w:w="4891" w:type="dxa"/>
            <w:shd w:val="clear" w:color="auto" w:fill="auto"/>
            <w:vAlign w:val="bottom"/>
          </w:tcPr>
          <w:p w:rsidR="00AB6D2F" w:rsidRPr="006B7F2C" w:rsidRDefault="00AB6D2F" w:rsidP="00BC2FCF">
            <w:pPr>
              <w:outlineLvl w:val="3"/>
              <w:rPr>
                <w:rFonts w:eastAsia="Calibri"/>
                <w:bCs/>
              </w:rPr>
            </w:pPr>
            <w:r w:rsidRPr="006B7F2C">
              <w:rPr>
                <w:rFonts w:eastAsia="Calibri"/>
                <w:bCs/>
              </w:rPr>
              <w:t>Use of Opioids from Multiple Providers</w:t>
            </w:r>
          </w:p>
        </w:tc>
        <w:tc>
          <w:tcPr>
            <w:tcW w:w="1329" w:type="dxa"/>
            <w:vMerge/>
            <w:shd w:val="clear" w:color="auto" w:fill="auto"/>
            <w:vAlign w:val="center"/>
          </w:tcPr>
          <w:p w:rsidR="00AB6D2F" w:rsidRPr="006B7F2C" w:rsidRDefault="00AB6D2F" w:rsidP="00BC2FCF">
            <w:pPr>
              <w:jc w:val="center"/>
              <w:outlineLvl w:val="3"/>
              <w:rPr>
                <w:rFonts w:eastAsia="Calibri"/>
              </w:rPr>
            </w:pPr>
          </w:p>
        </w:tc>
      </w:tr>
      <w:tr w:rsidR="00AB6D2F" w:rsidRPr="006B7F2C" w:rsidTr="00BC2FCF">
        <w:trPr>
          <w:trHeight w:val="222"/>
          <w:jc w:val="right"/>
        </w:trPr>
        <w:tc>
          <w:tcPr>
            <w:tcW w:w="6210" w:type="dxa"/>
            <w:gridSpan w:val="2"/>
            <w:shd w:val="clear" w:color="auto" w:fill="D9D9D9" w:themeFill="background1" w:themeFillShade="D9"/>
            <w:vAlign w:val="center"/>
          </w:tcPr>
          <w:p w:rsidR="00AB6D2F" w:rsidRPr="006B7F2C" w:rsidRDefault="00AB6D2F" w:rsidP="00BC2FCF">
            <w:pPr>
              <w:jc w:val="center"/>
              <w:outlineLvl w:val="3"/>
              <w:rPr>
                <w:rFonts w:eastAsia="Calibri"/>
                <w:bCs/>
              </w:rPr>
            </w:pPr>
            <w:r w:rsidRPr="006B7F2C">
              <w:rPr>
                <w:rFonts w:eastAsia="Calibri"/>
                <w:bCs/>
              </w:rPr>
              <w:t>Risk Adjusted Utilization</w:t>
            </w:r>
          </w:p>
        </w:tc>
        <w:tc>
          <w:tcPr>
            <w:tcW w:w="1329" w:type="dxa"/>
            <w:vMerge/>
            <w:shd w:val="clear" w:color="auto" w:fill="auto"/>
            <w:vAlign w:val="center"/>
          </w:tcPr>
          <w:p w:rsidR="00AB6D2F" w:rsidRPr="006B7F2C" w:rsidRDefault="00AB6D2F" w:rsidP="00BC2FCF">
            <w:pPr>
              <w:jc w:val="center"/>
              <w:outlineLvl w:val="3"/>
              <w:rPr>
                <w:rFonts w:eastAsia="Calibri"/>
              </w:rPr>
            </w:pPr>
          </w:p>
        </w:tc>
      </w:tr>
      <w:tr w:rsidR="00AB6D2F" w:rsidRPr="006B7F2C" w:rsidTr="00BC2FCF">
        <w:trPr>
          <w:trHeight w:val="235"/>
          <w:jc w:val="right"/>
        </w:trPr>
        <w:tc>
          <w:tcPr>
            <w:tcW w:w="1319" w:type="dxa"/>
            <w:shd w:val="clear" w:color="auto" w:fill="auto"/>
            <w:vAlign w:val="bottom"/>
          </w:tcPr>
          <w:p w:rsidR="00AB6D2F" w:rsidRPr="006B7F2C" w:rsidRDefault="00AB6D2F" w:rsidP="00BC2FCF">
            <w:pPr>
              <w:jc w:val="center"/>
              <w:outlineLvl w:val="3"/>
              <w:rPr>
                <w:rFonts w:eastAsia="Calibri"/>
              </w:rPr>
            </w:pPr>
            <w:r w:rsidRPr="006B7F2C">
              <w:rPr>
                <w:rFonts w:eastAsia="Calibri"/>
              </w:rPr>
              <w:t>PCR</w:t>
            </w:r>
          </w:p>
        </w:tc>
        <w:tc>
          <w:tcPr>
            <w:tcW w:w="4891" w:type="dxa"/>
            <w:shd w:val="clear" w:color="auto" w:fill="auto"/>
            <w:vAlign w:val="bottom"/>
          </w:tcPr>
          <w:p w:rsidR="00AB6D2F" w:rsidRPr="006B7F2C" w:rsidRDefault="00AB6D2F" w:rsidP="00BC2FCF">
            <w:pPr>
              <w:outlineLvl w:val="3"/>
              <w:rPr>
                <w:rFonts w:eastAsia="Calibri"/>
                <w:bCs/>
              </w:rPr>
            </w:pPr>
            <w:r w:rsidRPr="006B7F2C">
              <w:rPr>
                <w:rFonts w:eastAsia="Calibri"/>
                <w:bCs/>
              </w:rPr>
              <w:t>Plan All-Cause Readmissions</w:t>
            </w:r>
          </w:p>
        </w:tc>
        <w:tc>
          <w:tcPr>
            <w:tcW w:w="1329" w:type="dxa"/>
            <w:vMerge/>
            <w:shd w:val="clear" w:color="auto" w:fill="auto"/>
            <w:vAlign w:val="bottom"/>
          </w:tcPr>
          <w:p w:rsidR="00AB6D2F" w:rsidRPr="006B7F2C" w:rsidRDefault="00AB6D2F" w:rsidP="00BC2FCF">
            <w:pPr>
              <w:jc w:val="center"/>
              <w:outlineLvl w:val="3"/>
              <w:rPr>
                <w:rFonts w:eastAsia="Calibri"/>
              </w:rPr>
            </w:pPr>
          </w:p>
        </w:tc>
      </w:tr>
      <w:tr w:rsidR="00AB6D2F" w:rsidRPr="006B7F2C" w:rsidTr="00BC2FCF">
        <w:trPr>
          <w:trHeight w:val="235"/>
          <w:jc w:val="right"/>
        </w:trPr>
        <w:tc>
          <w:tcPr>
            <w:tcW w:w="6210" w:type="dxa"/>
            <w:gridSpan w:val="2"/>
            <w:shd w:val="clear" w:color="auto" w:fill="D9D9D9" w:themeFill="background1" w:themeFillShade="D9"/>
            <w:vAlign w:val="center"/>
          </w:tcPr>
          <w:p w:rsidR="00AB6D2F" w:rsidRPr="006B7F2C" w:rsidRDefault="00AB6D2F" w:rsidP="00BC2FCF">
            <w:pPr>
              <w:jc w:val="center"/>
              <w:outlineLvl w:val="3"/>
              <w:rPr>
                <w:rFonts w:eastAsia="Calibri"/>
                <w:bCs/>
              </w:rPr>
            </w:pPr>
            <w:r w:rsidRPr="006B7F2C">
              <w:rPr>
                <w:rFonts w:eastAsia="Calibri"/>
                <w:bCs/>
              </w:rPr>
              <w:t>Cardiovascular Conditions</w:t>
            </w:r>
          </w:p>
        </w:tc>
        <w:tc>
          <w:tcPr>
            <w:tcW w:w="1329" w:type="dxa"/>
            <w:vMerge/>
            <w:shd w:val="clear" w:color="auto" w:fill="auto"/>
            <w:vAlign w:val="center"/>
          </w:tcPr>
          <w:p w:rsidR="00AB6D2F" w:rsidRPr="006B7F2C" w:rsidRDefault="00AB6D2F" w:rsidP="00BC2FCF">
            <w:pPr>
              <w:jc w:val="center"/>
              <w:outlineLvl w:val="3"/>
              <w:rPr>
                <w:rFonts w:eastAsia="Calibri"/>
              </w:rPr>
            </w:pPr>
          </w:p>
        </w:tc>
      </w:tr>
      <w:tr w:rsidR="00AB6D2F" w:rsidRPr="006B7F2C" w:rsidTr="00BC2FCF">
        <w:trPr>
          <w:trHeight w:val="222"/>
          <w:jc w:val="right"/>
        </w:trPr>
        <w:tc>
          <w:tcPr>
            <w:tcW w:w="1319" w:type="dxa"/>
            <w:shd w:val="clear" w:color="auto" w:fill="auto"/>
            <w:vAlign w:val="bottom"/>
          </w:tcPr>
          <w:p w:rsidR="00AB6D2F" w:rsidRPr="006B7F2C" w:rsidRDefault="00AB6D2F" w:rsidP="00BC2FCF">
            <w:pPr>
              <w:jc w:val="center"/>
              <w:outlineLvl w:val="3"/>
              <w:rPr>
                <w:rFonts w:eastAsia="Calibri"/>
              </w:rPr>
            </w:pPr>
            <w:r w:rsidRPr="006B7F2C">
              <w:rPr>
                <w:rFonts w:eastAsia="Calibri"/>
              </w:rPr>
              <w:t>CBP</w:t>
            </w:r>
          </w:p>
        </w:tc>
        <w:tc>
          <w:tcPr>
            <w:tcW w:w="4891" w:type="dxa"/>
            <w:shd w:val="clear" w:color="auto" w:fill="auto"/>
            <w:vAlign w:val="bottom"/>
          </w:tcPr>
          <w:p w:rsidR="00AB6D2F" w:rsidRPr="006B7F2C" w:rsidRDefault="00AB6D2F" w:rsidP="00BC2FCF">
            <w:pPr>
              <w:outlineLvl w:val="3"/>
              <w:rPr>
                <w:rFonts w:eastAsia="Calibri"/>
                <w:bCs/>
              </w:rPr>
            </w:pPr>
            <w:r w:rsidRPr="006B7F2C">
              <w:rPr>
                <w:rFonts w:eastAsia="Calibri"/>
                <w:bCs/>
              </w:rPr>
              <w:t>Controlling High Blood Pressure</w:t>
            </w:r>
          </w:p>
        </w:tc>
        <w:tc>
          <w:tcPr>
            <w:tcW w:w="1329" w:type="dxa"/>
            <w:vMerge/>
            <w:shd w:val="clear" w:color="auto" w:fill="auto"/>
            <w:vAlign w:val="bottom"/>
          </w:tcPr>
          <w:p w:rsidR="00AB6D2F" w:rsidRPr="006B7F2C" w:rsidRDefault="00AB6D2F" w:rsidP="00BC2FCF">
            <w:pPr>
              <w:jc w:val="center"/>
              <w:outlineLvl w:val="3"/>
              <w:rPr>
                <w:rFonts w:eastAsia="Calibri"/>
              </w:rPr>
            </w:pPr>
          </w:p>
        </w:tc>
      </w:tr>
      <w:tr w:rsidR="00AB6D2F" w:rsidRPr="006B7F2C" w:rsidTr="00BC2FCF">
        <w:trPr>
          <w:trHeight w:val="235"/>
          <w:jc w:val="right"/>
        </w:trPr>
        <w:tc>
          <w:tcPr>
            <w:tcW w:w="6210" w:type="dxa"/>
            <w:gridSpan w:val="2"/>
            <w:shd w:val="clear" w:color="auto" w:fill="D9D9D9" w:themeFill="background1" w:themeFillShade="D9"/>
            <w:vAlign w:val="center"/>
          </w:tcPr>
          <w:p w:rsidR="00AB6D2F" w:rsidRPr="006B7F2C" w:rsidRDefault="00AB6D2F" w:rsidP="00BC2FCF">
            <w:pPr>
              <w:jc w:val="center"/>
              <w:outlineLvl w:val="3"/>
              <w:rPr>
                <w:rFonts w:eastAsia="Calibri"/>
                <w:bCs/>
              </w:rPr>
            </w:pPr>
            <w:r w:rsidRPr="006B7F2C">
              <w:rPr>
                <w:rFonts w:eastAsia="Calibri"/>
                <w:bCs/>
              </w:rPr>
              <w:t>Prevention and Screening</w:t>
            </w:r>
          </w:p>
        </w:tc>
        <w:tc>
          <w:tcPr>
            <w:tcW w:w="1329" w:type="dxa"/>
            <w:vMerge/>
            <w:shd w:val="clear" w:color="auto" w:fill="auto"/>
            <w:vAlign w:val="center"/>
          </w:tcPr>
          <w:p w:rsidR="00AB6D2F" w:rsidRPr="006B7F2C" w:rsidRDefault="00AB6D2F" w:rsidP="00BC2FCF">
            <w:pPr>
              <w:jc w:val="center"/>
              <w:outlineLvl w:val="3"/>
              <w:rPr>
                <w:rFonts w:eastAsia="Calibri"/>
              </w:rPr>
            </w:pPr>
          </w:p>
        </w:tc>
      </w:tr>
      <w:tr w:rsidR="00AB6D2F" w:rsidRPr="006B7F2C" w:rsidTr="00BC2FCF">
        <w:trPr>
          <w:trHeight w:val="222"/>
          <w:jc w:val="right"/>
        </w:trPr>
        <w:tc>
          <w:tcPr>
            <w:tcW w:w="1319" w:type="dxa"/>
            <w:shd w:val="clear" w:color="auto" w:fill="auto"/>
            <w:vAlign w:val="bottom"/>
          </w:tcPr>
          <w:p w:rsidR="00AB6D2F" w:rsidRPr="006B7F2C" w:rsidRDefault="00AB6D2F" w:rsidP="00BC2FCF">
            <w:pPr>
              <w:jc w:val="center"/>
              <w:outlineLvl w:val="3"/>
              <w:rPr>
                <w:rFonts w:eastAsia="Calibri"/>
              </w:rPr>
            </w:pPr>
            <w:r w:rsidRPr="006B7F2C">
              <w:rPr>
                <w:rFonts w:eastAsia="Calibri"/>
              </w:rPr>
              <w:t>CCS</w:t>
            </w:r>
          </w:p>
        </w:tc>
        <w:tc>
          <w:tcPr>
            <w:tcW w:w="4891" w:type="dxa"/>
            <w:shd w:val="clear" w:color="auto" w:fill="auto"/>
            <w:vAlign w:val="bottom"/>
          </w:tcPr>
          <w:p w:rsidR="00AB6D2F" w:rsidRPr="006B7F2C" w:rsidRDefault="00AB6D2F" w:rsidP="00BC2FCF">
            <w:pPr>
              <w:outlineLvl w:val="3"/>
              <w:rPr>
                <w:rFonts w:eastAsia="Calibri"/>
                <w:bCs/>
              </w:rPr>
            </w:pPr>
            <w:r w:rsidRPr="006B7F2C">
              <w:rPr>
                <w:rFonts w:eastAsia="Calibri"/>
                <w:bCs/>
              </w:rPr>
              <w:t>Cervical Cancer Screening</w:t>
            </w:r>
          </w:p>
        </w:tc>
        <w:tc>
          <w:tcPr>
            <w:tcW w:w="1329" w:type="dxa"/>
            <w:vMerge/>
            <w:shd w:val="clear" w:color="auto" w:fill="auto"/>
            <w:vAlign w:val="bottom"/>
          </w:tcPr>
          <w:p w:rsidR="00AB6D2F" w:rsidRPr="006B7F2C" w:rsidRDefault="00AB6D2F" w:rsidP="00BC2FCF">
            <w:pPr>
              <w:jc w:val="center"/>
              <w:outlineLvl w:val="3"/>
              <w:rPr>
                <w:rFonts w:eastAsia="Calibri"/>
              </w:rPr>
            </w:pPr>
          </w:p>
        </w:tc>
      </w:tr>
      <w:tr w:rsidR="00AB6D2F" w:rsidRPr="006B7F2C" w:rsidTr="00BC2FCF">
        <w:trPr>
          <w:trHeight w:val="222"/>
          <w:jc w:val="right"/>
        </w:trPr>
        <w:tc>
          <w:tcPr>
            <w:tcW w:w="1319" w:type="dxa"/>
            <w:shd w:val="clear" w:color="auto" w:fill="auto"/>
            <w:vAlign w:val="bottom"/>
          </w:tcPr>
          <w:p w:rsidR="00AB6D2F" w:rsidRPr="006B7F2C" w:rsidRDefault="00AB6D2F" w:rsidP="00BC2FCF">
            <w:pPr>
              <w:jc w:val="center"/>
              <w:outlineLvl w:val="3"/>
              <w:rPr>
                <w:rFonts w:eastAsia="Calibri"/>
              </w:rPr>
            </w:pPr>
            <w:r w:rsidRPr="006B7F2C">
              <w:rPr>
                <w:rFonts w:eastAsia="Calibri"/>
              </w:rPr>
              <w:t>BCS</w:t>
            </w:r>
          </w:p>
        </w:tc>
        <w:tc>
          <w:tcPr>
            <w:tcW w:w="4891" w:type="dxa"/>
            <w:shd w:val="clear" w:color="auto" w:fill="auto"/>
            <w:vAlign w:val="bottom"/>
          </w:tcPr>
          <w:p w:rsidR="00AB6D2F" w:rsidRPr="006B7F2C" w:rsidRDefault="00AB6D2F" w:rsidP="00BC2FCF">
            <w:pPr>
              <w:outlineLvl w:val="3"/>
              <w:rPr>
                <w:rFonts w:eastAsia="Calibri"/>
                <w:bCs/>
              </w:rPr>
            </w:pPr>
            <w:r w:rsidRPr="006B7F2C">
              <w:rPr>
                <w:rFonts w:eastAsia="Calibri"/>
                <w:bCs/>
              </w:rPr>
              <w:t>Breast Cancer Screening</w:t>
            </w:r>
          </w:p>
        </w:tc>
        <w:tc>
          <w:tcPr>
            <w:tcW w:w="1329" w:type="dxa"/>
            <w:vMerge/>
            <w:shd w:val="clear" w:color="auto" w:fill="auto"/>
            <w:vAlign w:val="bottom"/>
          </w:tcPr>
          <w:p w:rsidR="00AB6D2F" w:rsidRPr="006B7F2C" w:rsidRDefault="00AB6D2F" w:rsidP="00BC2FCF">
            <w:pPr>
              <w:jc w:val="center"/>
              <w:outlineLvl w:val="3"/>
              <w:rPr>
                <w:rFonts w:eastAsia="Calibri"/>
              </w:rPr>
            </w:pPr>
          </w:p>
        </w:tc>
      </w:tr>
    </w:tbl>
    <w:p w:rsidR="00AB6D2F" w:rsidRPr="006B7F2C" w:rsidRDefault="00AB6D2F" w:rsidP="00AB6D2F"/>
    <w:p w:rsidR="00AB6D2F" w:rsidRPr="006B7F2C" w:rsidRDefault="00AB6D2F" w:rsidP="00AB6D2F">
      <w:pPr>
        <w:numPr>
          <w:ilvl w:val="0"/>
          <w:numId w:val="168"/>
        </w:numPr>
        <w:ind w:left="1080"/>
        <w:contextualSpacing/>
        <w:outlineLvl w:val="4"/>
      </w:pPr>
      <w:r w:rsidRPr="006B7F2C">
        <w:t xml:space="preserve">Baseline and Performance Year: For SFY2022, the baseline is based on the health plan specific Calendar Year 2020 rates and the measurement (performance) year is based on health plan specific Calendar Year 2021 rates. In future contract periods, the baseline year will be reset to reflect the year prior to the measurement year. Baseline and performance years shall be established according to the </w:t>
      </w:r>
      <w:r w:rsidRPr="006B7F2C">
        <w:rPr>
          <w:i/>
        </w:rPr>
        <w:t>Managed Care Performance Withhold Technical Specifications</w:t>
      </w:r>
      <w:r w:rsidRPr="006B7F2C">
        <w:t xml:space="preserve"> located and periodically updated on the MO HealthNet website at Bidder and Vendor Documents (</w:t>
      </w:r>
      <w:hyperlink r:id="rId169" w:history="1">
        <w:r w:rsidRPr="006B7F2C">
          <w:rPr>
            <w:color w:val="0000FF"/>
            <w:u w:val="single"/>
          </w:rPr>
          <w:t>http://dss.mo.gov/business-processes/managed-care-2017/bidder-vendor-documents/</w:t>
        </w:r>
      </w:hyperlink>
      <w:r w:rsidRPr="006B7F2C">
        <w:rPr>
          <w:color w:val="000000"/>
        </w:rPr>
        <w:t>)</w:t>
      </w:r>
      <w:r w:rsidRPr="006B7F2C">
        <w:t>.</w:t>
      </w:r>
    </w:p>
    <w:p w:rsidR="00AB6D2F" w:rsidRPr="006B7F2C" w:rsidRDefault="00AB6D2F" w:rsidP="00AB6D2F">
      <w:pPr>
        <w:ind w:left="1627"/>
        <w:outlineLvl w:val="4"/>
      </w:pPr>
    </w:p>
    <w:p w:rsidR="00AB6D2F" w:rsidRPr="006B7F2C" w:rsidRDefault="00AB6D2F" w:rsidP="00AB6D2F">
      <w:pPr>
        <w:numPr>
          <w:ilvl w:val="0"/>
          <w:numId w:val="168"/>
        </w:numPr>
        <w:ind w:left="1080"/>
        <w:contextualSpacing/>
        <w:outlineLvl w:val="4"/>
      </w:pPr>
      <w:r w:rsidRPr="006B7F2C">
        <w:t>Evaluation of Performance:</w:t>
      </w:r>
      <w:r w:rsidRPr="006B7F2C">
        <w:rPr>
          <w:b/>
        </w:rPr>
        <w:t xml:space="preserve"> </w:t>
      </w:r>
      <w:r w:rsidRPr="006B7F2C">
        <w:t xml:space="preserve">The health plan shall submit annual HEDIS measures and rates to the State as required in this section and outlined in the </w:t>
      </w:r>
      <w:r w:rsidRPr="006B7F2C">
        <w:rPr>
          <w:i/>
        </w:rPr>
        <w:t>Managed Care Performance Withhold Technical Specifications</w:t>
      </w:r>
      <w:r w:rsidRPr="006B7F2C">
        <w:t xml:space="preserve"> located and periodically updated on the MO HealthNet website at Bidder and Vendor Documents (</w:t>
      </w:r>
      <w:hyperlink r:id="rId170" w:history="1">
        <w:r w:rsidRPr="006B7F2C">
          <w:rPr>
            <w:color w:val="0000FF"/>
            <w:u w:val="single"/>
          </w:rPr>
          <w:t>http://dss.mo.gov/business-processes/managed-care-2017/bidder-vendor-documents/</w:t>
        </w:r>
      </w:hyperlink>
      <w:r w:rsidRPr="006B7F2C">
        <w:rPr>
          <w:color w:val="000000"/>
        </w:rPr>
        <w:t>)</w:t>
      </w:r>
      <w:r w:rsidRPr="006B7F2C">
        <w:t xml:space="preserve"> . Upon release of the NCQA Quality Compass, the State will evaluate and compare the health plan’s HEDIS measures and rates to the health plan’s baseline year rates and rates across the nation. The review will be conducted according to the Evaluation of Performance within the </w:t>
      </w:r>
      <w:r w:rsidRPr="006B7F2C">
        <w:rPr>
          <w:i/>
        </w:rPr>
        <w:t>Managed Care Performance Withhold Technical Specifications</w:t>
      </w:r>
      <w:r w:rsidRPr="006B7F2C">
        <w:t xml:space="preserve"> located and periodically updated on the MO HealthNet website at Bidder and Vendor Documents (</w:t>
      </w:r>
      <w:hyperlink r:id="rId171" w:history="1">
        <w:r w:rsidRPr="006B7F2C">
          <w:rPr>
            <w:color w:val="0000FF"/>
            <w:u w:val="single"/>
          </w:rPr>
          <w:t>http://dss.mo.gov/business-processes/managed-care-2017/bidder-vendor-documents/</w:t>
        </w:r>
      </w:hyperlink>
      <w:r w:rsidRPr="006B7F2C">
        <w:rPr>
          <w:color w:val="000000"/>
        </w:rPr>
        <w:t>)</w:t>
      </w:r>
      <w:r w:rsidRPr="006B7F2C">
        <w:t>.</w:t>
      </w:r>
    </w:p>
    <w:p w:rsidR="00AB6D2F" w:rsidRPr="006B7F2C" w:rsidRDefault="00AB6D2F" w:rsidP="00AB6D2F"/>
    <w:p w:rsidR="00AB6D2F" w:rsidRPr="006B7F2C" w:rsidRDefault="00AB6D2F" w:rsidP="00AB6D2F">
      <w:pPr>
        <w:numPr>
          <w:ilvl w:val="0"/>
          <w:numId w:val="153"/>
        </w:numPr>
        <w:ind w:left="1440"/>
        <w:contextualSpacing/>
      </w:pPr>
      <w:r w:rsidRPr="006B7F2C">
        <w:t>Percentile requirements refer to the National Committee for Quality Assurance (NCQA) Quality Compass percentile rankings for Managed Care Organizations for the measurement (performance) year being evaluated.</w:t>
      </w:r>
    </w:p>
    <w:p w:rsidR="00AB6D2F" w:rsidRPr="006B7F2C" w:rsidRDefault="00AB6D2F" w:rsidP="00AB6D2F">
      <w:pPr>
        <w:ind w:left="1980" w:hanging="360"/>
        <w:contextualSpacing/>
      </w:pPr>
    </w:p>
    <w:p w:rsidR="00AB6D2F" w:rsidRPr="006B7F2C" w:rsidRDefault="00AB6D2F" w:rsidP="00AB6D2F">
      <w:pPr>
        <w:numPr>
          <w:ilvl w:val="0"/>
          <w:numId w:val="153"/>
        </w:numPr>
        <w:ind w:left="1440"/>
        <w:outlineLvl w:val="3"/>
      </w:pPr>
      <w:r w:rsidRPr="006B7F2C">
        <w:t>Percentage point increases or decreases shall be measured, not total percentage of improvement or decline.</w:t>
      </w:r>
    </w:p>
    <w:p w:rsidR="00AB6D2F" w:rsidRPr="006B7F2C" w:rsidRDefault="00AB6D2F" w:rsidP="00AB6D2F">
      <w:pPr>
        <w:ind w:left="1980" w:hanging="360"/>
        <w:outlineLvl w:val="3"/>
      </w:pPr>
    </w:p>
    <w:p w:rsidR="00AB6D2F" w:rsidRPr="006B7F2C" w:rsidRDefault="00AB6D2F" w:rsidP="00AB6D2F">
      <w:pPr>
        <w:numPr>
          <w:ilvl w:val="1"/>
          <w:numId w:val="151"/>
        </w:numPr>
        <w:tabs>
          <w:tab w:val="left" w:pos="2520"/>
        </w:tabs>
        <w:ind w:left="1800"/>
        <w:outlineLvl w:val="3"/>
      </w:pPr>
      <w:r w:rsidRPr="006B7F2C">
        <w:t>Example: a two-percentage point increase over 10% is 12%.</w:t>
      </w:r>
    </w:p>
    <w:p w:rsidR="00AB6D2F" w:rsidRPr="006B7F2C" w:rsidRDefault="00AB6D2F" w:rsidP="00AB6D2F">
      <w:pPr>
        <w:ind w:left="1980" w:hanging="360"/>
        <w:outlineLvl w:val="3"/>
      </w:pPr>
    </w:p>
    <w:p w:rsidR="00AB6D2F" w:rsidRPr="006B7F2C" w:rsidRDefault="00AB6D2F" w:rsidP="00AB6D2F">
      <w:pPr>
        <w:numPr>
          <w:ilvl w:val="0"/>
          <w:numId w:val="154"/>
        </w:numPr>
        <w:ind w:left="1440"/>
        <w:contextualSpacing/>
      </w:pPr>
      <w:r w:rsidRPr="006B7F2C">
        <w:t>Standard rounding (1.487 = 1.49) will be utilized to arrive at the final value out two decimal places for both the baseline and performance year as well as comparisons to benchmarks.</w:t>
      </w:r>
    </w:p>
    <w:p w:rsidR="00AB6D2F" w:rsidRPr="006B7F2C" w:rsidRDefault="00AB6D2F" w:rsidP="00AB6D2F">
      <w:pPr>
        <w:ind w:left="1627"/>
        <w:outlineLvl w:val="4"/>
      </w:pPr>
    </w:p>
    <w:p w:rsidR="00AB6D2F" w:rsidRPr="006B7F2C" w:rsidRDefault="00AB6D2F" w:rsidP="00AB6D2F">
      <w:pPr>
        <w:numPr>
          <w:ilvl w:val="0"/>
          <w:numId w:val="168"/>
        </w:numPr>
        <w:ind w:left="1080"/>
        <w:contextualSpacing/>
        <w:outlineLvl w:val="4"/>
      </w:pPr>
      <w:r w:rsidRPr="006B7F2C">
        <w:t xml:space="preserve">Performance Withhold Payout Models: The Performance Withhold Program will have two payout models, the Standard Model and the Supplemental Model. The State shall combine the Standard and Supplemental payouts to arrive at the total Performance Withhold to be released to the health plan. An attachment detailing the method applied will be provided to the health plan with their annual Notice of Performance letter. </w:t>
      </w:r>
      <w:r w:rsidRPr="006B7F2C" w:rsidDel="002D4C08">
        <w:t>The total Performance Withhold paid to a health plan shall not exceed t</w:t>
      </w:r>
      <w:r w:rsidRPr="006B7F2C">
        <w:t>wo and a half percent (2.5</w:t>
      </w:r>
      <w:r w:rsidRPr="006B7F2C" w:rsidDel="002D4C08">
        <w:t>%) of the capitation payments made during the performance year.</w:t>
      </w:r>
    </w:p>
    <w:p w:rsidR="00AB6D2F" w:rsidRPr="006B7F2C" w:rsidRDefault="00AB6D2F" w:rsidP="00AB6D2F">
      <w:pPr>
        <w:ind w:left="1080"/>
        <w:contextualSpacing/>
        <w:outlineLvl w:val="4"/>
      </w:pPr>
    </w:p>
    <w:p w:rsidR="00AB6D2F" w:rsidRPr="006B7F2C" w:rsidRDefault="00AB6D2F" w:rsidP="00AB6D2F">
      <w:pPr>
        <w:numPr>
          <w:ilvl w:val="0"/>
          <w:numId w:val="168"/>
        </w:numPr>
        <w:ind w:left="1080"/>
        <w:contextualSpacing/>
        <w:outlineLvl w:val="4"/>
      </w:pPr>
      <w:r w:rsidRPr="006B7F2C">
        <w:rPr>
          <w:color w:val="000000"/>
        </w:rPr>
        <w:t xml:space="preserve">Standard Payout Model: </w:t>
      </w:r>
      <w:r w:rsidRPr="006B7F2C">
        <w:t xml:space="preserve">The state agency will evaluate the percentage point improvement between the baseline year and performance year for each individual measure. The state agency will also evaluate the NCQA Quality Compass percentile for each measure in the performance year when considering the 75% and 100% payout threshold. </w:t>
      </w:r>
      <w:r w:rsidRPr="006B7F2C">
        <w:rPr>
          <w:rFonts w:cs="Calibri"/>
        </w:rPr>
        <w:t xml:space="preserve">If the performance year results on a given measure satisfy multiple criteria in the table below, the MCO will receive the largest “percentage of withhold to be paid out” based on the different criteria that were met. Refer to the </w:t>
      </w:r>
      <w:r w:rsidRPr="006B7F2C">
        <w:rPr>
          <w:i/>
        </w:rPr>
        <w:t>Managed Care Performance Withhold Technical Specifications</w:t>
      </w:r>
      <w:r w:rsidRPr="006B7F2C">
        <w:t xml:space="preserve"> located and periodically updated on the MO HealthNet website at Bidder and Vendor Documents (</w:t>
      </w:r>
      <w:hyperlink r:id="rId172" w:history="1">
        <w:r w:rsidRPr="006B7F2C">
          <w:rPr>
            <w:color w:val="0000FF"/>
            <w:u w:val="single"/>
          </w:rPr>
          <w:t>http://dss.mo.gov/business-processes/managed-care-2017/bidder-vendor-documents/</w:t>
        </w:r>
      </w:hyperlink>
      <w:r w:rsidRPr="006B7F2C">
        <w:rPr>
          <w:color w:val="000000"/>
        </w:rPr>
        <w:t xml:space="preserve">) for additional information. </w:t>
      </w:r>
      <w:r w:rsidRPr="006B7F2C">
        <w:t>The amount of each individual measure’s portion of the 2.5% performance withhold will be released as follows:</w:t>
      </w:r>
    </w:p>
    <w:p w:rsidR="00AB6D2F" w:rsidRPr="006B7F2C" w:rsidRDefault="00AB6D2F" w:rsidP="00AB6D2F">
      <w:pPr>
        <w:ind w:left="1440"/>
        <w:outlineLvl w:val="3"/>
      </w:pP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3036"/>
        <w:gridCol w:w="4026"/>
      </w:tblGrid>
      <w:tr w:rsidR="00AB6D2F" w:rsidRPr="006B7F2C" w:rsidTr="00BC2FCF">
        <w:tc>
          <w:tcPr>
            <w:tcW w:w="2023" w:type="dxa"/>
            <w:shd w:val="clear" w:color="auto" w:fill="auto"/>
            <w:vAlign w:val="bottom"/>
          </w:tcPr>
          <w:p w:rsidR="00AB6D2F" w:rsidRPr="006B7F2C" w:rsidRDefault="00AB6D2F" w:rsidP="00BC2FCF">
            <w:pPr>
              <w:jc w:val="center"/>
              <w:outlineLvl w:val="3"/>
              <w:rPr>
                <w:rFonts w:eastAsia="Calibri"/>
                <w:b/>
              </w:rPr>
            </w:pPr>
            <w:r w:rsidRPr="006B7F2C">
              <w:rPr>
                <w:rFonts w:eastAsia="Calibri"/>
                <w:b/>
              </w:rPr>
              <w:t>Percentage of Withhold Portion to be Paid Out</w:t>
            </w:r>
          </w:p>
        </w:tc>
        <w:tc>
          <w:tcPr>
            <w:tcW w:w="0" w:type="auto"/>
            <w:shd w:val="clear" w:color="auto" w:fill="auto"/>
            <w:vAlign w:val="bottom"/>
          </w:tcPr>
          <w:p w:rsidR="00AB6D2F" w:rsidRPr="006B7F2C" w:rsidRDefault="00AB6D2F" w:rsidP="00BC2FCF">
            <w:pPr>
              <w:jc w:val="center"/>
              <w:outlineLvl w:val="3"/>
              <w:rPr>
                <w:rFonts w:eastAsia="Calibri"/>
                <w:b/>
              </w:rPr>
            </w:pPr>
            <w:r w:rsidRPr="006B7F2C">
              <w:rPr>
                <w:rFonts w:eastAsia="Calibri"/>
                <w:b/>
              </w:rPr>
              <w:t>Percentile Requirement (HEDIS Quality Compass)</w:t>
            </w:r>
          </w:p>
        </w:tc>
        <w:tc>
          <w:tcPr>
            <w:tcW w:w="0" w:type="auto"/>
            <w:shd w:val="clear" w:color="auto" w:fill="auto"/>
            <w:vAlign w:val="bottom"/>
          </w:tcPr>
          <w:p w:rsidR="00AB6D2F" w:rsidRPr="006B7F2C" w:rsidRDefault="00AB6D2F" w:rsidP="00BC2FCF">
            <w:pPr>
              <w:jc w:val="center"/>
              <w:outlineLvl w:val="3"/>
              <w:rPr>
                <w:rFonts w:eastAsia="Calibri"/>
                <w:b/>
              </w:rPr>
            </w:pPr>
            <w:r w:rsidRPr="006B7F2C">
              <w:rPr>
                <w:rFonts w:eastAsia="Calibri"/>
                <w:b/>
              </w:rPr>
              <w:t>Number of Percentage Point Increase in Performance Year Compared to Baseline Year</w:t>
            </w:r>
          </w:p>
        </w:tc>
      </w:tr>
      <w:tr w:rsidR="00AB6D2F" w:rsidRPr="006B7F2C" w:rsidTr="00BC2FCF">
        <w:tc>
          <w:tcPr>
            <w:tcW w:w="2023" w:type="dxa"/>
            <w:shd w:val="clear" w:color="auto" w:fill="auto"/>
            <w:vAlign w:val="bottom"/>
          </w:tcPr>
          <w:p w:rsidR="00AB6D2F" w:rsidRPr="006B7F2C" w:rsidRDefault="00AB6D2F" w:rsidP="00BC2FCF">
            <w:pPr>
              <w:jc w:val="center"/>
              <w:outlineLvl w:val="3"/>
              <w:rPr>
                <w:rFonts w:eastAsia="Calibri"/>
              </w:rPr>
            </w:pPr>
            <w:r w:rsidRPr="006B7F2C">
              <w:rPr>
                <w:rFonts w:eastAsia="Calibri"/>
              </w:rPr>
              <w:t>150%</w:t>
            </w:r>
          </w:p>
        </w:tc>
        <w:tc>
          <w:tcPr>
            <w:tcW w:w="0" w:type="auto"/>
            <w:shd w:val="clear" w:color="auto" w:fill="BFBFBF"/>
            <w:vAlign w:val="bottom"/>
          </w:tcPr>
          <w:p w:rsidR="00AB6D2F" w:rsidRPr="006B7F2C" w:rsidRDefault="00AB6D2F" w:rsidP="00BC2FCF">
            <w:pPr>
              <w:outlineLvl w:val="3"/>
              <w:rPr>
                <w:rFonts w:eastAsia="Calibri"/>
              </w:rPr>
            </w:pPr>
          </w:p>
        </w:tc>
        <w:tc>
          <w:tcPr>
            <w:tcW w:w="0" w:type="auto"/>
            <w:shd w:val="clear" w:color="auto" w:fill="auto"/>
            <w:vAlign w:val="bottom"/>
          </w:tcPr>
          <w:p w:rsidR="00AB6D2F" w:rsidRPr="006B7F2C" w:rsidRDefault="00AB6D2F" w:rsidP="00BC2FCF">
            <w:pPr>
              <w:outlineLvl w:val="3"/>
              <w:rPr>
                <w:rFonts w:eastAsia="Calibri"/>
              </w:rPr>
            </w:pPr>
            <w:r w:rsidRPr="006B7F2C">
              <w:rPr>
                <w:rFonts w:eastAsia="Calibri"/>
              </w:rPr>
              <w:t>5.00 or more percentage points above baseline.</w:t>
            </w:r>
          </w:p>
        </w:tc>
      </w:tr>
      <w:tr w:rsidR="00AB6D2F" w:rsidRPr="006B7F2C" w:rsidTr="00BC2FCF">
        <w:tc>
          <w:tcPr>
            <w:tcW w:w="2023" w:type="dxa"/>
            <w:shd w:val="clear" w:color="auto" w:fill="auto"/>
            <w:vAlign w:val="bottom"/>
          </w:tcPr>
          <w:p w:rsidR="00AB6D2F" w:rsidRPr="006B7F2C" w:rsidRDefault="00AB6D2F" w:rsidP="00BC2FCF">
            <w:pPr>
              <w:jc w:val="center"/>
              <w:outlineLvl w:val="3"/>
              <w:rPr>
                <w:rFonts w:eastAsia="Calibri"/>
              </w:rPr>
            </w:pPr>
            <w:r w:rsidRPr="006B7F2C">
              <w:rPr>
                <w:rFonts w:eastAsia="Calibri"/>
              </w:rPr>
              <w:t>125%</w:t>
            </w:r>
          </w:p>
        </w:tc>
        <w:tc>
          <w:tcPr>
            <w:tcW w:w="0" w:type="auto"/>
            <w:shd w:val="clear" w:color="auto" w:fill="BFBFBF"/>
            <w:vAlign w:val="bottom"/>
          </w:tcPr>
          <w:p w:rsidR="00AB6D2F" w:rsidRPr="006B7F2C" w:rsidRDefault="00AB6D2F" w:rsidP="00BC2FCF">
            <w:pPr>
              <w:outlineLvl w:val="3"/>
              <w:rPr>
                <w:rFonts w:eastAsia="Calibri"/>
              </w:rPr>
            </w:pPr>
          </w:p>
        </w:tc>
        <w:tc>
          <w:tcPr>
            <w:tcW w:w="0" w:type="auto"/>
            <w:shd w:val="clear" w:color="auto" w:fill="auto"/>
            <w:vAlign w:val="bottom"/>
          </w:tcPr>
          <w:p w:rsidR="00AB6D2F" w:rsidRPr="006B7F2C" w:rsidRDefault="00AB6D2F" w:rsidP="00BC2FCF">
            <w:pPr>
              <w:outlineLvl w:val="3"/>
              <w:rPr>
                <w:rFonts w:eastAsia="Calibri"/>
              </w:rPr>
            </w:pPr>
            <w:r w:rsidRPr="006B7F2C">
              <w:rPr>
                <w:rFonts w:eastAsia="Calibri"/>
              </w:rPr>
              <w:t>3.00 to less than 5.00 percentage points above baseline.</w:t>
            </w:r>
          </w:p>
        </w:tc>
      </w:tr>
      <w:tr w:rsidR="00AB6D2F" w:rsidRPr="006B7F2C" w:rsidTr="00BC2FCF">
        <w:tc>
          <w:tcPr>
            <w:tcW w:w="2023" w:type="dxa"/>
            <w:shd w:val="clear" w:color="auto" w:fill="auto"/>
            <w:vAlign w:val="bottom"/>
          </w:tcPr>
          <w:p w:rsidR="00AB6D2F" w:rsidRPr="006B7F2C" w:rsidRDefault="00AB6D2F" w:rsidP="00BC2FCF">
            <w:pPr>
              <w:jc w:val="center"/>
              <w:outlineLvl w:val="3"/>
              <w:rPr>
                <w:rFonts w:eastAsia="Calibri"/>
              </w:rPr>
            </w:pPr>
            <w:r w:rsidRPr="006B7F2C">
              <w:rPr>
                <w:rFonts w:eastAsia="Calibri"/>
              </w:rPr>
              <w:t>100%</w:t>
            </w:r>
          </w:p>
        </w:tc>
        <w:tc>
          <w:tcPr>
            <w:tcW w:w="0" w:type="auto"/>
            <w:shd w:val="clear" w:color="auto" w:fill="auto"/>
            <w:vAlign w:val="bottom"/>
          </w:tcPr>
          <w:p w:rsidR="00AB6D2F" w:rsidRPr="006B7F2C" w:rsidRDefault="00AB6D2F" w:rsidP="00BC2FCF">
            <w:pPr>
              <w:outlineLvl w:val="3"/>
              <w:rPr>
                <w:rFonts w:eastAsia="Calibri"/>
              </w:rPr>
            </w:pPr>
            <w:r w:rsidRPr="006B7F2C">
              <w:rPr>
                <w:rFonts w:eastAsia="Calibri"/>
              </w:rPr>
              <w:t>At or above 33.33</w:t>
            </w:r>
            <w:r w:rsidRPr="006B7F2C">
              <w:rPr>
                <w:rFonts w:eastAsia="Calibri"/>
                <w:vertAlign w:val="superscript"/>
              </w:rPr>
              <w:t>rd</w:t>
            </w:r>
            <w:r w:rsidRPr="006B7F2C">
              <w:rPr>
                <w:rFonts w:eastAsia="Calibri"/>
              </w:rPr>
              <w:t xml:space="preserve"> percentile</w:t>
            </w:r>
          </w:p>
        </w:tc>
        <w:tc>
          <w:tcPr>
            <w:tcW w:w="0" w:type="auto"/>
            <w:shd w:val="clear" w:color="auto" w:fill="auto"/>
            <w:vAlign w:val="bottom"/>
          </w:tcPr>
          <w:p w:rsidR="00AB6D2F" w:rsidRPr="006B7F2C" w:rsidRDefault="00AB6D2F" w:rsidP="00BC2FCF">
            <w:pPr>
              <w:outlineLvl w:val="3"/>
              <w:rPr>
                <w:rFonts w:eastAsia="Calibri"/>
              </w:rPr>
            </w:pPr>
            <w:r w:rsidRPr="006B7F2C">
              <w:rPr>
                <w:rFonts w:eastAsia="Calibri"/>
              </w:rPr>
              <w:t>1.00 to less than 3.00 percentage points above baseline.</w:t>
            </w:r>
          </w:p>
        </w:tc>
      </w:tr>
      <w:tr w:rsidR="00AB6D2F" w:rsidRPr="006B7F2C" w:rsidTr="00BC2FCF">
        <w:tc>
          <w:tcPr>
            <w:tcW w:w="2023" w:type="dxa"/>
            <w:shd w:val="clear" w:color="auto" w:fill="auto"/>
            <w:vAlign w:val="bottom"/>
          </w:tcPr>
          <w:p w:rsidR="00AB6D2F" w:rsidRPr="006B7F2C" w:rsidRDefault="00AB6D2F" w:rsidP="00BC2FCF">
            <w:pPr>
              <w:jc w:val="center"/>
              <w:outlineLvl w:val="3"/>
              <w:rPr>
                <w:rFonts w:eastAsia="Calibri"/>
              </w:rPr>
            </w:pPr>
            <w:r w:rsidRPr="006B7F2C">
              <w:rPr>
                <w:rFonts w:eastAsia="Calibri"/>
              </w:rPr>
              <w:t>75%</w:t>
            </w:r>
          </w:p>
        </w:tc>
        <w:tc>
          <w:tcPr>
            <w:tcW w:w="0" w:type="auto"/>
            <w:shd w:val="clear" w:color="auto" w:fill="auto"/>
            <w:vAlign w:val="bottom"/>
          </w:tcPr>
          <w:p w:rsidR="00AB6D2F" w:rsidRPr="006B7F2C" w:rsidRDefault="00AB6D2F" w:rsidP="00BC2FCF">
            <w:pPr>
              <w:outlineLvl w:val="3"/>
              <w:rPr>
                <w:rFonts w:eastAsia="Calibri"/>
              </w:rPr>
            </w:pPr>
            <w:r w:rsidRPr="006B7F2C">
              <w:rPr>
                <w:rFonts w:eastAsia="Calibri"/>
              </w:rPr>
              <w:t>At or above the 10</w:t>
            </w:r>
            <w:r w:rsidRPr="006B7F2C">
              <w:rPr>
                <w:rFonts w:eastAsia="Calibri"/>
                <w:vertAlign w:val="superscript"/>
              </w:rPr>
              <w:t>th</w:t>
            </w:r>
            <w:r w:rsidRPr="006B7F2C">
              <w:rPr>
                <w:rFonts w:eastAsia="Calibri"/>
              </w:rPr>
              <w:t xml:space="preserve"> percentile but below the 33.33</w:t>
            </w:r>
            <w:r w:rsidRPr="006B7F2C">
              <w:rPr>
                <w:rFonts w:eastAsia="Calibri"/>
                <w:vertAlign w:val="superscript"/>
              </w:rPr>
              <w:t>rd</w:t>
            </w:r>
            <w:r w:rsidRPr="006B7F2C">
              <w:rPr>
                <w:rFonts w:eastAsia="Calibri"/>
              </w:rPr>
              <w:t xml:space="preserve"> percentile</w:t>
            </w:r>
          </w:p>
        </w:tc>
        <w:tc>
          <w:tcPr>
            <w:tcW w:w="0" w:type="auto"/>
            <w:shd w:val="clear" w:color="auto" w:fill="auto"/>
            <w:vAlign w:val="bottom"/>
          </w:tcPr>
          <w:p w:rsidR="00AB6D2F" w:rsidRPr="006B7F2C" w:rsidRDefault="00AB6D2F" w:rsidP="00BC2FCF">
            <w:pPr>
              <w:outlineLvl w:val="3"/>
              <w:rPr>
                <w:rFonts w:eastAsia="Calibri"/>
              </w:rPr>
            </w:pPr>
            <w:r w:rsidRPr="006B7F2C">
              <w:rPr>
                <w:rFonts w:eastAsia="Calibri"/>
              </w:rPr>
              <w:t>0.50 to less than 1.00 percentage points above baseline.</w:t>
            </w:r>
          </w:p>
        </w:tc>
      </w:tr>
      <w:tr w:rsidR="00AB6D2F" w:rsidRPr="006B7F2C" w:rsidTr="00BC2FCF">
        <w:tc>
          <w:tcPr>
            <w:tcW w:w="2023" w:type="dxa"/>
            <w:shd w:val="clear" w:color="auto" w:fill="auto"/>
            <w:vAlign w:val="bottom"/>
          </w:tcPr>
          <w:p w:rsidR="00AB6D2F" w:rsidRPr="006B7F2C" w:rsidRDefault="00AB6D2F" w:rsidP="00BC2FCF">
            <w:pPr>
              <w:jc w:val="center"/>
              <w:outlineLvl w:val="3"/>
              <w:rPr>
                <w:rFonts w:eastAsia="Calibri"/>
              </w:rPr>
            </w:pPr>
            <w:r w:rsidRPr="006B7F2C">
              <w:rPr>
                <w:rFonts w:eastAsia="Calibri"/>
              </w:rPr>
              <w:t>50%</w:t>
            </w:r>
          </w:p>
        </w:tc>
        <w:tc>
          <w:tcPr>
            <w:tcW w:w="0" w:type="auto"/>
            <w:shd w:val="clear" w:color="auto" w:fill="BFBFBF"/>
            <w:vAlign w:val="bottom"/>
          </w:tcPr>
          <w:p w:rsidR="00AB6D2F" w:rsidRPr="006B7F2C" w:rsidRDefault="00AB6D2F" w:rsidP="00BC2FCF">
            <w:pPr>
              <w:outlineLvl w:val="3"/>
              <w:rPr>
                <w:rFonts w:eastAsia="Calibri"/>
              </w:rPr>
            </w:pPr>
          </w:p>
        </w:tc>
        <w:tc>
          <w:tcPr>
            <w:tcW w:w="0" w:type="auto"/>
            <w:shd w:val="clear" w:color="auto" w:fill="auto"/>
            <w:vAlign w:val="bottom"/>
          </w:tcPr>
          <w:p w:rsidR="00AB6D2F" w:rsidRPr="006B7F2C" w:rsidRDefault="00AB6D2F" w:rsidP="00BC2FCF">
            <w:pPr>
              <w:outlineLvl w:val="3"/>
              <w:rPr>
                <w:rFonts w:eastAsia="Calibri"/>
              </w:rPr>
            </w:pPr>
            <w:r w:rsidRPr="006B7F2C">
              <w:rPr>
                <w:rFonts w:eastAsia="Calibri"/>
              </w:rPr>
              <w:t>0.25 to less than 0.50 percentage points above baseline.</w:t>
            </w:r>
          </w:p>
        </w:tc>
      </w:tr>
      <w:tr w:rsidR="00AB6D2F" w:rsidRPr="006B7F2C" w:rsidTr="00BC2FCF">
        <w:tc>
          <w:tcPr>
            <w:tcW w:w="2023" w:type="dxa"/>
            <w:shd w:val="clear" w:color="auto" w:fill="auto"/>
            <w:vAlign w:val="bottom"/>
          </w:tcPr>
          <w:p w:rsidR="00AB6D2F" w:rsidRPr="006B7F2C" w:rsidRDefault="00AB6D2F" w:rsidP="00BC2FCF">
            <w:pPr>
              <w:jc w:val="center"/>
              <w:outlineLvl w:val="3"/>
              <w:rPr>
                <w:rFonts w:eastAsia="Calibri"/>
              </w:rPr>
            </w:pPr>
            <w:r w:rsidRPr="006B7F2C">
              <w:rPr>
                <w:rFonts w:eastAsia="Calibri"/>
              </w:rPr>
              <w:t>25%</w:t>
            </w:r>
          </w:p>
        </w:tc>
        <w:tc>
          <w:tcPr>
            <w:tcW w:w="0" w:type="auto"/>
            <w:shd w:val="clear" w:color="auto" w:fill="BFBFBF"/>
            <w:vAlign w:val="bottom"/>
          </w:tcPr>
          <w:p w:rsidR="00AB6D2F" w:rsidRPr="006B7F2C" w:rsidRDefault="00AB6D2F" w:rsidP="00BC2FCF">
            <w:pPr>
              <w:outlineLvl w:val="3"/>
              <w:rPr>
                <w:rFonts w:eastAsia="Calibri"/>
              </w:rPr>
            </w:pPr>
          </w:p>
        </w:tc>
        <w:tc>
          <w:tcPr>
            <w:tcW w:w="0" w:type="auto"/>
            <w:shd w:val="clear" w:color="auto" w:fill="auto"/>
            <w:vAlign w:val="bottom"/>
          </w:tcPr>
          <w:p w:rsidR="00AB6D2F" w:rsidRPr="006B7F2C" w:rsidRDefault="00AB6D2F" w:rsidP="00BC2FCF">
            <w:pPr>
              <w:outlineLvl w:val="3"/>
              <w:rPr>
                <w:rFonts w:eastAsia="Calibri"/>
              </w:rPr>
            </w:pPr>
            <w:r w:rsidRPr="006B7F2C">
              <w:rPr>
                <w:rFonts w:eastAsia="Calibri"/>
              </w:rPr>
              <w:t>No decrease from prior year to less than 0.25 percentage points above baseline</w:t>
            </w:r>
          </w:p>
        </w:tc>
      </w:tr>
    </w:tbl>
    <w:p w:rsidR="00AB6D2F" w:rsidRPr="006B7F2C" w:rsidRDefault="00AB6D2F" w:rsidP="00AB6D2F">
      <w:pPr>
        <w:ind w:left="720"/>
        <w:outlineLvl w:val="3"/>
      </w:pPr>
    </w:p>
    <w:p w:rsidR="00AB6D2F" w:rsidRPr="006B7F2C" w:rsidRDefault="00AB6D2F" w:rsidP="00AB6D2F">
      <w:pPr>
        <w:numPr>
          <w:ilvl w:val="0"/>
          <w:numId w:val="168"/>
        </w:numPr>
        <w:ind w:left="1080"/>
        <w:contextualSpacing/>
        <w:outlineLvl w:val="4"/>
      </w:pPr>
      <w:r w:rsidRPr="006B7F2C">
        <w:t>Supplemental Payout Model: After the Standard Payout Model has been calculated, each health plan can earn an additional Supplemental Payout based on the below criteria. The combined, total payout for the Standard Payout and Supplemental Payout shall not exceed the 2.5% total withhold percentage set aside for each health plan.</w:t>
      </w:r>
    </w:p>
    <w:p w:rsidR="00AB6D2F" w:rsidRPr="006B7F2C" w:rsidRDefault="00AB6D2F" w:rsidP="00AB6D2F">
      <w:pPr>
        <w:ind w:left="720"/>
        <w:outlineLvl w:val="3"/>
      </w:pP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2537"/>
        <w:gridCol w:w="3518"/>
      </w:tblGrid>
      <w:tr w:rsidR="00AB6D2F" w:rsidRPr="006B7F2C" w:rsidTr="00BC2FCF">
        <w:tc>
          <w:tcPr>
            <w:tcW w:w="0" w:type="auto"/>
            <w:shd w:val="clear" w:color="auto" w:fill="auto"/>
            <w:vAlign w:val="bottom"/>
          </w:tcPr>
          <w:p w:rsidR="00AB6D2F" w:rsidRPr="006B7F2C" w:rsidRDefault="00AB6D2F" w:rsidP="00BC2FCF">
            <w:pPr>
              <w:jc w:val="center"/>
              <w:outlineLvl w:val="3"/>
              <w:rPr>
                <w:rFonts w:eastAsia="Calibri"/>
                <w:b/>
              </w:rPr>
            </w:pPr>
            <w:r w:rsidRPr="006B7F2C">
              <w:rPr>
                <w:rFonts w:eastAsia="Calibri"/>
                <w:b/>
              </w:rPr>
              <w:t>Percentage of Withhold Portion to be Paid Out</w:t>
            </w:r>
          </w:p>
        </w:tc>
        <w:tc>
          <w:tcPr>
            <w:tcW w:w="0" w:type="auto"/>
            <w:shd w:val="clear" w:color="auto" w:fill="auto"/>
            <w:vAlign w:val="bottom"/>
          </w:tcPr>
          <w:p w:rsidR="00AB6D2F" w:rsidRPr="006B7F2C" w:rsidRDefault="00AB6D2F" w:rsidP="00BC2FCF">
            <w:pPr>
              <w:jc w:val="center"/>
              <w:outlineLvl w:val="3"/>
              <w:rPr>
                <w:rFonts w:eastAsia="Calibri"/>
                <w:b/>
              </w:rPr>
            </w:pPr>
            <w:r w:rsidRPr="006B7F2C">
              <w:rPr>
                <w:rFonts w:eastAsia="Calibri"/>
                <w:b/>
              </w:rPr>
              <w:t>Percentile Requirement (HEDIS Quality Compass)</w:t>
            </w:r>
          </w:p>
        </w:tc>
        <w:tc>
          <w:tcPr>
            <w:tcW w:w="0" w:type="auto"/>
            <w:shd w:val="clear" w:color="auto" w:fill="auto"/>
            <w:vAlign w:val="bottom"/>
          </w:tcPr>
          <w:p w:rsidR="00AB6D2F" w:rsidRPr="006B7F2C" w:rsidRDefault="00AB6D2F" w:rsidP="00BC2FCF">
            <w:pPr>
              <w:jc w:val="center"/>
              <w:outlineLvl w:val="3"/>
              <w:rPr>
                <w:rFonts w:eastAsia="Calibri"/>
                <w:b/>
              </w:rPr>
            </w:pPr>
            <w:r w:rsidRPr="006B7F2C">
              <w:rPr>
                <w:rFonts w:eastAsia="Calibri"/>
                <w:b/>
              </w:rPr>
              <w:t>Number of Percentage Point Increase in Performance Year Compared to Baseline Year</w:t>
            </w:r>
          </w:p>
        </w:tc>
      </w:tr>
      <w:tr w:rsidR="00AB6D2F" w:rsidRPr="006B7F2C" w:rsidTr="00BC2FCF">
        <w:tc>
          <w:tcPr>
            <w:tcW w:w="0" w:type="auto"/>
            <w:shd w:val="clear" w:color="auto" w:fill="auto"/>
          </w:tcPr>
          <w:p w:rsidR="00AB6D2F" w:rsidRPr="006B7F2C" w:rsidRDefault="00AB6D2F" w:rsidP="00BC2FCF">
            <w:pPr>
              <w:outlineLvl w:val="3"/>
              <w:rPr>
                <w:rFonts w:eastAsia="Calibri"/>
              </w:rPr>
            </w:pPr>
            <w:r w:rsidRPr="006B7F2C">
              <w:rPr>
                <w:rFonts w:eastAsia="Calibri"/>
              </w:rPr>
              <w:t>50% aggregate of the 2.5% withhold (i.e., 1.50%) will be applied to the payout.</w:t>
            </w:r>
          </w:p>
        </w:tc>
        <w:tc>
          <w:tcPr>
            <w:tcW w:w="0" w:type="auto"/>
            <w:shd w:val="clear" w:color="auto" w:fill="auto"/>
          </w:tcPr>
          <w:p w:rsidR="00AB6D2F" w:rsidRPr="006B7F2C" w:rsidRDefault="00AB6D2F" w:rsidP="00BC2FCF">
            <w:pPr>
              <w:outlineLvl w:val="3"/>
              <w:rPr>
                <w:rFonts w:eastAsia="Calibri"/>
              </w:rPr>
            </w:pPr>
            <w:r w:rsidRPr="006B7F2C">
              <w:rPr>
                <w:rFonts w:eastAsia="Calibri"/>
              </w:rPr>
              <w:t>Any 5 or more measures at or above 33.33</w:t>
            </w:r>
            <w:r w:rsidRPr="006B7F2C">
              <w:rPr>
                <w:rFonts w:eastAsia="Calibri"/>
                <w:vertAlign w:val="superscript"/>
              </w:rPr>
              <w:t>rd</w:t>
            </w:r>
            <w:r w:rsidRPr="006B7F2C">
              <w:rPr>
                <w:rFonts w:eastAsia="Calibri"/>
              </w:rPr>
              <w:t xml:space="preserve"> percentile</w:t>
            </w:r>
          </w:p>
        </w:tc>
        <w:tc>
          <w:tcPr>
            <w:tcW w:w="0" w:type="auto"/>
            <w:shd w:val="clear" w:color="auto" w:fill="BFBFBF"/>
          </w:tcPr>
          <w:p w:rsidR="00AB6D2F" w:rsidRPr="006B7F2C" w:rsidRDefault="00AB6D2F" w:rsidP="00BC2FCF">
            <w:pPr>
              <w:outlineLvl w:val="3"/>
              <w:rPr>
                <w:rFonts w:eastAsia="Calibri"/>
              </w:rPr>
            </w:pPr>
          </w:p>
        </w:tc>
      </w:tr>
      <w:tr w:rsidR="00AB6D2F" w:rsidRPr="006B7F2C" w:rsidTr="00BC2FCF">
        <w:tc>
          <w:tcPr>
            <w:tcW w:w="0" w:type="auto"/>
            <w:gridSpan w:val="3"/>
            <w:shd w:val="clear" w:color="auto" w:fill="auto"/>
          </w:tcPr>
          <w:p w:rsidR="00AB6D2F" w:rsidRPr="006B7F2C" w:rsidRDefault="00AB6D2F" w:rsidP="00BC2FCF">
            <w:pPr>
              <w:jc w:val="center"/>
              <w:outlineLvl w:val="3"/>
              <w:rPr>
                <w:rFonts w:eastAsia="Calibri"/>
                <w:b/>
              </w:rPr>
            </w:pPr>
            <w:r w:rsidRPr="006B7F2C">
              <w:rPr>
                <w:rFonts w:eastAsia="Calibri"/>
                <w:b/>
              </w:rPr>
              <w:t>OR</w:t>
            </w:r>
          </w:p>
        </w:tc>
      </w:tr>
      <w:tr w:rsidR="00AB6D2F" w:rsidRPr="006B7F2C" w:rsidTr="00BC2FCF">
        <w:tc>
          <w:tcPr>
            <w:tcW w:w="0" w:type="auto"/>
            <w:shd w:val="clear" w:color="auto" w:fill="auto"/>
          </w:tcPr>
          <w:p w:rsidR="00AB6D2F" w:rsidRPr="006B7F2C" w:rsidRDefault="00AB6D2F" w:rsidP="00BC2FCF">
            <w:pPr>
              <w:outlineLvl w:val="3"/>
              <w:rPr>
                <w:rFonts w:eastAsia="Calibri"/>
              </w:rPr>
            </w:pPr>
            <w:r w:rsidRPr="006B7F2C">
              <w:rPr>
                <w:rFonts w:eastAsia="Calibri"/>
              </w:rPr>
              <w:t>25% aggregate of the 2.5% withhold (i.e., 0.75%) will be applied to the payout.</w:t>
            </w:r>
          </w:p>
        </w:tc>
        <w:tc>
          <w:tcPr>
            <w:tcW w:w="0" w:type="auto"/>
            <w:shd w:val="clear" w:color="auto" w:fill="auto"/>
          </w:tcPr>
          <w:p w:rsidR="00AB6D2F" w:rsidRPr="006B7F2C" w:rsidRDefault="00AB6D2F" w:rsidP="00BC2FCF">
            <w:pPr>
              <w:outlineLvl w:val="3"/>
              <w:rPr>
                <w:rFonts w:eastAsia="Calibri"/>
              </w:rPr>
            </w:pPr>
            <w:r w:rsidRPr="006B7F2C">
              <w:rPr>
                <w:rFonts w:eastAsia="Calibri"/>
              </w:rPr>
              <w:t>Any 3 or more measures at or above the 10</w:t>
            </w:r>
            <w:r w:rsidRPr="006B7F2C">
              <w:rPr>
                <w:rFonts w:eastAsia="Calibri"/>
                <w:vertAlign w:val="superscript"/>
              </w:rPr>
              <w:t>th</w:t>
            </w:r>
            <w:r w:rsidRPr="006B7F2C">
              <w:rPr>
                <w:rFonts w:eastAsia="Calibri"/>
              </w:rPr>
              <w:t xml:space="preserve"> percentile.</w:t>
            </w:r>
          </w:p>
        </w:tc>
        <w:tc>
          <w:tcPr>
            <w:tcW w:w="0" w:type="auto"/>
            <w:shd w:val="clear" w:color="auto" w:fill="BFBFBF"/>
          </w:tcPr>
          <w:p w:rsidR="00AB6D2F" w:rsidRPr="006B7F2C" w:rsidRDefault="00AB6D2F" w:rsidP="00BC2FCF">
            <w:pPr>
              <w:outlineLvl w:val="3"/>
              <w:rPr>
                <w:rFonts w:eastAsia="Calibri"/>
              </w:rPr>
            </w:pPr>
          </w:p>
        </w:tc>
      </w:tr>
    </w:tbl>
    <w:p w:rsidR="00AB6D2F" w:rsidRPr="006B7F2C" w:rsidRDefault="00AB6D2F" w:rsidP="00AB6D2F">
      <w:pPr>
        <w:ind w:left="1890"/>
        <w:contextualSpacing/>
      </w:pPr>
    </w:p>
    <w:p w:rsidR="00AB6D2F" w:rsidRPr="006B7F2C" w:rsidRDefault="00AB6D2F" w:rsidP="00AB6D2F">
      <w:pPr>
        <w:numPr>
          <w:ilvl w:val="0"/>
          <w:numId w:val="152"/>
        </w:numPr>
        <w:ind w:left="1440"/>
        <w:contextualSpacing/>
      </w:pPr>
      <w:r w:rsidRPr="006B7F2C">
        <w:t xml:space="preserve">Only one Supplemental Payout will be paid in the event both 25% aggregate and 50% aggregate are achieved. The health plan will receive the more beneficial of the two. These amounts will not be combined to equal a payout of 75% aggregate. </w:t>
      </w:r>
    </w:p>
    <w:p w:rsidR="00AB6D2F" w:rsidRPr="006B7F2C" w:rsidRDefault="00AB6D2F" w:rsidP="00AB6D2F">
      <w:pPr>
        <w:outlineLvl w:val="3"/>
      </w:pPr>
      <w:r w:rsidRPr="006B7F2C">
        <w:t xml:space="preserve"> </w:t>
      </w:r>
    </w:p>
    <w:p w:rsidR="00AB6D2F" w:rsidRPr="006B7F2C" w:rsidRDefault="00AB6D2F" w:rsidP="00AB6D2F">
      <w:pPr>
        <w:numPr>
          <w:ilvl w:val="0"/>
          <w:numId w:val="166"/>
        </w:numPr>
        <w:contextualSpacing/>
        <w:outlineLvl w:val="3"/>
      </w:pPr>
      <w:r w:rsidRPr="006B7F2C">
        <w:t>No interest shall be due to the health plan on any sums withheld or retained under this section.  The provisions of this section may be invoked alone or in conjunction with any other remedy or adjustment otherwise allowed under the contract.</w:t>
      </w:r>
    </w:p>
    <w:p w:rsidR="00AB6D2F" w:rsidRPr="006B7F2C" w:rsidRDefault="00AB6D2F" w:rsidP="00AB6D2F">
      <w:pPr>
        <w:ind w:left="1152"/>
        <w:outlineLvl w:val="3"/>
      </w:pPr>
    </w:p>
    <w:p w:rsidR="00AB6D2F" w:rsidRPr="006B7F2C" w:rsidRDefault="00AB6D2F" w:rsidP="00AB6D2F">
      <w:pPr>
        <w:numPr>
          <w:ilvl w:val="0"/>
          <w:numId w:val="166"/>
        </w:numPr>
        <w:contextualSpacing/>
        <w:outlineLvl w:val="3"/>
      </w:pPr>
      <w:r w:rsidRPr="006B7F2C">
        <w:t>The Performance Withhold Program arrangement shall not be renewed automatically; must be made available to both public and private contractors under the same terms of performance; and, does not condition the health plan’s participation in the withhold arrangement on the health plans entering into or adhering to intergovernmental transfer agreements.</w:t>
      </w:r>
    </w:p>
    <w:p w:rsidR="00135BD9" w:rsidRDefault="00135BD9" w:rsidP="00135BD9"/>
    <w:p w:rsidR="002B65DA" w:rsidRPr="00010498" w:rsidRDefault="002B65DA" w:rsidP="00346464">
      <w:pPr>
        <w:pStyle w:val="Heading3"/>
        <w:keepNext/>
        <w:rPr>
          <w:rFonts w:eastAsiaTheme="minorHAnsi"/>
        </w:rPr>
      </w:pPr>
      <w:r w:rsidRPr="00010498">
        <w:rPr>
          <w:rFonts w:eastAsiaTheme="minorHAnsi"/>
          <w:b/>
        </w:rPr>
        <w:t>Minimum Medical Loss Ratio Requirements</w:t>
      </w:r>
      <w:r w:rsidRPr="00010498">
        <w:rPr>
          <w:rFonts w:eastAsiaTheme="minorHAnsi"/>
        </w:rPr>
        <w:t>:</w:t>
      </w:r>
    </w:p>
    <w:p w:rsidR="00AB6D2F" w:rsidRDefault="00AB6D2F" w:rsidP="00AB6D2F">
      <w:pPr>
        <w:pBdr>
          <w:top w:val="single" w:sz="4" w:space="1" w:color="auto"/>
          <w:left w:val="single" w:sz="4" w:space="4" w:color="auto"/>
          <w:bottom w:val="single" w:sz="4" w:space="1" w:color="auto"/>
          <w:right w:val="single" w:sz="4" w:space="4" w:color="auto"/>
        </w:pBdr>
      </w:pPr>
      <w:r>
        <w:t>The following Amendment has revised this section:</w:t>
      </w:r>
    </w:p>
    <w:p w:rsidR="00AB6D2F" w:rsidRDefault="00AB6D2F" w:rsidP="00AB6D2F">
      <w:pPr>
        <w:pBdr>
          <w:top w:val="single" w:sz="4" w:space="1" w:color="auto"/>
          <w:left w:val="single" w:sz="4" w:space="4" w:color="auto"/>
          <w:bottom w:val="single" w:sz="4" w:space="1" w:color="auto"/>
          <w:right w:val="single" w:sz="4" w:space="4" w:color="auto"/>
        </w:pBdr>
      </w:pPr>
      <w:r>
        <w:t>Amendment 014 Home State Health Plan</w:t>
      </w:r>
    </w:p>
    <w:p w:rsidR="00AB6D2F" w:rsidRDefault="00AB6D2F" w:rsidP="00AB6D2F">
      <w:pPr>
        <w:pBdr>
          <w:top w:val="single" w:sz="4" w:space="1" w:color="auto"/>
          <w:left w:val="single" w:sz="4" w:space="4" w:color="auto"/>
          <w:bottom w:val="single" w:sz="4" w:space="1" w:color="auto"/>
          <w:right w:val="single" w:sz="4" w:space="4" w:color="auto"/>
        </w:pBdr>
      </w:pPr>
      <w:r>
        <w:t>Amendment 014 Healthy Blue</w:t>
      </w:r>
    </w:p>
    <w:p w:rsidR="00AB6D2F" w:rsidRPr="00CC17EA" w:rsidRDefault="00AB6D2F" w:rsidP="00AB6D2F">
      <w:pPr>
        <w:pBdr>
          <w:top w:val="single" w:sz="4" w:space="1" w:color="auto"/>
          <w:left w:val="single" w:sz="4" w:space="4" w:color="auto"/>
          <w:bottom w:val="single" w:sz="4" w:space="1" w:color="auto"/>
          <w:right w:val="single" w:sz="4" w:space="4" w:color="auto"/>
        </w:pBdr>
      </w:pPr>
      <w:r>
        <w:t>Amendment 014 UnitedHealthcare</w:t>
      </w:r>
    </w:p>
    <w:p w:rsidR="002B65DA" w:rsidRPr="00EF55FB" w:rsidRDefault="002B65DA" w:rsidP="00346464">
      <w:pPr>
        <w:keepNext/>
        <w:rPr>
          <w:rFonts w:eastAsiaTheme="minorHAnsi"/>
        </w:rPr>
      </w:pPr>
    </w:p>
    <w:p w:rsidR="002B65DA" w:rsidRPr="00C922C2" w:rsidRDefault="00C1795E" w:rsidP="00346464">
      <w:pPr>
        <w:pStyle w:val="Heading4"/>
        <w:rPr>
          <w:szCs w:val="22"/>
        </w:rPr>
      </w:pPr>
      <w:r>
        <w:t xml:space="preserve">Consistent </w:t>
      </w:r>
      <w:r w:rsidR="00AB6D2F" w:rsidRPr="00AB6D2F">
        <w:t>with 42 CFR 438.8 (c), the health plan shall meet a minimum eighty-five percent (85%) medical loss ratio (MLR) for the MLR reporting year, which aligns with the rating period under the Agreement.  The state agency reserves the right to reduce or increase the minimum medical loss ratio over the term of the contract and to modify the aggregation method for the calculation and reporting of the MLR, provided that any such change (i) shall only apply prospectively, (ii) exclude any retroactive increase to allowable direct medical services, and (iii) shall comply with Federal and State law.</w:t>
      </w:r>
    </w:p>
    <w:p w:rsidR="002B65DA" w:rsidRPr="00C922C2" w:rsidRDefault="002B65DA" w:rsidP="002B65DA">
      <w:pPr>
        <w:rPr>
          <w:szCs w:val="22"/>
        </w:rPr>
      </w:pPr>
    </w:p>
    <w:p w:rsidR="00C1795E" w:rsidRPr="007F7894" w:rsidRDefault="008D429C" w:rsidP="007F7894">
      <w:pPr>
        <w:pStyle w:val="Heading4"/>
      </w:pPr>
      <w:r w:rsidRPr="007F7894">
        <w:t xml:space="preserve">For purposes of this requirement, the following </w:t>
      </w:r>
      <w:r w:rsidR="00C1795E" w:rsidRPr="007F7894">
        <w:t xml:space="preserve">calculation standards </w:t>
      </w:r>
      <w:r w:rsidRPr="007F7894">
        <w:t>will be used to determine compliance with the minimum medical loss ratio</w:t>
      </w:r>
      <w:r w:rsidR="00C1795E" w:rsidRPr="007F7894">
        <w:t xml:space="preserve"> as further defined in the Medical Loss Ratio Template Instructions for the applicable MLR reporting year. The health plan shall submit reports in the format and frequency required by the state agency in the Medical Loss Ratio Template  and the Medical Loss Ratio Template Instructions located and periodically updated on the MO HealthNet website at Health Plan Reporting Schedule and Templates (</w:t>
      </w:r>
      <w:hyperlink r:id="rId173" w:history="1">
        <w:r w:rsidR="00C1795E" w:rsidRPr="007F7894">
          <w:rPr>
            <w:rStyle w:val="Hyperlink"/>
            <w:color w:val="auto"/>
            <w:u w:val="none"/>
          </w:rPr>
          <w:t>http://dss.mo.gov/business-processes/managed-care-2017/health-plan-reporting-schedules-templates/</w:t>
        </w:r>
      </w:hyperlink>
      <w:r w:rsidR="00C1795E" w:rsidRPr="007F7894">
        <w:t>).  The health plan shall ensure use of the correct technical specifications and template for each MLR reporting year. The resulting percentage of the numerator divided by the denominator, plus any applicable credibility adjustment factor, must be at least eighty-five percent (85%) for the MLR Reporting Year.</w:t>
      </w:r>
    </w:p>
    <w:p w:rsidR="002B65DA" w:rsidRDefault="002B65DA" w:rsidP="002B65DA">
      <w:pPr>
        <w:rPr>
          <w:szCs w:val="22"/>
        </w:rPr>
      </w:pPr>
    </w:p>
    <w:p w:rsidR="008D429C" w:rsidRPr="007F7894" w:rsidRDefault="00C1795E" w:rsidP="007F7894">
      <w:pPr>
        <w:pStyle w:val="Heading5"/>
      </w:pPr>
      <w:r w:rsidRPr="007F7894">
        <w:t>Numerator: Sum of the health plan’s incurred claims, activities that improve health care quality, and fraud prevention activities. Note that expenditures for fraud prevention activities will not be included in the MLR numerator until CMS adopts a standard for the private market at 45 CFR Part 158.</w:t>
      </w:r>
      <w:r w:rsidR="008D429C" w:rsidRPr="007F7894">
        <w:t xml:space="preserve"> </w:t>
      </w:r>
    </w:p>
    <w:p w:rsidR="00D22AB7" w:rsidRPr="007F7894" w:rsidRDefault="00D22AB7" w:rsidP="007F7894">
      <w:pPr>
        <w:pStyle w:val="Heading5"/>
        <w:numPr>
          <w:ilvl w:val="0"/>
          <w:numId w:val="0"/>
        </w:numPr>
        <w:ind w:left="1627"/>
      </w:pPr>
    </w:p>
    <w:p w:rsidR="008D429C" w:rsidRPr="007F7894" w:rsidRDefault="00C1795E" w:rsidP="007F7894">
      <w:pPr>
        <w:pStyle w:val="Heading5"/>
      </w:pPr>
      <w:r w:rsidRPr="007F7894">
        <w:t>Denominator: The adjusted premium revenue, which is the result of subtracting the health plan’s  federal, state, and local taxes and licensing and regulatory fees from premium revenue.</w:t>
      </w:r>
    </w:p>
    <w:p w:rsidR="00D22AB7" w:rsidRPr="007F7894" w:rsidRDefault="00D22AB7" w:rsidP="007F7894">
      <w:pPr>
        <w:pStyle w:val="Heading5"/>
        <w:numPr>
          <w:ilvl w:val="0"/>
          <w:numId w:val="0"/>
        </w:numPr>
        <w:ind w:left="1627"/>
      </w:pPr>
    </w:p>
    <w:p w:rsidR="00D22AB7" w:rsidRPr="007F7894" w:rsidRDefault="00C1795E" w:rsidP="007F7894">
      <w:pPr>
        <w:pStyle w:val="Heading5"/>
      </w:pPr>
      <w:r w:rsidRPr="007F7894">
        <w:t xml:space="preserve">Aggregation Method: The health plan will calculate the MLR for the MLR Reporting Year at the contract level.  </w:t>
      </w:r>
    </w:p>
    <w:p w:rsidR="00D22AB7" w:rsidRPr="007F7894" w:rsidRDefault="00D22AB7" w:rsidP="007F7894">
      <w:pPr>
        <w:pStyle w:val="Heading5"/>
        <w:numPr>
          <w:ilvl w:val="0"/>
          <w:numId w:val="0"/>
        </w:numPr>
        <w:ind w:left="1627"/>
      </w:pPr>
    </w:p>
    <w:p w:rsidR="00C1795E" w:rsidRPr="007F7894" w:rsidRDefault="00C1795E" w:rsidP="007F7894">
      <w:pPr>
        <w:pStyle w:val="Heading5"/>
      </w:pPr>
      <w:r w:rsidRPr="007F7894">
        <w:t>Credibility Adjustment: A credibility adjustment</w:t>
      </w:r>
      <w:r w:rsidR="007F7894" w:rsidRPr="007F7894">
        <w:t xml:space="preserve"> factor will be applied to the</w:t>
      </w:r>
      <w:r w:rsidRPr="007F7894">
        <w:t xml:space="preserve"> health plan’s MLR if experience is deemed</w:t>
      </w:r>
      <w:r w:rsidR="007F7894" w:rsidRPr="007F7894">
        <w:t xml:space="preserve"> to be partially credible. The </w:t>
      </w:r>
      <w:r w:rsidRPr="007F7894">
        <w:t xml:space="preserve">credibility </w:t>
      </w:r>
      <w:r w:rsidR="007F7894" w:rsidRPr="007F7894">
        <w:t xml:space="preserve">adjustment </w:t>
      </w:r>
      <w:r w:rsidRPr="007F7894">
        <w:t>factors and standards for credibility will be published by CMS for the MLR reporting year. In the event CMS has not issue</w:t>
      </w:r>
      <w:r w:rsidR="007F7894" w:rsidRPr="007F7894">
        <w:t>d Medicaid credibility</w:t>
      </w:r>
      <w:r w:rsidR="00D22AB7" w:rsidRPr="007F7894">
        <w:t xml:space="preserve"> </w:t>
      </w:r>
      <w:r w:rsidRPr="007F7894">
        <w:t>adjustment factors for the applicable MLR reporting year, the health plans will a</w:t>
      </w:r>
      <w:r w:rsidR="007F7894" w:rsidRPr="007F7894">
        <w:t>pply the</w:t>
      </w:r>
      <w:r w:rsidR="00D22AB7" w:rsidRPr="007F7894">
        <w:t xml:space="preserve"> </w:t>
      </w:r>
      <w:r w:rsidRPr="007F7894">
        <w:t xml:space="preserve">credibility adjustment factors issued by CMS for the private market.  </w:t>
      </w:r>
    </w:p>
    <w:p w:rsidR="00C1795E" w:rsidRPr="00C922C2" w:rsidRDefault="00C1795E" w:rsidP="008D429C">
      <w:pPr>
        <w:pStyle w:val="Default"/>
        <w:adjustRightInd w:val="0"/>
        <w:ind w:left="720"/>
        <w:rPr>
          <w:rFonts w:ascii="Times New Roman" w:hAnsi="Times New Roman" w:cs="Times New Roman"/>
          <w:b/>
          <w:bCs/>
          <w:sz w:val="22"/>
          <w:szCs w:val="22"/>
        </w:rPr>
      </w:pPr>
    </w:p>
    <w:p w:rsidR="008D429C" w:rsidRPr="00C922C2" w:rsidRDefault="008D429C" w:rsidP="007F7894">
      <w:pPr>
        <w:pStyle w:val="Heading4"/>
      </w:pPr>
      <w:r w:rsidRPr="00C922C2">
        <w:t>The health plan shall submit a detailed explanation of administrative agreement</w:t>
      </w:r>
      <w:r>
        <w:t>s</w:t>
      </w:r>
      <w:r w:rsidRPr="00C922C2">
        <w:t xml:space="preserve"> or operational arrangements or practices with </w:t>
      </w:r>
      <w:r>
        <w:t xml:space="preserve">the health plan’s </w:t>
      </w:r>
      <w:r w:rsidRPr="00C922C2">
        <w:t>parent organizations on an annual basis in a template to be prescribed by the state agency that may include but is not limited to allocation methodology, full-time equivalents, salary, benefits and general administrative overhead.</w:t>
      </w:r>
    </w:p>
    <w:p w:rsidR="008D429C" w:rsidRPr="00C922C2" w:rsidRDefault="008D429C" w:rsidP="007F7894">
      <w:pPr>
        <w:pStyle w:val="Heading4"/>
        <w:numPr>
          <w:ilvl w:val="0"/>
          <w:numId w:val="0"/>
        </w:numPr>
        <w:ind w:left="1152"/>
        <w:rPr>
          <w:rFonts w:eastAsiaTheme="minorHAnsi"/>
          <w:color w:val="000000"/>
          <w:szCs w:val="22"/>
        </w:rPr>
      </w:pPr>
    </w:p>
    <w:p w:rsidR="008D429C" w:rsidRDefault="008D429C" w:rsidP="007F7894">
      <w:pPr>
        <w:pStyle w:val="Heading4"/>
        <w:rPr>
          <w:rFonts w:eastAsiaTheme="minorHAnsi"/>
        </w:rPr>
      </w:pPr>
      <w:r w:rsidRPr="00C922C2">
        <w:rPr>
          <w:rFonts w:eastAsiaTheme="minorHAnsi"/>
        </w:rPr>
        <w:t xml:space="preserve">The </w:t>
      </w:r>
      <w:r w:rsidR="00251EFC">
        <w:rPr>
          <w:rFonts w:eastAsiaTheme="minorHAnsi"/>
        </w:rPr>
        <w:t>health plan</w:t>
      </w:r>
      <w:r w:rsidRPr="00C922C2">
        <w:rPr>
          <w:rFonts w:eastAsiaTheme="minorHAnsi"/>
        </w:rPr>
        <w:t xml:space="preserve"> shall issue its final calculation in writing </w:t>
      </w:r>
      <w:r w:rsidR="00251EFC">
        <w:rPr>
          <w:rFonts w:eastAsiaTheme="minorHAnsi"/>
        </w:rPr>
        <w:t>ten (10) months</w:t>
      </w:r>
      <w:r w:rsidRPr="00C922C2">
        <w:rPr>
          <w:rFonts w:eastAsiaTheme="minorHAnsi"/>
        </w:rPr>
        <w:t xml:space="preserve"> after the close of the </w:t>
      </w:r>
      <w:r w:rsidR="00251EFC">
        <w:t>MLR reporting</w:t>
      </w:r>
      <w:r w:rsidRPr="00C922C2">
        <w:t xml:space="preserve"> year</w:t>
      </w:r>
      <w:r w:rsidRPr="00C922C2">
        <w:rPr>
          <w:rFonts w:eastAsiaTheme="minorHAnsi"/>
        </w:rPr>
        <w:t xml:space="preserve"> or termination of </w:t>
      </w:r>
      <w:r w:rsidRPr="00C922C2">
        <w:t>the contract</w:t>
      </w:r>
      <w:r w:rsidRPr="00C922C2">
        <w:rPr>
          <w:rFonts w:eastAsiaTheme="minorHAnsi"/>
        </w:rPr>
        <w:t xml:space="preserve">. </w:t>
      </w:r>
      <w:r w:rsidR="00251EFC" w:rsidRPr="005540D0">
        <w:rPr>
          <w:rFonts w:eastAsiaTheme="minorHAnsi"/>
        </w:rPr>
        <w:t xml:space="preserve">The elements of the required report are specified in the </w:t>
      </w:r>
      <w:r w:rsidR="00251EFC">
        <w:rPr>
          <w:rFonts w:eastAsiaTheme="minorHAnsi"/>
          <w:i/>
        </w:rPr>
        <w:t>Medical Loss Ratio Template Instructions</w:t>
      </w:r>
      <w:r w:rsidR="00251EFC" w:rsidRPr="005540D0">
        <w:rPr>
          <w:rFonts w:eastAsiaTheme="minorHAnsi"/>
        </w:rPr>
        <w:t>.</w:t>
      </w:r>
      <w:r>
        <w:rPr>
          <w:rFonts w:eastAsiaTheme="minorHAnsi"/>
        </w:rPr>
        <w:t xml:space="preserve"> </w:t>
      </w:r>
      <w:r w:rsidRPr="00C922C2">
        <w:rPr>
          <w:rFonts w:eastAsiaTheme="minorHAnsi"/>
        </w:rPr>
        <w:t xml:space="preserve"> If </w:t>
      </w:r>
      <w:r w:rsidRPr="00C922C2">
        <w:t xml:space="preserve">the </w:t>
      </w:r>
      <w:r w:rsidR="00251EFC">
        <w:t>state agency</w:t>
      </w:r>
      <w:r w:rsidRPr="00C922C2">
        <w:rPr>
          <w:rFonts w:eastAsiaTheme="minorHAnsi"/>
        </w:rPr>
        <w:t xml:space="preserve"> disputes </w:t>
      </w:r>
      <w:r w:rsidRPr="00C922C2">
        <w:t xml:space="preserve">the </w:t>
      </w:r>
      <w:r w:rsidR="00251EFC">
        <w:t>health plan</w:t>
      </w:r>
      <w:r w:rsidRPr="00C922C2">
        <w:t>’s</w:t>
      </w:r>
      <w:r w:rsidRPr="00C922C2">
        <w:rPr>
          <w:rFonts w:eastAsiaTheme="minorHAnsi"/>
        </w:rPr>
        <w:t xml:space="preserve"> calculation, it </w:t>
      </w:r>
      <w:r w:rsidR="00251EFC">
        <w:rPr>
          <w:rFonts w:eastAsiaTheme="minorHAnsi"/>
        </w:rPr>
        <w:t>will</w:t>
      </w:r>
      <w:r w:rsidR="00251EFC" w:rsidRPr="00C922C2">
        <w:rPr>
          <w:rFonts w:eastAsiaTheme="minorHAnsi"/>
        </w:rPr>
        <w:t xml:space="preserve"> </w:t>
      </w:r>
      <w:r w:rsidRPr="00C922C2">
        <w:rPr>
          <w:rFonts w:eastAsiaTheme="minorHAnsi"/>
        </w:rPr>
        <w:t xml:space="preserve">advise </w:t>
      </w:r>
      <w:r w:rsidRPr="00C922C2">
        <w:t xml:space="preserve">the </w:t>
      </w:r>
      <w:r w:rsidR="00251EFC">
        <w:t>health plan and the health plan will have twenty-one (21)</w:t>
      </w:r>
      <w:r w:rsidRPr="00C922C2">
        <w:rPr>
          <w:rFonts w:eastAsiaTheme="minorHAnsi"/>
        </w:rPr>
        <w:t xml:space="preserve"> </w:t>
      </w:r>
      <w:r w:rsidRPr="00C922C2">
        <w:t>c</w:t>
      </w:r>
      <w:r w:rsidRPr="00C922C2">
        <w:rPr>
          <w:rFonts w:eastAsiaTheme="minorHAnsi"/>
        </w:rPr>
        <w:t xml:space="preserve">alendar </w:t>
      </w:r>
      <w:r w:rsidRPr="00C922C2">
        <w:t>d</w:t>
      </w:r>
      <w:r w:rsidRPr="00C922C2">
        <w:rPr>
          <w:rFonts w:eastAsiaTheme="minorHAnsi"/>
        </w:rPr>
        <w:t xml:space="preserve">ays </w:t>
      </w:r>
      <w:r w:rsidR="00251EFC">
        <w:rPr>
          <w:rFonts w:eastAsiaTheme="minorHAnsi"/>
        </w:rPr>
        <w:t xml:space="preserve">to provide written notice of dispute of the state agency’s </w:t>
      </w:r>
      <w:r w:rsidR="00D44A92">
        <w:rPr>
          <w:rFonts w:eastAsiaTheme="minorHAnsi"/>
        </w:rPr>
        <w:t>determination</w:t>
      </w:r>
      <w:r w:rsidRPr="00C922C2">
        <w:rPr>
          <w:rFonts w:eastAsiaTheme="minorHAnsi"/>
        </w:rPr>
        <w:t xml:space="preserve">. Thereafter, the parties shall informally meet to resolve the matter; such meeting must take place within fourteen (14) </w:t>
      </w:r>
      <w:r w:rsidRPr="00C922C2">
        <w:t>c</w:t>
      </w:r>
      <w:r w:rsidRPr="00C922C2">
        <w:rPr>
          <w:rFonts w:eastAsiaTheme="minorHAnsi"/>
        </w:rPr>
        <w:t xml:space="preserve">alendar </w:t>
      </w:r>
      <w:r w:rsidRPr="00C922C2">
        <w:t>d</w:t>
      </w:r>
      <w:r w:rsidRPr="00C922C2">
        <w:rPr>
          <w:rFonts w:eastAsiaTheme="minorHAnsi"/>
        </w:rPr>
        <w:t xml:space="preserve">ays of </w:t>
      </w:r>
      <w:r w:rsidRPr="00C922C2">
        <w:t>the state agency’s</w:t>
      </w:r>
      <w:r w:rsidRPr="00C922C2">
        <w:rPr>
          <w:rFonts w:eastAsiaTheme="minorHAnsi"/>
        </w:rPr>
        <w:t xml:space="preserve"> receipt of </w:t>
      </w:r>
      <w:r w:rsidRPr="00C922C2">
        <w:t>the health plan’s</w:t>
      </w:r>
      <w:r w:rsidRPr="00C922C2">
        <w:rPr>
          <w:rFonts w:eastAsiaTheme="minorHAnsi"/>
        </w:rPr>
        <w:t xml:space="preserve"> dispute. </w:t>
      </w:r>
      <w:r>
        <w:rPr>
          <w:rFonts w:eastAsiaTheme="minorHAnsi"/>
        </w:rPr>
        <w:t xml:space="preserve"> </w:t>
      </w:r>
      <w:r w:rsidRPr="00C922C2">
        <w:rPr>
          <w:rFonts w:eastAsiaTheme="minorHAnsi"/>
        </w:rPr>
        <w:t xml:space="preserve">If the parties cannot informally resolve the matter, </w:t>
      </w:r>
      <w:r w:rsidRPr="00C922C2">
        <w:t>the health plan</w:t>
      </w:r>
      <w:r w:rsidRPr="00C922C2">
        <w:rPr>
          <w:rFonts w:eastAsiaTheme="minorHAnsi"/>
        </w:rPr>
        <w:t xml:space="preserve"> may exercise its </w:t>
      </w:r>
      <w:r w:rsidRPr="00C922C2">
        <w:t xml:space="preserve">remedy </w:t>
      </w:r>
      <w:r w:rsidRPr="00C922C2">
        <w:rPr>
          <w:rFonts w:eastAsiaTheme="minorHAnsi"/>
        </w:rPr>
        <w:t xml:space="preserve">rights under </w:t>
      </w:r>
      <w:r w:rsidRPr="00C922C2">
        <w:t>other sections</w:t>
      </w:r>
      <w:r w:rsidRPr="00C922C2">
        <w:rPr>
          <w:rFonts w:eastAsiaTheme="minorHAnsi"/>
        </w:rPr>
        <w:t xml:space="preserve"> of th</w:t>
      </w:r>
      <w:r w:rsidRPr="00C922C2">
        <w:t>e contract</w:t>
      </w:r>
      <w:r w:rsidRPr="00C922C2">
        <w:rPr>
          <w:rFonts w:eastAsiaTheme="minorHAnsi"/>
        </w:rPr>
        <w:t>.</w:t>
      </w:r>
    </w:p>
    <w:p w:rsidR="00D44A92" w:rsidRDefault="00D44A92" w:rsidP="007F7894">
      <w:pPr>
        <w:pStyle w:val="Heading4"/>
        <w:numPr>
          <w:ilvl w:val="0"/>
          <w:numId w:val="0"/>
        </w:numPr>
        <w:ind w:left="1152"/>
        <w:rPr>
          <w:rFonts w:eastAsiaTheme="minorHAnsi"/>
        </w:rPr>
      </w:pPr>
    </w:p>
    <w:p w:rsidR="00D44A92" w:rsidRPr="00A4221F" w:rsidRDefault="00D44A92" w:rsidP="007F7894">
      <w:pPr>
        <w:pStyle w:val="Heading4"/>
      </w:pPr>
      <w:r>
        <w:rPr>
          <w:rFonts w:eastAsiaTheme="minorHAnsi"/>
        </w:rPr>
        <w:t>If the health plan’s MLR is less than eighty-five percent (85%) for the MLR Reporting Year, the health plan will owe a remittance to the state agency in the amount that would bring the MLR experience to eighty-five percent (85%). The remittance is due within 30 days of notification from the state agency that a remittance is due and the requirement to pay the remittance survives termination of the contract.</w:t>
      </w:r>
    </w:p>
    <w:p w:rsidR="00A4221F" w:rsidRPr="00D756BE" w:rsidRDefault="00A4221F" w:rsidP="00A4221F">
      <w:pPr>
        <w:pStyle w:val="Heading4"/>
        <w:numPr>
          <w:ilvl w:val="0"/>
          <w:numId w:val="0"/>
        </w:numPr>
      </w:pPr>
    </w:p>
    <w:p w:rsidR="003352A7" w:rsidRDefault="003352A7" w:rsidP="003352A7">
      <w:pPr>
        <w:pBdr>
          <w:top w:val="single" w:sz="4" w:space="1" w:color="auto"/>
          <w:left w:val="single" w:sz="4" w:space="4" w:color="auto"/>
          <w:bottom w:val="single" w:sz="4" w:space="1" w:color="auto"/>
          <w:right w:val="single" w:sz="4" w:space="4" w:color="auto"/>
        </w:pBdr>
      </w:pPr>
      <w:r>
        <w:t>The following Amendments have revised this section:</w:t>
      </w:r>
    </w:p>
    <w:p w:rsidR="003352A7" w:rsidRDefault="003352A7" w:rsidP="003352A7">
      <w:pPr>
        <w:pBdr>
          <w:top w:val="single" w:sz="4" w:space="1" w:color="auto"/>
          <w:left w:val="single" w:sz="4" w:space="4" w:color="auto"/>
          <w:bottom w:val="single" w:sz="4" w:space="1" w:color="auto"/>
          <w:right w:val="single" w:sz="4" w:space="4" w:color="auto"/>
        </w:pBdr>
      </w:pPr>
      <w:r>
        <w:t>Amendment 003</w:t>
      </w:r>
      <w:r w:rsidR="00813CEF">
        <w:t xml:space="preserve">, </w:t>
      </w:r>
      <w:r w:rsidR="008554AA">
        <w:t>004</w:t>
      </w:r>
      <w:r w:rsidR="00D71A19">
        <w:t>, 010</w:t>
      </w:r>
      <w:r w:rsidR="00127A41">
        <w:t>, 011</w:t>
      </w:r>
      <w:r>
        <w:t xml:space="preserve"> Home State Health Plan</w:t>
      </w:r>
    </w:p>
    <w:p w:rsidR="003352A7" w:rsidRDefault="003352A7" w:rsidP="003352A7">
      <w:pPr>
        <w:pBdr>
          <w:top w:val="single" w:sz="4" w:space="1" w:color="auto"/>
          <w:left w:val="single" w:sz="4" w:space="4" w:color="auto"/>
          <w:bottom w:val="single" w:sz="4" w:space="1" w:color="auto"/>
          <w:right w:val="single" w:sz="4" w:space="4" w:color="auto"/>
        </w:pBdr>
      </w:pPr>
      <w:r>
        <w:t>Amendment 003</w:t>
      </w:r>
      <w:r w:rsidR="00813CEF">
        <w:t xml:space="preserve">, </w:t>
      </w:r>
      <w:r w:rsidR="008554AA">
        <w:t>004</w:t>
      </w:r>
      <w:r w:rsidR="00D71A19">
        <w:t>, 010</w:t>
      </w:r>
      <w:r w:rsidR="00127A41">
        <w:t>, 011</w:t>
      </w:r>
      <w:r>
        <w:t xml:space="preserve"> Missouri Care</w:t>
      </w:r>
    </w:p>
    <w:p w:rsidR="008D429C" w:rsidRDefault="003352A7" w:rsidP="003352A7">
      <w:pPr>
        <w:pBdr>
          <w:top w:val="single" w:sz="4" w:space="1" w:color="auto"/>
          <w:left w:val="single" w:sz="4" w:space="4" w:color="auto"/>
          <w:bottom w:val="single" w:sz="4" w:space="1" w:color="auto"/>
          <w:right w:val="single" w:sz="4" w:space="4" w:color="auto"/>
        </w:pBdr>
      </w:pPr>
      <w:r>
        <w:t>Amendment 003</w:t>
      </w:r>
      <w:r w:rsidR="00813CEF">
        <w:t xml:space="preserve">, </w:t>
      </w:r>
      <w:r w:rsidR="008554AA">
        <w:t>004</w:t>
      </w:r>
      <w:r w:rsidR="00D71A19">
        <w:t>, 010</w:t>
      </w:r>
      <w:r w:rsidR="00127A41">
        <w:t>, 011</w:t>
      </w:r>
      <w:r>
        <w:t xml:space="preserve"> UnitedHealthcare</w:t>
      </w:r>
    </w:p>
    <w:p w:rsidR="002B65DA" w:rsidRPr="00D8169E" w:rsidRDefault="002B65DA" w:rsidP="00442649">
      <w:pPr>
        <w:pStyle w:val="Heading3"/>
      </w:pPr>
      <w:r w:rsidRPr="00774AFA">
        <w:rPr>
          <w:b/>
        </w:rPr>
        <w:t>Liquidated Damages</w:t>
      </w:r>
      <w:r w:rsidRPr="00D8169E">
        <w:t>:</w:t>
      </w:r>
      <w:r w:rsidRPr="0082262C">
        <w:t xml:space="preserve">  The health plan shall agree and understand that the provision of the managed care medical service delivery system in accordance with the requirements stated herein is considered critical to the efficient operations of the </w:t>
      </w:r>
      <w:r w:rsidRPr="007C654E">
        <w:rPr>
          <w:iCs/>
        </w:rPr>
        <w:t>State of Missouri</w:t>
      </w:r>
      <w:r>
        <w:rPr>
          <w:i/>
          <w:iCs/>
        </w:rPr>
        <w:t xml:space="preserve">. </w:t>
      </w:r>
      <w:r w:rsidRPr="0082262C">
        <w:t xml:space="preserve"> However, since the amount of actual damages would be difficult to establish in the event the </w:t>
      </w:r>
      <w:r>
        <w:t>health plan</w:t>
      </w:r>
      <w:r w:rsidRPr="0082262C">
        <w:t xml:space="preserve"> fails to comply with the requirements, the </w:t>
      </w:r>
      <w:r>
        <w:t>health plan</w:t>
      </w:r>
      <w:r w:rsidRPr="0082262C">
        <w:t xml:space="preserve"> shall agree and understand that the amount identified below as liquidated damages shall be reasonable and fair under the circumstances.</w:t>
      </w:r>
    </w:p>
    <w:p w:rsidR="002B65DA" w:rsidRPr="00D8169E" w:rsidRDefault="002B65DA" w:rsidP="002B65DA">
      <w:pPr>
        <w:ind w:left="1152" w:hanging="432"/>
        <w:outlineLvl w:val="3"/>
      </w:pPr>
    </w:p>
    <w:p w:rsidR="002B65DA" w:rsidRDefault="002B65DA" w:rsidP="00442649">
      <w:pPr>
        <w:pStyle w:val="Heading4"/>
      </w:pPr>
      <w:r w:rsidRPr="00D8169E">
        <w:t xml:space="preserve">Reports and Deliverables:  For each working day that a report or deliverable </w:t>
      </w:r>
      <w:r>
        <w:t xml:space="preserve">that is required herein </w:t>
      </w:r>
      <w:r w:rsidRPr="00D8169E">
        <w:t xml:space="preserve">is late, incorrect, or deficient, the health plan shall be liable to the state agency for liquidated damages in the amount indicated in the chart below.  The </w:t>
      </w:r>
      <w:r w:rsidR="008C7363">
        <w:t xml:space="preserve">health plan </w:t>
      </w:r>
      <w:r>
        <w:t xml:space="preserve">shall ensure that the </w:t>
      </w:r>
      <w:r w:rsidRPr="00D8169E">
        <w:t xml:space="preserve">mode of delivery </w:t>
      </w:r>
      <w:r>
        <w:t xml:space="preserve">of the reports and deliverables includes </w:t>
      </w:r>
      <w:r w:rsidRPr="00D8169E">
        <w:t>a return receipt.  The health plan shall maintain this receipt in their files</w:t>
      </w:r>
      <w:r>
        <w:t xml:space="preserve"> for audit purposes.</w:t>
      </w:r>
    </w:p>
    <w:p w:rsidR="00D804FA" w:rsidRDefault="00D804FA" w:rsidP="00D804FA">
      <w:pPr>
        <w:pStyle w:val="Heading4"/>
        <w:numPr>
          <w:ilvl w:val="0"/>
          <w:numId w:val="0"/>
        </w:numPr>
        <w:ind w:left="1152"/>
      </w:pPr>
    </w:p>
    <w:tbl>
      <w:tblPr>
        <w:tblW w:w="4543" w:type="pct"/>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29"/>
        <w:gridCol w:w="4321"/>
      </w:tblGrid>
      <w:tr w:rsidR="00813CEF" w:rsidRPr="00A51C82" w:rsidTr="00813CEF">
        <w:trPr>
          <w:cantSplit/>
          <w:tblHeader/>
        </w:trPr>
        <w:tc>
          <w:tcPr>
            <w:tcW w:w="5000" w:type="pct"/>
            <w:gridSpan w:val="2"/>
            <w:tcBorders>
              <w:top w:val="single" w:sz="4" w:space="0" w:color="auto"/>
            </w:tcBorders>
            <w:vAlign w:val="center"/>
          </w:tcPr>
          <w:p w:rsidR="00813CEF" w:rsidRPr="00774AFA" w:rsidRDefault="00813CEF" w:rsidP="00655002">
            <w:pPr>
              <w:ind w:left="2880" w:firstLine="720"/>
              <w:outlineLvl w:val="2"/>
              <w:rPr>
                <w:b/>
                <w:bCs/>
                <w:szCs w:val="22"/>
              </w:rPr>
            </w:pPr>
            <w:r w:rsidRPr="00774AFA">
              <w:rPr>
                <w:b/>
                <w:bCs/>
                <w:szCs w:val="22"/>
              </w:rPr>
              <w:t>MONTHLY REPORTS</w:t>
            </w:r>
          </w:p>
        </w:tc>
      </w:tr>
      <w:tr w:rsidR="00813CEF" w:rsidRPr="00A51C82" w:rsidTr="00813CEF">
        <w:trPr>
          <w:cantSplit/>
        </w:trPr>
        <w:tc>
          <w:tcPr>
            <w:tcW w:w="2639" w:type="pct"/>
          </w:tcPr>
          <w:p w:rsidR="00813CEF" w:rsidRPr="00774AFA" w:rsidRDefault="00813CEF" w:rsidP="00655002">
            <w:pPr>
              <w:jc w:val="center"/>
              <w:rPr>
                <w:i/>
                <w:szCs w:val="22"/>
              </w:rPr>
            </w:pPr>
            <w:r w:rsidRPr="000D7284">
              <w:rPr>
                <w:b/>
                <w:bCs/>
                <w:szCs w:val="22"/>
              </w:rPr>
              <w:t>Report Requirement</w:t>
            </w:r>
          </w:p>
        </w:tc>
        <w:tc>
          <w:tcPr>
            <w:tcW w:w="2361" w:type="pct"/>
          </w:tcPr>
          <w:p w:rsidR="00813CEF" w:rsidRPr="00774AFA" w:rsidRDefault="00813CEF" w:rsidP="00655002">
            <w:pPr>
              <w:jc w:val="center"/>
              <w:rPr>
                <w:szCs w:val="22"/>
              </w:rPr>
            </w:pPr>
            <w:r>
              <w:rPr>
                <w:b/>
                <w:bCs/>
                <w:szCs w:val="22"/>
              </w:rPr>
              <w:t>Liquidated Damage Assessment</w:t>
            </w:r>
          </w:p>
        </w:tc>
      </w:tr>
      <w:tr w:rsidR="00813CEF" w:rsidRPr="00A51C82" w:rsidTr="00813CEF">
        <w:trPr>
          <w:cantSplit/>
        </w:trPr>
        <w:tc>
          <w:tcPr>
            <w:tcW w:w="2639" w:type="pct"/>
          </w:tcPr>
          <w:p w:rsidR="00813CEF" w:rsidRPr="00774AFA" w:rsidDel="008B6FDE" w:rsidRDefault="00813CEF" w:rsidP="00813CEF">
            <w:pPr>
              <w:rPr>
                <w:i/>
                <w:szCs w:val="22"/>
              </w:rPr>
            </w:pPr>
            <w:r>
              <w:rPr>
                <w:i/>
                <w:szCs w:val="22"/>
              </w:rPr>
              <w:t>Member Grievance</w:t>
            </w:r>
            <w:r w:rsidRPr="000D7284">
              <w:rPr>
                <w:i/>
                <w:szCs w:val="22"/>
              </w:rPr>
              <w:t xml:space="preserve"> and Appeal Report</w:t>
            </w:r>
            <w:r>
              <w:rPr>
                <w:i/>
                <w:szCs w:val="22"/>
              </w:rPr>
              <w:t xml:space="preserve"> </w:t>
            </w:r>
          </w:p>
        </w:tc>
        <w:tc>
          <w:tcPr>
            <w:tcW w:w="2361" w:type="pct"/>
          </w:tcPr>
          <w:p w:rsidR="00813CEF" w:rsidRPr="00774AFA" w:rsidDel="008B6FDE" w:rsidRDefault="00813CEF" w:rsidP="00813CEF">
            <w:pPr>
              <w:rPr>
                <w:szCs w:val="22"/>
              </w:rPr>
            </w:pPr>
            <w:r w:rsidRPr="000D7284">
              <w:rPr>
                <w:szCs w:val="22"/>
              </w:rPr>
              <w:t>$100.00 per day per report or deliverable.</w:t>
            </w:r>
          </w:p>
        </w:tc>
      </w:tr>
      <w:tr w:rsidR="00813CEF" w:rsidRPr="00A51C82" w:rsidTr="00813CEF">
        <w:trPr>
          <w:cantSplit/>
        </w:trPr>
        <w:tc>
          <w:tcPr>
            <w:tcW w:w="2639" w:type="pct"/>
          </w:tcPr>
          <w:p w:rsidR="00813CEF" w:rsidRPr="00774AFA" w:rsidRDefault="00813CEF" w:rsidP="00813CEF">
            <w:pPr>
              <w:rPr>
                <w:i/>
                <w:szCs w:val="22"/>
              </w:rPr>
            </w:pPr>
            <w:r w:rsidRPr="00774AFA">
              <w:rPr>
                <w:rFonts w:eastAsiaTheme="majorEastAsia"/>
                <w:bCs/>
                <w:i/>
                <w:iCs/>
                <w:szCs w:val="22"/>
              </w:rPr>
              <w:t xml:space="preserve">Monthly </w:t>
            </w:r>
            <w:r>
              <w:rPr>
                <w:rFonts w:eastAsiaTheme="majorEastAsia"/>
                <w:bCs/>
                <w:i/>
                <w:iCs/>
                <w:szCs w:val="22"/>
              </w:rPr>
              <w:t xml:space="preserve">provider exclusion letter </w:t>
            </w:r>
          </w:p>
        </w:tc>
        <w:tc>
          <w:tcPr>
            <w:tcW w:w="2361" w:type="pct"/>
          </w:tcPr>
          <w:p w:rsidR="00813CEF" w:rsidRPr="00774AFA" w:rsidRDefault="00813CEF" w:rsidP="00813CEF">
            <w:pPr>
              <w:rPr>
                <w:szCs w:val="22"/>
              </w:rPr>
            </w:pPr>
            <w:r w:rsidRPr="00774AFA">
              <w:rPr>
                <w:szCs w:val="22"/>
              </w:rPr>
              <w:t>$100.00 per day per report or deliverable.</w:t>
            </w:r>
          </w:p>
        </w:tc>
      </w:tr>
      <w:tr w:rsidR="00813CEF" w:rsidRPr="00A51C82" w:rsidTr="00813CEF">
        <w:trPr>
          <w:cantSplit/>
        </w:trPr>
        <w:tc>
          <w:tcPr>
            <w:tcW w:w="2639" w:type="pct"/>
          </w:tcPr>
          <w:p w:rsidR="00813CEF" w:rsidRPr="00847D8D" w:rsidRDefault="00813CEF" w:rsidP="00813CEF">
            <w:pPr>
              <w:rPr>
                <w:rFonts w:eastAsiaTheme="majorEastAsia"/>
                <w:bCs/>
                <w:i/>
                <w:iCs/>
                <w:szCs w:val="22"/>
              </w:rPr>
            </w:pPr>
            <w:r w:rsidRPr="00847D8D">
              <w:rPr>
                <w:rFonts w:eastAsiaTheme="majorEastAsia"/>
                <w:bCs/>
                <w:i/>
                <w:iCs/>
                <w:szCs w:val="22"/>
              </w:rPr>
              <w:t>Health Plan Hospital Services Reporting Form</w:t>
            </w:r>
          </w:p>
        </w:tc>
        <w:tc>
          <w:tcPr>
            <w:tcW w:w="2361" w:type="pct"/>
          </w:tcPr>
          <w:p w:rsidR="00813CEF" w:rsidRPr="00774AFA" w:rsidRDefault="00813CEF" w:rsidP="00813CEF">
            <w:pPr>
              <w:rPr>
                <w:szCs w:val="22"/>
              </w:rPr>
            </w:pPr>
            <w:r w:rsidRPr="00774AFA">
              <w:rPr>
                <w:szCs w:val="22"/>
              </w:rPr>
              <w:t>$100.00 per day per report or deliverable</w:t>
            </w:r>
            <w:r>
              <w:rPr>
                <w:szCs w:val="22"/>
              </w:rPr>
              <w:t>.</w:t>
            </w:r>
          </w:p>
        </w:tc>
      </w:tr>
    </w:tbl>
    <w:p w:rsidR="002B65DA" w:rsidRDefault="002B65DA" w:rsidP="002B65DA">
      <w:pPr>
        <w:outlineLvl w:val="3"/>
      </w:pPr>
    </w:p>
    <w:tbl>
      <w:tblPr>
        <w:tblW w:w="9157"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297"/>
      </w:tblGrid>
      <w:tr w:rsidR="00813CEF" w:rsidRPr="000D7284" w:rsidTr="00813CEF">
        <w:trPr>
          <w:cantSplit/>
          <w:tblHeader/>
        </w:trPr>
        <w:tc>
          <w:tcPr>
            <w:tcW w:w="9157" w:type="dxa"/>
            <w:gridSpan w:val="2"/>
            <w:vAlign w:val="center"/>
          </w:tcPr>
          <w:p w:rsidR="00813CEF" w:rsidRPr="000D7284" w:rsidRDefault="00813CEF" w:rsidP="00655002">
            <w:pPr>
              <w:jc w:val="center"/>
              <w:rPr>
                <w:b/>
                <w:bCs/>
                <w:szCs w:val="22"/>
              </w:rPr>
            </w:pPr>
            <w:r>
              <w:rPr>
                <w:b/>
                <w:bCs/>
                <w:szCs w:val="22"/>
              </w:rPr>
              <w:t>QUARTERLY</w:t>
            </w:r>
            <w:r w:rsidRPr="00774AFA">
              <w:rPr>
                <w:b/>
                <w:bCs/>
                <w:szCs w:val="22"/>
              </w:rPr>
              <w:t xml:space="preserve"> REPORTS</w:t>
            </w:r>
          </w:p>
        </w:tc>
      </w:tr>
      <w:tr w:rsidR="00813CEF" w:rsidRPr="000D7284" w:rsidTr="00813CEF">
        <w:trPr>
          <w:cantSplit/>
        </w:trPr>
        <w:tc>
          <w:tcPr>
            <w:tcW w:w="4860" w:type="dxa"/>
            <w:vAlign w:val="center"/>
          </w:tcPr>
          <w:p w:rsidR="00813CEF" w:rsidRPr="000D7284" w:rsidRDefault="00813CEF" w:rsidP="00655002">
            <w:pPr>
              <w:jc w:val="center"/>
              <w:rPr>
                <w:b/>
                <w:szCs w:val="22"/>
              </w:rPr>
            </w:pPr>
            <w:r w:rsidRPr="000D7284">
              <w:rPr>
                <w:b/>
                <w:bCs/>
                <w:szCs w:val="22"/>
              </w:rPr>
              <w:t>Report Requirement</w:t>
            </w:r>
          </w:p>
        </w:tc>
        <w:tc>
          <w:tcPr>
            <w:tcW w:w="4297" w:type="dxa"/>
            <w:vAlign w:val="center"/>
          </w:tcPr>
          <w:p w:rsidR="00813CEF" w:rsidRPr="000D7284" w:rsidRDefault="00813CEF" w:rsidP="00655002">
            <w:pPr>
              <w:jc w:val="center"/>
              <w:rPr>
                <w:b/>
                <w:szCs w:val="22"/>
              </w:rPr>
            </w:pPr>
            <w:r>
              <w:rPr>
                <w:b/>
                <w:bCs/>
                <w:szCs w:val="22"/>
              </w:rPr>
              <w:t>Liquidated Damage Assessment</w:t>
            </w:r>
          </w:p>
        </w:tc>
      </w:tr>
      <w:tr w:rsidR="00813CEF" w:rsidRPr="000D7284" w:rsidTr="00813CEF">
        <w:trPr>
          <w:cantSplit/>
        </w:trPr>
        <w:tc>
          <w:tcPr>
            <w:tcW w:w="4860" w:type="dxa"/>
          </w:tcPr>
          <w:p w:rsidR="00813CEF" w:rsidRPr="000D7284" w:rsidRDefault="00813CEF" w:rsidP="00655002">
            <w:pPr>
              <w:rPr>
                <w:b/>
                <w:bCs/>
                <w:szCs w:val="22"/>
              </w:rPr>
            </w:pPr>
            <w:r w:rsidRPr="000D7284">
              <w:rPr>
                <w:i/>
                <w:szCs w:val="22"/>
              </w:rPr>
              <w:t>Third Party Savings Reports</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b/>
                <w:szCs w:val="22"/>
              </w:rPr>
            </w:pPr>
            <w:r>
              <w:rPr>
                <w:i/>
                <w:szCs w:val="22"/>
              </w:rPr>
              <w:t xml:space="preserve">Provider </w:t>
            </w:r>
            <w:r w:rsidRPr="000D7284">
              <w:rPr>
                <w:i/>
                <w:szCs w:val="22"/>
              </w:rPr>
              <w:t>Complaint, Grievance, and Appeal Report</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b/>
                <w:szCs w:val="22"/>
              </w:rPr>
            </w:pPr>
            <w:r w:rsidRPr="000D7284">
              <w:rPr>
                <w:i/>
                <w:szCs w:val="22"/>
              </w:rPr>
              <w:t>Timeliness of Claims Adjudication Report</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i/>
                <w:szCs w:val="22"/>
              </w:rPr>
            </w:pPr>
            <w:r>
              <w:rPr>
                <w:i/>
                <w:szCs w:val="22"/>
              </w:rPr>
              <w:t>Care</w:t>
            </w:r>
            <w:r w:rsidRPr="000D7284">
              <w:rPr>
                <w:i/>
                <w:szCs w:val="22"/>
              </w:rPr>
              <w:t xml:space="preserve"> Management Log</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Default="00813CEF" w:rsidP="00655002">
            <w:pPr>
              <w:rPr>
                <w:i/>
                <w:szCs w:val="22"/>
              </w:rPr>
            </w:pPr>
            <w:r>
              <w:rPr>
                <w:i/>
                <w:szCs w:val="22"/>
              </w:rPr>
              <w:t>Care Management Self Report (Pregnancy Only)</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b/>
                <w:szCs w:val="22"/>
              </w:rPr>
            </w:pPr>
            <w:r w:rsidRPr="000D7284">
              <w:rPr>
                <w:i/>
                <w:szCs w:val="22"/>
              </w:rPr>
              <w:t>Disease Management Report</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b/>
                <w:szCs w:val="22"/>
              </w:rPr>
            </w:pPr>
            <w:r w:rsidRPr="000D7284">
              <w:rPr>
                <w:i/>
                <w:szCs w:val="22"/>
              </w:rPr>
              <w:t>Call Center Report</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Default="00813CEF" w:rsidP="00655002">
            <w:pPr>
              <w:rPr>
                <w:i/>
                <w:szCs w:val="22"/>
              </w:rPr>
            </w:pPr>
            <w:r>
              <w:rPr>
                <w:i/>
                <w:szCs w:val="22"/>
              </w:rPr>
              <w:t>Prior Authorization and Denials Log Report</w:t>
            </w:r>
          </w:p>
        </w:tc>
        <w:tc>
          <w:tcPr>
            <w:tcW w:w="4297" w:type="dxa"/>
          </w:tcPr>
          <w:p w:rsidR="00813CEF" w:rsidRDefault="00813CEF" w:rsidP="00655002">
            <w:pPr>
              <w:rPr>
                <w:szCs w:val="22"/>
              </w:rPr>
            </w:pPr>
            <w:r>
              <w:rPr>
                <w:szCs w:val="22"/>
              </w:rPr>
              <w:t>$100.00 per day per report or deliverable.</w:t>
            </w:r>
          </w:p>
        </w:tc>
      </w:tr>
      <w:tr w:rsidR="00813CEF" w:rsidRPr="000D7284" w:rsidTr="00813CEF">
        <w:trPr>
          <w:cantSplit/>
        </w:trPr>
        <w:tc>
          <w:tcPr>
            <w:tcW w:w="4860" w:type="dxa"/>
          </w:tcPr>
          <w:p w:rsidR="00813CEF" w:rsidRDefault="00813CEF" w:rsidP="00655002">
            <w:pPr>
              <w:rPr>
                <w:i/>
                <w:szCs w:val="22"/>
              </w:rPr>
            </w:pPr>
            <w:r>
              <w:rPr>
                <w:i/>
                <w:szCs w:val="22"/>
              </w:rPr>
              <w:t>Foster Care Population Summary</w:t>
            </w:r>
          </w:p>
        </w:tc>
        <w:tc>
          <w:tcPr>
            <w:tcW w:w="4297" w:type="dxa"/>
          </w:tcPr>
          <w:p w:rsidR="00813CEF" w:rsidRDefault="00813CEF" w:rsidP="00655002">
            <w:pPr>
              <w:rPr>
                <w:szCs w:val="22"/>
              </w:rPr>
            </w:pPr>
            <w:r>
              <w:rPr>
                <w:szCs w:val="22"/>
              </w:rPr>
              <w:t>$100.00 per day per report or deliverable.</w:t>
            </w:r>
          </w:p>
        </w:tc>
      </w:tr>
      <w:tr w:rsidR="00506FCF" w:rsidRPr="000D7284" w:rsidTr="00813CEF">
        <w:trPr>
          <w:cantSplit/>
        </w:trPr>
        <w:tc>
          <w:tcPr>
            <w:tcW w:w="4860" w:type="dxa"/>
          </w:tcPr>
          <w:p w:rsidR="00506FCF" w:rsidRDefault="00506FCF" w:rsidP="00506FCF">
            <w:pPr>
              <w:rPr>
                <w:i/>
                <w:szCs w:val="22"/>
              </w:rPr>
            </w:pPr>
            <w:r w:rsidRPr="00A7175A">
              <w:rPr>
                <w:rFonts w:eastAsia="Calibri"/>
                <w:i/>
                <w:szCs w:val="22"/>
              </w:rPr>
              <w:t>Overpayments Due to Fraud Quarterly Report</w:t>
            </w:r>
          </w:p>
        </w:tc>
        <w:tc>
          <w:tcPr>
            <w:tcW w:w="4297" w:type="dxa"/>
          </w:tcPr>
          <w:p w:rsidR="00506FCF" w:rsidRDefault="00506FCF" w:rsidP="00506FCF">
            <w:pPr>
              <w:rPr>
                <w:szCs w:val="22"/>
              </w:rPr>
            </w:pPr>
            <w:r w:rsidRPr="00A7175A">
              <w:rPr>
                <w:rFonts w:eastAsia="Calibri"/>
                <w:szCs w:val="22"/>
              </w:rPr>
              <w:t>$100.00 per day per report or deliverable.</w:t>
            </w:r>
          </w:p>
        </w:tc>
      </w:tr>
    </w:tbl>
    <w:p w:rsidR="002B65DA" w:rsidRPr="000D7284" w:rsidRDefault="002B65DA" w:rsidP="00813CEF">
      <w:pPr>
        <w:widowControl w:val="0"/>
        <w:autoSpaceDE w:val="0"/>
        <w:autoSpaceDN w:val="0"/>
        <w:adjustRightInd w:val="0"/>
        <w:outlineLvl w:val="2"/>
        <w:rPr>
          <w:bCs/>
          <w:szCs w:val="22"/>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4320"/>
      </w:tblGrid>
      <w:tr w:rsidR="00813CEF" w:rsidRPr="000D7284" w:rsidTr="00813CEF">
        <w:trPr>
          <w:cantSplit/>
        </w:trPr>
        <w:tc>
          <w:tcPr>
            <w:tcW w:w="9157" w:type="dxa"/>
            <w:gridSpan w:val="2"/>
            <w:vAlign w:val="center"/>
          </w:tcPr>
          <w:p w:rsidR="00813CEF" w:rsidRPr="000D7284" w:rsidRDefault="00813CEF" w:rsidP="00655002">
            <w:pPr>
              <w:jc w:val="center"/>
              <w:rPr>
                <w:rFonts w:eastAsiaTheme="minorHAnsi"/>
                <w:b/>
                <w:bCs/>
                <w:szCs w:val="22"/>
              </w:rPr>
            </w:pPr>
            <w:r w:rsidRPr="000D7284">
              <w:rPr>
                <w:rFonts w:eastAsiaTheme="minorHAnsi"/>
                <w:b/>
                <w:bCs/>
                <w:szCs w:val="22"/>
              </w:rPr>
              <w:t>SEMI-ANNUAL REPORTS</w:t>
            </w:r>
          </w:p>
        </w:tc>
      </w:tr>
      <w:tr w:rsidR="00813CEF" w:rsidRPr="000D7284" w:rsidTr="00813CEF">
        <w:trPr>
          <w:cantSplit/>
        </w:trPr>
        <w:tc>
          <w:tcPr>
            <w:tcW w:w="4837" w:type="dxa"/>
            <w:vAlign w:val="center"/>
          </w:tcPr>
          <w:p w:rsidR="00813CEF" w:rsidRPr="000D7284" w:rsidRDefault="00813CEF" w:rsidP="00655002">
            <w:pPr>
              <w:jc w:val="center"/>
              <w:rPr>
                <w:rFonts w:eastAsiaTheme="minorHAnsi"/>
                <w:b/>
                <w:szCs w:val="22"/>
              </w:rPr>
            </w:pPr>
            <w:r w:rsidRPr="000D7284">
              <w:rPr>
                <w:rFonts w:eastAsiaTheme="minorHAnsi"/>
                <w:b/>
                <w:bCs/>
                <w:szCs w:val="22"/>
              </w:rPr>
              <w:t>Report Requirement</w:t>
            </w:r>
          </w:p>
        </w:tc>
        <w:tc>
          <w:tcPr>
            <w:tcW w:w="4320" w:type="dxa"/>
            <w:vAlign w:val="center"/>
          </w:tcPr>
          <w:p w:rsidR="00813CEF" w:rsidRPr="000D7284" w:rsidRDefault="00813CEF" w:rsidP="00655002">
            <w:pPr>
              <w:jc w:val="center"/>
              <w:rPr>
                <w:rFonts w:eastAsiaTheme="minorHAnsi"/>
                <w:b/>
                <w:szCs w:val="22"/>
              </w:rPr>
            </w:pPr>
            <w:r>
              <w:rPr>
                <w:b/>
                <w:bCs/>
                <w:szCs w:val="22"/>
              </w:rPr>
              <w:t>Liquidated Damage Assessment</w:t>
            </w:r>
          </w:p>
        </w:tc>
      </w:tr>
      <w:tr w:rsidR="00813CEF" w:rsidRPr="000D7284" w:rsidTr="00813CEF">
        <w:trPr>
          <w:cantSplit/>
        </w:trPr>
        <w:tc>
          <w:tcPr>
            <w:tcW w:w="4837" w:type="dxa"/>
          </w:tcPr>
          <w:p w:rsidR="00813CEF" w:rsidRPr="000D7284" w:rsidRDefault="00813CEF" w:rsidP="00655002">
            <w:pPr>
              <w:jc w:val="left"/>
              <w:rPr>
                <w:rFonts w:eastAsiaTheme="minorHAnsi"/>
                <w:b/>
                <w:bCs/>
                <w:szCs w:val="22"/>
              </w:rPr>
            </w:pPr>
            <w:r>
              <w:rPr>
                <w:rFonts w:eastAsiaTheme="minorHAnsi"/>
                <w:i/>
                <w:szCs w:val="22"/>
              </w:rPr>
              <w:t>Local Community Care Coordination Program (LCCCP) Survey</w:t>
            </w:r>
          </w:p>
        </w:tc>
        <w:tc>
          <w:tcPr>
            <w:tcW w:w="4320" w:type="dxa"/>
          </w:tcPr>
          <w:p w:rsidR="00813CEF" w:rsidRDefault="00813CEF" w:rsidP="00655002">
            <w:pPr>
              <w:jc w:val="left"/>
              <w:rPr>
                <w:b/>
                <w:bCs/>
                <w:szCs w:val="22"/>
              </w:rPr>
            </w:pPr>
            <w:r w:rsidRPr="000D7284">
              <w:rPr>
                <w:rFonts w:eastAsiaTheme="minorHAnsi"/>
                <w:szCs w:val="22"/>
              </w:rPr>
              <w:t>$100.00 per day per report or deliverable.</w:t>
            </w:r>
          </w:p>
        </w:tc>
      </w:tr>
      <w:tr w:rsidR="00813CEF" w:rsidRPr="000D7284" w:rsidTr="00813CEF">
        <w:trPr>
          <w:cantSplit/>
        </w:trPr>
        <w:tc>
          <w:tcPr>
            <w:tcW w:w="4837" w:type="dxa"/>
          </w:tcPr>
          <w:p w:rsidR="00813CEF" w:rsidRPr="000D7284" w:rsidRDefault="00813CEF" w:rsidP="00655002">
            <w:pPr>
              <w:rPr>
                <w:rFonts w:eastAsiaTheme="minorHAnsi"/>
                <w:i/>
                <w:szCs w:val="22"/>
              </w:rPr>
            </w:pPr>
            <w:r w:rsidRPr="000D7284">
              <w:rPr>
                <w:rFonts w:eastAsiaTheme="minorHAnsi"/>
                <w:i/>
                <w:szCs w:val="22"/>
              </w:rPr>
              <w:t>Unaudited Health Plan Financial Reporting Form</w:t>
            </w:r>
          </w:p>
          <w:p w:rsidR="00813CEF" w:rsidRPr="000D7284" w:rsidRDefault="00813CEF" w:rsidP="00655002">
            <w:pPr>
              <w:rPr>
                <w:rFonts w:eastAsiaTheme="minorHAnsi"/>
                <w:szCs w:val="22"/>
              </w:rPr>
            </w:pPr>
            <w:r w:rsidRPr="000D7284">
              <w:rPr>
                <w:rFonts w:eastAsiaTheme="minorHAnsi"/>
                <w:szCs w:val="22"/>
              </w:rPr>
              <w:t>Must be provided to the state agency’s contracted actuary.</w:t>
            </w:r>
          </w:p>
        </w:tc>
        <w:tc>
          <w:tcPr>
            <w:tcW w:w="4320" w:type="dxa"/>
          </w:tcPr>
          <w:p w:rsidR="00813CEF" w:rsidRPr="000D7284" w:rsidRDefault="00813CEF" w:rsidP="00655002">
            <w:pPr>
              <w:rPr>
                <w:rFonts w:eastAsiaTheme="minorHAnsi"/>
                <w:szCs w:val="22"/>
              </w:rPr>
            </w:pPr>
            <w:r w:rsidRPr="000D7284">
              <w:rPr>
                <w:rFonts w:eastAsiaTheme="minorHAnsi"/>
                <w:szCs w:val="22"/>
              </w:rPr>
              <w:t>$100.00 per day per report or deliverable.</w:t>
            </w:r>
          </w:p>
        </w:tc>
      </w:tr>
      <w:tr w:rsidR="00813CEF" w:rsidRPr="000D7284" w:rsidTr="00813CEF">
        <w:trPr>
          <w:cantSplit/>
        </w:trPr>
        <w:tc>
          <w:tcPr>
            <w:tcW w:w="4837" w:type="dxa"/>
          </w:tcPr>
          <w:p w:rsidR="00813CEF" w:rsidRPr="000D7284" w:rsidRDefault="00813CEF" w:rsidP="00655002">
            <w:pPr>
              <w:rPr>
                <w:rFonts w:eastAsiaTheme="minorHAnsi"/>
                <w:i/>
                <w:szCs w:val="22"/>
              </w:rPr>
            </w:pPr>
            <w:r>
              <w:rPr>
                <w:rFonts w:eastAsiaTheme="minorHAnsi"/>
                <w:i/>
                <w:szCs w:val="22"/>
              </w:rPr>
              <w:t>Health Plan Encounter Data Questionnaire</w:t>
            </w:r>
          </w:p>
        </w:tc>
        <w:tc>
          <w:tcPr>
            <w:tcW w:w="4320" w:type="dxa"/>
          </w:tcPr>
          <w:p w:rsidR="00813CEF" w:rsidRPr="000D7284" w:rsidRDefault="00813CEF" w:rsidP="00655002">
            <w:pPr>
              <w:rPr>
                <w:rFonts w:eastAsiaTheme="minorHAnsi"/>
                <w:szCs w:val="22"/>
              </w:rPr>
            </w:pPr>
            <w:r w:rsidRPr="000D7284">
              <w:rPr>
                <w:rFonts w:eastAsiaTheme="minorHAnsi"/>
                <w:szCs w:val="22"/>
              </w:rPr>
              <w:t>$100.00 per day per report or deliverable.</w:t>
            </w:r>
          </w:p>
        </w:tc>
      </w:tr>
    </w:tbl>
    <w:p w:rsidR="002B65DA" w:rsidRDefault="002B65DA" w:rsidP="002B65DA"/>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320"/>
      </w:tblGrid>
      <w:tr w:rsidR="00813CEF" w:rsidRPr="0018787C" w:rsidTr="00452F5A">
        <w:trPr>
          <w:cantSplit/>
          <w:tblHeader/>
        </w:trPr>
        <w:tc>
          <w:tcPr>
            <w:tcW w:w="9180" w:type="dxa"/>
            <w:gridSpan w:val="2"/>
            <w:vAlign w:val="center"/>
          </w:tcPr>
          <w:p w:rsidR="00813CEF" w:rsidRPr="0018787C" w:rsidRDefault="00813CEF" w:rsidP="00655002">
            <w:pPr>
              <w:jc w:val="center"/>
              <w:rPr>
                <w:rFonts w:eastAsiaTheme="minorHAnsi"/>
                <w:b/>
                <w:bCs/>
                <w:szCs w:val="22"/>
              </w:rPr>
            </w:pPr>
            <w:r w:rsidRPr="0018787C">
              <w:rPr>
                <w:rFonts w:eastAsiaTheme="minorHAnsi"/>
                <w:b/>
                <w:bCs/>
                <w:szCs w:val="22"/>
              </w:rPr>
              <w:t>ANNUAL REPORTS</w:t>
            </w:r>
          </w:p>
        </w:tc>
      </w:tr>
      <w:tr w:rsidR="00813CEF" w:rsidRPr="0018787C" w:rsidTr="00452F5A">
        <w:trPr>
          <w:cantSplit/>
          <w:trHeight w:val="323"/>
          <w:tblHeader/>
        </w:trPr>
        <w:tc>
          <w:tcPr>
            <w:tcW w:w="4860" w:type="dxa"/>
            <w:vAlign w:val="center"/>
          </w:tcPr>
          <w:p w:rsidR="00813CEF" w:rsidRPr="0018787C" w:rsidRDefault="00813CEF" w:rsidP="00655002">
            <w:pPr>
              <w:jc w:val="center"/>
              <w:rPr>
                <w:rFonts w:eastAsiaTheme="minorHAnsi"/>
                <w:b/>
                <w:szCs w:val="22"/>
              </w:rPr>
            </w:pPr>
            <w:r w:rsidRPr="0018787C">
              <w:rPr>
                <w:rFonts w:eastAsiaTheme="minorHAnsi"/>
                <w:b/>
                <w:bCs/>
                <w:szCs w:val="22"/>
              </w:rPr>
              <w:t>Report Requirement</w:t>
            </w:r>
          </w:p>
        </w:tc>
        <w:tc>
          <w:tcPr>
            <w:tcW w:w="4320" w:type="dxa"/>
            <w:vAlign w:val="center"/>
          </w:tcPr>
          <w:p w:rsidR="00813CEF" w:rsidRPr="0018787C" w:rsidRDefault="00813CEF" w:rsidP="00655002">
            <w:pPr>
              <w:jc w:val="center"/>
              <w:rPr>
                <w:rFonts w:eastAsiaTheme="minorHAnsi"/>
                <w:b/>
                <w:szCs w:val="22"/>
              </w:rPr>
            </w:pPr>
            <w:r>
              <w:rPr>
                <w:b/>
                <w:bCs/>
                <w:szCs w:val="22"/>
              </w:rPr>
              <w:t>Liquidated Damage Assessment</w:t>
            </w:r>
          </w:p>
        </w:tc>
      </w:tr>
      <w:tr w:rsidR="00813CEF" w:rsidRPr="0018787C" w:rsidTr="00452F5A">
        <w:trPr>
          <w:cantSplit/>
        </w:trPr>
        <w:tc>
          <w:tcPr>
            <w:tcW w:w="4860" w:type="dxa"/>
          </w:tcPr>
          <w:p w:rsidR="00813CEF" w:rsidRDefault="00813CEF" w:rsidP="00655002">
            <w:pPr>
              <w:rPr>
                <w:rFonts w:eastAsiaTheme="minorHAnsi"/>
                <w:i/>
                <w:szCs w:val="22"/>
              </w:rPr>
            </w:pPr>
            <w:r w:rsidRPr="000D7284">
              <w:rPr>
                <w:i/>
                <w:szCs w:val="22"/>
              </w:rPr>
              <w:t>Health Ca</w:t>
            </w:r>
            <w:r>
              <w:rPr>
                <w:i/>
                <w:szCs w:val="22"/>
              </w:rPr>
              <w:t>r</w:t>
            </w:r>
            <w:r w:rsidRPr="000D7284">
              <w:rPr>
                <w:i/>
                <w:szCs w:val="22"/>
              </w:rPr>
              <w:t>e Management</w:t>
            </w:r>
            <w:r>
              <w:rPr>
                <w:i/>
                <w:szCs w:val="22"/>
              </w:rPr>
              <w:t xml:space="preserve"> Member</w:t>
            </w:r>
            <w:r w:rsidRPr="000D7284">
              <w:rPr>
                <w:i/>
                <w:szCs w:val="22"/>
              </w:rPr>
              <w:t xml:space="preserve"> Survey </w:t>
            </w:r>
          </w:p>
        </w:tc>
        <w:tc>
          <w:tcPr>
            <w:tcW w:w="4320" w:type="dxa"/>
          </w:tcPr>
          <w:p w:rsidR="00813CEF" w:rsidRPr="0018787C" w:rsidRDefault="00813CEF" w:rsidP="00655002">
            <w:pPr>
              <w:rPr>
                <w:rFonts w:eastAsiaTheme="minorHAnsi"/>
                <w:szCs w:val="22"/>
              </w:rPr>
            </w:pPr>
            <w:r w:rsidRPr="000D7284">
              <w:rPr>
                <w:szCs w:val="22"/>
              </w:rPr>
              <w:t>$100.00 per day per report or deliverable.</w:t>
            </w:r>
          </w:p>
        </w:tc>
      </w:tr>
      <w:tr w:rsidR="00452F5A" w:rsidRPr="0018787C" w:rsidTr="00452F5A">
        <w:trPr>
          <w:cantSplit/>
        </w:trPr>
        <w:tc>
          <w:tcPr>
            <w:tcW w:w="4860" w:type="dxa"/>
          </w:tcPr>
          <w:p w:rsidR="00452F5A" w:rsidRDefault="006E1946" w:rsidP="00452F5A">
            <w:pPr>
              <w:rPr>
                <w:rFonts w:eastAsiaTheme="minorHAnsi"/>
                <w:i/>
                <w:szCs w:val="22"/>
              </w:rPr>
            </w:pPr>
            <w:r>
              <w:rPr>
                <w:rFonts w:eastAsiaTheme="minorHAnsi"/>
                <w:i/>
                <w:szCs w:val="22"/>
              </w:rPr>
              <w:t>Provider Preventable</w:t>
            </w:r>
            <w:r w:rsidR="00452F5A">
              <w:rPr>
                <w:rFonts w:eastAsiaTheme="minorHAnsi"/>
                <w:i/>
                <w:szCs w:val="22"/>
              </w:rPr>
              <w:t xml:space="preserve"> Conditions Report</w:t>
            </w:r>
          </w:p>
        </w:tc>
        <w:tc>
          <w:tcPr>
            <w:tcW w:w="4320" w:type="dxa"/>
          </w:tcPr>
          <w:p w:rsidR="00452F5A" w:rsidRPr="0018787C" w:rsidRDefault="00452F5A" w:rsidP="00452F5A">
            <w:pPr>
              <w:rPr>
                <w:rFonts w:eastAsiaTheme="minorHAnsi"/>
                <w:szCs w:val="22"/>
              </w:rPr>
            </w:pPr>
            <w:r w:rsidRPr="000D7284">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i/>
                <w:szCs w:val="22"/>
              </w:rPr>
            </w:pPr>
            <w:r>
              <w:rPr>
                <w:rFonts w:eastAsiaTheme="minorHAnsi"/>
                <w:i/>
                <w:szCs w:val="22"/>
              </w:rPr>
              <w:t>Report of contracted entities.</w:t>
            </w:r>
          </w:p>
          <w:p w:rsidR="00452F5A" w:rsidRPr="0018787C" w:rsidRDefault="00452F5A" w:rsidP="00452F5A">
            <w:pPr>
              <w:rPr>
                <w:rFonts w:eastAsiaTheme="minorHAnsi"/>
                <w:b/>
                <w:szCs w:val="22"/>
              </w:rPr>
            </w:pPr>
            <w:r w:rsidRPr="0018787C">
              <w:rPr>
                <w:rFonts w:eastAsiaTheme="minorHAnsi"/>
                <w:i/>
                <w:szCs w:val="22"/>
              </w:rPr>
              <w:t>Federally Qualified Health Centers, Rural Health Clinics, Community Mental Health Centers, Safety Net Hospitals, Family Planning and STD Providers</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847D8D" w:rsidRDefault="00452F5A" w:rsidP="00452F5A">
            <w:pPr>
              <w:rPr>
                <w:rFonts w:eastAsiaTheme="minorHAnsi"/>
                <w:i/>
                <w:szCs w:val="22"/>
              </w:rPr>
            </w:pPr>
            <w:r w:rsidRPr="00847D8D">
              <w:rPr>
                <w:rFonts w:eastAsiaTheme="minorHAnsi"/>
                <w:i/>
                <w:szCs w:val="22"/>
              </w:rPr>
              <w:t>Disclosure of Provider Incentive Plans</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szCs w:val="22"/>
              </w:rPr>
            </w:pPr>
            <w:r w:rsidRPr="0018787C">
              <w:rPr>
                <w:rFonts w:eastAsiaTheme="minorHAnsi"/>
                <w:i/>
                <w:szCs w:val="22"/>
              </w:rPr>
              <w:t>Audited Health Plan Financial Reporting Form</w:t>
            </w:r>
          </w:p>
          <w:p w:rsidR="00452F5A" w:rsidRPr="0018787C" w:rsidRDefault="00452F5A" w:rsidP="00452F5A">
            <w:pPr>
              <w:rPr>
                <w:rFonts w:eastAsiaTheme="minorHAnsi"/>
                <w:bCs/>
                <w:szCs w:val="22"/>
              </w:rPr>
            </w:pPr>
            <w:r w:rsidRPr="0018787C">
              <w:rPr>
                <w:rFonts w:eastAsiaTheme="minorHAnsi"/>
                <w:szCs w:val="22"/>
              </w:rPr>
              <w:t>Must be provided to the state agency’s contracted actuary.</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b/>
                <w:szCs w:val="22"/>
              </w:rPr>
            </w:pPr>
            <w:r w:rsidRPr="0018787C">
              <w:rPr>
                <w:rFonts w:eastAsiaTheme="minorHAnsi"/>
                <w:i/>
                <w:szCs w:val="22"/>
              </w:rPr>
              <w:t>Annual Verification of Review of Education and Marketing Materials</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szCs w:val="22"/>
              </w:rPr>
            </w:pPr>
            <w:r w:rsidRPr="0018787C">
              <w:rPr>
                <w:rFonts w:eastAsiaTheme="minorHAnsi"/>
                <w:i/>
                <w:szCs w:val="22"/>
              </w:rPr>
              <w:t>HEDIS Measures</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szCs w:val="22"/>
              </w:rPr>
            </w:pPr>
            <w:r w:rsidRPr="0018787C">
              <w:rPr>
                <w:rFonts w:eastAsiaTheme="minorHAnsi"/>
                <w:i/>
                <w:szCs w:val="22"/>
              </w:rPr>
              <w:t>Quality Assessment and Improvement Evaluation Report</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b/>
                <w:szCs w:val="22"/>
              </w:rPr>
            </w:pPr>
            <w:r w:rsidRPr="0018787C">
              <w:rPr>
                <w:rFonts w:eastAsiaTheme="minorHAnsi"/>
                <w:i/>
                <w:szCs w:val="22"/>
              </w:rPr>
              <w:t>Subcontractor Oversight Annual Evaluation Report</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i/>
                <w:szCs w:val="22"/>
              </w:rPr>
            </w:pPr>
            <w:r>
              <w:rPr>
                <w:rFonts w:eastAsiaTheme="minorHAnsi"/>
                <w:i/>
                <w:szCs w:val="22"/>
              </w:rPr>
              <w:t>Suspected Fraud, Waste, and Abuse Report</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i/>
                <w:szCs w:val="22"/>
              </w:rPr>
            </w:pPr>
            <w:r>
              <w:rPr>
                <w:rFonts w:eastAsiaTheme="minorHAnsi"/>
                <w:i/>
                <w:szCs w:val="22"/>
              </w:rPr>
              <w:t>Mental Health Parity Compliance Report</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i/>
                <w:szCs w:val="22"/>
              </w:rPr>
            </w:pPr>
            <w:r w:rsidRPr="0018787C">
              <w:rPr>
                <w:rFonts w:eastAsiaTheme="minorHAnsi"/>
                <w:i/>
                <w:szCs w:val="22"/>
              </w:rPr>
              <w:t>Member satisfaction data/report (CAHPS) to DHSS per 19 CSR 10-5.010.</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FA514F" w:rsidRPr="0018787C" w:rsidTr="00452F5A">
        <w:trPr>
          <w:cantSplit/>
        </w:trPr>
        <w:tc>
          <w:tcPr>
            <w:tcW w:w="4860" w:type="dxa"/>
          </w:tcPr>
          <w:p w:rsidR="00FA514F" w:rsidRPr="0018787C" w:rsidRDefault="00FA514F" w:rsidP="00FA514F">
            <w:pPr>
              <w:rPr>
                <w:rFonts w:eastAsiaTheme="minorHAnsi"/>
                <w:i/>
                <w:szCs w:val="22"/>
              </w:rPr>
            </w:pPr>
            <w:r w:rsidRPr="00A7175A">
              <w:rPr>
                <w:rFonts w:eastAsia="Calibri"/>
                <w:i/>
                <w:szCs w:val="22"/>
              </w:rPr>
              <w:t>Overpayments Due to Fraud Annual Report</w:t>
            </w:r>
          </w:p>
        </w:tc>
        <w:tc>
          <w:tcPr>
            <w:tcW w:w="4320" w:type="dxa"/>
          </w:tcPr>
          <w:p w:rsidR="00FA514F" w:rsidRPr="0018787C" w:rsidRDefault="00FA514F" w:rsidP="00FA514F">
            <w:pPr>
              <w:rPr>
                <w:rFonts w:eastAsiaTheme="minorHAnsi"/>
                <w:szCs w:val="22"/>
              </w:rPr>
            </w:pPr>
            <w:r w:rsidRPr="00A7175A">
              <w:rPr>
                <w:rFonts w:eastAsia="Calibri"/>
                <w:szCs w:val="22"/>
              </w:rPr>
              <w:t>$100.00 per day per report or deliverable.</w:t>
            </w:r>
          </w:p>
        </w:tc>
      </w:tr>
      <w:tr w:rsidR="00FA514F" w:rsidRPr="0018787C" w:rsidTr="00452F5A">
        <w:trPr>
          <w:cantSplit/>
        </w:trPr>
        <w:tc>
          <w:tcPr>
            <w:tcW w:w="4860" w:type="dxa"/>
            <w:shd w:val="clear" w:color="auto" w:fill="auto"/>
          </w:tcPr>
          <w:p w:rsidR="00FA514F" w:rsidRPr="0018787C" w:rsidRDefault="00FA514F" w:rsidP="00FA514F">
            <w:pPr>
              <w:rPr>
                <w:rFonts w:eastAsiaTheme="minorHAnsi"/>
                <w:i/>
                <w:szCs w:val="22"/>
              </w:rPr>
            </w:pPr>
            <w:r w:rsidRPr="0018787C">
              <w:rPr>
                <w:rFonts w:eastAsiaTheme="minorHAnsi"/>
                <w:i/>
                <w:szCs w:val="22"/>
              </w:rPr>
              <w:t>Trends in Missouri MO HealthNet Quality Indicators to the Department of Health and Senior Services</w:t>
            </w:r>
          </w:p>
        </w:tc>
        <w:tc>
          <w:tcPr>
            <w:tcW w:w="4320" w:type="dxa"/>
            <w:shd w:val="clear" w:color="auto" w:fill="auto"/>
          </w:tcPr>
          <w:p w:rsidR="00FA514F" w:rsidRPr="0018787C" w:rsidRDefault="00FA514F" w:rsidP="00FA514F">
            <w:pPr>
              <w:rPr>
                <w:rFonts w:eastAsiaTheme="minorHAnsi"/>
                <w:szCs w:val="22"/>
              </w:rPr>
            </w:pPr>
            <w:r w:rsidRPr="0018787C">
              <w:rPr>
                <w:rFonts w:eastAsiaTheme="minorHAnsi"/>
                <w:szCs w:val="22"/>
              </w:rPr>
              <w:t>$100.00 per day per report or deliverable</w:t>
            </w:r>
            <w:r>
              <w:rPr>
                <w:rFonts w:eastAsiaTheme="minorHAnsi"/>
                <w:szCs w:val="22"/>
              </w:rPr>
              <w:t>.</w:t>
            </w:r>
          </w:p>
        </w:tc>
      </w:tr>
      <w:tr w:rsidR="00FA514F" w:rsidRPr="0018787C" w:rsidTr="00452F5A">
        <w:trPr>
          <w:cantSplit/>
        </w:trPr>
        <w:tc>
          <w:tcPr>
            <w:tcW w:w="4860" w:type="dxa"/>
            <w:shd w:val="clear" w:color="auto" w:fill="auto"/>
          </w:tcPr>
          <w:p w:rsidR="00FA514F" w:rsidRPr="0018787C" w:rsidRDefault="00FA514F" w:rsidP="00FA514F">
            <w:pPr>
              <w:rPr>
                <w:rFonts w:eastAsiaTheme="minorHAnsi"/>
                <w:i/>
                <w:szCs w:val="22"/>
              </w:rPr>
            </w:pPr>
            <w:r w:rsidRPr="0018787C">
              <w:rPr>
                <w:rFonts w:eastAsiaTheme="minorHAnsi"/>
                <w:i/>
                <w:szCs w:val="22"/>
              </w:rPr>
              <w:t>HEDIS Indicators by MO HealthNet Managed Care Health Plans Within Regions, Live Births</w:t>
            </w:r>
          </w:p>
        </w:tc>
        <w:tc>
          <w:tcPr>
            <w:tcW w:w="4320" w:type="dxa"/>
            <w:shd w:val="clear" w:color="auto" w:fill="auto"/>
          </w:tcPr>
          <w:p w:rsidR="00FA514F" w:rsidRPr="0018787C" w:rsidRDefault="00FA514F" w:rsidP="00FA514F">
            <w:pPr>
              <w:rPr>
                <w:rFonts w:eastAsiaTheme="minorHAnsi"/>
                <w:szCs w:val="22"/>
              </w:rPr>
            </w:pPr>
            <w:r w:rsidRPr="0018787C">
              <w:rPr>
                <w:rFonts w:eastAsiaTheme="minorHAnsi"/>
                <w:szCs w:val="22"/>
              </w:rPr>
              <w:t>$100.00 per day per report or deliverable</w:t>
            </w:r>
            <w:r>
              <w:rPr>
                <w:rFonts w:eastAsiaTheme="minorHAnsi"/>
                <w:szCs w:val="22"/>
              </w:rPr>
              <w:t>.</w:t>
            </w:r>
          </w:p>
        </w:tc>
      </w:tr>
      <w:tr w:rsidR="00FA514F" w:rsidRPr="0018787C" w:rsidTr="00452F5A">
        <w:trPr>
          <w:cantSplit/>
        </w:trPr>
        <w:tc>
          <w:tcPr>
            <w:tcW w:w="4860" w:type="dxa"/>
            <w:shd w:val="clear" w:color="auto" w:fill="auto"/>
          </w:tcPr>
          <w:p w:rsidR="00FA514F" w:rsidRPr="0018787C" w:rsidRDefault="00FA514F" w:rsidP="00FA514F">
            <w:pPr>
              <w:rPr>
                <w:rFonts w:eastAsiaTheme="minorHAnsi"/>
                <w:i/>
                <w:szCs w:val="22"/>
              </w:rPr>
            </w:pPr>
            <w:r>
              <w:rPr>
                <w:rFonts w:eastAsiaTheme="minorHAnsi"/>
                <w:i/>
                <w:szCs w:val="22"/>
              </w:rPr>
              <w:t>Medical Loss Ratio Report for the MLR Reporting Year</w:t>
            </w:r>
          </w:p>
        </w:tc>
        <w:tc>
          <w:tcPr>
            <w:tcW w:w="4320" w:type="dxa"/>
            <w:shd w:val="clear" w:color="auto" w:fill="auto"/>
          </w:tcPr>
          <w:p w:rsidR="00FA514F" w:rsidRPr="0018787C" w:rsidRDefault="00FA514F" w:rsidP="00FA514F">
            <w:pPr>
              <w:rPr>
                <w:rFonts w:eastAsiaTheme="minorHAnsi"/>
                <w:szCs w:val="22"/>
              </w:rPr>
            </w:pPr>
            <w:r w:rsidRPr="00A9384A">
              <w:rPr>
                <w:rFonts w:ascii="CG Omega" w:hAnsi="CG Omega"/>
                <w:sz w:val="24"/>
                <w:szCs w:val="24"/>
              </w:rPr>
              <w:t>$100.00 per day per report or deliverable.</w:t>
            </w:r>
          </w:p>
        </w:tc>
      </w:tr>
    </w:tbl>
    <w:p w:rsidR="002B65DA" w:rsidRPr="00A51C82" w:rsidRDefault="002B65DA" w:rsidP="002B65DA">
      <w:pPr>
        <w:outlineLvl w:val="3"/>
      </w:pPr>
    </w:p>
    <w:tbl>
      <w:tblPr>
        <w:tblW w:w="4502"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7"/>
        <w:gridCol w:w="4320"/>
      </w:tblGrid>
      <w:tr w:rsidR="002B65DA" w:rsidRPr="0018787C" w:rsidTr="00813CEF">
        <w:trPr>
          <w:cantSplit/>
          <w:tblHeader/>
        </w:trPr>
        <w:tc>
          <w:tcPr>
            <w:tcW w:w="5000" w:type="pct"/>
            <w:gridSpan w:val="2"/>
            <w:vAlign w:val="center"/>
          </w:tcPr>
          <w:p w:rsidR="002B65DA" w:rsidRPr="0018787C" w:rsidRDefault="002B65DA" w:rsidP="003C027D">
            <w:pPr>
              <w:keepNext/>
              <w:widowControl w:val="0"/>
              <w:autoSpaceDE w:val="0"/>
              <w:autoSpaceDN w:val="0"/>
              <w:adjustRightInd w:val="0"/>
              <w:jc w:val="center"/>
              <w:outlineLvl w:val="2"/>
              <w:rPr>
                <w:b/>
                <w:bCs/>
                <w:szCs w:val="22"/>
              </w:rPr>
            </w:pPr>
            <w:r w:rsidRPr="0018787C">
              <w:rPr>
                <w:b/>
                <w:bCs/>
                <w:szCs w:val="22"/>
              </w:rPr>
              <w:t xml:space="preserve">MISCELLANEOUS </w:t>
            </w:r>
            <w:r>
              <w:rPr>
                <w:b/>
                <w:bCs/>
                <w:szCs w:val="22"/>
              </w:rPr>
              <w:t>DELIVERABLES</w:t>
            </w:r>
          </w:p>
          <w:p w:rsidR="002B65DA" w:rsidRPr="0018787C" w:rsidRDefault="002B65DA" w:rsidP="003C027D">
            <w:pPr>
              <w:jc w:val="center"/>
              <w:rPr>
                <w:rFonts w:eastAsiaTheme="minorHAnsi"/>
                <w:b/>
                <w:bCs/>
                <w:szCs w:val="22"/>
              </w:rPr>
            </w:pPr>
            <w:r w:rsidRPr="0018787C">
              <w:rPr>
                <w:szCs w:val="22"/>
              </w:rPr>
              <w:t xml:space="preserve">The </w:t>
            </w:r>
            <w:r>
              <w:rPr>
                <w:szCs w:val="22"/>
              </w:rPr>
              <w:t xml:space="preserve">following deliverables </w:t>
            </w:r>
            <w:r w:rsidRPr="0018787C">
              <w:rPr>
                <w:szCs w:val="22"/>
              </w:rPr>
              <w:t xml:space="preserve">are required upon request by the </w:t>
            </w:r>
            <w:r>
              <w:rPr>
                <w:szCs w:val="22"/>
              </w:rPr>
              <w:t>s</w:t>
            </w:r>
            <w:r w:rsidRPr="0018787C">
              <w:rPr>
                <w:szCs w:val="22"/>
              </w:rPr>
              <w:t>tate agency</w:t>
            </w:r>
            <w:r>
              <w:rPr>
                <w:szCs w:val="22"/>
              </w:rPr>
              <w:t>,</w:t>
            </w:r>
            <w:r w:rsidRPr="0018787C">
              <w:rPr>
                <w:szCs w:val="22"/>
              </w:rPr>
              <w:t xml:space="preserve"> within the timeframe </w:t>
            </w:r>
            <w:r>
              <w:rPr>
                <w:szCs w:val="22"/>
              </w:rPr>
              <w:t xml:space="preserve">specified </w:t>
            </w:r>
            <w:r w:rsidRPr="0018787C">
              <w:rPr>
                <w:szCs w:val="22"/>
              </w:rPr>
              <w:t>by the state agency at the time of request</w:t>
            </w:r>
            <w:r>
              <w:rPr>
                <w:szCs w:val="22"/>
              </w:rPr>
              <w:t>, or as specified herein</w:t>
            </w:r>
            <w:r w:rsidRPr="0018787C">
              <w:rPr>
                <w:szCs w:val="22"/>
              </w:rPr>
              <w:t>.</w:t>
            </w:r>
          </w:p>
        </w:tc>
      </w:tr>
      <w:tr w:rsidR="002B65DA" w:rsidRPr="0018787C" w:rsidTr="00813CEF">
        <w:trPr>
          <w:cantSplit/>
          <w:tblHeader/>
        </w:trPr>
        <w:tc>
          <w:tcPr>
            <w:tcW w:w="2618" w:type="pct"/>
            <w:vAlign w:val="center"/>
          </w:tcPr>
          <w:p w:rsidR="002B65DA" w:rsidRPr="0018787C" w:rsidRDefault="003352A7" w:rsidP="003C027D">
            <w:pPr>
              <w:jc w:val="center"/>
              <w:rPr>
                <w:rFonts w:eastAsiaTheme="minorHAnsi"/>
                <w:b/>
                <w:szCs w:val="22"/>
              </w:rPr>
            </w:pPr>
            <w:r>
              <w:rPr>
                <w:rFonts w:eastAsiaTheme="minorHAnsi"/>
                <w:b/>
                <w:bCs/>
                <w:szCs w:val="22"/>
              </w:rPr>
              <w:t>Deliverable</w:t>
            </w:r>
            <w:r w:rsidRPr="0018787C">
              <w:rPr>
                <w:rFonts w:eastAsiaTheme="minorHAnsi"/>
                <w:b/>
                <w:bCs/>
                <w:szCs w:val="22"/>
              </w:rPr>
              <w:t xml:space="preserve"> </w:t>
            </w:r>
            <w:r w:rsidR="002B65DA" w:rsidRPr="0018787C">
              <w:rPr>
                <w:rFonts w:eastAsiaTheme="minorHAnsi"/>
                <w:b/>
                <w:bCs/>
                <w:szCs w:val="22"/>
              </w:rPr>
              <w:t>Requirement</w:t>
            </w:r>
          </w:p>
        </w:tc>
        <w:tc>
          <w:tcPr>
            <w:tcW w:w="2382" w:type="pct"/>
            <w:vAlign w:val="center"/>
          </w:tcPr>
          <w:p w:rsidR="002B65DA" w:rsidRPr="0018787C" w:rsidRDefault="002B65DA" w:rsidP="003C027D">
            <w:pPr>
              <w:jc w:val="center"/>
              <w:rPr>
                <w:rFonts w:eastAsiaTheme="minorHAnsi"/>
                <w:b/>
                <w:szCs w:val="22"/>
              </w:rPr>
            </w:pPr>
            <w:r>
              <w:rPr>
                <w:b/>
                <w:bCs/>
                <w:szCs w:val="22"/>
              </w:rPr>
              <w:t>Liquidated Damage Assessment</w:t>
            </w:r>
          </w:p>
        </w:tc>
      </w:tr>
      <w:tr w:rsidR="002B65DA" w:rsidRPr="0018787C" w:rsidTr="00813CEF">
        <w:trPr>
          <w:cantSplit/>
        </w:trPr>
        <w:tc>
          <w:tcPr>
            <w:tcW w:w="2618" w:type="pct"/>
          </w:tcPr>
          <w:p w:rsidR="002B65DA" w:rsidRPr="0018787C" w:rsidRDefault="002B65DA" w:rsidP="003C027D">
            <w:pPr>
              <w:rPr>
                <w:rFonts w:eastAsiaTheme="minorHAnsi"/>
                <w:bCs/>
                <w:i/>
                <w:szCs w:val="22"/>
              </w:rPr>
            </w:pPr>
            <w:r w:rsidRPr="000B2A92">
              <w:rPr>
                <w:i/>
                <w:iCs/>
                <w:szCs w:val="22"/>
              </w:rPr>
              <w:t>Schedule M-1 Claims Payment Summary for MO HealthNet Managed Care FQHC/RHC Services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8B68F6">
            <w:pPr>
              <w:rPr>
                <w:rFonts w:eastAsiaTheme="minorHAnsi"/>
                <w:bCs/>
                <w:i/>
                <w:szCs w:val="22"/>
              </w:rPr>
            </w:pPr>
            <w:r w:rsidRPr="0018787C">
              <w:rPr>
                <w:rFonts w:eastAsiaTheme="minorHAnsi"/>
                <w:bCs/>
                <w:i/>
                <w:szCs w:val="22"/>
              </w:rPr>
              <w:t xml:space="preserve">Modifications, additions, or deletions to policies and procedures as required in </w:t>
            </w:r>
            <w:r w:rsidRPr="0018787C">
              <w:rPr>
                <w:rFonts w:eastAsiaTheme="minorHAnsi"/>
                <w:i/>
                <w:szCs w:val="22"/>
              </w:rPr>
              <w:t>Policies and Procedures Requiring Prior Approval</w:t>
            </w:r>
          </w:p>
        </w:tc>
        <w:tc>
          <w:tcPr>
            <w:tcW w:w="2382" w:type="pct"/>
          </w:tcPr>
          <w:p w:rsidR="002B65DA" w:rsidRPr="0018787C" w:rsidRDefault="002B65DA" w:rsidP="008B68F6">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i/>
                <w:szCs w:val="22"/>
              </w:rPr>
            </w:pPr>
            <w:r w:rsidRPr="0018787C">
              <w:rPr>
                <w:rFonts w:eastAsiaTheme="minorHAnsi"/>
                <w:i/>
                <w:szCs w:val="22"/>
              </w:rPr>
              <w:t>Local Community Care Coordination Activities and Expenditures Report</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Periodic Reports of Quality and Utilization</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Inform the state agency in writing of staffing changes for specified key positions.</w:t>
            </w:r>
          </w:p>
        </w:tc>
        <w:tc>
          <w:tcPr>
            <w:tcW w:w="2382" w:type="pct"/>
          </w:tcPr>
          <w:p w:rsidR="002B65DA" w:rsidRPr="0018787C" w:rsidRDefault="002B65DA" w:rsidP="003C027D">
            <w:pPr>
              <w:spacing w:after="120"/>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Changes to the composition of the health plan provider network or health care service subcontractor’s provider network that materially affect availability of covered services.</w:t>
            </w:r>
          </w:p>
        </w:tc>
        <w:tc>
          <w:tcPr>
            <w:tcW w:w="2382" w:type="pct"/>
          </w:tcPr>
          <w:p w:rsidR="002B65DA" w:rsidRPr="0018787C" w:rsidRDefault="002B65DA" w:rsidP="003C027D">
            <w:pPr>
              <w:spacing w:after="120"/>
              <w:rPr>
                <w:rFonts w:eastAsiaTheme="minorHAnsi"/>
                <w:szCs w:val="22"/>
              </w:rPr>
            </w:pPr>
            <w:r w:rsidRPr="0018787C">
              <w:rPr>
                <w:rFonts w:eastAsiaTheme="minorHAnsi"/>
                <w:szCs w:val="22"/>
              </w:rPr>
              <w:t xml:space="preserve">$100.00 per day per report or deliverable. </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Report to the state agency when the health plan provid</w:t>
            </w:r>
            <w:r>
              <w:rPr>
                <w:rFonts w:eastAsiaTheme="minorHAnsi"/>
                <w:bCs/>
                <w:szCs w:val="22"/>
              </w:rPr>
              <w:t xml:space="preserve">ers have reached </w:t>
            </w:r>
            <w:r w:rsidR="00941736">
              <w:rPr>
                <w:rFonts w:eastAsiaTheme="minorHAnsi"/>
                <w:bCs/>
                <w:szCs w:val="22"/>
              </w:rPr>
              <w:t>eighty-five percent (</w:t>
            </w:r>
            <w:r>
              <w:rPr>
                <w:rFonts w:eastAsiaTheme="minorHAnsi"/>
                <w:bCs/>
                <w:szCs w:val="22"/>
              </w:rPr>
              <w:t>85%</w:t>
            </w:r>
            <w:r w:rsidR="00941736">
              <w:rPr>
                <w:rFonts w:eastAsiaTheme="minorHAnsi"/>
                <w:bCs/>
                <w:szCs w:val="22"/>
              </w:rPr>
              <w:t>)</w:t>
            </w:r>
            <w:r>
              <w:rPr>
                <w:rFonts w:eastAsiaTheme="minorHAnsi"/>
                <w:bCs/>
                <w:szCs w:val="22"/>
              </w:rPr>
              <w:t xml:space="preserve"> capacity.</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w:t>
            </w:r>
            <w:r>
              <w:rPr>
                <w:rFonts w:eastAsiaTheme="minorHAnsi"/>
                <w:szCs w:val="22"/>
              </w:rPr>
              <w:t>liverable</w:t>
            </w:r>
          </w:p>
        </w:tc>
      </w:tr>
      <w:tr w:rsidR="002B65DA" w:rsidRPr="0018787C" w:rsidTr="00813CEF">
        <w:trPr>
          <w:cantSplit/>
        </w:trPr>
        <w:tc>
          <w:tcPr>
            <w:tcW w:w="2618" w:type="pct"/>
          </w:tcPr>
          <w:p w:rsidR="002B65DA" w:rsidRPr="0018787C" w:rsidRDefault="002B65DA" w:rsidP="00963FC9">
            <w:pPr>
              <w:rPr>
                <w:rFonts w:eastAsiaTheme="minorHAnsi"/>
                <w:bCs/>
                <w:szCs w:val="22"/>
              </w:rPr>
            </w:pPr>
            <w:r w:rsidRPr="0018787C">
              <w:rPr>
                <w:rFonts w:eastAsiaTheme="minorHAnsi"/>
                <w:bCs/>
                <w:szCs w:val="22"/>
              </w:rPr>
              <w:t xml:space="preserve">Changes to </w:t>
            </w:r>
            <w:r w:rsidR="00963FC9">
              <w:rPr>
                <w:rFonts w:eastAsiaTheme="minorHAnsi"/>
                <w:bCs/>
                <w:szCs w:val="22"/>
              </w:rPr>
              <w:t>provider</w:t>
            </w:r>
            <w:r w:rsidR="00963FC9" w:rsidRPr="0018787C">
              <w:rPr>
                <w:rFonts w:eastAsiaTheme="minorHAnsi"/>
                <w:bCs/>
                <w:szCs w:val="22"/>
              </w:rPr>
              <w:t xml:space="preserve"> </w:t>
            </w:r>
            <w:r w:rsidRPr="0018787C">
              <w:rPr>
                <w:rFonts w:eastAsiaTheme="minorHAnsi"/>
                <w:bCs/>
                <w:szCs w:val="22"/>
              </w:rPr>
              <w:t xml:space="preserve">incentive plans.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Use of guidelines for maternity benefits other than those specified in the contract.</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 xml:space="preserve">Offering of additional health benefits or discontinuing such benefits.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Height w:val="521"/>
        </w:trPr>
        <w:tc>
          <w:tcPr>
            <w:tcW w:w="2618" w:type="pct"/>
            <w:vAlign w:val="center"/>
          </w:tcPr>
          <w:p w:rsidR="002B65DA" w:rsidRPr="0018787C" w:rsidRDefault="002B65DA" w:rsidP="003C027D">
            <w:pPr>
              <w:rPr>
                <w:rFonts w:eastAsiaTheme="minorHAnsi"/>
                <w:bCs/>
                <w:szCs w:val="22"/>
              </w:rPr>
            </w:pPr>
            <w:r w:rsidRPr="0018787C">
              <w:rPr>
                <w:rFonts w:eastAsiaTheme="minorHAnsi"/>
                <w:bCs/>
                <w:szCs w:val="22"/>
              </w:rPr>
              <w:t>Notify state agency of any discrepancies of weekly reconciliation of enrollment file.</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r w:rsidR="00941736">
              <w:rPr>
                <w:rFonts w:eastAsiaTheme="minorHAnsi"/>
                <w:szCs w:val="22"/>
              </w:rPr>
              <w:t>.</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 handbook</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Request to disenroll member</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w:t>
            </w:r>
            <w:r w:rsidR="00941736">
              <w:rPr>
                <w:rFonts w:eastAsiaTheme="minorHAnsi"/>
                <w:szCs w:val="22"/>
              </w:rPr>
              <w:t>.</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Member’s acute inpatient hospitalization on effective date of coverage</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FA514F">
            <w:pPr>
              <w:rPr>
                <w:rFonts w:eastAsiaTheme="minorHAnsi"/>
                <w:bCs/>
                <w:szCs w:val="22"/>
              </w:rPr>
            </w:pPr>
            <w:r w:rsidRPr="0018787C">
              <w:rPr>
                <w:rFonts w:eastAsiaTheme="minorHAnsi"/>
                <w:bCs/>
                <w:szCs w:val="22"/>
              </w:rPr>
              <w:t>Marketing plan</w:t>
            </w:r>
            <w:r w:rsidR="00FA514F">
              <w:rPr>
                <w:rFonts w:eastAsiaTheme="minorHAnsi"/>
                <w:bCs/>
                <w:szCs w:val="22"/>
              </w:rPr>
              <w:t xml:space="preserve"> and </w:t>
            </w:r>
            <w:r w:rsidRPr="0018787C">
              <w:rPr>
                <w:rFonts w:eastAsiaTheme="minorHAnsi"/>
                <w:bCs/>
                <w:szCs w:val="22"/>
              </w:rPr>
              <w:t>all marketing and member education materials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All materials used by in-network providers to advise members of the health plans with which they have contracts.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Notification of communi</w:t>
            </w:r>
            <w:r>
              <w:rPr>
                <w:rFonts w:eastAsiaTheme="minorHAnsi"/>
                <w:bCs/>
                <w:szCs w:val="22"/>
              </w:rPr>
              <w:t>ty activity at provider sites.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Gifts offered during any community activity.</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Use of MHD or DSS name, logo, or other identifying marks on any materials produced or issued.</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Publicity prepared by or for the health plan.</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 notification of cha</w:t>
            </w:r>
            <w:r>
              <w:rPr>
                <w:rFonts w:eastAsiaTheme="minorHAnsi"/>
                <w:bCs/>
                <w:szCs w:val="22"/>
              </w:rPr>
              <w:t>nges in health plan operations.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Written member notifications.</w:t>
            </w:r>
          </w:p>
        </w:tc>
        <w:tc>
          <w:tcPr>
            <w:tcW w:w="2382" w:type="pct"/>
          </w:tcPr>
          <w:p w:rsidR="002B65DA" w:rsidRPr="0018787C" w:rsidRDefault="002B65DA" w:rsidP="003C027D">
            <w:pPr>
              <w:rPr>
                <w:rFonts w:eastAsiaTheme="minorHAnsi"/>
                <w:szCs w:val="22"/>
              </w:rPr>
            </w:pPr>
            <w:r w:rsidRPr="0018787C">
              <w:rPr>
                <w:rFonts w:eastAsiaTheme="minorHAnsi"/>
                <w:szCs w:val="22"/>
              </w:rPr>
              <w:t>$100.0</w:t>
            </w:r>
            <w:r>
              <w:rPr>
                <w:rFonts w:eastAsiaTheme="minorHAnsi"/>
                <w:szCs w:val="22"/>
              </w:rPr>
              <w:t>0</w:t>
            </w:r>
            <w:r w:rsidRPr="0018787C">
              <w:rPr>
                <w:rFonts w:eastAsiaTheme="minorHAnsi"/>
                <w:szCs w:val="22"/>
              </w:rPr>
              <w:t xml:space="preserve">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 grievance</w:t>
            </w:r>
            <w:r w:rsidR="00FA514F">
              <w:rPr>
                <w:rFonts w:eastAsiaTheme="minorHAnsi"/>
                <w:bCs/>
                <w:szCs w:val="22"/>
              </w:rPr>
              <w:t xml:space="preserve"> and appeal</w:t>
            </w:r>
            <w:r w:rsidRPr="0018787C">
              <w:rPr>
                <w:rFonts w:eastAsiaTheme="minorHAnsi"/>
                <w:bCs/>
                <w:szCs w:val="22"/>
              </w:rPr>
              <w:t xml:space="preserve"> system notices.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 grievance</w:t>
            </w:r>
            <w:r w:rsidR="00FA514F">
              <w:rPr>
                <w:rFonts w:eastAsiaTheme="minorHAnsi"/>
                <w:bCs/>
                <w:szCs w:val="22"/>
              </w:rPr>
              <w:t xml:space="preserve"> and appeal</w:t>
            </w:r>
            <w:r w:rsidRPr="0018787C">
              <w:rPr>
                <w:rFonts w:eastAsiaTheme="minorHAnsi"/>
                <w:bCs/>
                <w:szCs w:val="22"/>
              </w:rPr>
              <w:t xml:space="preserve"> system policies and procedures.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 xml:space="preserve">Member flyer explaining grievance </w:t>
            </w:r>
            <w:r w:rsidR="00FA514F">
              <w:rPr>
                <w:rFonts w:eastAsiaTheme="minorHAnsi"/>
                <w:bCs/>
                <w:szCs w:val="22"/>
              </w:rPr>
              <w:t xml:space="preserve">and appeal </w:t>
            </w:r>
            <w:r w:rsidRPr="0018787C">
              <w:rPr>
                <w:rFonts w:eastAsiaTheme="minorHAnsi"/>
                <w:bCs/>
                <w:szCs w:val="22"/>
              </w:rPr>
              <w:t>system.</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Pr>
                <w:rFonts w:eastAsiaTheme="minorHAnsi"/>
                <w:bCs/>
                <w:szCs w:val="22"/>
              </w:rPr>
              <w:t>Provider Notifications.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Provider complaints and appeals policies and procedures.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Results of health plan internal monitoring, evaluation, a</w:t>
            </w:r>
            <w:r w:rsidR="008B68F6">
              <w:rPr>
                <w:rFonts w:eastAsiaTheme="minorHAnsi"/>
                <w:bCs/>
                <w:szCs w:val="22"/>
              </w:rPr>
              <w:t>nd action plan implementation.</w:t>
            </w:r>
          </w:p>
        </w:tc>
        <w:tc>
          <w:tcPr>
            <w:tcW w:w="2382" w:type="pct"/>
          </w:tcPr>
          <w:p w:rsidR="002B65DA" w:rsidRPr="0018787C" w:rsidRDefault="002B65DA" w:rsidP="003C027D">
            <w:pPr>
              <w:rPr>
                <w:rFonts w:eastAsiaTheme="minorHAnsi"/>
                <w:b/>
                <w:szCs w:val="22"/>
              </w:rPr>
            </w:pPr>
            <w:r w:rsidRPr="0018787C">
              <w:rPr>
                <w:rFonts w:eastAsiaTheme="minorHAnsi"/>
                <w:szCs w:val="22"/>
              </w:rPr>
              <w:t>$100.00 per day per report or deliverable</w:t>
            </w:r>
            <w:r w:rsidRPr="00392D59">
              <w:rPr>
                <w:rFonts w:eastAsiaTheme="minorHAnsi"/>
                <w:szCs w:val="22"/>
              </w:rPr>
              <w:t>.</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 xml:space="preserve">Member Incentives.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Furnish annual updated information required in O</w:t>
            </w:r>
            <w:r w:rsidRPr="0018787C">
              <w:rPr>
                <w:rFonts w:eastAsiaTheme="minorHAnsi"/>
                <w:i/>
                <w:szCs w:val="22"/>
              </w:rPr>
              <w:t xml:space="preserve">wnership or Controlling Interest Disclosure </w:t>
            </w:r>
            <w:r w:rsidRPr="0018787C">
              <w:rPr>
                <w:rFonts w:eastAsiaTheme="minorHAnsi"/>
                <w:szCs w:val="22"/>
              </w:rPr>
              <w:t>and</w:t>
            </w:r>
            <w:r w:rsidRPr="0018787C">
              <w:rPr>
                <w:rFonts w:eastAsiaTheme="minorHAnsi"/>
                <w:i/>
                <w:szCs w:val="22"/>
              </w:rPr>
              <w:t xml:space="preserve"> Transaction Disclosure Reports</w:t>
            </w:r>
            <w:r w:rsidRPr="0018787C">
              <w:rPr>
                <w:rFonts w:eastAsiaTheme="minorHAnsi"/>
                <w:bCs/>
                <w:szCs w:val="22"/>
              </w:rPr>
              <w:t xml:space="preserve">.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A22A66">
            <w:pPr>
              <w:rPr>
                <w:rFonts w:eastAsiaTheme="minorHAnsi"/>
                <w:bCs/>
                <w:szCs w:val="22"/>
              </w:rPr>
            </w:pPr>
            <w:r w:rsidRPr="0018787C">
              <w:rPr>
                <w:rFonts w:eastAsiaTheme="minorHAnsi"/>
                <w:bCs/>
                <w:szCs w:val="22"/>
              </w:rPr>
              <w:t xml:space="preserve">Provide information concerning uniform utilization, quality assessment and improvement, </w:t>
            </w:r>
            <w:r w:rsidR="00A22A66">
              <w:rPr>
                <w:rFonts w:eastAsiaTheme="minorHAnsi"/>
                <w:bCs/>
                <w:szCs w:val="22"/>
              </w:rPr>
              <w:t>member</w:t>
            </w:r>
            <w:r w:rsidR="00A22A66" w:rsidRPr="0018787C">
              <w:rPr>
                <w:rFonts w:eastAsiaTheme="minorHAnsi"/>
                <w:bCs/>
                <w:szCs w:val="22"/>
              </w:rPr>
              <w:t xml:space="preserve"> </w:t>
            </w:r>
            <w:r w:rsidRPr="0018787C">
              <w:rPr>
                <w:rFonts w:eastAsiaTheme="minorHAnsi"/>
                <w:bCs/>
                <w:szCs w:val="22"/>
              </w:rPr>
              <w:t>satisfaction, complaint, grievance, and appeal, and fraud and abuse detection data on a regular basis.  Periodically make available clinical outcome data.</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Publishing or making formal public presentations of statistical or analytical material based on the health plan’s enrollment.</w:t>
            </w:r>
          </w:p>
        </w:tc>
        <w:tc>
          <w:tcPr>
            <w:tcW w:w="2382" w:type="pct"/>
          </w:tcPr>
          <w:p w:rsidR="002B65DA" w:rsidRPr="0018787C" w:rsidRDefault="002B65DA" w:rsidP="003C027D">
            <w:pPr>
              <w:rPr>
                <w:rFonts w:eastAsiaTheme="minorHAnsi"/>
                <w:bCs/>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i/>
                <w:szCs w:val="22"/>
              </w:rPr>
            </w:pPr>
            <w:r w:rsidRPr="0018787C">
              <w:rPr>
                <w:rFonts w:eastAsiaTheme="minorHAnsi"/>
                <w:bCs/>
                <w:szCs w:val="22"/>
              </w:rPr>
              <w:t xml:space="preserve">Submit behavioral health data in accordance with </w:t>
            </w:r>
          </w:p>
          <w:p w:rsidR="002B65DA" w:rsidRPr="0018787C" w:rsidRDefault="002B65DA" w:rsidP="003C027D">
            <w:pPr>
              <w:rPr>
                <w:rFonts w:eastAsiaTheme="minorHAnsi"/>
                <w:bCs/>
                <w:i/>
                <w:szCs w:val="22"/>
              </w:rPr>
            </w:pPr>
            <w:r w:rsidRPr="0018787C">
              <w:rPr>
                <w:rFonts w:eastAsiaTheme="minorHAnsi"/>
                <w:i/>
                <w:szCs w:val="22"/>
              </w:rPr>
              <w:t>Healthcare Quality Data Template and Instructions.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 xml:space="preserve">Provide access to </w:t>
            </w:r>
            <w:r>
              <w:rPr>
                <w:rFonts w:eastAsiaTheme="minorHAnsi"/>
                <w:bCs/>
                <w:szCs w:val="22"/>
              </w:rPr>
              <w:t>members’</w:t>
            </w:r>
            <w:r w:rsidRPr="0018787C">
              <w:rPr>
                <w:rFonts w:eastAsiaTheme="minorHAnsi"/>
                <w:bCs/>
                <w:szCs w:val="22"/>
              </w:rPr>
              <w:t xml:space="preserve"> medical records within thirty (30) calendar days of request.  Provide access to a single or small volume of medical records within five (5) calendar days of request. </w:t>
            </w:r>
            <w:r w:rsidR="008B68F6">
              <w:rPr>
                <w:rFonts w:eastAsiaTheme="minorHAnsi"/>
                <w:bCs/>
                <w:szCs w:val="22"/>
              </w:rPr>
              <w:t xml:space="preserve"> </w:t>
            </w:r>
            <w:r w:rsidRPr="0018787C">
              <w:rPr>
                <w:rFonts w:eastAsiaTheme="minorHAnsi"/>
                <w:bCs/>
                <w:szCs w:val="22"/>
              </w:rPr>
              <w:t>Fax or overnight mail medical records involving emergency or urgent care issues upon request.</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Acceptable action plan for correcting administrative services failure.</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Changes to approved fraud and abuse plan.</w:t>
            </w:r>
          </w:p>
        </w:tc>
        <w:tc>
          <w:tcPr>
            <w:tcW w:w="2382" w:type="pct"/>
          </w:tcPr>
          <w:p w:rsidR="002B65DA" w:rsidRPr="0018787C" w:rsidRDefault="002B65DA" w:rsidP="003C027D">
            <w:pPr>
              <w:rPr>
                <w:rFonts w:eastAsiaTheme="minorHAnsi"/>
                <w:b/>
                <w:szCs w:val="22"/>
              </w:rPr>
            </w:pPr>
            <w:r w:rsidRPr="0018787C">
              <w:rPr>
                <w:rFonts w:eastAsiaTheme="minorHAnsi"/>
                <w:szCs w:val="22"/>
              </w:rPr>
              <w:t>$500.00 per calendar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Furnish updated ownership and financial disclosure information withi</w:t>
            </w:r>
            <w:r w:rsidR="008B68F6">
              <w:rPr>
                <w:rFonts w:eastAsiaTheme="minorHAnsi"/>
                <w:bCs/>
                <w:szCs w:val="22"/>
              </w:rPr>
              <w:t>n 35 days of a written request.</w:t>
            </w:r>
          </w:p>
        </w:tc>
        <w:tc>
          <w:tcPr>
            <w:tcW w:w="2382" w:type="pct"/>
          </w:tcPr>
          <w:p w:rsidR="002B65DA" w:rsidRPr="0018787C" w:rsidRDefault="002B65DA" w:rsidP="003C027D">
            <w:pPr>
              <w:rPr>
                <w:rFonts w:eastAsiaTheme="minorHAnsi"/>
                <w:szCs w:val="22"/>
              </w:rPr>
            </w:pPr>
            <w:r w:rsidRPr="0018787C">
              <w:rPr>
                <w:rFonts w:eastAsiaTheme="minorHAnsi"/>
                <w:szCs w:val="22"/>
              </w:rPr>
              <w:t>$500.00 per calendar day per report or deliverable.</w:t>
            </w:r>
            <w:r w:rsidRPr="0018787C" w:rsidDel="0012527E">
              <w:rPr>
                <w:rFonts w:eastAsiaTheme="minorHAnsi"/>
                <w:szCs w:val="22"/>
              </w:rPr>
              <w:t xml:space="preserve"> </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Furnish provider/subcontractor disclosure information annually at contract renewal or within 35 days of a written request.</w:t>
            </w:r>
          </w:p>
        </w:tc>
        <w:tc>
          <w:tcPr>
            <w:tcW w:w="2382" w:type="pct"/>
          </w:tcPr>
          <w:p w:rsidR="002B65DA" w:rsidRPr="0018787C" w:rsidRDefault="002B65DA" w:rsidP="003C027D">
            <w:pPr>
              <w:rPr>
                <w:rFonts w:eastAsiaTheme="minorHAnsi"/>
                <w:szCs w:val="22"/>
              </w:rPr>
            </w:pPr>
            <w:r w:rsidRPr="0018787C">
              <w:rPr>
                <w:rFonts w:eastAsiaTheme="minorHAnsi"/>
                <w:szCs w:val="22"/>
              </w:rPr>
              <w:t>$500.00 per calendar day per report or deliverable.</w:t>
            </w:r>
            <w:r w:rsidRPr="0018787C" w:rsidDel="0012527E">
              <w:rPr>
                <w:rFonts w:eastAsiaTheme="minorHAnsi"/>
                <w:szCs w:val="22"/>
              </w:rPr>
              <w:t xml:space="preserve"> </w:t>
            </w:r>
          </w:p>
        </w:tc>
      </w:tr>
      <w:tr w:rsidR="002B65DA" w:rsidRPr="0018787C" w:rsidTr="00813CEF">
        <w:trPr>
          <w:cantSplit/>
        </w:trPr>
        <w:tc>
          <w:tcPr>
            <w:tcW w:w="2618" w:type="pct"/>
          </w:tcPr>
          <w:p w:rsidR="002B65DA" w:rsidRPr="0018787C" w:rsidRDefault="008B68F6" w:rsidP="003C027D">
            <w:pPr>
              <w:rPr>
                <w:rFonts w:eastAsiaTheme="minorHAnsi"/>
                <w:bCs/>
                <w:szCs w:val="22"/>
              </w:rPr>
            </w:pPr>
            <w:r>
              <w:rPr>
                <w:rFonts w:eastAsiaTheme="minorHAnsi"/>
                <w:bCs/>
                <w:szCs w:val="22"/>
              </w:rPr>
              <w:t>Lock-in member notices.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Lock-in policies and procedures.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 xml:space="preserve">Identification and notification of the name, title, address, and telephone number of one duly authorized representative.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Disclose if any funds other than those paid to the MO HealthNet Managed Care health plan by the state agency have been used or will be used to influence persons or entities indicated.</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Notice of any use or disclosure of the Protected Health Informa</w:t>
            </w:r>
            <w:r w:rsidR="008B68F6">
              <w:rPr>
                <w:rFonts w:eastAsiaTheme="minorHAnsi"/>
                <w:bCs/>
                <w:szCs w:val="22"/>
              </w:rPr>
              <w:t>tion not permitted or required.</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Notice health plan does not intend to renew the contract for the second</w:t>
            </w:r>
            <w:r>
              <w:rPr>
                <w:rFonts w:eastAsiaTheme="minorHAnsi"/>
                <w:bCs/>
                <w:szCs w:val="22"/>
              </w:rPr>
              <w:t>, third</w:t>
            </w:r>
            <w:r w:rsidR="00E7673E">
              <w:rPr>
                <w:rFonts w:eastAsiaTheme="minorHAnsi"/>
                <w:bCs/>
                <w:szCs w:val="22"/>
              </w:rPr>
              <w:t>,</w:t>
            </w:r>
            <w:r>
              <w:rPr>
                <w:rFonts w:eastAsiaTheme="minorHAnsi"/>
                <w:bCs/>
                <w:szCs w:val="22"/>
              </w:rPr>
              <w:t xml:space="preserve"> or fourth</w:t>
            </w:r>
            <w:r w:rsidRPr="0018787C">
              <w:rPr>
                <w:rFonts w:eastAsiaTheme="minorHAnsi"/>
                <w:bCs/>
                <w:szCs w:val="22"/>
              </w:rPr>
              <w:t xml:space="preserve"> renewal option.</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Evidence of adequate liability insurance.</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Notification if insurance coverage is canceled.</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Establishing any new subcontracting arrangements and before changing any subcontractors.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8B68F6">
            <w:pPr>
              <w:rPr>
                <w:rFonts w:eastAsiaTheme="minorHAnsi"/>
                <w:bCs/>
                <w:szCs w:val="22"/>
              </w:rPr>
            </w:pPr>
            <w:r w:rsidRPr="0018787C">
              <w:rPr>
                <w:rFonts w:eastAsiaTheme="minorHAnsi"/>
                <w:bCs/>
                <w:szCs w:val="22"/>
              </w:rPr>
              <w:t>Transfer of any interest in the contract whether by assignment or otherwise requires prior written consent of the Division of Purchasing.</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Release of reports, documentation, or material prepared as required by the contract.</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bl>
    <w:p w:rsidR="002B65DA" w:rsidRPr="00A51C82" w:rsidRDefault="002B65DA" w:rsidP="002B65DA">
      <w:pPr>
        <w:outlineLvl w:val="3"/>
      </w:pPr>
    </w:p>
    <w:p w:rsidR="002B65DA" w:rsidRPr="0082262C" w:rsidRDefault="002B65DA" w:rsidP="00442649">
      <w:pPr>
        <w:pStyle w:val="Heading4"/>
      </w:pPr>
      <w:r w:rsidRPr="00E55763">
        <w:t>Program Requirements:</w:t>
      </w:r>
      <w:r w:rsidRPr="0082262C">
        <w:t xml:space="preserve">  Liquidated damages for failure to perform specific program responsibilities as described herein are shown in the chart below.</w:t>
      </w:r>
    </w:p>
    <w:p w:rsidR="002B65DA" w:rsidRPr="0082262C" w:rsidRDefault="002B65DA" w:rsidP="002B65DA">
      <w:pPr>
        <w:ind w:left="720"/>
        <w:contextualSpacing/>
      </w:pPr>
    </w:p>
    <w:tbl>
      <w:tblPr>
        <w:tblW w:w="993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968"/>
      </w:tblGrid>
      <w:tr w:rsidR="002B65DA" w:rsidRPr="00497CE8" w:rsidTr="003C027D">
        <w:trPr>
          <w:cantSplit/>
          <w:tblHeader/>
        </w:trPr>
        <w:tc>
          <w:tcPr>
            <w:tcW w:w="4968" w:type="dxa"/>
            <w:vAlign w:val="center"/>
          </w:tcPr>
          <w:p w:rsidR="002B65DA" w:rsidRPr="00497CE8" w:rsidRDefault="002B65DA" w:rsidP="003C027D">
            <w:pPr>
              <w:tabs>
                <w:tab w:val="left" w:pos="432"/>
              </w:tabs>
              <w:jc w:val="center"/>
              <w:rPr>
                <w:b/>
                <w:szCs w:val="22"/>
              </w:rPr>
            </w:pPr>
            <w:r w:rsidRPr="00497CE8">
              <w:rPr>
                <w:b/>
                <w:szCs w:val="22"/>
              </w:rPr>
              <w:t>PROGRAM RESPONSIBILITY</w:t>
            </w:r>
          </w:p>
        </w:tc>
        <w:tc>
          <w:tcPr>
            <w:tcW w:w="4968" w:type="dxa"/>
            <w:vAlign w:val="center"/>
          </w:tcPr>
          <w:p w:rsidR="002B65DA" w:rsidRPr="00497CE8" w:rsidRDefault="002B65DA" w:rsidP="003C027D">
            <w:pPr>
              <w:jc w:val="center"/>
              <w:rPr>
                <w:b/>
                <w:szCs w:val="22"/>
              </w:rPr>
            </w:pPr>
            <w:r>
              <w:rPr>
                <w:b/>
                <w:szCs w:val="22"/>
              </w:rPr>
              <w:t xml:space="preserve">LIQUIDATED </w:t>
            </w:r>
            <w:r w:rsidRPr="00497CE8">
              <w:rPr>
                <w:b/>
                <w:szCs w:val="22"/>
              </w:rPr>
              <w:t xml:space="preserve">DAMAGE </w:t>
            </w:r>
            <w:r>
              <w:rPr>
                <w:b/>
                <w:szCs w:val="22"/>
              </w:rPr>
              <w:t xml:space="preserve">ASSESSMENT </w:t>
            </w:r>
            <w:r w:rsidRPr="00497CE8">
              <w:rPr>
                <w:b/>
                <w:szCs w:val="22"/>
              </w:rPr>
              <w:t>FOR BREACH</w:t>
            </w:r>
          </w:p>
        </w:tc>
      </w:tr>
      <w:tr w:rsidR="002B65DA" w:rsidRPr="00497CE8" w:rsidTr="003C027D">
        <w:trPr>
          <w:cantSplit/>
        </w:trPr>
        <w:tc>
          <w:tcPr>
            <w:tcW w:w="4968" w:type="dxa"/>
          </w:tcPr>
          <w:p w:rsidR="002B65DA" w:rsidRPr="00497CE8" w:rsidRDefault="002B65DA" w:rsidP="003C027D">
            <w:pPr>
              <w:rPr>
                <w:spacing w:val="-2"/>
                <w:szCs w:val="22"/>
              </w:rPr>
            </w:pPr>
            <w:r w:rsidRPr="00497CE8">
              <w:rPr>
                <w:spacing w:val="-2"/>
                <w:szCs w:val="22"/>
              </w:rPr>
              <w:t>Failure to meet claims processing timeframes and other requirements herein</w:t>
            </w:r>
          </w:p>
        </w:tc>
        <w:tc>
          <w:tcPr>
            <w:tcW w:w="4968" w:type="dxa"/>
          </w:tcPr>
          <w:p w:rsidR="002B65DA" w:rsidRPr="00497CE8" w:rsidRDefault="002B65DA" w:rsidP="003C027D">
            <w:pPr>
              <w:tabs>
                <w:tab w:val="left" w:pos="720"/>
                <w:tab w:val="left" w:pos="1440"/>
                <w:tab w:val="left" w:pos="2160"/>
                <w:tab w:val="left" w:pos="2880"/>
              </w:tabs>
              <w:rPr>
                <w:spacing w:val="-2"/>
                <w:szCs w:val="22"/>
              </w:rPr>
            </w:pPr>
            <w:r w:rsidRPr="00497CE8">
              <w:rPr>
                <w:spacing w:val="-2"/>
                <w:szCs w:val="22"/>
              </w:rPr>
              <w:t>$10,000.00 per month, for each month that the state agency determines that the health plan is not in compliance with the requirements</w:t>
            </w:r>
            <w:r w:rsidR="00941736">
              <w:rPr>
                <w:spacing w:val="-2"/>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Failure to submit quality assessment and improvement reports as required herein</w:t>
            </w:r>
          </w:p>
        </w:tc>
        <w:tc>
          <w:tcPr>
            <w:tcW w:w="4968" w:type="dxa"/>
          </w:tcPr>
          <w:p w:rsidR="002B65DA" w:rsidRPr="00497CE8" w:rsidRDefault="002B65DA" w:rsidP="003C027D">
            <w:pPr>
              <w:rPr>
                <w:szCs w:val="22"/>
              </w:rPr>
            </w:pPr>
            <w:r w:rsidRPr="00497CE8">
              <w:rPr>
                <w:szCs w:val="22"/>
              </w:rPr>
              <w:t>$250.00 per day for every calendar day reports are late</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 xml:space="preserve">Failure to maintain NCQA accreditation </w:t>
            </w:r>
          </w:p>
        </w:tc>
        <w:tc>
          <w:tcPr>
            <w:tcW w:w="4968" w:type="dxa"/>
          </w:tcPr>
          <w:p w:rsidR="002B65DA" w:rsidRPr="00497CE8" w:rsidRDefault="002B65DA" w:rsidP="003C027D">
            <w:pPr>
              <w:rPr>
                <w:szCs w:val="22"/>
              </w:rPr>
            </w:pPr>
            <w:r w:rsidRPr="00497CE8">
              <w:rPr>
                <w:szCs w:val="22"/>
              </w:rPr>
              <w:t>$500.00 per day for every calendar day in which the health plan provides services after the expiration of NCQA accreditation</w:t>
            </w:r>
            <w:r w:rsidR="00941736">
              <w:rPr>
                <w:szCs w:val="22"/>
              </w:rPr>
              <w:t>.</w:t>
            </w:r>
          </w:p>
        </w:tc>
      </w:tr>
      <w:tr w:rsidR="00FA514F" w:rsidRPr="00497CE8" w:rsidTr="003C027D">
        <w:trPr>
          <w:cantSplit/>
        </w:trPr>
        <w:tc>
          <w:tcPr>
            <w:tcW w:w="4968" w:type="dxa"/>
          </w:tcPr>
          <w:p w:rsidR="00FA514F" w:rsidRPr="00497CE8" w:rsidRDefault="00FA514F" w:rsidP="00FA514F">
            <w:pPr>
              <w:tabs>
                <w:tab w:val="left" w:pos="432"/>
              </w:tabs>
              <w:rPr>
                <w:szCs w:val="22"/>
              </w:rPr>
            </w:pPr>
            <w:r>
              <w:rPr>
                <w:szCs w:val="22"/>
              </w:rPr>
              <w:t>Failure to comply with the marketing requirements as outlined herein</w:t>
            </w:r>
          </w:p>
        </w:tc>
        <w:tc>
          <w:tcPr>
            <w:tcW w:w="4968" w:type="dxa"/>
          </w:tcPr>
          <w:p w:rsidR="00FA514F" w:rsidRPr="00497CE8" w:rsidRDefault="00FA514F" w:rsidP="00FA514F">
            <w:pPr>
              <w:rPr>
                <w:szCs w:val="22"/>
              </w:rPr>
            </w:pPr>
            <w:r w:rsidRPr="00497CE8">
              <w:rPr>
                <w:szCs w:val="22"/>
              </w:rPr>
              <w:t>$</w:t>
            </w:r>
            <w:r>
              <w:rPr>
                <w:szCs w:val="22"/>
              </w:rPr>
              <w:t>100.00 for each requirement that</w:t>
            </w:r>
            <w:r w:rsidRPr="00497CE8">
              <w:rPr>
                <w:szCs w:val="22"/>
              </w:rPr>
              <w:t xml:space="preserve"> </w:t>
            </w:r>
            <w:r>
              <w:rPr>
                <w:szCs w:val="22"/>
              </w:rPr>
              <w:t>is not compliant with  the marketing requirements as outlined in section 2.13.</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 xml:space="preserve">Failure to obtain approval of </w:t>
            </w:r>
            <w:r w:rsidR="00FA514F">
              <w:rPr>
                <w:szCs w:val="22"/>
              </w:rPr>
              <w:t xml:space="preserve">mandatory marketing and </w:t>
            </w:r>
            <w:r w:rsidRPr="00497CE8">
              <w:rPr>
                <w:szCs w:val="22"/>
              </w:rPr>
              <w:t>member materials as required herein</w:t>
            </w:r>
          </w:p>
        </w:tc>
        <w:tc>
          <w:tcPr>
            <w:tcW w:w="4968" w:type="dxa"/>
          </w:tcPr>
          <w:p w:rsidR="002B65DA" w:rsidRPr="00497CE8" w:rsidRDefault="00FA514F" w:rsidP="003C027D">
            <w:pPr>
              <w:tabs>
                <w:tab w:val="left" w:pos="720"/>
                <w:tab w:val="left" w:pos="1440"/>
                <w:tab w:val="left" w:pos="2160"/>
                <w:tab w:val="left" w:pos="2880"/>
              </w:tabs>
              <w:rPr>
                <w:szCs w:val="22"/>
              </w:rPr>
            </w:pPr>
            <w:r w:rsidRPr="00497CE8">
              <w:rPr>
                <w:szCs w:val="22"/>
              </w:rPr>
              <w:t>$500.00 per day for each calendar day</w:t>
            </w:r>
            <w:r>
              <w:rPr>
                <w:szCs w:val="22"/>
              </w:rPr>
              <w:t xml:space="preserve"> in which </w:t>
            </w:r>
            <w:r w:rsidRPr="00497CE8">
              <w:rPr>
                <w:szCs w:val="22"/>
              </w:rPr>
              <w:t xml:space="preserve"> the  health plan has </w:t>
            </w:r>
            <w:r>
              <w:rPr>
                <w:szCs w:val="22"/>
              </w:rPr>
              <w:t xml:space="preserve">distributed </w:t>
            </w:r>
            <w:r w:rsidRPr="00497CE8">
              <w:rPr>
                <w:szCs w:val="22"/>
              </w:rPr>
              <w:t xml:space="preserve"> member material</w:t>
            </w:r>
            <w:r>
              <w:rPr>
                <w:szCs w:val="22"/>
              </w:rPr>
              <w:t>s</w:t>
            </w:r>
            <w:r w:rsidRPr="00497CE8">
              <w:rPr>
                <w:szCs w:val="22"/>
              </w:rPr>
              <w:t xml:space="preserve"> that ha</w:t>
            </w:r>
            <w:r>
              <w:rPr>
                <w:szCs w:val="22"/>
              </w:rPr>
              <w:t>ve</w:t>
            </w:r>
            <w:r w:rsidRPr="00497CE8">
              <w:rPr>
                <w:szCs w:val="22"/>
              </w:rPr>
              <w:t xml:space="preserve"> not been approved</w:t>
            </w:r>
            <w:r>
              <w:rPr>
                <w:szCs w:val="22"/>
              </w:rPr>
              <w:t xml:space="preserve"> </w:t>
            </w:r>
            <w:r w:rsidRPr="00497CE8">
              <w:rPr>
                <w:szCs w:val="22"/>
              </w:rPr>
              <w:t>by the state agency</w:t>
            </w:r>
            <w:r w:rsidR="00941736">
              <w:rPr>
                <w:szCs w:val="22"/>
              </w:rPr>
              <w:t>.</w:t>
            </w:r>
          </w:p>
        </w:tc>
      </w:tr>
      <w:tr w:rsidR="002B65DA" w:rsidRPr="00497CE8" w:rsidTr="003C027D">
        <w:trPr>
          <w:cantSplit/>
        </w:trPr>
        <w:tc>
          <w:tcPr>
            <w:tcW w:w="4968" w:type="dxa"/>
          </w:tcPr>
          <w:p w:rsidR="002B65DA" w:rsidRPr="00497CE8" w:rsidRDefault="002B65DA" w:rsidP="00FA5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 xml:space="preserve">Failure to comply with timeframes for providing </w:t>
            </w:r>
            <w:r w:rsidR="00FA514F">
              <w:rPr>
                <w:szCs w:val="22"/>
              </w:rPr>
              <w:t>marketing and member education materials as required herein</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 for each occurrence</w:t>
            </w:r>
            <w:r w:rsidR="00941736">
              <w:rPr>
                <w:szCs w:val="22"/>
              </w:rPr>
              <w:t>.</w:t>
            </w:r>
          </w:p>
        </w:tc>
      </w:tr>
      <w:tr w:rsidR="00FA514F" w:rsidRPr="00497CE8" w:rsidTr="003C027D">
        <w:trPr>
          <w:cantSplit/>
        </w:trPr>
        <w:tc>
          <w:tcPr>
            <w:tcW w:w="4968" w:type="dxa"/>
          </w:tcPr>
          <w:p w:rsidR="00FA514F" w:rsidRPr="00497CE8" w:rsidRDefault="00FA514F" w:rsidP="00FA5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Pr>
                <w:szCs w:val="22"/>
              </w:rPr>
              <w:t>Failure to comply with the written requirements as outlined herein.</w:t>
            </w:r>
          </w:p>
        </w:tc>
        <w:tc>
          <w:tcPr>
            <w:tcW w:w="4968" w:type="dxa"/>
          </w:tcPr>
          <w:p w:rsidR="00FA514F" w:rsidRPr="00497CE8" w:rsidRDefault="00FA514F" w:rsidP="00FA514F">
            <w:pPr>
              <w:tabs>
                <w:tab w:val="left" w:pos="720"/>
                <w:tab w:val="left" w:pos="1440"/>
                <w:tab w:val="left" w:pos="2160"/>
                <w:tab w:val="left" w:pos="2880"/>
              </w:tabs>
              <w:rPr>
                <w:szCs w:val="22"/>
              </w:rPr>
            </w:pPr>
            <w:r w:rsidRPr="00497CE8">
              <w:rPr>
                <w:szCs w:val="22"/>
              </w:rPr>
              <w:t>$</w:t>
            </w:r>
            <w:r>
              <w:rPr>
                <w:szCs w:val="22"/>
              </w:rPr>
              <w:t>1</w:t>
            </w:r>
            <w:r w:rsidRPr="00497CE8">
              <w:rPr>
                <w:szCs w:val="22"/>
              </w:rPr>
              <w:t xml:space="preserve">00.00 for each </w:t>
            </w:r>
            <w:r>
              <w:rPr>
                <w:szCs w:val="22"/>
              </w:rPr>
              <w:t>requirement that is not compliant with the written requirements as outlined in section 2.14.6.</w:t>
            </w:r>
          </w:p>
        </w:tc>
      </w:tr>
      <w:tr w:rsidR="00FA514F" w:rsidRPr="00497CE8" w:rsidTr="003C027D">
        <w:trPr>
          <w:cantSplit/>
        </w:trPr>
        <w:tc>
          <w:tcPr>
            <w:tcW w:w="4968" w:type="dxa"/>
          </w:tcPr>
          <w:p w:rsidR="00FA514F" w:rsidRDefault="00FA514F" w:rsidP="00FA5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fraud, waste, and abuse provisions herein (including health plan activities to monitor and combat both provider and member fraud, waste, and abuse)</w:t>
            </w:r>
          </w:p>
        </w:tc>
        <w:tc>
          <w:tcPr>
            <w:tcW w:w="4968" w:type="dxa"/>
          </w:tcPr>
          <w:p w:rsidR="00FA514F" w:rsidRPr="00497CE8" w:rsidRDefault="00FA514F" w:rsidP="00FA514F">
            <w:pPr>
              <w:tabs>
                <w:tab w:val="left" w:pos="720"/>
                <w:tab w:val="left" w:pos="1440"/>
                <w:tab w:val="left" w:pos="2160"/>
                <w:tab w:val="left" w:pos="2880"/>
              </w:tabs>
              <w:rPr>
                <w:szCs w:val="22"/>
              </w:rPr>
            </w:pPr>
            <w:r w:rsidRPr="00497CE8">
              <w:rPr>
                <w:szCs w:val="22"/>
              </w:rPr>
              <w:t>$500.00 per calendar day for each day that the health plan does not comply with fraud, waste, and abuse provisions</w:t>
            </w:r>
            <w:r>
              <w:rPr>
                <w:szCs w:val="22"/>
              </w:rPr>
              <w:t>.</w:t>
            </w:r>
          </w:p>
        </w:tc>
      </w:tr>
      <w:tr w:rsidR="00FA514F" w:rsidRPr="00497CE8" w:rsidTr="003C027D">
        <w:trPr>
          <w:cantSplit/>
        </w:trPr>
        <w:tc>
          <w:tcPr>
            <w:tcW w:w="4968" w:type="dxa"/>
          </w:tcPr>
          <w:p w:rsidR="00FA514F" w:rsidRPr="00497CE8" w:rsidRDefault="00FA514F" w:rsidP="00FA5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require and ensure compliance with ownership and disclosure requirements herein</w:t>
            </w:r>
          </w:p>
        </w:tc>
        <w:tc>
          <w:tcPr>
            <w:tcW w:w="4968" w:type="dxa"/>
          </w:tcPr>
          <w:p w:rsidR="00FA514F" w:rsidRPr="00497CE8" w:rsidRDefault="00FA514F" w:rsidP="00FA514F">
            <w:pPr>
              <w:tabs>
                <w:tab w:val="left" w:pos="720"/>
                <w:tab w:val="left" w:pos="1440"/>
                <w:tab w:val="left" w:pos="2160"/>
                <w:tab w:val="left" w:pos="2880"/>
              </w:tabs>
              <w:rPr>
                <w:szCs w:val="22"/>
              </w:rPr>
            </w:pPr>
            <w:r w:rsidRPr="00497CE8">
              <w:rPr>
                <w:szCs w:val="22"/>
              </w:rPr>
              <w:t>$5000.00 per provider attestation, subcontracted benefit management organization attestation, or health plan attestation that is not provided timely or does not contain complete and satisfactory information as required in 42 CFR Part 455</w:t>
            </w:r>
            <w:r>
              <w:rPr>
                <w:szCs w:val="22"/>
              </w:rPr>
              <w:t>..</w:t>
            </w:r>
          </w:p>
        </w:tc>
      </w:tr>
      <w:tr w:rsidR="00FA514F" w:rsidRPr="00497CE8" w:rsidTr="003C027D">
        <w:trPr>
          <w:cantSplit/>
        </w:trPr>
        <w:tc>
          <w:tcPr>
            <w:tcW w:w="4968" w:type="dxa"/>
          </w:tcPr>
          <w:p w:rsidR="00FA514F" w:rsidRPr="00497CE8" w:rsidRDefault="00FA514F" w:rsidP="00FA5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maintain a grievance and appeal system as required herein</w:t>
            </w:r>
          </w:p>
        </w:tc>
        <w:tc>
          <w:tcPr>
            <w:tcW w:w="4968" w:type="dxa"/>
          </w:tcPr>
          <w:p w:rsidR="00FA514F" w:rsidRPr="00497CE8" w:rsidRDefault="00FA514F" w:rsidP="00FA514F">
            <w:pPr>
              <w:tabs>
                <w:tab w:val="left" w:pos="720"/>
                <w:tab w:val="left" w:pos="1440"/>
                <w:tab w:val="left" w:pos="2160"/>
                <w:tab w:val="left" w:pos="2880"/>
              </w:tabs>
              <w:rPr>
                <w:szCs w:val="22"/>
              </w:rPr>
            </w:pPr>
            <w:r w:rsidRPr="00497CE8">
              <w:rPr>
                <w:szCs w:val="22"/>
              </w:rPr>
              <w:t>$500.00 per calendar day</w:t>
            </w:r>
            <w:r>
              <w:rPr>
                <w:szCs w:val="22"/>
              </w:rPr>
              <w:t>.</w:t>
            </w:r>
          </w:p>
        </w:tc>
      </w:tr>
      <w:tr w:rsidR="00FA514F" w:rsidRPr="00497CE8" w:rsidTr="003C027D">
        <w:trPr>
          <w:cantSplit/>
        </w:trPr>
        <w:tc>
          <w:tcPr>
            <w:tcW w:w="4968" w:type="dxa"/>
          </w:tcPr>
          <w:p w:rsidR="00FA514F" w:rsidRPr="00497CE8" w:rsidRDefault="00FA514F" w:rsidP="00FA514F">
            <w:pPr>
              <w:tabs>
                <w:tab w:val="left" w:pos="432"/>
              </w:tabs>
              <w:rPr>
                <w:szCs w:val="22"/>
              </w:rPr>
            </w:pPr>
            <w:r w:rsidRPr="00497CE8">
              <w:rPr>
                <w:szCs w:val="22"/>
              </w:rPr>
              <w:t>Failure to maintain required insurance as required herein</w:t>
            </w:r>
          </w:p>
        </w:tc>
        <w:tc>
          <w:tcPr>
            <w:tcW w:w="4968" w:type="dxa"/>
          </w:tcPr>
          <w:p w:rsidR="00FA514F" w:rsidRPr="00497CE8" w:rsidRDefault="00FA514F" w:rsidP="00FA514F">
            <w:pPr>
              <w:rPr>
                <w:szCs w:val="22"/>
              </w:rPr>
            </w:pPr>
            <w:r w:rsidRPr="00497CE8">
              <w:rPr>
                <w:szCs w:val="22"/>
              </w:rPr>
              <w:t>$500.00 per calendar day</w:t>
            </w:r>
            <w:r>
              <w:rPr>
                <w:szCs w:val="22"/>
              </w:rPr>
              <w:t>.</w:t>
            </w:r>
          </w:p>
        </w:tc>
      </w:tr>
      <w:tr w:rsidR="00FA514F" w:rsidRPr="00497CE8" w:rsidTr="003C027D">
        <w:trPr>
          <w:cantSplit/>
        </w:trPr>
        <w:tc>
          <w:tcPr>
            <w:tcW w:w="4968" w:type="dxa"/>
          </w:tcPr>
          <w:p w:rsidR="00FA514F" w:rsidRPr="00497CE8" w:rsidRDefault="00FA514F" w:rsidP="00FA514F">
            <w:pPr>
              <w:tabs>
                <w:tab w:val="left" w:pos="432"/>
              </w:tabs>
              <w:rPr>
                <w:b/>
                <w:szCs w:val="22"/>
              </w:rPr>
            </w:pPr>
            <w:r w:rsidRPr="00497CE8">
              <w:rPr>
                <w:szCs w:val="22"/>
              </w:rPr>
              <w:t>Imposition of utilization controls or other quantitative coverage limits that arbitrarily deny or reduce the amount, duration, or scope of a required service solely because of the diagnosis, type of illness, or condition as prohibited herein</w:t>
            </w:r>
          </w:p>
        </w:tc>
        <w:tc>
          <w:tcPr>
            <w:tcW w:w="4968" w:type="dxa"/>
          </w:tcPr>
          <w:p w:rsidR="00FA514F" w:rsidRPr="00497CE8" w:rsidRDefault="00FA514F" w:rsidP="00FA514F">
            <w:pPr>
              <w:rPr>
                <w:szCs w:val="22"/>
              </w:rPr>
            </w:pPr>
            <w:r w:rsidRPr="00497CE8">
              <w:rPr>
                <w:szCs w:val="22"/>
              </w:rPr>
              <w:t>$500.00 per occurrence</w:t>
            </w:r>
            <w:r>
              <w:rPr>
                <w:szCs w:val="22"/>
              </w:rPr>
              <w:t>.</w:t>
            </w:r>
          </w:p>
        </w:tc>
      </w:tr>
      <w:tr w:rsidR="00FA514F" w:rsidRPr="00497CE8" w:rsidTr="003C027D">
        <w:trPr>
          <w:cantSplit/>
        </w:trPr>
        <w:tc>
          <w:tcPr>
            <w:tcW w:w="4968" w:type="dxa"/>
          </w:tcPr>
          <w:p w:rsidR="00FA514F" w:rsidRPr="00497CE8" w:rsidRDefault="00FA514F" w:rsidP="00FA514F">
            <w:pPr>
              <w:tabs>
                <w:tab w:val="left" w:pos="432"/>
              </w:tabs>
              <w:rPr>
                <w:szCs w:val="22"/>
              </w:rPr>
            </w:pPr>
            <w:r w:rsidRPr="00497CE8">
              <w:rPr>
                <w:szCs w:val="22"/>
              </w:rPr>
              <w:t>Failure to process credentialing applications or to maintain provider agreements as required herein</w:t>
            </w:r>
          </w:p>
        </w:tc>
        <w:tc>
          <w:tcPr>
            <w:tcW w:w="4968" w:type="dxa"/>
          </w:tcPr>
          <w:p w:rsidR="00FA514F" w:rsidRPr="00497CE8" w:rsidRDefault="00FA514F" w:rsidP="00FA514F">
            <w:pPr>
              <w:rPr>
                <w:szCs w:val="22"/>
              </w:rPr>
            </w:pPr>
            <w:r w:rsidRPr="00497CE8">
              <w:rPr>
                <w:szCs w:val="22"/>
              </w:rPr>
              <w:t>$5000.00 per credentialing application or provider agreement found to be handled in breach of the contract</w:t>
            </w:r>
            <w:r>
              <w:rPr>
                <w:szCs w:val="22"/>
              </w:rPr>
              <w:t>.</w:t>
            </w:r>
          </w:p>
        </w:tc>
      </w:tr>
      <w:tr w:rsidR="00FA514F" w:rsidRPr="00497CE8" w:rsidTr="003C027D">
        <w:trPr>
          <w:cantSplit/>
        </w:trPr>
        <w:tc>
          <w:tcPr>
            <w:tcW w:w="4968" w:type="dxa"/>
          </w:tcPr>
          <w:p w:rsidR="00FA514F" w:rsidRPr="00497CE8" w:rsidRDefault="00FA514F" w:rsidP="00FA5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Pr>
                <w:szCs w:val="22"/>
              </w:rPr>
              <w:t>Failure to load credentialed providers within the time frames required herein</w:t>
            </w:r>
          </w:p>
        </w:tc>
        <w:tc>
          <w:tcPr>
            <w:tcW w:w="4968" w:type="dxa"/>
          </w:tcPr>
          <w:p w:rsidR="00FA514F" w:rsidRPr="00497CE8" w:rsidRDefault="00FA514F" w:rsidP="00FA514F">
            <w:pPr>
              <w:rPr>
                <w:szCs w:val="22"/>
              </w:rPr>
            </w:pPr>
            <w:r>
              <w:rPr>
                <w:szCs w:val="22"/>
              </w:rPr>
              <w:t>$100 per provider  per day for each day that loading requirements were not met.</w:t>
            </w:r>
          </w:p>
        </w:tc>
      </w:tr>
      <w:tr w:rsidR="00FA514F" w:rsidRPr="00497CE8" w:rsidTr="003C027D">
        <w:trPr>
          <w:cantSplit/>
        </w:trPr>
        <w:tc>
          <w:tcPr>
            <w:tcW w:w="4968" w:type="dxa"/>
          </w:tcPr>
          <w:p w:rsidR="00FA514F" w:rsidRPr="00497CE8" w:rsidRDefault="00FA514F" w:rsidP="00FA5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F426A7">
              <w:rPr>
                <w:szCs w:val="22"/>
              </w:rPr>
              <w:t>Listing a provider in the provider directory which cannot receive payment on the health plan’s current payment cycle</w:t>
            </w:r>
          </w:p>
        </w:tc>
        <w:tc>
          <w:tcPr>
            <w:tcW w:w="4968" w:type="dxa"/>
          </w:tcPr>
          <w:p w:rsidR="00FA514F" w:rsidRPr="00497CE8" w:rsidRDefault="00FA514F" w:rsidP="00FA514F">
            <w:pPr>
              <w:rPr>
                <w:szCs w:val="22"/>
              </w:rPr>
            </w:pPr>
            <w:r w:rsidRPr="00F426A7">
              <w:rPr>
                <w:szCs w:val="22"/>
              </w:rPr>
              <w:t>$500.00 per provider per day for each day the provider is listed in the directory and cannot receive payment</w:t>
            </w:r>
            <w:r>
              <w:rPr>
                <w:szCs w:val="22"/>
              </w:rPr>
              <w:t>.</w:t>
            </w:r>
          </w:p>
        </w:tc>
      </w:tr>
      <w:tr w:rsidR="00FA514F" w:rsidRPr="00497CE8" w:rsidTr="003C027D">
        <w:trPr>
          <w:cantSplit/>
        </w:trPr>
        <w:tc>
          <w:tcPr>
            <w:tcW w:w="4968" w:type="dxa"/>
          </w:tcPr>
          <w:p w:rsidR="00FA514F" w:rsidRPr="00497CE8" w:rsidRDefault="00FA514F" w:rsidP="00FA5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staffing requirements described herein</w:t>
            </w:r>
          </w:p>
        </w:tc>
        <w:tc>
          <w:tcPr>
            <w:tcW w:w="4968" w:type="dxa"/>
          </w:tcPr>
          <w:p w:rsidR="00FA514F" w:rsidRPr="00497CE8" w:rsidRDefault="00FA514F" w:rsidP="00FA514F">
            <w:pPr>
              <w:rPr>
                <w:szCs w:val="22"/>
              </w:rPr>
            </w:pPr>
            <w:r w:rsidRPr="00497CE8">
              <w:rPr>
                <w:szCs w:val="22"/>
              </w:rPr>
              <w:t>$250.00 per calendar day for each day that staffing requirements are not met</w:t>
            </w:r>
            <w:r>
              <w:rPr>
                <w:szCs w:val="22"/>
              </w:rPr>
              <w:t>.</w:t>
            </w:r>
          </w:p>
        </w:tc>
      </w:tr>
      <w:tr w:rsidR="00FA514F" w:rsidRPr="00497CE8" w:rsidTr="003C027D">
        <w:trPr>
          <w:cantSplit/>
        </w:trPr>
        <w:tc>
          <w:tcPr>
            <w:tcW w:w="4968" w:type="dxa"/>
          </w:tcPr>
          <w:p w:rsidR="00FA514F" w:rsidRPr="00497CE8" w:rsidRDefault="00FA514F" w:rsidP="00FA5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requirements concerning work authorization of health plan employees (including attestation)</w:t>
            </w:r>
          </w:p>
        </w:tc>
        <w:tc>
          <w:tcPr>
            <w:tcW w:w="4968" w:type="dxa"/>
          </w:tcPr>
          <w:p w:rsidR="00FA514F" w:rsidRPr="00497CE8" w:rsidRDefault="00FA514F" w:rsidP="00FA514F">
            <w:pPr>
              <w:rPr>
                <w:szCs w:val="22"/>
              </w:rPr>
            </w:pPr>
            <w:r w:rsidRPr="00497CE8">
              <w:rPr>
                <w:szCs w:val="22"/>
              </w:rPr>
              <w:t>$500.00 per calendar day for each day that work authorization requirements are not met</w:t>
            </w:r>
            <w:r>
              <w:rPr>
                <w:szCs w:val="22"/>
              </w:rPr>
              <w:t>.</w:t>
            </w:r>
          </w:p>
        </w:tc>
      </w:tr>
    </w:tbl>
    <w:p w:rsidR="002B65DA" w:rsidRPr="0082262C" w:rsidRDefault="002B65DA" w:rsidP="002B65DA"/>
    <w:p w:rsidR="002B65DA" w:rsidRPr="0082262C" w:rsidRDefault="002B65DA" w:rsidP="00442649">
      <w:pPr>
        <w:pStyle w:val="Heading4"/>
      </w:pPr>
      <w:r w:rsidRPr="0082262C">
        <w:t xml:space="preserve">In addition to the liquidated damages described </w:t>
      </w:r>
      <w:r w:rsidR="00941736">
        <w:t xml:space="preserve">in the tables </w:t>
      </w:r>
      <w:r w:rsidRPr="0082262C">
        <w:t>above, the state agency reserves the right to assess a general liquidated damage of five hundred dollars ($500</w:t>
      </w:r>
      <w:r>
        <w:t>.00</w:t>
      </w:r>
      <w:r w:rsidRPr="0082262C">
        <w:t>) per occurrence with any notice of deficiency.</w:t>
      </w:r>
    </w:p>
    <w:p w:rsidR="002B65DA" w:rsidRPr="0082262C" w:rsidRDefault="002B65DA" w:rsidP="002B65DA"/>
    <w:p w:rsidR="002B65DA" w:rsidRPr="0082262C" w:rsidRDefault="002B65DA" w:rsidP="00442649">
      <w:pPr>
        <w:pStyle w:val="Heading4"/>
      </w:pPr>
      <w:r w:rsidRPr="0082262C">
        <w:t xml:space="preserve">The </w:t>
      </w:r>
      <w:r>
        <w:t>health plan</w:t>
      </w:r>
      <w:r w:rsidRPr="0082262C">
        <w:t xml:space="preserve"> shall understand that the liquidated damages described herein shall not be construed as a penalty.</w:t>
      </w:r>
    </w:p>
    <w:p w:rsidR="002B65DA" w:rsidRPr="0082262C" w:rsidRDefault="002B65DA" w:rsidP="002B65DA">
      <w:pPr>
        <w:tabs>
          <w:tab w:val="left" w:pos="3825"/>
        </w:tabs>
        <w:autoSpaceDE w:val="0"/>
        <w:autoSpaceDN w:val="0"/>
        <w:adjustRightInd w:val="0"/>
      </w:pPr>
    </w:p>
    <w:p w:rsidR="002B65DA" w:rsidRPr="0082262C" w:rsidRDefault="002B65DA" w:rsidP="00442649">
      <w:pPr>
        <w:pStyle w:val="Heading4"/>
      </w:pPr>
      <w:r w:rsidRPr="0082262C">
        <w:t xml:space="preserve">The </w:t>
      </w:r>
      <w:r>
        <w:t>health plan</w:t>
      </w:r>
      <w:r w:rsidRPr="0082262C">
        <w:t xml:space="preserve"> shall agree and understand that all assessments of liquidated damages shall be within the discretion of the State of Missouri and shall be in addition to, not in lieu of, the rights of the State of Missouri to pursue other appropriate remedies.</w:t>
      </w:r>
    </w:p>
    <w:p w:rsidR="002B65DA" w:rsidRDefault="002B65DA" w:rsidP="002B65DA"/>
    <w:p w:rsidR="002B65DA" w:rsidRDefault="002B65DA" w:rsidP="00442649">
      <w:pPr>
        <w:pStyle w:val="Heading4"/>
      </w:pPr>
      <w:r>
        <w:t xml:space="preserve">The </w:t>
      </w:r>
      <w:r w:rsidRPr="0082262C">
        <w:t xml:space="preserve">health plan </w:t>
      </w:r>
      <w:r>
        <w:t xml:space="preserve">shall also agree and understand that such liquidated damages shall either be deducted from the </w:t>
      </w:r>
      <w:r w:rsidRPr="0082262C">
        <w:t>health plan</w:t>
      </w:r>
      <w:r>
        <w:t xml:space="preserve">’s capitated payments pursuant to the contract or paid by the </w:t>
      </w:r>
      <w:r w:rsidRPr="0082262C">
        <w:t>health plan</w:t>
      </w:r>
      <w:r>
        <w:t xml:space="preserve"> as a direct payment to the state agency at the sole discretion of the state agency</w:t>
      </w:r>
      <w:r w:rsidR="00941736">
        <w:t>.</w:t>
      </w:r>
    </w:p>
    <w:p w:rsidR="002B65DA" w:rsidRDefault="002B65DA" w:rsidP="002B65DA"/>
    <w:p w:rsidR="002B65DA" w:rsidRDefault="002B65DA" w:rsidP="00442649">
      <w:pPr>
        <w:pStyle w:val="Heading3"/>
      </w:pPr>
      <w:r w:rsidRPr="008A5C38">
        <w:t>Notwithstanding the state agency’s imposition on the health plan of any remedy or sanction, including liquidated damages, the health plan shall continue to perform all services under the contract except as specifically provided herein.</w:t>
      </w:r>
    </w:p>
    <w:p w:rsidR="002B65DA" w:rsidRPr="000E7423" w:rsidRDefault="002B65DA" w:rsidP="002B65DA"/>
    <w:p w:rsidR="002B65DA" w:rsidRPr="00E55763" w:rsidRDefault="002B65DA" w:rsidP="008B68F6">
      <w:pPr>
        <w:pStyle w:val="Heading3"/>
        <w:keepNext/>
      </w:pPr>
      <w:r w:rsidRPr="008B68F6">
        <w:rPr>
          <w:b/>
        </w:rPr>
        <w:t>Remedies for Failure to Provide Covered Services or to Perform Administrative Services</w:t>
      </w:r>
      <w:r w:rsidRPr="00E55763">
        <w:t>:</w:t>
      </w:r>
    </w:p>
    <w:p w:rsidR="002B65DA" w:rsidRPr="000E7423" w:rsidRDefault="002B65DA" w:rsidP="008B68F6">
      <w:pPr>
        <w:keepNext/>
      </w:pPr>
    </w:p>
    <w:p w:rsidR="002B65DA" w:rsidRDefault="002B65DA" w:rsidP="008B68F6">
      <w:pPr>
        <w:pStyle w:val="Heading4"/>
      </w:pPr>
      <w:r w:rsidRPr="008A5C38">
        <w:t>In the event the state agency determines the health plan failed substantially to provide one or more medically necessary covered services as required herein, the state agency shall direct the health plan to provide such service.  If the health plan continues to refuse to provide the covered service(s), the state agency shall authorize the members to obtain the covered service from another source and shall notify the health plan in writing that the health plan shall be charged (at the state agency’s discretion) either the actual cost of such service or $500</w:t>
      </w:r>
      <w:r>
        <w:t>.00</w:t>
      </w:r>
      <w:r w:rsidRPr="008A5C38">
        <w:t xml:space="preserve"> per </w:t>
      </w:r>
      <w:r>
        <w:t>occurrence</w:t>
      </w:r>
      <w:r w:rsidRPr="008A5C38">
        <w:t xml:space="preserve">.  In such event, the charges to the health plan shall be obtained by the state agency in the form of deductions of that amount from the next monthly capitation payment made to the health plan.  With such deductions, the state agency shall provide a list of the members with respect to whom payments were deducted, the nature of the service(s) that the health plan failed to provide, and payments the state agency made or will make to provide the medically necessary covered services.  Use of the remedy under this section shall not foreclose the state agency from imposing any other applicable remedy listed herein.  The failure to provide a covered service timely (i.e., in accordance with the timeframes specified herein, or when not specified herein, with reasonable promptness) shall be considered a violation </w:t>
      </w:r>
      <w:r>
        <w:t>resulting in either the actual cost of the service or $500.00 per occurrence.</w:t>
      </w:r>
    </w:p>
    <w:p w:rsidR="002B65DA" w:rsidRPr="000E7423" w:rsidRDefault="002B65DA" w:rsidP="002B65DA">
      <w:pPr>
        <w:pStyle w:val="Heading4"/>
        <w:numPr>
          <w:ilvl w:val="0"/>
          <w:numId w:val="0"/>
        </w:numPr>
        <w:ind w:left="1152"/>
      </w:pPr>
    </w:p>
    <w:p w:rsidR="002B65DA" w:rsidRDefault="002B65DA" w:rsidP="008B68F6">
      <w:pPr>
        <w:pStyle w:val="Heading4"/>
      </w:pPr>
      <w:r w:rsidRPr="008A5C38">
        <w:t xml:space="preserve">In the event of any failure by the health plan to provide any services under the contract (including both covered services and administrative services), the state agency may, in addition to any other applicable remedies listed herein, require the health plan to submit and follow a corrective action plan, in order to ensure that the health plan corrects the error or resumes providing the service.  If </w:t>
      </w:r>
      <w:r>
        <w:t>the state agency</w:t>
      </w:r>
      <w:r w:rsidRPr="008A5C38">
        <w:t xml:space="preserve"> chooses to impose this remedy, the state agency shall issue to the health plan a notice of deficiency identifying the </w:t>
      </w:r>
      <w:r>
        <w:t xml:space="preserve">health </w:t>
      </w:r>
      <w:r w:rsidRPr="008A5C38">
        <w:t xml:space="preserve">plan’s failure, and setting forth required timeframes in which the health plan shall resolve each violation.  </w:t>
      </w:r>
      <w:r>
        <w:t>W</w:t>
      </w:r>
      <w:r w:rsidRPr="008A5C38">
        <w:t xml:space="preserve">ithin five (5) </w:t>
      </w:r>
      <w:r>
        <w:t xml:space="preserve">business </w:t>
      </w:r>
      <w:r w:rsidRPr="008A5C38">
        <w:t xml:space="preserve">days of receipt of the notice of deficiency, </w:t>
      </w:r>
      <w:r>
        <w:t>t</w:t>
      </w:r>
      <w:r w:rsidRPr="008A5C38">
        <w:t>he health plan shall submit to the state agency a corrective action plan.  For purposes of this section, “administrative services” are defined as any contract requirements other than the actual provision of covered services.</w:t>
      </w:r>
    </w:p>
    <w:p w:rsidR="002B65DA" w:rsidRDefault="002B65DA" w:rsidP="002B65DA">
      <w:pPr>
        <w:pStyle w:val="ListParagraph"/>
      </w:pPr>
    </w:p>
    <w:p w:rsidR="002B65DA" w:rsidRDefault="002B65DA" w:rsidP="000549F1">
      <w:pPr>
        <w:pStyle w:val="Heading5"/>
      </w:pPr>
      <w:r w:rsidRPr="008A5C38">
        <w:t xml:space="preserve">If the corrective action plan submitted by the health plan is acceptable to the state agency, no remedial </w:t>
      </w:r>
      <w:r>
        <w:t>action under this subsection</w:t>
      </w:r>
      <w:r w:rsidRPr="008A5C38">
        <w:t xml:space="preserve"> shall be taken by the state agency, provided that the health plan implements the corrective action as approved by the state agency.</w:t>
      </w:r>
    </w:p>
    <w:p w:rsidR="002B65DA" w:rsidRPr="000E7423" w:rsidRDefault="002B65DA" w:rsidP="002B65DA"/>
    <w:p w:rsidR="002B65DA" w:rsidRDefault="002B65DA" w:rsidP="000549F1">
      <w:pPr>
        <w:pStyle w:val="Heading5"/>
      </w:pPr>
      <w:r w:rsidRPr="008A5C38">
        <w:t xml:space="preserve">If the health plan fails to submit a corrective action plan within the five (5) </w:t>
      </w:r>
      <w:r>
        <w:t>business</w:t>
      </w:r>
      <w:r w:rsidRPr="008A5C38">
        <w:t xml:space="preserve"> days of receipt of the notice of deficiency, fails to submit a revised correction plan in the timeframe specified by the state agency, or fails to implement the accepted corrective action plan within the timeframe required by the state agency, the state agency shall withhold payment from the next capitation payment due the health plan as stated below:</w:t>
      </w:r>
    </w:p>
    <w:p w:rsidR="002B65DA" w:rsidRPr="000E7423" w:rsidRDefault="002B65DA" w:rsidP="002B65DA"/>
    <w:p w:rsidR="002B65DA" w:rsidRDefault="002B65DA" w:rsidP="00357CEC">
      <w:pPr>
        <w:pStyle w:val="MO-Level7"/>
        <w:numPr>
          <w:ilvl w:val="0"/>
          <w:numId w:val="90"/>
        </w:numPr>
        <w:spacing w:before="0" w:after="0"/>
        <w:ind w:left="1980"/>
        <w:jc w:val="both"/>
      </w:pPr>
      <w:r w:rsidRPr="008A5C38">
        <w:t>The amount withheld shall be no less than $500</w:t>
      </w:r>
      <w:r>
        <w:t>.00</w:t>
      </w:r>
      <w:r w:rsidRPr="008A5C38">
        <w:t xml:space="preserve"> per calendar day, and may be higher, in the State’s discretion, save that for any month the total amount withheld shall not exceed three percent (3%) of the total amount of the monthly capitation payment due the health plan.</w:t>
      </w:r>
    </w:p>
    <w:p w:rsidR="002B65DA" w:rsidRDefault="002B65DA" w:rsidP="002B65DA">
      <w:pPr>
        <w:pStyle w:val="ListParagraph"/>
      </w:pPr>
    </w:p>
    <w:p w:rsidR="002B65DA" w:rsidRDefault="002B65DA" w:rsidP="00CF4D5C">
      <w:pPr>
        <w:pStyle w:val="MO-Level7"/>
        <w:numPr>
          <w:ilvl w:val="7"/>
          <w:numId w:val="18"/>
        </w:numPr>
        <w:spacing w:before="0" w:after="0"/>
        <w:ind w:left="2347" w:hanging="360"/>
        <w:jc w:val="both"/>
      </w:pPr>
      <w:r w:rsidRPr="008A5C38">
        <w:t>For violations lasting for more than one month, the state agency shall continue to withhold up to three percent (3%) from subsequent monthly capitation payments until successful correction of the services failure by the health plan.</w:t>
      </w:r>
    </w:p>
    <w:p w:rsidR="002B65DA" w:rsidRDefault="002B65DA" w:rsidP="002B65DA">
      <w:pPr>
        <w:pStyle w:val="MO-Level7"/>
        <w:spacing w:before="0" w:after="0"/>
        <w:ind w:left="2347" w:firstLine="0"/>
        <w:jc w:val="both"/>
      </w:pPr>
    </w:p>
    <w:p w:rsidR="002B65DA" w:rsidRDefault="002B65DA" w:rsidP="00CF4D5C">
      <w:pPr>
        <w:pStyle w:val="MO-Level7"/>
        <w:numPr>
          <w:ilvl w:val="7"/>
          <w:numId w:val="18"/>
        </w:numPr>
        <w:spacing w:before="0" w:after="0"/>
        <w:ind w:left="2347" w:hanging="360"/>
        <w:jc w:val="both"/>
      </w:pPr>
      <w:r w:rsidRPr="008A5C38">
        <w:t>After successful correction of the services failure, the state agency may, in its discretion, pay the health plan the total amount of all payments wi</w:t>
      </w:r>
      <w:r>
        <w:t>thheld under this subsection</w:t>
      </w:r>
      <w:r w:rsidRPr="008A5C38">
        <w:t>.</w:t>
      </w:r>
    </w:p>
    <w:p w:rsidR="002B65DA" w:rsidRDefault="002B65DA" w:rsidP="002B65DA">
      <w:pPr>
        <w:pStyle w:val="ListParagraph"/>
      </w:pPr>
    </w:p>
    <w:p w:rsidR="002B65DA" w:rsidRDefault="002B65DA" w:rsidP="00CF4D5C">
      <w:pPr>
        <w:pStyle w:val="MO-Level7"/>
        <w:numPr>
          <w:ilvl w:val="7"/>
          <w:numId w:val="18"/>
        </w:numPr>
        <w:spacing w:before="0" w:after="0"/>
        <w:ind w:left="2347" w:hanging="360"/>
        <w:jc w:val="both"/>
      </w:pPr>
      <w:r w:rsidRPr="008A5C38">
        <w:t>The state agency may monitor the effectiveness of the health plan’s implementation of a corrective action plan by, among other measures, requiring reporting by the health plan and making site visits to the health plan.</w:t>
      </w:r>
    </w:p>
    <w:p w:rsidR="002B65DA" w:rsidRDefault="002B65DA" w:rsidP="002B65DA">
      <w:pPr>
        <w:pStyle w:val="MO-Level7"/>
        <w:spacing w:before="0" w:after="0"/>
        <w:ind w:left="2347" w:firstLine="0"/>
        <w:jc w:val="both"/>
      </w:pPr>
    </w:p>
    <w:p w:rsidR="002B65DA" w:rsidRDefault="002B65DA" w:rsidP="000549F1">
      <w:pPr>
        <w:pStyle w:val="Heading3"/>
      </w:pPr>
      <w:r w:rsidRPr="005A1AFA">
        <w:rPr>
          <w:b/>
        </w:rPr>
        <w:t>Remedies for Failure to Comply with Marketing Requirements</w:t>
      </w:r>
      <w:r w:rsidRPr="00E55763">
        <w:t xml:space="preserve">: </w:t>
      </w:r>
      <w:r w:rsidRPr="008A5C38">
        <w:t>In the event</w:t>
      </w:r>
      <w:r w:rsidRPr="008A5C38">
        <w:rPr>
          <w:b/>
        </w:rPr>
        <w:t xml:space="preserve"> </w:t>
      </w:r>
      <w:r w:rsidRPr="008A5C38">
        <w:t xml:space="preserve">the state agency determines that the health plan has failed to comply with any of the marketing requirements of the contract, one or more of the remedial actions listed below (in addition to any other applicable remedies described herein) shall apply.  The state agency shall notify the health plan in writing of the determination of the non-compliance, the action(s) that </w:t>
      </w:r>
      <w:r w:rsidR="000549F1">
        <w:t>will</w:t>
      </w:r>
      <w:r w:rsidR="000549F1" w:rsidRPr="008A5C38">
        <w:t xml:space="preserve"> </w:t>
      </w:r>
      <w:r w:rsidRPr="008A5C38">
        <w:t>be taken, and any other conditions related thereto such as the length of time the remedial actions shall continue and of the corrective actions that the health plan shall perform.</w:t>
      </w:r>
    </w:p>
    <w:p w:rsidR="002B65DA" w:rsidRPr="004E1ABD" w:rsidRDefault="002B65DA" w:rsidP="002B65DA"/>
    <w:p w:rsidR="002B65DA" w:rsidRDefault="002B65DA" w:rsidP="000549F1">
      <w:pPr>
        <w:pStyle w:val="Heading4"/>
      </w:pPr>
      <w:r w:rsidRPr="008A5C38">
        <w:t>The state agency shall require the health plan to recall the previously authorized marketing materials.</w:t>
      </w:r>
    </w:p>
    <w:p w:rsidR="002B65DA" w:rsidRPr="008A5C38" w:rsidRDefault="002B65DA" w:rsidP="002B65DA">
      <w:pPr>
        <w:pStyle w:val="Heading4"/>
        <w:numPr>
          <w:ilvl w:val="0"/>
          <w:numId w:val="0"/>
        </w:numPr>
        <w:ind w:left="1152"/>
      </w:pPr>
    </w:p>
    <w:p w:rsidR="002B65DA" w:rsidRDefault="002B65DA" w:rsidP="000549F1">
      <w:pPr>
        <w:pStyle w:val="Heading4"/>
      </w:pPr>
      <w:r w:rsidRPr="008A5C38">
        <w:t>The state agency shall suspend enrollment of new members to the health plan.</w:t>
      </w:r>
    </w:p>
    <w:p w:rsidR="002B65DA" w:rsidRPr="008A5C38" w:rsidRDefault="002B65DA" w:rsidP="002B65DA">
      <w:pPr>
        <w:pStyle w:val="Heading4"/>
        <w:numPr>
          <w:ilvl w:val="0"/>
          <w:numId w:val="0"/>
        </w:numPr>
        <w:ind w:left="1152"/>
      </w:pPr>
    </w:p>
    <w:p w:rsidR="002B65DA" w:rsidRDefault="002B65DA" w:rsidP="000549F1">
      <w:pPr>
        <w:pStyle w:val="Heading4"/>
      </w:pPr>
      <w:r w:rsidRPr="008A5C38">
        <w:t>The state agency shall deduct the amount of capitation payment for members enrolled as a result of non-compliant marketing practices from the next monthly capitation payment made to the health plan and shall continue to deduct such payment until correction of the failure.</w:t>
      </w:r>
    </w:p>
    <w:p w:rsidR="002B65DA" w:rsidRPr="008A5C38" w:rsidRDefault="002B65DA" w:rsidP="002B65DA">
      <w:pPr>
        <w:pStyle w:val="Heading4"/>
        <w:numPr>
          <w:ilvl w:val="0"/>
          <w:numId w:val="0"/>
        </w:numPr>
        <w:ind w:left="1152"/>
      </w:pPr>
    </w:p>
    <w:p w:rsidR="002B65DA" w:rsidRDefault="002B65DA" w:rsidP="000549F1">
      <w:pPr>
        <w:pStyle w:val="Heading4"/>
      </w:pPr>
      <w:r w:rsidRPr="008A5C38">
        <w:t>The state agency shall require the health plan to contact each member who enrolled during the period while the health plan was out of compliance, in order to explain the nature of the non-compliance and inform the member of his or her right to transfer to another health plan.</w:t>
      </w:r>
    </w:p>
    <w:p w:rsidR="002B65DA" w:rsidRPr="008A5C38" w:rsidRDefault="002B65DA" w:rsidP="002B65DA">
      <w:pPr>
        <w:pStyle w:val="Heading3"/>
        <w:numPr>
          <w:ilvl w:val="0"/>
          <w:numId w:val="0"/>
        </w:numPr>
        <w:ind w:left="720"/>
      </w:pPr>
    </w:p>
    <w:p w:rsidR="002B65DA" w:rsidRDefault="002B65DA" w:rsidP="000549F1">
      <w:pPr>
        <w:pStyle w:val="Heading4"/>
      </w:pPr>
      <w:r w:rsidRPr="008A5C38">
        <w:t>The state agency shall prohibit future marketing activities by the health plan for an amount of time specified by the state agency.</w:t>
      </w:r>
    </w:p>
    <w:p w:rsidR="002B65DA" w:rsidRPr="008A5C38" w:rsidRDefault="002B65DA" w:rsidP="002B65DA">
      <w:pPr>
        <w:pStyle w:val="Heading4"/>
        <w:numPr>
          <w:ilvl w:val="0"/>
          <w:numId w:val="0"/>
        </w:numPr>
        <w:ind w:left="1152"/>
      </w:pPr>
    </w:p>
    <w:p w:rsidR="002B65DA" w:rsidRDefault="002B65DA" w:rsidP="000549F1">
      <w:pPr>
        <w:pStyle w:val="Heading3"/>
      </w:pPr>
      <w:r w:rsidRPr="0010548F">
        <w:rPr>
          <w:b/>
          <w:bCs/>
        </w:rPr>
        <w:t>Basis for Imposing Intermediate Sanctions</w:t>
      </w:r>
      <w:r w:rsidRPr="00E55763">
        <w:rPr>
          <w:bCs/>
        </w:rPr>
        <w:t>:</w:t>
      </w:r>
      <w:r w:rsidRPr="008A5C38">
        <w:rPr>
          <w:b/>
          <w:bCs/>
        </w:rPr>
        <w:t xml:space="preserve">  </w:t>
      </w:r>
      <w:r w:rsidRPr="00F33A3E">
        <w:rPr>
          <w:bCs/>
        </w:rPr>
        <w:t>In addition to the above,</w:t>
      </w:r>
      <w:r w:rsidRPr="008A5C38">
        <w:rPr>
          <w:b/>
          <w:bCs/>
        </w:rPr>
        <w:t xml:space="preserve"> </w:t>
      </w:r>
      <w:r w:rsidRPr="00F33A3E">
        <w:rPr>
          <w:bCs/>
        </w:rPr>
        <w:t>t</w:t>
      </w:r>
      <w:r w:rsidRPr="008A5C38">
        <w:t xml:space="preserve">he state agency may impose intermediate sanctions when </w:t>
      </w:r>
      <w:r w:rsidR="000549F1">
        <w:t>the</w:t>
      </w:r>
      <w:r w:rsidR="000549F1" w:rsidRPr="008A5C38">
        <w:t xml:space="preserve"> </w:t>
      </w:r>
      <w:r w:rsidRPr="008A5C38">
        <w:t xml:space="preserve">health plan acts or fails to act as specified below.  Before imposing intermediate sanctions, the state agency shall give the health plan timely written notice that identifies the violation and explains the basis and nature of the sanction.  </w:t>
      </w:r>
      <w:r w:rsidR="000549F1">
        <w:t>The</w:t>
      </w:r>
      <w:r w:rsidR="00C25BF6">
        <w:t xml:space="preserve"> </w:t>
      </w:r>
      <w:r w:rsidRPr="008A5C38">
        <w:t>health plan is subject to intermediate sanctions if it:</w:t>
      </w:r>
    </w:p>
    <w:p w:rsidR="002B65DA" w:rsidRPr="00D21BC6" w:rsidRDefault="002B65DA" w:rsidP="002B65DA"/>
    <w:p w:rsidR="002B65DA" w:rsidRDefault="002B65DA" w:rsidP="00C529D9">
      <w:pPr>
        <w:pStyle w:val="Heading4"/>
      </w:pPr>
      <w:r w:rsidRPr="008A5C38">
        <w:t>Fails substantially to provide medically necessary services that the health plan is required to provide, under law or under the contract, to a member covered under the contract.</w:t>
      </w:r>
    </w:p>
    <w:p w:rsidR="002B65DA" w:rsidRPr="008A5C38" w:rsidRDefault="002B65DA" w:rsidP="002B65DA">
      <w:pPr>
        <w:pStyle w:val="Heading4"/>
        <w:numPr>
          <w:ilvl w:val="0"/>
          <w:numId w:val="0"/>
        </w:numPr>
        <w:ind w:left="1152"/>
      </w:pPr>
    </w:p>
    <w:p w:rsidR="002B65DA" w:rsidRDefault="002B65DA" w:rsidP="00C529D9">
      <w:pPr>
        <w:pStyle w:val="Heading4"/>
      </w:pPr>
      <w:r w:rsidRPr="008A5C38">
        <w:t>Imposes on members premiums or charges that are in excess of the premiums or charges permitted under the MO HealthNet program.</w:t>
      </w:r>
    </w:p>
    <w:p w:rsidR="002B65DA" w:rsidRPr="008A5C38" w:rsidRDefault="002B65DA" w:rsidP="002B65DA">
      <w:pPr>
        <w:pStyle w:val="Heading4"/>
        <w:numPr>
          <w:ilvl w:val="0"/>
          <w:numId w:val="0"/>
        </w:numPr>
        <w:ind w:left="1152"/>
      </w:pPr>
    </w:p>
    <w:p w:rsidR="002B65DA" w:rsidRDefault="002B65DA" w:rsidP="00C529D9">
      <w:pPr>
        <w:pStyle w:val="Heading4"/>
      </w:pPr>
      <w:r w:rsidRPr="008A5C38">
        <w:t>Acts to discriminate among members on the basis of their health status or need for health care services.</w:t>
      </w:r>
    </w:p>
    <w:p w:rsidR="002B65DA" w:rsidRPr="008A5C38" w:rsidRDefault="002B65DA" w:rsidP="002B65DA">
      <w:pPr>
        <w:pStyle w:val="Heading4"/>
        <w:numPr>
          <w:ilvl w:val="0"/>
          <w:numId w:val="0"/>
        </w:numPr>
        <w:ind w:left="1152"/>
      </w:pPr>
    </w:p>
    <w:p w:rsidR="002B65DA" w:rsidRDefault="002B65DA" w:rsidP="00C529D9">
      <w:pPr>
        <w:pStyle w:val="Heading4"/>
      </w:pPr>
      <w:r w:rsidRPr="008A5C38">
        <w:t>Misrepresents or falsifies information that it furnishes to CMS or to the state agency.</w:t>
      </w:r>
    </w:p>
    <w:p w:rsidR="002B65DA" w:rsidRDefault="002B65DA" w:rsidP="002B65DA">
      <w:pPr>
        <w:pStyle w:val="ListParagraph"/>
      </w:pPr>
    </w:p>
    <w:p w:rsidR="002B65DA" w:rsidRDefault="002B65DA" w:rsidP="00C529D9">
      <w:pPr>
        <w:pStyle w:val="Heading4"/>
      </w:pPr>
      <w:r w:rsidRPr="008A5C38">
        <w:t>Misrepresents or falsifies information that it furnishes to a member, potential member, or a health care provider.</w:t>
      </w:r>
    </w:p>
    <w:p w:rsidR="002B65DA" w:rsidRPr="008A5C38" w:rsidRDefault="002B65DA" w:rsidP="002B65DA">
      <w:pPr>
        <w:pStyle w:val="Heading4"/>
        <w:numPr>
          <w:ilvl w:val="0"/>
          <w:numId w:val="0"/>
        </w:numPr>
        <w:ind w:left="1152"/>
      </w:pPr>
    </w:p>
    <w:p w:rsidR="002B65DA" w:rsidRDefault="002B65DA" w:rsidP="00C529D9">
      <w:pPr>
        <w:pStyle w:val="Heading4"/>
      </w:pPr>
      <w:r w:rsidRPr="008A5C38">
        <w:t>Fails to comply with the requirements for</w:t>
      </w:r>
      <w:r>
        <w:t xml:space="preserve"> Physician Incentive Plans</w:t>
      </w:r>
      <w:r w:rsidRPr="008A5C38">
        <w:t xml:space="preserve"> as set forth (for Medicare) in 42 CFR 422.208 and 422.210.</w:t>
      </w:r>
    </w:p>
    <w:p w:rsidR="002B65DA" w:rsidRDefault="002B65DA" w:rsidP="002B65DA">
      <w:pPr>
        <w:pStyle w:val="ListParagraph"/>
      </w:pPr>
    </w:p>
    <w:p w:rsidR="002B65DA" w:rsidRDefault="002B65DA" w:rsidP="00C529D9">
      <w:pPr>
        <w:pStyle w:val="Heading4"/>
      </w:pPr>
      <w:r w:rsidRPr="008A5C38">
        <w:t xml:space="preserve">Distributes directly or indirectly through any agent or independent </w:t>
      </w:r>
      <w:r>
        <w:t>sub</w:t>
      </w:r>
      <w:r w:rsidRPr="008A5C38">
        <w:t>contractor, marketing materials that have not been approved by the state agency or that contain false or materially misleading information.</w:t>
      </w:r>
    </w:p>
    <w:p w:rsidR="002B65DA" w:rsidRDefault="002B65DA" w:rsidP="002B65DA">
      <w:pPr>
        <w:pStyle w:val="ListParagraph"/>
      </w:pPr>
    </w:p>
    <w:p w:rsidR="002B65DA" w:rsidRDefault="002B65DA" w:rsidP="00C529D9">
      <w:pPr>
        <w:pStyle w:val="Heading4"/>
      </w:pPr>
      <w:r w:rsidRPr="008A5C38">
        <w:t>Violates any of the other applicable requirements of sections 1903(m) or 1932 of the Act and any implementing regulations.</w:t>
      </w:r>
    </w:p>
    <w:p w:rsidR="002B65DA" w:rsidRDefault="002B65DA" w:rsidP="002B65DA">
      <w:pPr>
        <w:pStyle w:val="ListParagraph"/>
      </w:pPr>
    </w:p>
    <w:p w:rsidR="002B65DA" w:rsidRDefault="002B65DA" w:rsidP="00C529D9">
      <w:pPr>
        <w:pStyle w:val="Heading3"/>
        <w:keepNext/>
      </w:pPr>
      <w:r w:rsidRPr="0010548F">
        <w:rPr>
          <w:b/>
          <w:bCs/>
        </w:rPr>
        <w:t>Types of Intermediate Sanctions</w:t>
      </w:r>
      <w:r w:rsidRPr="00E55763">
        <w:rPr>
          <w:bCs/>
        </w:rPr>
        <w:t>:</w:t>
      </w:r>
      <w:r w:rsidRPr="008A5C38">
        <w:rPr>
          <w:b/>
          <w:bCs/>
        </w:rPr>
        <w:t xml:space="preserve">  </w:t>
      </w:r>
      <w:r w:rsidRPr="008A5C38">
        <w:t>The types of intermediate sanctions that the state agency may impose upon the health plan include:</w:t>
      </w:r>
    </w:p>
    <w:p w:rsidR="002B65DA" w:rsidRPr="004E1ABD" w:rsidRDefault="002B65DA" w:rsidP="00C529D9">
      <w:pPr>
        <w:keepNext/>
      </w:pPr>
    </w:p>
    <w:p w:rsidR="002B65DA" w:rsidRDefault="002B65DA" w:rsidP="00C529D9">
      <w:pPr>
        <w:pStyle w:val="Heading4"/>
        <w:keepNext/>
      </w:pPr>
      <w:r w:rsidRPr="008A5C38">
        <w:t>Civil monetary penalties in the following specified amounts:</w:t>
      </w:r>
    </w:p>
    <w:p w:rsidR="002B65DA" w:rsidRPr="008A5C38" w:rsidRDefault="002B65DA" w:rsidP="00C529D9">
      <w:pPr>
        <w:pStyle w:val="Heading4"/>
        <w:keepNext/>
        <w:numPr>
          <w:ilvl w:val="0"/>
          <w:numId w:val="0"/>
        </w:numPr>
        <w:ind w:left="1152"/>
      </w:pPr>
    </w:p>
    <w:p w:rsidR="002B65DA" w:rsidRDefault="002B65DA" w:rsidP="00C529D9">
      <w:pPr>
        <w:pStyle w:val="Heading5"/>
      </w:pPr>
      <w:r w:rsidRPr="008A5C38">
        <w:t>A maximum of $25,000</w:t>
      </w:r>
      <w:r>
        <w:t>.00</w:t>
      </w:r>
      <w:r w:rsidRPr="008A5C38">
        <w:t xml:space="preserve"> for each determination of failure to provide services; misrepresentation or falsification of statements to members, potential members, or health care providers; failure to comply with </w:t>
      </w:r>
      <w:r w:rsidR="00CB02DF">
        <w:t>State Provider Incentive Program or the Federal Physician Incentive Plan</w:t>
      </w:r>
      <w:r w:rsidR="00CB02DF" w:rsidRPr="008A5C38">
        <w:t xml:space="preserve"> </w:t>
      </w:r>
      <w:r w:rsidRPr="008A5C38">
        <w:t>requirements; or marketing violations.</w:t>
      </w:r>
    </w:p>
    <w:p w:rsidR="002B65DA" w:rsidRPr="004E1ABD" w:rsidRDefault="002B65DA" w:rsidP="002B65DA"/>
    <w:p w:rsidR="002B65DA" w:rsidRDefault="002B65DA" w:rsidP="00C529D9">
      <w:pPr>
        <w:pStyle w:val="Heading5"/>
      </w:pPr>
      <w:r w:rsidRPr="008A5C38">
        <w:t>A maximum of $100,000</w:t>
      </w:r>
      <w:r>
        <w:t>.00</w:t>
      </w:r>
      <w:r w:rsidRPr="008A5C38">
        <w:t xml:space="preserve"> for each determination of discrimination among members on the basis of their health status or need for services; or misrepresentation or falsification to CMS or the state agency.</w:t>
      </w:r>
    </w:p>
    <w:p w:rsidR="002B65DA" w:rsidRPr="004E1ABD" w:rsidRDefault="002B65DA" w:rsidP="002B65DA"/>
    <w:p w:rsidR="002B65DA" w:rsidRDefault="002B65DA" w:rsidP="00C529D9">
      <w:pPr>
        <w:pStyle w:val="Heading5"/>
      </w:pPr>
      <w:r w:rsidRPr="008A5C38">
        <w:t>A maximum of $15,000</w:t>
      </w:r>
      <w:r>
        <w:t>.00</w:t>
      </w:r>
      <w:r w:rsidRPr="008A5C38">
        <w:t xml:space="preserve"> for each member the state agency determines was discriminated against based on the member’s health status or need for services (subject to the $100,000 limit above).</w:t>
      </w:r>
    </w:p>
    <w:p w:rsidR="002B65DA" w:rsidRPr="004E1ABD" w:rsidRDefault="002B65DA" w:rsidP="002B65DA"/>
    <w:p w:rsidR="002B65DA" w:rsidRDefault="002B65DA" w:rsidP="00C529D9">
      <w:pPr>
        <w:pStyle w:val="Heading5"/>
      </w:pPr>
      <w:r>
        <w:t>The greater</w:t>
      </w:r>
      <w:r w:rsidRPr="008A5C38">
        <w:t xml:space="preserve"> of $25,000</w:t>
      </w:r>
      <w:r>
        <w:t>.00</w:t>
      </w:r>
      <w:r w:rsidRPr="008A5C38">
        <w:t xml:space="preserve"> or double the amount of the excess charges for charging premiums or charges in excess of the amounts permitted under the MO HealthNet program.  The state agency shall return the amount of overcharge to the affected member(s).</w:t>
      </w:r>
    </w:p>
    <w:p w:rsidR="002B65DA" w:rsidRPr="004E1ABD" w:rsidRDefault="002B65DA" w:rsidP="002B65DA"/>
    <w:p w:rsidR="002B65DA" w:rsidRDefault="002B65DA" w:rsidP="00C529D9">
      <w:pPr>
        <w:pStyle w:val="Heading4"/>
      </w:pPr>
      <w:r w:rsidRPr="008A5C38">
        <w:t>Appointment of temporary management for a health plan as provided herein and in 42 CFR 438.706.</w:t>
      </w:r>
    </w:p>
    <w:p w:rsidR="002B65DA" w:rsidRPr="008A5C38" w:rsidRDefault="002B65DA" w:rsidP="002B65DA">
      <w:pPr>
        <w:pStyle w:val="Heading4"/>
        <w:numPr>
          <w:ilvl w:val="0"/>
          <w:numId w:val="0"/>
        </w:numPr>
        <w:ind w:left="1152"/>
      </w:pPr>
    </w:p>
    <w:p w:rsidR="002B65DA" w:rsidRDefault="002B65DA" w:rsidP="00C529D9">
      <w:pPr>
        <w:pStyle w:val="Heading4"/>
      </w:pPr>
      <w:r w:rsidRPr="008A5C38">
        <w:t>Granting members the right to terminate enrollment without cause and notifying the affected members of their right to disenroll.</w:t>
      </w:r>
    </w:p>
    <w:p w:rsidR="002B65DA" w:rsidRDefault="002B65DA" w:rsidP="002B65DA">
      <w:pPr>
        <w:pStyle w:val="ListParagraph"/>
      </w:pPr>
    </w:p>
    <w:p w:rsidR="002B65DA" w:rsidRDefault="002B65DA" w:rsidP="00C529D9">
      <w:pPr>
        <w:pStyle w:val="Heading4"/>
      </w:pPr>
      <w:r w:rsidRPr="008A5C38">
        <w:t>Suspension of all new enrollments, including default enrollment, after the effective date of the sanction.</w:t>
      </w:r>
    </w:p>
    <w:p w:rsidR="002B65DA" w:rsidRDefault="002B65DA" w:rsidP="002B65DA">
      <w:pPr>
        <w:pStyle w:val="ListParagraph"/>
      </w:pPr>
    </w:p>
    <w:p w:rsidR="002B65DA" w:rsidRDefault="002B65DA" w:rsidP="00C529D9">
      <w:pPr>
        <w:pStyle w:val="Heading4"/>
      </w:pPr>
      <w:r w:rsidRPr="008A5C38">
        <w:t>Suspension of payment for members enrolled after the effective date of the sanction and until CMS or the state agency is satisfied that the reason for imposition of the sanction no longer exists and is not likely to recur.</w:t>
      </w:r>
    </w:p>
    <w:p w:rsidR="002B65DA" w:rsidRDefault="002B65DA" w:rsidP="002B65DA">
      <w:pPr>
        <w:pStyle w:val="ListParagraph"/>
      </w:pPr>
    </w:p>
    <w:p w:rsidR="002B65DA" w:rsidRDefault="002B65DA" w:rsidP="00C529D9">
      <w:pPr>
        <w:pStyle w:val="Heading4"/>
      </w:pPr>
      <w:r w:rsidRPr="008A5C38">
        <w:t>Additional sanctions as set forth herein or in State law or State regulation.</w:t>
      </w:r>
    </w:p>
    <w:p w:rsidR="002B65DA" w:rsidRDefault="002B65DA" w:rsidP="002B65DA">
      <w:pPr>
        <w:pStyle w:val="ListParagraph"/>
      </w:pPr>
    </w:p>
    <w:p w:rsidR="002B65DA" w:rsidRDefault="002B65DA" w:rsidP="00C529D9">
      <w:pPr>
        <w:pStyle w:val="Heading3"/>
        <w:keepNext/>
      </w:pPr>
      <w:r w:rsidRPr="00876668">
        <w:rPr>
          <w:b/>
          <w:bCs/>
        </w:rPr>
        <w:t>Special Rules for Temporary Management</w:t>
      </w:r>
      <w:r w:rsidRPr="00E55763">
        <w:rPr>
          <w:bCs/>
        </w:rPr>
        <w:t xml:space="preserve">:  </w:t>
      </w:r>
      <w:r w:rsidRPr="00E55763">
        <w:t>The</w:t>
      </w:r>
      <w:r w:rsidRPr="008A5C38">
        <w:t xml:space="preserve"> state agency shall impose the sanction of temporary management on the health plan in the following circumstances.</w:t>
      </w:r>
    </w:p>
    <w:p w:rsidR="002B65DA" w:rsidRPr="001C640C" w:rsidRDefault="002B65DA" w:rsidP="00C529D9">
      <w:pPr>
        <w:keepNext/>
      </w:pPr>
    </w:p>
    <w:p w:rsidR="002B65DA" w:rsidRDefault="002B65DA" w:rsidP="00C529D9">
      <w:pPr>
        <w:pStyle w:val="Heading4"/>
        <w:keepNext/>
      </w:pPr>
      <w:r w:rsidRPr="008A5C38">
        <w:t xml:space="preserve">Temporary management may be imposed by the state agency only if </w:t>
      </w:r>
      <w:r>
        <w:t>the state agency</w:t>
      </w:r>
      <w:r w:rsidRPr="008A5C38">
        <w:t xml:space="preserve"> finds that:</w:t>
      </w:r>
    </w:p>
    <w:p w:rsidR="002B65DA" w:rsidRDefault="002B65DA" w:rsidP="00C529D9">
      <w:pPr>
        <w:pStyle w:val="Heading4"/>
        <w:keepNext/>
        <w:numPr>
          <w:ilvl w:val="0"/>
          <w:numId w:val="0"/>
        </w:numPr>
        <w:ind w:left="1152"/>
      </w:pPr>
    </w:p>
    <w:p w:rsidR="002B65DA" w:rsidRDefault="002B65DA" w:rsidP="00C529D9">
      <w:pPr>
        <w:pStyle w:val="Heading5"/>
      </w:pPr>
      <w:r w:rsidRPr="008A5C38">
        <w:t>There is continued egregious behavior by the health plan, including, but not limited to behavior that is described in 42 CFR 438.700, or that is contrary to any requirements of sections 1903(m) and 1932 of the Act</w:t>
      </w:r>
      <w:r>
        <w:t>;</w:t>
      </w:r>
    </w:p>
    <w:p w:rsidR="002B65DA" w:rsidRPr="001C640C" w:rsidRDefault="002B65DA" w:rsidP="002B65DA"/>
    <w:p w:rsidR="002B65DA" w:rsidRDefault="002B65DA" w:rsidP="00C529D9">
      <w:pPr>
        <w:pStyle w:val="Heading5"/>
      </w:pPr>
      <w:r w:rsidRPr="008A5C38">
        <w:t>There is substantial risk to members’ health; or</w:t>
      </w:r>
    </w:p>
    <w:p w:rsidR="002B65DA" w:rsidRPr="001C640C" w:rsidRDefault="002B65DA" w:rsidP="002B65DA"/>
    <w:p w:rsidR="002B65DA" w:rsidRDefault="002B65DA" w:rsidP="00C529D9">
      <w:pPr>
        <w:pStyle w:val="Heading5"/>
      </w:pPr>
      <w:r w:rsidRPr="008A5C38">
        <w:t>The sanction is necessary to ensure the health of the health plan’s members while improvements are made to remedy violations under 42 CFR 438.700 or until there is an orderly termination or reorganization of the health plan.</w:t>
      </w:r>
    </w:p>
    <w:p w:rsidR="002B65DA" w:rsidRPr="001C640C" w:rsidRDefault="002B65DA" w:rsidP="002B65DA"/>
    <w:p w:rsidR="002B65DA" w:rsidRDefault="002B65DA" w:rsidP="00C529D9">
      <w:pPr>
        <w:pStyle w:val="Heading4"/>
      </w:pPr>
      <w:r w:rsidRPr="008A5C38">
        <w:t xml:space="preserve">The state agency shall impose temporary management if </w:t>
      </w:r>
      <w:r>
        <w:t>the state agency</w:t>
      </w:r>
      <w:r w:rsidRPr="008A5C38">
        <w:t xml:space="preserve"> finds that the health plan has repeatedly failed to meet substantive requirements in Section 1903(m) or Section 1932 of the Act.  The state agency shall also grant members the right to terminate enrollment without cause and shall notify the affected members of their right to terminate enrollment.</w:t>
      </w:r>
    </w:p>
    <w:p w:rsidR="002B65DA" w:rsidRDefault="002B65DA" w:rsidP="002B65DA">
      <w:pPr>
        <w:pStyle w:val="Heading4"/>
        <w:numPr>
          <w:ilvl w:val="0"/>
          <w:numId w:val="0"/>
        </w:numPr>
        <w:ind w:left="1152"/>
      </w:pPr>
    </w:p>
    <w:p w:rsidR="002B65DA" w:rsidRDefault="002B65DA" w:rsidP="00C529D9">
      <w:pPr>
        <w:pStyle w:val="Heading4"/>
      </w:pPr>
      <w:r w:rsidRPr="008A5C38">
        <w:t xml:space="preserve">The state agency’s election to appoint temporary management shall not act as an implied waiver of the </w:t>
      </w:r>
      <w:r>
        <w:t>State’s</w:t>
      </w:r>
      <w:r w:rsidRPr="008A5C38">
        <w:t xml:space="preserve"> right to terminate the contract, suspend enrollment, or to pursue any other remedy available to the </w:t>
      </w:r>
      <w:r>
        <w:t>S</w:t>
      </w:r>
      <w:r w:rsidRPr="008A5C38">
        <w:t>tate under the contract.</w:t>
      </w:r>
    </w:p>
    <w:p w:rsidR="002B65DA" w:rsidRDefault="002B65DA" w:rsidP="002B65DA">
      <w:pPr>
        <w:pStyle w:val="ListParagraph"/>
      </w:pPr>
    </w:p>
    <w:p w:rsidR="002B65DA" w:rsidRDefault="002B65DA" w:rsidP="00C529D9">
      <w:pPr>
        <w:pStyle w:val="Heading3"/>
      </w:pPr>
      <w:r w:rsidRPr="0010548F">
        <w:rPr>
          <w:b/>
        </w:rPr>
        <w:t>Legal Actions and Attorney Fees</w:t>
      </w:r>
      <w:r w:rsidRPr="00E55763">
        <w:t>:</w:t>
      </w:r>
      <w:r w:rsidRPr="008A5C38">
        <w:rPr>
          <w:b/>
        </w:rPr>
        <w:t xml:space="preserve">  </w:t>
      </w:r>
      <w:r w:rsidRPr="008A5C38">
        <w:t>In addition to the above described rate adjustments and remedies, if the state agency determines that the health plan is not taking proper action to correct the identified failures, the state agency shall have the right to implement any other legal processes deemed necessary including, but not limited to, cancellation of the contract, recovery of damages, and suspension of new enrollments in the health plan.  In the event the state agency should prevail in any legal action arising out of the performance or non-performance of the contract, the health plan shall pay, in addition to any damages, all expenses of such action including reasonable attorney’s fees and costs.  The term “legal action” shall be deemed to include administrative proceedings of all kinds, as well as all actions at law or equity.</w:t>
      </w:r>
    </w:p>
    <w:p w:rsidR="002B65DA" w:rsidRPr="001C640C" w:rsidRDefault="002B65DA" w:rsidP="002B65DA"/>
    <w:p w:rsidR="002B65DA" w:rsidRDefault="002B65DA" w:rsidP="00C529D9">
      <w:pPr>
        <w:pStyle w:val="Heading3"/>
      </w:pPr>
      <w:r w:rsidRPr="0010548F">
        <w:rPr>
          <w:b/>
        </w:rPr>
        <w:t>Federal Sanctions</w:t>
      </w:r>
      <w:r w:rsidRPr="00E55763">
        <w:t>:</w:t>
      </w:r>
      <w:r w:rsidRPr="008A5C38">
        <w:rPr>
          <w:b/>
        </w:rPr>
        <w:t xml:space="preserve">  </w:t>
      </w:r>
      <w:r w:rsidRPr="008A5C38">
        <w:t>Section 1903(m)(5) of the Act vests the Secretary of the Department of Health and Human Services with the authority to deny</w:t>
      </w:r>
      <w:r w:rsidRPr="008A5C38">
        <w:rPr>
          <w:b/>
        </w:rPr>
        <w:t xml:space="preserve"> </w:t>
      </w:r>
      <w:r w:rsidRPr="008A5C38">
        <w:t>Medicaid</w:t>
      </w:r>
      <w:r w:rsidRPr="008A5C38">
        <w:rPr>
          <w:b/>
        </w:rPr>
        <w:t xml:space="preserve"> </w:t>
      </w:r>
      <w:r w:rsidRPr="008A5C38">
        <w:t>payments to a health plan for members who enroll after the date on which the health plan has been found to have committed one or more of the violations identified below (“new members”).  In addition to any sanctions and actions specified above, the state agency shall deny payments under the contract with respect to new members when, and for so long as, payment for the new members is denied by the Secretary of Health and Human Services under the authority of Section 1903(m)(5) of the Act or 42 CFR 438.730.</w:t>
      </w:r>
      <w:r>
        <w:t xml:space="preserve">  Payments may be denied for reasons, including but not limited to, the following:</w:t>
      </w:r>
    </w:p>
    <w:p w:rsidR="002B65DA" w:rsidRPr="001C640C" w:rsidRDefault="002B65DA" w:rsidP="002B65DA"/>
    <w:p w:rsidR="002B65DA" w:rsidRDefault="002B65DA" w:rsidP="00C529D9">
      <w:pPr>
        <w:pStyle w:val="Heading4"/>
      </w:pPr>
      <w:r w:rsidRPr="008A5C38">
        <w:t>Substantial failure to provide a member with medically necessary items or services that the health plan is required to provide, under law or under the contract, when the failure has adversely affected (or has a substantial likelihood of adversely affecting) the member</w:t>
      </w:r>
      <w:r>
        <w:t>;</w:t>
      </w:r>
    </w:p>
    <w:p w:rsidR="002B65DA" w:rsidRDefault="002B65DA" w:rsidP="002B65DA">
      <w:pPr>
        <w:pStyle w:val="Heading4"/>
        <w:numPr>
          <w:ilvl w:val="0"/>
          <w:numId w:val="0"/>
        </w:numPr>
        <w:ind w:left="1152"/>
      </w:pPr>
    </w:p>
    <w:p w:rsidR="002B65DA" w:rsidRDefault="002B65DA" w:rsidP="004E6290">
      <w:pPr>
        <w:pStyle w:val="Heading4"/>
      </w:pPr>
      <w:r w:rsidRPr="008A5C38">
        <w:t>Discrimination among individuals in violation of Section 1903(m)(2)(A)(v) of the Act, including expulsion or refusal to re-enroll an individual or engage in any practice that would reasonably be expected to have the effect of denying or discouraging enrollment (except as otherwise permitted by statute) by eligible individuals with the health plan whose medical condition or history indicates a need for subst</w:t>
      </w:r>
      <w:r>
        <w:t>antial future medical services;</w:t>
      </w:r>
    </w:p>
    <w:p w:rsidR="002B65DA" w:rsidRDefault="002B65DA" w:rsidP="002B65DA">
      <w:pPr>
        <w:pStyle w:val="ListParagraph"/>
      </w:pPr>
    </w:p>
    <w:p w:rsidR="002B65DA" w:rsidRDefault="002B65DA" w:rsidP="004E6290">
      <w:pPr>
        <w:pStyle w:val="Heading4"/>
      </w:pPr>
      <w:r w:rsidRPr="008A5C38">
        <w:t>Misrepresentation or falsification of certain information furnished to the Secretary of Health and Human Services, the state agency, an individual</w:t>
      </w:r>
      <w:r>
        <w:t>,</w:t>
      </w:r>
      <w:r w:rsidRPr="008A5C38">
        <w:t xml:space="preserve"> or to any other managed care entity</w:t>
      </w:r>
      <w:r>
        <w:t>;</w:t>
      </w:r>
      <w:r w:rsidRPr="008A5C38">
        <w:t xml:space="preserve"> or</w:t>
      </w:r>
    </w:p>
    <w:p w:rsidR="002B65DA" w:rsidRDefault="002B65DA" w:rsidP="002B65DA">
      <w:pPr>
        <w:pStyle w:val="ListParagraph"/>
      </w:pPr>
    </w:p>
    <w:p w:rsidR="002B65DA" w:rsidRDefault="002B65DA" w:rsidP="004E6290">
      <w:pPr>
        <w:pStyle w:val="Heading4"/>
      </w:pPr>
      <w:r w:rsidRPr="008A5C38">
        <w:t xml:space="preserve">Failure to comply with the requirements for </w:t>
      </w:r>
      <w:r w:rsidR="00CB02DF">
        <w:t xml:space="preserve">the Federal Physician Incentive Plan </w:t>
      </w:r>
      <w:r w:rsidRPr="008A5C38">
        <w:t>as specified herein and as set forth (for Medicare) in Section 1876(i)(8) of the Act.</w:t>
      </w:r>
    </w:p>
    <w:p w:rsidR="002B65DA" w:rsidRDefault="002B65DA" w:rsidP="002B65DA">
      <w:pPr>
        <w:pStyle w:val="ListParagraph"/>
      </w:pPr>
    </w:p>
    <w:p w:rsidR="002B65DA" w:rsidRPr="00E55763" w:rsidRDefault="002B65DA" w:rsidP="004E6290">
      <w:pPr>
        <w:pStyle w:val="Heading3"/>
        <w:keepNext/>
      </w:pPr>
      <w:r w:rsidRPr="004E6290">
        <w:rPr>
          <w:b/>
        </w:rPr>
        <w:t>Termination of a Health Plan Contract</w:t>
      </w:r>
      <w:r w:rsidRPr="00E55763">
        <w:t>:</w:t>
      </w:r>
    </w:p>
    <w:p w:rsidR="002B65DA" w:rsidRPr="001C640C" w:rsidRDefault="002B65DA" w:rsidP="004E6290">
      <w:pPr>
        <w:keepNext/>
      </w:pPr>
    </w:p>
    <w:p w:rsidR="002B65DA" w:rsidRDefault="002B65DA" w:rsidP="004E6290">
      <w:pPr>
        <w:pStyle w:val="Heading4"/>
      </w:pPr>
      <w:r w:rsidRPr="008A5C38">
        <w:t xml:space="preserve">Nothing in this section shall limit the </w:t>
      </w:r>
      <w:r>
        <w:t>State’s</w:t>
      </w:r>
      <w:r w:rsidRPr="008A5C38">
        <w:t xml:space="preserve"> right to terminate the contract or to pursue any other legal or equitable remedies.  Pursuant to 42 CFR 438.708, the </w:t>
      </w:r>
      <w:r>
        <w:t>State</w:t>
      </w:r>
      <w:r w:rsidRPr="008A5C38">
        <w:t xml:space="preserve"> may terminate the contract as a sanction and enroll th</w:t>
      </w:r>
      <w:r>
        <w:t>e</w:t>
      </w:r>
      <w:r w:rsidRPr="008A5C38">
        <w:t xml:space="preserve"> health plan’s members in other health plans or provide their benefits through other options included in the State plan if the state agency, at its sole discretion, determines that the health plan has failed to:</w:t>
      </w:r>
    </w:p>
    <w:p w:rsidR="002B65DA" w:rsidRDefault="002B65DA" w:rsidP="002B65DA">
      <w:pPr>
        <w:pStyle w:val="Heading4"/>
        <w:numPr>
          <w:ilvl w:val="0"/>
          <w:numId w:val="0"/>
        </w:numPr>
        <w:ind w:left="1152"/>
      </w:pPr>
    </w:p>
    <w:p w:rsidR="002B65DA" w:rsidRDefault="002B65DA" w:rsidP="004E6290">
      <w:pPr>
        <w:pStyle w:val="Heading5"/>
      </w:pPr>
      <w:r w:rsidRPr="008A5C38">
        <w:t>Carry out the substantive terms of the contract; or</w:t>
      </w:r>
    </w:p>
    <w:p w:rsidR="002B65DA" w:rsidRPr="001C640C" w:rsidRDefault="002B65DA" w:rsidP="002B65DA"/>
    <w:p w:rsidR="002B65DA" w:rsidRDefault="002B65DA" w:rsidP="004E6290">
      <w:pPr>
        <w:pStyle w:val="Heading5"/>
      </w:pPr>
      <w:r w:rsidRPr="008A5C38">
        <w:t>Meet applicable requirements in sections 1932 and 1903(m) of the Act.</w:t>
      </w:r>
    </w:p>
    <w:p w:rsidR="002B65DA" w:rsidRPr="001C640C" w:rsidRDefault="002B65DA" w:rsidP="002B65DA"/>
    <w:p w:rsidR="002B65DA" w:rsidRDefault="002B65DA" w:rsidP="004E6290">
      <w:pPr>
        <w:pStyle w:val="Heading4"/>
      </w:pPr>
      <w:r w:rsidRPr="008A5C38">
        <w:t xml:space="preserve">After the </w:t>
      </w:r>
      <w:r>
        <w:t>State</w:t>
      </w:r>
      <w:r w:rsidRPr="008A5C38">
        <w:t xml:space="preserve"> notifies the health plan that it intends to terminate the contract, the state agency may do the following:</w:t>
      </w:r>
    </w:p>
    <w:p w:rsidR="002B65DA" w:rsidRDefault="002B65DA" w:rsidP="002B65DA">
      <w:pPr>
        <w:pStyle w:val="Heading4"/>
        <w:numPr>
          <w:ilvl w:val="0"/>
          <w:numId w:val="0"/>
        </w:numPr>
        <w:ind w:left="1152"/>
      </w:pPr>
    </w:p>
    <w:p w:rsidR="002B65DA" w:rsidRDefault="002B65DA" w:rsidP="004E6290">
      <w:pPr>
        <w:pStyle w:val="Heading5"/>
      </w:pPr>
      <w:r w:rsidRPr="008A5C38">
        <w:t xml:space="preserve">Give the health plan’s members written notice of the </w:t>
      </w:r>
      <w:r>
        <w:t>State</w:t>
      </w:r>
      <w:r w:rsidRPr="008A5C38">
        <w:t>’s intent to terminate the contract; or</w:t>
      </w:r>
    </w:p>
    <w:p w:rsidR="002B65DA" w:rsidRPr="001C640C" w:rsidRDefault="002B65DA" w:rsidP="002B65DA"/>
    <w:p w:rsidR="002B65DA" w:rsidRDefault="002B65DA" w:rsidP="004E6290">
      <w:pPr>
        <w:pStyle w:val="Heading5"/>
      </w:pPr>
      <w:r w:rsidRPr="008A5C38">
        <w:t>Allow members to disenroll immediately without cause.</w:t>
      </w:r>
    </w:p>
    <w:p w:rsidR="002B65DA" w:rsidRPr="001C640C" w:rsidRDefault="002B65DA" w:rsidP="002B65DA"/>
    <w:p w:rsidR="002B65DA" w:rsidRDefault="002B65DA" w:rsidP="004E6290">
      <w:pPr>
        <w:pStyle w:val="Heading4"/>
      </w:pPr>
      <w:r w:rsidRPr="008A5C38">
        <w:t>Before terminating a health plan’s contract under 42 CFR 438.708, the state agency shall provide the health plan a pre-termination hearing.  The state agency shall:</w:t>
      </w:r>
    </w:p>
    <w:p w:rsidR="002B65DA" w:rsidRDefault="002B65DA" w:rsidP="002B65DA">
      <w:pPr>
        <w:pStyle w:val="Heading4"/>
        <w:numPr>
          <w:ilvl w:val="0"/>
          <w:numId w:val="0"/>
        </w:numPr>
        <w:ind w:left="1152"/>
      </w:pPr>
    </w:p>
    <w:p w:rsidR="002B65DA" w:rsidRDefault="002B65DA" w:rsidP="004E6290">
      <w:pPr>
        <w:pStyle w:val="Heading5"/>
      </w:pPr>
      <w:r w:rsidRPr="008A5C38">
        <w:t>Give the health plan written notice of its intent to terminate, the reason for termination, and the time and place of the pre-termination hearing;</w:t>
      </w:r>
    </w:p>
    <w:p w:rsidR="002B65DA" w:rsidRPr="001C640C" w:rsidRDefault="002B65DA" w:rsidP="002B65DA"/>
    <w:p w:rsidR="002B65DA" w:rsidRDefault="002B65DA" w:rsidP="004E6290">
      <w:pPr>
        <w:pStyle w:val="Heading5"/>
      </w:pPr>
      <w:r w:rsidRPr="008A5C38">
        <w:t>Give the health plan (after the pre-termination hearing) written notice of the decision affirming or reversing the proposed termination of the contract, and for an affirming decision, the effective date of termination; and</w:t>
      </w:r>
    </w:p>
    <w:p w:rsidR="002B65DA" w:rsidRPr="001C640C" w:rsidRDefault="002B65DA" w:rsidP="002B65DA"/>
    <w:p w:rsidR="002B65DA" w:rsidRDefault="002B65DA" w:rsidP="004E6290">
      <w:pPr>
        <w:pStyle w:val="Heading5"/>
      </w:pPr>
      <w:r w:rsidRPr="008A5C38">
        <w:t>For an affirming decision, give members of the health plan notice of the termination and information, consistent with 42 CFR 438.10, on their options for receiving Medicaid services following the</w:t>
      </w:r>
      <w:r>
        <w:t xml:space="preserve"> effective date of termination.</w:t>
      </w:r>
    </w:p>
    <w:p w:rsidR="002B65DA" w:rsidRPr="001C640C" w:rsidRDefault="002B65DA" w:rsidP="002B65DA"/>
    <w:p w:rsidR="002B65DA" w:rsidRDefault="002B65DA" w:rsidP="004E6290">
      <w:pPr>
        <w:pStyle w:val="Heading3"/>
      </w:pPr>
      <w:r w:rsidRPr="00405F46">
        <w:t>If the state agency receives written notice from the United States Department of Health and Human Services that the health plan does not meet the definition of a</w:t>
      </w:r>
      <w:r>
        <w:t>n</w:t>
      </w:r>
      <w:r w:rsidRPr="00405F46">
        <w:t xml:space="preserve"> </w:t>
      </w:r>
      <w:r>
        <w:t xml:space="preserve">HMO </w:t>
      </w:r>
      <w:r w:rsidRPr="00405F46">
        <w:t>as set forth in the Medicaid State Plan and 42 CFR 434 or receives written notice from the Department of Insurance, Financial Institutions &amp; Professional Registration that the health plan does not have a certificate of authority to operate</w:t>
      </w:r>
      <w:r>
        <w:t xml:space="preserve"> as</w:t>
      </w:r>
      <w:r w:rsidRPr="00405F46">
        <w:t xml:space="preserve"> a</w:t>
      </w:r>
      <w:r>
        <w:t>n</w:t>
      </w:r>
      <w:r w:rsidRPr="00405F46">
        <w:t xml:space="preserve"> HMO, the Division of Purchasing may cancel the contract with the health plan pursuant to contract cancellation provisions contained herein.</w:t>
      </w:r>
    </w:p>
    <w:p w:rsidR="002B65DA" w:rsidRPr="0012608C" w:rsidRDefault="002B65DA" w:rsidP="002B65DA"/>
    <w:p w:rsidR="002B65DA" w:rsidRDefault="002B65DA" w:rsidP="004E6290">
      <w:pPr>
        <w:pStyle w:val="Heading2"/>
      </w:pPr>
      <w:r w:rsidRPr="00405F46">
        <w:t>Access to Premises:</w:t>
      </w:r>
      <w:bookmarkEnd w:id="82"/>
      <w:bookmarkEnd w:id="83"/>
      <w:r w:rsidRPr="00405F46">
        <w:t xml:space="preserve">  </w:t>
      </w:r>
      <w:r w:rsidRPr="004E6290">
        <w:rPr>
          <w:b w:val="0"/>
        </w:rPr>
        <w:t xml:space="preserve">During normal business hours (defined as 8:00 a.m. through 5:00 p.m., </w:t>
      </w:r>
      <w:r w:rsidR="00A11B58">
        <w:rPr>
          <w:b w:val="0"/>
        </w:rPr>
        <w:t xml:space="preserve">Central Time, </w:t>
      </w:r>
      <w:r w:rsidRPr="004E6290">
        <w:rPr>
          <w:b w:val="0"/>
        </w:rPr>
        <w:t>Monday through Friday, except State designated holidays), the health plan shall allow duly authorized agents or representatives of the Federal or State government access to the health plan's premises or the health plan's subcontractor's premises to inspect, audit, monitor, or otherwise evaluate the performance of the health plan or its subcontractors.</w:t>
      </w:r>
    </w:p>
    <w:p w:rsidR="002B65DA" w:rsidRPr="001C640C" w:rsidRDefault="002B65DA" w:rsidP="002B65DA"/>
    <w:p w:rsidR="002B65DA" w:rsidRDefault="002B65DA" w:rsidP="004E6290">
      <w:pPr>
        <w:pStyle w:val="Heading2"/>
        <w:keepNext/>
      </w:pPr>
      <w:bookmarkStart w:id="84" w:name="_Toc480881530"/>
      <w:bookmarkStart w:id="85" w:name="_Toc11481346"/>
      <w:r w:rsidRPr="00405F46">
        <w:t>Advance Directives:</w:t>
      </w:r>
      <w:bookmarkEnd w:id="84"/>
      <w:bookmarkEnd w:id="85"/>
    </w:p>
    <w:p w:rsidR="002B65DA" w:rsidRPr="001C640C" w:rsidRDefault="002B65DA" w:rsidP="004E6290">
      <w:pPr>
        <w:keepNext/>
      </w:pPr>
    </w:p>
    <w:p w:rsidR="002B65DA" w:rsidRDefault="002B65DA" w:rsidP="004E6290">
      <w:pPr>
        <w:pStyle w:val="Heading3"/>
      </w:pPr>
      <w:r w:rsidRPr="00405F46">
        <w:t>The health plan shall have and implement written policies and procedures related to advance directives.  At the time of enrollment, the health plan shall provide written information to all adult members regarding the member's rights under the Missouri law to make decisions concerning medical care.</w:t>
      </w:r>
    </w:p>
    <w:p w:rsidR="002B65DA" w:rsidRPr="001C640C" w:rsidRDefault="002B65DA" w:rsidP="002B65DA"/>
    <w:p w:rsidR="002B65DA" w:rsidRDefault="002B65DA" w:rsidP="004E6290">
      <w:pPr>
        <w:pStyle w:val="Heading3"/>
      </w:pPr>
      <w:r w:rsidRPr="00405F46">
        <w:t xml:space="preserve">The health plan shall provide education to the health plan’s </w:t>
      </w:r>
      <w:r>
        <w:t>personnel</w:t>
      </w:r>
      <w:r w:rsidRPr="00405F46">
        <w:t xml:space="preserve"> and members on issues concerning advance directives.</w:t>
      </w:r>
    </w:p>
    <w:p w:rsidR="002B65DA" w:rsidRPr="001C640C" w:rsidRDefault="002B65DA" w:rsidP="002B65DA"/>
    <w:p w:rsidR="002B65DA" w:rsidRDefault="002B65DA" w:rsidP="004E6290">
      <w:pPr>
        <w:pStyle w:val="Heading3"/>
      </w:pPr>
      <w:r w:rsidRPr="00405F46">
        <w:t>The above provisions shall not be construed to prohibit the application of any Missouri law which allows for an objection on the basis of conscience for any provider or agent of such provider.</w:t>
      </w:r>
    </w:p>
    <w:p w:rsidR="002B65DA" w:rsidRPr="001C640C" w:rsidRDefault="002B65DA" w:rsidP="002B65DA"/>
    <w:p w:rsidR="002B65DA" w:rsidRDefault="002B65DA" w:rsidP="004E6290">
      <w:pPr>
        <w:pStyle w:val="Heading2"/>
        <w:keepNext/>
      </w:pPr>
      <w:r w:rsidRPr="00516C8C">
        <w:t>Fraud, Waste, and Abuse</w:t>
      </w:r>
    </w:p>
    <w:p w:rsidR="002B65DA" w:rsidRPr="001C640C" w:rsidRDefault="002B65DA" w:rsidP="004E6290">
      <w:pPr>
        <w:keepNext/>
      </w:pPr>
    </w:p>
    <w:p w:rsidR="002B65DA" w:rsidRPr="00E55763" w:rsidRDefault="002B65DA" w:rsidP="004E6290">
      <w:pPr>
        <w:pStyle w:val="Heading3"/>
        <w:keepNext/>
      </w:pPr>
      <w:r w:rsidRPr="004E6290">
        <w:rPr>
          <w:b/>
        </w:rPr>
        <w:t>Definitions</w:t>
      </w:r>
      <w:r w:rsidRPr="00E55763">
        <w:t>:</w:t>
      </w:r>
    </w:p>
    <w:p w:rsidR="002B65DA" w:rsidRPr="001C640C" w:rsidRDefault="002B65DA" w:rsidP="004E6290">
      <w:pPr>
        <w:keepNext/>
      </w:pPr>
    </w:p>
    <w:p w:rsidR="002B65DA" w:rsidRDefault="002B65DA" w:rsidP="004E6290">
      <w:pPr>
        <w:pStyle w:val="Heading4"/>
      </w:pPr>
      <w:r w:rsidRPr="00E55763">
        <w:t>Medicaid Managed Care Fraud:</w:t>
      </w:r>
      <w:r>
        <w:t xml:space="preserve"> </w:t>
      </w:r>
      <w:r w:rsidRPr="00405F46">
        <w:t xml:space="preserve"> </w:t>
      </w:r>
      <w:r w:rsidRPr="007A25F7">
        <w:t>A known false representation, including the concealment of a material fact that was known or should have been known through the usual conduct of his/her profession or occupation, or</w:t>
      </w:r>
      <w:r w:rsidRPr="00295E26">
        <w:t xml:space="preserve"> </w:t>
      </w:r>
      <w:r>
        <w:t>a</w:t>
      </w:r>
      <w:r w:rsidRPr="00405F46">
        <w:t xml:space="preserve">ny type of intentional deception or misrepresentation made by an entity or person in a capitated </w:t>
      </w:r>
      <w:r>
        <w:t>Managed Care Organization (</w:t>
      </w:r>
      <w:r w:rsidRPr="00405F46">
        <w:t>MCO</w:t>
      </w:r>
      <w:r>
        <w:t>)</w:t>
      </w:r>
      <w:r w:rsidRPr="00405F46">
        <w:t xml:space="preserve">, </w:t>
      </w:r>
      <w:r w:rsidR="009963E4">
        <w:t xml:space="preserve">Primary Care Care Management </w:t>
      </w:r>
      <w:r>
        <w:t>(</w:t>
      </w:r>
      <w:r w:rsidRPr="00405F46">
        <w:t>PCCM</w:t>
      </w:r>
      <w:r>
        <w:t>)</w:t>
      </w:r>
      <w:r w:rsidRPr="00405F46">
        <w:t xml:space="preserve"> program, or other managed care setting with the knowledge that the deception could result in some unauthorized benefit to the entity, himself, or some other person.</w:t>
      </w:r>
    </w:p>
    <w:p w:rsidR="002B65DA" w:rsidRPr="001C640C" w:rsidRDefault="002B65DA" w:rsidP="002B65DA"/>
    <w:p w:rsidR="002B65DA" w:rsidRDefault="002B65DA" w:rsidP="004E6290">
      <w:pPr>
        <w:pStyle w:val="Heading4"/>
      </w:pPr>
      <w:r w:rsidRPr="00E55763">
        <w:t>Medicaid Managed Care Abuse:</w:t>
      </w:r>
      <w:r>
        <w:t xml:space="preserve">  </w:t>
      </w:r>
      <w:r w:rsidRPr="00405F46">
        <w:t xml:space="preserve">Practices in a capitated MCO, PCCM program, or other managed care setting that are inconsistent with sound fiscal, business, or medical practices, and result in an unnecessary cost to the Medicaid program, or in reimbursement for services that are not medically necessary or that fail to meet professionally recognized standards or contractual obligations for health care.  The abuse can be committed by an MCO, </w:t>
      </w:r>
      <w:r w:rsidR="008C7363">
        <w:t>health plan</w:t>
      </w:r>
      <w:r w:rsidRPr="00405F46">
        <w:t xml:space="preserve">, subcontractor, provider, State employee, Medicaid beneficiary, or Medicaid managed care </w:t>
      </w:r>
      <w:r w:rsidR="00A22A66">
        <w:t>member</w:t>
      </w:r>
      <w:r w:rsidRPr="00405F46">
        <w:t xml:space="preserve">, among others.  It also includes beneficiary practices in a capitated MCO, PCCM program, or other managed care setting that result in unnecessary cost to the Medicaid program or MCO, </w:t>
      </w:r>
      <w:r w:rsidR="008C7363">
        <w:t>health plan</w:t>
      </w:r>
      <w:r w:rsidRPr="00405F46">
        <w:t xml:space="preserve">, subcontractor, or provider.  It should be noted that Medicaid funds paid to an MCO, then passing to subcontractors, are still </w:t>
      </w:r>
      <w:r w:rsidRPr="008A5C38">
        <w:t xml:space="preserve">Medicaid funds from a </w:t>
      </w:r>
      <w:r w:rsidRPr="00405F46">
        <w:t>fraud</w:t>
      </w:r>
      <w:r>
        <w:t>, waste,</w:t>
      </w:r>
      <w:r w:rsidRPr="00405F46">
        <w:t xml:space="preserve"> and abuse</w:t>
      </w:r>
      <w:r w:rsidRPr="008A5C38">
        <w:t xml:space="preserve"> perspective.</w:t>
      </w:r>
    </w:p>
    <w:p w:rsidR="002B65DA" w:rsidRDefault="002B65DA" w:rsidP="002B65DA"/>
    <w:p w:rsidR="002B65DA" w:rsidRPr="00E55763" w:rsidRDefault="002B65DA" w:rsidP="004E6290">
      <w:pPr>
        <w:pStyle w:val="Heading3"/>
        <w:keepNext/>
      </w:pPr>
      <w:r w:rsidRPr="004E6290">
        <w:rPr>
          <w:b/>
        </w:rPr>
        <w:t>Fraud, Waste, and Abuse and Program Integrity Policies</w:t>
      </w:r>
      <w:r w:rsidRPr="00E55763">
        <w:t>:</w:t>
      </w:r>
    </w:p>
    <w:p w:rsidR="002B65DA" w:rsidRPr="001C640C" w:rsidRDefault="002B65DA" w:rsidP="004E6290">
      <w:pPr>
        <w:keepNext/>
      </w:pPr>
    </w:p>
    <w:p w:rsidR="002B65DA" w:rsidRPr="009E34BD" w:rsidRDefault="002B65DA" w:rsidP="004E6290">
      <w:pPr>
        <w:pStyle w:val="Heading4"/>
      </w:pPr>
      <w:r w:rsidRPr="00405F46">
        <w:t>The health plan shall implement internal controls, policies, and procedures designed to prevent, detect, review, report to the state agency, and assist in the prosecution of fraud</w:t>
      </w:r>
      <w:r>
        <w:t>, waste,</w:t>
      </w:r>
      <w:r w:rsidRPr="00405F46">
        <w:t xml:space="preserve"> and abuse activities by providers, subcontractors, and members.  The policies and procedures shall articulate the health plan’s commitment to comply with all applicable Federal and State standards.  In order to implement the above, the health plan </w:t>
      </w:r>
      <w:r>
        <w:t xml:space="preserve">shall </w:t>
      </w:r>
      <w:r w:rsidRPr="00405F46">
        <w:t>submit a written fraud</w:t>
      </w:r>
      <w:r>
        <w:t>, waste,</w:t>
      </w:r>
      <w:r w:rsidRPr="00405F46">
        <w:t xml:space="preserve"> and abuse</w:t>
      </w:r>
      <w:r>
        <w:t xml:space="preserve"> plan to the state </w:t>
      </w:r>
      <w:r w:rsidRPr="00405F46">
        <w:t xml:space="preserve">agency </w:t>
      </w:r>
      <w:r>
        <w:t xml:space="preserve">during the readiness review </w:t>
      </w:r>
      <w:r w:rsidRPr="00405F46">
        <w:t>for approval prior to implementation.</w:t>
      </w:r>
      <w:r w:rsidRPr="009B64B8">
        <w:rPr>
          <w:color w:val="000000"/>
          <w:sz w:val="24"/>
        </w:rPr>
        <w:t xml:space="preserve">  </w:t>
      </w:r>
      <w:r w:rsidRPr="009B64B8">
        <w:rPr>
          <w:color w:val="000000"/>
        </w:rPr>
        <w:t xml:space="preserve">Any changes to the approved </w:t>
      </w:r>
      <w:r w:rsidRPr="00405F46">
        <w:t>fraud</w:t>
      </w:r>
      <w:r>
        <w:t>, waste,</w:t>
      </w:r>
      <w:r w:rsidRPr="00405F46">
        <w:t xml:space="preserve"> and abuse</w:t>
      </w:r>
      <w:r w:rsidRPr="009B64B8">
        <w:rPr>
          <w:color w:val="000000"/>
        </w:rPr>
        <w:t xml:space="preserve"> plan must have state agency approval prior to implementation</w:t>
      </w:r>
      <w:r w:rsidRPr="009B64B8">
        <w:rPr>
          <w:color w:val="000000"/>
          <w:sz w:val="24"/>
        </w:rPr>
        <w:t>.</w:t>
      </w:r>
    </w:p>
    <w:p w:rsidR="009E34BD" w:rsidRDefault="009E34BD" w:rsidP="009E34BD">
      <w:pPr>
        <w:pStyle w:val="Heading4"/>
        <w:numPr>
          <w:ilvl w:val="0"/>
          <w:numId w:val="0"/>
        </w:numPr>
        <w:ind w:left="1152"/>
      </w:pPr>
    </w:p>
    <w:p w:rsidR="009E34BD" w:rsidRDefault="009E34BD" w:rsidP="009E34BD">
      <w:pPr>
        <w:pBdr>
          <w:top w:val="single" w:sz="4" w:space="1" w:color="auto"/>
          <w:left w:val="single" w:sz="4" w:space="4" w:color="auto"/>
          <w:bottom w:val="single" w:sz="4" w:space="1" w:color="auto"/>
          <w:right w:val="single" w:sz="4" w:space="4" w:color="auto"/>
        </w:pBdr>
      </w:pPr>
      <w:r>
        <w:t>The following Amendment has revised this section:</w:t>
      </w:r>
    </w:p>
    <w:p w:rsidR="009E34BD" w:rsidRDefault="009E34BD" w:rsidP="009E34BD">
      <w:pPr>
        <w:pBdr>
          <w:top w:val="single" w:sz="4" w:space="1" w:color="auto"/>
          <w:left w:val="single" w:sz="4" w:space="4" w:color="auto"/>
          <w:bottom w:val="single" w:sz="4" w:space="1" w:color="auto"/>
          <w:right w:val="single" w:sz="4" w:space="4" w:color="auto"/>
        </w:pBdr>
      </w:pPr>
      <w:r>
        <w:t>Amendment 013 Home State Health Plan</w:t>
      </w:r>
    </w:p>
    <w:p w:rsidR="009E34BD" w:rsidRDefault="009E34BD" w:rsidP="009E34BD">
      <w:pPr>
        <w:pBdr>
          <w:top w:val="single" w:sz="4" w:space="1" w:color="auto"/>
          <w:left w:val="single" w:sz="4" w:space="4" w:color="auto"/>
          <w:bottom w:val="single" w:sz="4" w:space="1" w:color="auto"/>
          <w:right w:val="single" w:sz="4" w:space="4" w:color="auto"/>
        </w:pBdr>
      </w:pPr>
      <w:r>
        <w:t>Amendment 013 Healthy Blue</w:t>
      </w:r>
    </w:p>
    <w:p w:rsidR="009E34BD" w:rsidRDefault="009E34BD" w:rsidP="009E34BD">
      <w:pPr>
        <w:pBdr>
          <w:top w:val="single" w:sz="4" w:space="1" w:color="auto"/>
          <w:left w:val="single" w:sz="4" w:space="4" w:color="auto"/>
          <w:bottom w:val="single" w:sz="4" w:space="1" w:color="auto"/>
          <w:right w:val="single" w:sz="4" w:space="4" w:color="auto"/>
        </w:pBdr>
      </w:pPr>
      <w:r>
        <w:t>Amendment 013 UnitedHealthcare</w:t>
      </w:r>
    </w:p>
    <w:p w:rsidR="002B65DA" w:rsidRDefault="002B65DA" w:rsidP="002B65DA">
      <w:pPr>
        <w:jc w:val="left"/>
      </w:pPr>
    </w:p>
    <w:p w:rsidR="002B65DA" w:rsidRDefault="002B65DA" w:rsidP="004E6290">
      <w:pPr>
        <w:pStyle w:val="Heading4"/>
      </w:pPr>
      <w:r w:rsidRPr="00405F46">
        <w:t>The health plan’s fraud</w:t>
      </w:r>
      <w:r>
        <w:t>, waste,</w:t>
      </w:r>
      <w:r w:rsidRPr="00405F46">
        <w:t xml:space="preserve"> and abuse</w:t>
      </w:r>
      <w:r w:rsidRPr="008A5C38">
        <w:t xml:space="preserve"> plan must include, but is not limited to, the following components:</w:t>
      </w:r>
    </w:p>
    <w:p w:rsidR="002B65DA" w:rsidRDefault="002B65DA" w:rsidP="002B65DA">
      <w:pPr>
        <w:pStyle w:val="ListParagraph"/>
        <w:keepNext/>
      </w:pPr>
    </w:p>
    <w:p w:rsidR="002B65DA" w:rsidRDefault="002B65DA" w:rsidP="004E6290">
      <w:pPr>
        <w:pStyle w:val="Heading5"/>
      </w:pPr>
      <w:r w:rsidRPr="008A5C38">
        <w:t>Provision stating that if a network provider submits</w:t>
      </w:r>
      <w:r>
        <w:t xml:space="preserve"> improper or</w:t>
      </w:r>
      <w:r w:rsidRPr="008A5C38">
        <w:t xml:space="preserve"> fraudulent billings to the MO HealthNet Managed Care health plan, any recoveries associated with the </w:t>
      </w:r>
      <w:r>
        <w:t xml:space="preserve">improper or </w:t>
      </w:r>
      <w:r w:rsidRPr="008A5C38">
        <w:t xml:space="preserve">fraudulent billing will be recovered by the State and not the health plan if the health plan previously reported those costs in a cost report used to establish rates. </w:t>
      </w:r>
      <w:r>
        <w:t xml:space="preserve"> </w:t>
      </w:r>
      <w:r w:rsidRPr="008A5C38">
        <w:t>If</w:t>
      </w:r>
      <w:r>
        <w:t xml:space="preserve"> the improper or</w:t>
      </w:r>
      <w:r w:rsidRPr="008A5C38">
        <w:t xml:space="preserve"> fraudulent billing </w:t>
      </w:r>
      <w:r>
        <w:t xml:space="preserve">is identified </w:t>
      </w:r>
      <w:r w:rsidRPr="008A5C38">
        <w:t>and recover</w:t>
      </w:r>
      <w:r>
        <w:t xml:space="preserve">ed by the health plan in a period </w:t>
      </w:r>
      <w:r w:rsidRPr="008A5C38">
        <w:t xml:space="preserve">where cost reports have not been submitted by the MO HealthNet Managed Care health plan for that service period, then the recovery shall go to the health plan and the health plan shall not report any of the medical costs associated with the </w:t>
      </w:r>
      <w:r>
        <w:t xml:space="preserve">improper or </w:t>
      </w:r>
      <w:r w:rsidRPr="008A5C38">
        <w:t>fraudule</w:t>
      </w:r>
      <w:r>
        <w:t xml:space="preserve">nt billings in the cost report. </w:t>
      </w:r>
      <w:r w:rsidR="00E7673E">
        <w:t xml:space="preserve"> </w:t>
      </w:r>
      <w:r>
        <w:t>However, if the state agency identifies the improper or fraudulent billings, during the course of an investigation or audit of the provider’s billing, the state shall recover the amounts regardless of the time period in which the billings were submitted;</w:t>
      </w:r>
    </w:p>
    <w:p w:rsidR="002B65DA" w:rsidRPr="00A10AD9" w:rsidRDefault="002B65DA" w:rsidP="002B65DA"/>
    <w:p w:rsidR="002B65DA" w:rsidRDefault="002B65DA" w:rsidP="004E6290">
      <w:pPr>
        <w:pStyle w:val="Heading5"/>
      </w:pPr>
      <w:r w:rsidRPr="00405F46">
        <w:t>The designation of a compliance officer and a compliance committee that are responsible for the health plan’s fraud</w:t>
      </w:r>
      <w:r>
        <w:t>, waste,</w:t>
      </w:r>
      <w:r w:rsidRPr="00405F46">
        <w:t xml:space="preserve"> and abuse program and activities.  The compliance officer is supervised by and reports to the Chief Executive Officer (CEO), </w:t>
      </w:r>
      <w:r>
        <w:t>H</w:t>
      </w:r>
      <w:r w:rsidRPr="00405F46">
        <w:t xml:space="preserve">ealth </w:t>
      </w:r>
      <w:r>
        <w:t>P</w:t>
      </w:r>
      <w:r w:rsidRPr="00405F46">
        <w:t xml:space="preserve">lan </w:t>
      </w:r>
      <w:r>
        <w:t>A</w:t>
      </w:r>
      <w:r w:rsidRPr="00405F46">
        <w:t>dministrator, or the governing body</w:t>
      </w:r>
      <w:r w:rsidR="009E34BD">
        <w:t xml:space="preserve">. </w:t>
      </w:r>
      <w:r w:rsidR="009E34BD" w:rsidRPr="009E34BD">
        <w:t>The health plan shall also comply with the fraud, waste and abuse staffing requirements in section 2.2.1.q of the contract</w:t>
      </w:r>
      <w:r w:rsidRPr="00405F46">
        <w:t>;</w:t>
      </w:r>
    </w:p>
    <w:p w:rsidR="002B65DA" w:rsidRPr="00AE1976" w:rsidRDefault="002B65DA" w:rsidP="002B65DA">
      <w:pPr>
        <w:ind w:left="288"/>
      </w:pPr>
    </w:p>
    <w:p w:rsidR="002B65DA" w:rsidRDefault="002B65DA" w:rsidP="004E6290">
      <w:pPr>
        <w:pStyle w:val="Heading5"/>
      </w:pPr>
      <w:r>
        <w:t>A procedure to ensure effective lines of communication between the compliance officer and the health plan’s personnel;</w:t>
      </w:r>
    </w:p>
    <w:p w:rsidR="002B65DA" w:rsidRPr="00B21C4B" w:rsidRDefault="002B65DA" w:rsidP="002B65DA">
      <w:pPr>
        <w:ind w:left="288"/>
      </w:pPr>
    </w:p>
    <w:p w:rsidR="002B65DA" w:rsidRDefault="002B65DA" w:rsidP="004E6290">
      <w:pPr>
        <w:pStyle w:val="Heading5"/>
      </w:pPr>
      <w:r w:rsidRPr="00405F46">
        <w:t>Provision for a data system, resources</w:t>
      </w:r>
      <w:r>
        <w:t>,</w:t>
      </w:r>
      <w:r w:rsidRPr="00405F46">
        <w:t xml:space="preserve"> and staff to perform the fraud, abuse, and other compliance responsibilities;</w:t>
      </w:r>
    </w:p>
    <w:p w:rsidR="002B65DA" w:rsidRPr="00A10AD9" w:rsidRDefault="002B65DA" w:rsidP="002B65DA"/>
    <w:p w:rsidR="002B65DA" w:rsidRDefault="002B65DA" w:rsidP="004E6290">
      <w:pPr>
        <w:pStyle w:val="Heading5"/>
      </w:pPr>
      <w:r w:rsidRPr="00405F46">
        <w:t>Procedures for internal prevention, detection, reporting, review, and corrective action;</w:t>
      </w:r>
    </w:p>
    <w:p w:rsidR="002B65DA" w:rsidRPr="00A10AD9" w:rsidRDefault="002B65DA" w:rsidP="002B65DA">
      <w:pPr>
        <w:ind w:left="288"/>
      </w:pPr>
    </w:p>
    <w:p w:rsidR="002B65DA" w:rsidRDefault="002B65DA" w:rsidP="004E6290">
      <w:pPr>
        <w:pStyle w:val="Heading5"/>
      </w:pPr>
      <w:r w:rsidRPr="00405F46">
        <w:t xml:space="preserve">Procedures for prompt response to detected </w:t>
      </w:r>
      <w:r w:rsidRPr="008A5C38">
        <w:t>offenses;</w:t>
      </w:r>
    </w:p>
    <w:p w:rsidR="002B65DA" w:rsidRPr="00A10AD9" w:rsidRDefault="002B65DA" w:rsidP="002B65DA">
      <w:pPr>
        <w:ind w:left="288"/>
      </w:pPr>
    </w:p>
    <w:p w:rsidR="002B65DA" w:rsidRDefault="002B65DA" w:rsidP="004E6290">
      <w:pPr>
        <w:pStyle w:val="Heading5"/>
      </w:pPr>
      <w:r w:rsidRPr="008A5C38">
        <w:t xml:space="preserve">Procedures for reporting to the state agency, including the requirement of a quarterly </w:t>
      </w:r>
      <w:r>
        <w:t>fraud, waste, and abuse</w:t>
      </w:r>
      <w:r w:rsidRPr="008A5C38">
        <w:t xml:space="preserve"> report and the use of State approved forms;</w:t>
      </w:r>
    </w:p>
    <w:p w:rsidR="002B65DA" w:rsidRPr="00A10AD9" w:rsidRDefault="002B65DA" w:rsidP="002B65DA">
      <w:pPr>
        <w:ind w:left="288"/>
      </w:pPr>
    </w:p>
    <w:p w:rsidR="002B65DA" w:rsidRDefault="002B65DA" w:rsidP="004E6290">
      <w:pPr>
        <w:pStyle w:val="Heading5"/>
      </w:pPr>
      <w:r w:rsidRPr="008A5C38">
        <w:t>Written standards for organizational conduct;</w:t>
      </w:r>
    </w:p>
    <w:p w:rsidR="002B65DA" w:rsidRPr="00A10AD9" w:rsidRDefault="002B65DA" w:rsidP="002B65DA">
      <w:pPr>
        <w:ind w:left="288"/>
      </w:pPr>
    </w:p>
    <w:p w:rsidR="002B65DA" w:rsidRDefault="002B65DA" w:rsidP="004E6290">
      <w:pPr>
        <w:pStyle w:val="Heading5"/>
      </w:pPr>
      <w:r w:rsidRPr="008A5C38">
        <w:t>A compliance committee that periodically meets and documents review of compliance issues.  These issues include fraud, abuse, and regulatory and contractual compliance.</w:t>
      </w:r>
    </w:p>
    <w:p w:rsidR="002B65DA" w:rsidRPr="00A10AD9" w:rsidRDefault="002B65DA" w:rsidP="002B65DA">
      <w:pPr>
        <w:ind w:left="288"/>
      </w:pPr>
    </w:p>
    <w:p w:rsidR="002B65DA" w:rsidRDefault="002B65DA" w:rsidP="004E6290">
      <w:pPr>
        <w:pStyle w:val="Heading5"/>
      </w:pPr>
      <w:r w:rsidRPr="008A5C38">
        <w:t xml:space="preserve">Effective training and education for the compliance officer and the </w:t>
      </w:r>
      <w:r>
        <w:t>health plan’s personnel</w:t>
      </w:r>
      <w:r w:rsidRPr="008A5C38">
        <w:t>, management, board members, and subcontractors;</w:t>
      </w:r>
    </w:p>
    <w:p w:rsidR="00AB6D2F" w:rsidRDefault="00AB6D2F" w:rsidP="00AB6D2F">
      <w:pPr>
        <w:pBdr>
          <w:top w:val="single" w:sz="4" w:space="1" w:color="auto"/>
          <w:left w:val="single" w:sz="4" w:space="4" w:color="auto"/>
          <w:bottom w:val="single" w:sz="4" w:space="1" w:color="auto"/>
          <w:right w:val="single" w:sz="4" w:space="4" w:color="auto"/>
        </w:pBdr>
      </w:pPr>
      <w:r>
        <w:t xml:space="preserve">The following Amendment has revised this </w:t>
      </w:r>
      <w:r w:rsidR="007A5CD6">
        <w:t>sub-</w:t>
      </w:r>
      <w:r>
        <w:t>section:</w:t>
      </w:r>
    </w:p>
    <w:p w:rsidR="00AB6D2F" w:rsidRDefault="00AB6D2F" w:rsidP="00AB6D2F">
      <w:pPr>
        <w:pBdr>
          <w:top w:val="single" w:sz="4" w:space="1" w:color="auto"/>
          <w:left w:val="single" w:sz="4" w:space="4" w:color="auto"/>
          <w:bottom w:val="single" w:sz="4" w:space="1" w:color="auto"/>
          <w:right w:val="single" w:sz="4" w:space="4" w:color="auto"/>
        </w:pBdr>
      </w:pPr>
      <w:r>
        <w:t>Amendment 014 Home State Health Plan</w:t>
      </w:r>
    </w:p>
    <w:p w:rsidR="00AB6D2F" w:rsidRDefault="00AB6D2F" w:rsidP="00AB6D2F">
      <w:pPr>
        <w:pBdr>
          <w:top w:val="single" w:sz="4" w:space="1" w:color="auto"/>
          <w:left w:val="single" w:sz="4" w:space="4" w:color="auto"/>
          <w:bottom w:val="single" w:sz="4" w:space="1" w:color="auto"/>
          <w:right w:val="single" w:sz="4" w:space="4" w:color="auto"/>
        </w:pBdr>
      </w:pPr>
      <w:r>
        <w:t>Amendment 014 Healthy Blue</w:t>
      </w:r>
    </w:p>
    <w:p w:rsidR="00AB6D2F" w:rsidRDefault="00AB6D2F" w:rsidP="00AB6D2F">
      <w:pPr>
        <w:pBdr>
          <w:top w:val="single" w:sz="4" w:space="1" w:color="auto"/>
          <w:left w:val="single" w:sz="4" w:space="4" w:color="auto"/>
          <w:bottom w:val="single" w:sz="4" w:space="1" w:color="auto"/>
          <w:right w:val="single" w:sz="4" w:space="4" w:color="auto"/>
        </w:pBdr>
      </w:pPr>
      <w:r>
        <w:t>Amendment 014 UnitedHealthcare</w:t>
      </w:r>
    </w:p>
    <w:p w:rsidR="002B65DA" w:rsidRPr="00A10AD9" w:rsidRDefault="002B65DA" w:rsidP="002B65DA">
      <w:pPr>
        <w:ind w:left="288"/>
      </w:pPr>
    </w:p>
    <w:p w:rsidR="009E34BD" w:rsidRPr="009E34BD" w:rsidRDefault="009E34BD" w:rsidP="009E34BD">
      <w:pPr>
        <w:pStyle w:val="Heading5"/>
      </w:pPr>
      <w:r w:rsidRPr="009E34BD">
        <w:t>A description</w:t>
      </w:r>
      <w:r w:rsidR="00AB6D2F">
        <w:t>,</w:t>
      </w:r>
      <w:r w:rsidR="00AB6D2F" w:rsidRPr="00AB6D2F">
        <w:t xml:space="preserve"> to include documentation as specified by the state agency, of the health plan’s required anti-fraud and training/certification program and the training modules and certifications issued shall be submitted to the state agency by October 1</w:t>
      </w:r>
      <w:r w:rsidR="00AB6D2F" w:rsidRPr="00AB6D2F">
        <w:rPr>
          <w:vertAlign w:val="superscript"/>
        </w:rPr>
        <w:t>st</w:t>
      </w:r>
      <w:r w:rsidR="00AB6D2F" w:rsidRPr="00AB6D2F">
        <w:t>, on an annual basis.</w:t>
      </w:r>
    </w:p>
    <w:p w:rsidR="009E34BD" w:rsidRDefault="009E34BD" w:rsidP="009E34BD">
      <w:pPr>
        <w:pStyle w:val="Heading5"/>
        <w:numPr>
          <w:ilvl w:val="0"/>
          <w:numId w:val="0"/>
        </w:numPr>
        <w:ind w:left="1627"/>
      </w:pPr>
    </w:p>
    <w:p w:rsidR="002B65DA" w:rsidRDefault="002B65DA" w:rsidP="004E6290">
      <w:pPr>
        <w:pStyle w:val="Heading5"/>
      </w:pPr>
      <w:r w:rsidRPr="008A5C38">
        <w:t xml:space="preserve">Inclusion of information about </w:t>
      </w:r>
      <w:r>
        <w:t>fraud, waste, and abuse</w:t>
      </w:r>
      <w:r w:rsidRPr="008A5C38">
        <w:t xml:space="preserve"> identification and reporting in provider and member materials; and</w:t>
      </w:r>
    </w:p>
    <w:p w:rsidR="002B65DA" w:rsidRPr="00A10AD9" w:rsidRDefault="002B65DA" w:rsidP="002B65DA">
      <w:pPr>
        <w:ind w:left="288"/>
      </w:pPr>
    </w:p>
    <w:p w:rsidR="002B65DA" w:rsidRDefault="002B65DA" w:rsidP="002B65DA">
      <w:pPr>
        <w:pStyle w:val="Heading5"/>
      </w:pPr>
      <w:r w:rsidRPr="008A5C38">
        <w:t>Enforcement of standards through well-publicized disciplinary guidelines.</w:t>
      </w:r>
    </w:p>
    <w:p w:rsidR="002B65DA" w:rsidRPr="00A10AD9" w:rsidRDefault="002B65DA" w:rsidP="002B65DA"/>
    <w:p w:rsidR="002B65DA" w:rsidRDefault="002B65DA" w:rsidP="00C12DDE">
      <w:pPr>
        <w:pStyle w:val="Heading4"/>
      </w:pPr>
      <w:r w:rsidRPr="008A5C38">
        <w:t xml:space="preserve">The health plan’s activities to combat </w:t>
      </w:r>
      <w:r>
        <w:t>fraud, waste, and abuse</w:t>
      </w:r>
      <w:r w:rsidRPr="008A5C38">
        <w:t xml:space="preserve"> shall include, but not be limited to the following:</w:t>
      </w:r>
    </w:p>
    <w:p w:rsidR="002B65DA" w:rsidRDefault="002B65DA" w:rsidP="002B65DA">
      <w:pPr>
        <w:pStyle w:val="Heading4"/>
        <w:numPr>
          <w:ilvl w:val="0"/>
          <w:numId w:val="0"/>
        </w:numPr>
        <w:ind w:left="1152"/>
      </w:pPr>
    </w:p>
    <w:p w:rsidR="002B65DA" w:rsidRDefault="002B65DA" w:rsidP="00C12DDE">
      <w:pPr>
        <w:pStyle w:val="Heading5"/>
      </w:pPr>
      <w:r w:rsidRPr="00405F46">
        <w:t>Conducting regular reviews and audits of operations</w:t>
      </w:r>
      <w:r>
        <w:t xml:space="preserve">, and provider and member conduct </w:t>
      </w:r>
      <w:r w:rsidRPr="00405F46">
        <w:t xml:space="preserve">to guard </w:t>
      </w:r>
      <w:r w:rsidRPr="008A5C38">
        <w:t xml:space="preserve">against </w:t>
      </w:r>
      <w:r>
        <w:t>fraud, waste, and abuse</w:t>
      </w:r>
      <w:r w:rsidRPr="008A5C38">
        <w:t>;</w:t>
      </w:r>
    </w:p>
    <w:p w:rsidR="002B65DA" w:rsidRPr="00A10AD9" w:rsidRDefault="002B65DA" w:rsidP="002B65DA"/>
    <w:p w:rsidR="002B65DA" w:rsidRDefault="002B65DA" w:rsidP="00C12DDE">
      <w:pPr>
        <w:pStyle w:val="Heading5"/>
      </w:pPr>
      <w:r w:rsidRPr="008A5C38">
        <w:t>Assessing and strengthening internal controls to ensure claims are submitted and payments are made properly, and that only MO HealthNet Managed Care members are served under the contract;</w:t>
      </w:r>
    </w:p>
    <w:p w:rsidR="002B65DA" w:rsidRPr="00A10AD9" w:rsidRDefault="002B65DA" w:rsidP="002B65DA"/>
    <w:p w:rsidR="002B65DA" w:rsidRDefault="002B65DA" w:rsidP="00C12DDE">
      <w:pPr>
        <w:pStyle w:val="Heading5"/>
      </w:pPr>
      <w:r>
        <w:t>Verifying eligibility prior to the member accessing non-emergency services</w:t>
      </w:r>
      <w:r w:rsidR="00C12DDE">
        <w:t>;</w:t>
      </w:r>
    </w:p>
    <w:p w:rsidR="002B65DA" w:rsidRPr="00A10AD9" w:rsidRDefault="002B65DA" w:rsidP="002B65DA"/>
    <w:p w:rsidR="002B65DA" w:rsidRDefault="002B65DA" w:rsidP="00C12DDE">
      <w:pPr>
        <w:pStyle w:val="Heading5"/>
      </w:pPr>
      <w:r w:rsidRPr="008A5C38">
        <w:t xml:space="preserve">Educating employees, network providers, and beneficiaries about </w:t>
      </w:r>
      <w:r>
        <w:t>fraud, waste, and abuse</w:t>
      </w:r>
      <w:r w:rsidRPr="008A5C38">
        <w:t xml:space="preserve"> and how to report it;</w:t>
      </w:r>
    </w:p>
    <w:p w:rsidR="002B65DA" w:rsidRPr="00A10AD9" w:rsidRDefault="002B65DA" w:rsidP="002B65DA"/>
    <w:p w:rsidR="002B65DA" w:rsidRDefault="002B65DA" w:rsidP="00C12DDE">
      <w:pPr>
        <w:pStyle w:val="Heading5"/>
      </w:pPr>
      <w:r w:rsidRPr="008A5C38">
        <w:t xml:space="preserve">Use of effective organizational resources to respond to complaints of </w:t>
      </w:r>
      <w:r>
        <w:t>fraud, waste, and abuse</w:t>
      </w:r>
      <w:r w:rsidRPr="008A5C38">
        <w:t>;</w:t>
      </w:r>
    </w:p>
    <w:p w:rsidR="002B65DA" w:rsidRPr="00A10AD9" w:rsidRDefault="002B65DA" w:rsidP="002B65DA"/>
    <w:p w:rsidR="002B65DA" w:rsidRDefault="002B65DA" w:rsidP="00C12DDE">
      <w:pPr>
        <w:pStyle w:val="Heading5"/>
      </w:pPr>
      <w:r w:rsidRPr="008A5C38">
        <w:t xml:space="preserve">Establishing procedures to process </w:t>
      </w:r>
      <w:r>
        <w:t>fraud, waste, and abuse</w:t>
      </w:r>
      <w:r w:rsidRPr="008A5C38">
        <w:t xml:space="preserve"> complaints;</w:t>
      </w:r>
    </w:p>
    <w:p w:rsidR="002B65DA" w:rsidRPr="00A10AD9" w:rsidRDefault="002B65DA" w:rsidP="002B65DA"/>
    <w:p w:rsidR="002B65DA" w:rsidRDefault="002B65DA" w:rsidP="00C12DDE">
      <w:pPr>
        <w:pStyle w:val="Heading5"/>
      </w:pPr>
      <w:r w:rsidRPr="008A5C38">
        <w:t>Establishing procedures for reporting information to the state agency</w:t>
      </w:r>
      <w:r w:rsidRPr="00030D6F">
        <w:t xml:space="preserve"> </w:t>
      </w:r>
      <w:r>
        <w:t>and in responding to requests from the state agency</w:t>
      </w:r>
      <w:r w:rsidRPr="008A5C38">
        <w:t>; and</w:t>
      </w:r>
    </w:p>
    <w:p w:rsidR="002B65DA" w:rsidRPr="00A10AD9" w:rsidRDefault="002B65DA" w:rsidP="002B65DA"/>
    <w:p w:rsidR="009E34BD" w:rsidRDefault="009E34BD" w:rsidP="009E34BD">
      <w:pPr>
        <w:pStyle w:val="Heading5"/>
      </w:pPr>
      <w:r w:rsidRPr="009E34BD">
        <w:t>Developing procedures to monitor utilization/service patterns of providers, subcontractors, and beneficiaries.</w:t>
      </w:r>
    </w:p>
    <w:p w:rsidR="009E34BD" w:rsidRPr="009E34BD" w:rsidRDefault="009E34BD" w:rsidP="009E34BD"/>
    <w:p w:rsidR="009E34BD" w:rsidRDefault="009E34BD" w:rsidP="00C12DDE">
      <w:pPr>
        <w:pStyle w:val="Heading5"/>
      </w:pPr>
      <w:r>
        <w:t>Participation in trainings or meetings related to program integrity efforts as directed by the state agency and/or MFCU.</w:t>
      </w:r>
    </w:p>
    <w:p w:rsidR="002B65DA" w:rsidRPr="00A10AD9" w:rsidRDefault="002B65DA" w:rsidP="002B65DA"/>
    <w:p w:rsidR="009E34BD" w:rsidRPr="009E34BD" w:rsidRDefault="009E34BD" w:rsidP="009E34BD">
      <w:pPr>
        <w:pStyle w:val="Heading4"/>
      </w:pPr>
      <w:r w:rsidRPr="009E34BD">
        <w:t xml:space="preserve">The health plan shall notify the state agency of all suspected fraud or abuse, as provided herein, in keeping with Federal requirements at 42 CFR 455.13.  In addition, the health plan shall provide reports of its investigative, corrective, and legal activities to the state agency in accordance with contractual and regulatory requirements. The health plan shall initiate an investigation within seven (7) business days, to gather facts regarding any suspected fraud, waste, or abuse by providers or members.  Investigations shall be initiated when notification of suspected fraud, waste, or abuse comes from, but not limited to, hotline calls, e-mail notifications, or phone communications from the state agency, the MFCU, other outside entities or agencies, providers, members, or via any aberrant or suspicious billing identified by the health plan personnel or analytic software.  If the health plan’s preliminary investigation supports a finding of suspected fraud or abuse on the part of a provider or member, the health plan must submit a referral form to the state agency and the MFCU as soon as possible and no later than two (2) business days of the finding. The referral may be submitted using the </w:t>
      </w:r>
      <w:r w:rsidR="00833F22" w:rsidRPr="00833F22">
        <w:rPr>
          <w:i/>
        </w:rPr>
        <w:t>Missouri Fraud, Waste, and Abuse Referral Form</w:t>
      </w:r>
      <w:r w:rsidRPr="00833F22">
        <w:rPr>
          <w:i/>
        </w:rPr>
        <w:t xml:space="preserve"> </w:t>
      </w:r>
      <w:r w:rsidRPr="009E34BD">
        <w:t xml:space="preserve">or the health plan’s own form; however, the information documenting the investigation for referral to the state agency and the MFCU shall include the following information: the allegation and date and source of the original complaint or tip; the provider’s name, Medicaid provider number of provider’s National Provider Identifier (NPI); the relevant statutes and regulations violated for considered; the results of the investigation, the convered conduct, i.e., period of time at issue; the estimated identified overpayment; a summary of the interviews conducted; the encounter data submitted by the provider during the time period at issue; and all supporting documentation obtained associated with the investigation. After submitting the fraud referral, the health plan will take no further action on the specific allegation until the state agency responds.  If the state agency notifies the health plan that the fraud referral is declined, the health plan must proceed with its own investigation. If the state agency notifies the health plan that the fraud referral is accepted, the health plan will be instructed as to what further actions, if any, they may take which will not impair investigation by the MFCU or other law enforcement agency. The health plan must provide the MFCU access to conduct private interviews of the health plan’s personnel, subcontractors and their personnel, and any witnesses to the suspected fraud. </w:t>
      </w:r>
    </w:p>
    <w:p w:rsidR="002B65DA" w:rsidRDefault="002B65DA" w:rsidP="002B65DA">
      <w:pPr>
        <w:pStyle w:val="Heading4"/>
        <w:numPr>
          <w:ilvl w:val="0"/>
          <w:numId w:val="0"/>
        </w:numPr>
        <w:ind w:left="1152"/>
      </w:pPr>
    </w:p>
    <w:p w:rsidR="002B65DA" w:rsidRDefault="002B65DA" w:rsidP="002B4ADB">
      <w:pPr>
        <w:pStyle w:val="Heading4"/>
      </w:pPr>
      <w:r w:rsidRPr="002C09A4">
        <w:t>The health plan and its subcontractors shall cooperate fully in any State or Federal reviews or investigations, including the preliminary and full investigations referenced in 42 CFR Part 455, Subpart A (Medicaid Agency Fraud Detection and Investigation Program), and i</w:t>
      </w:r>
      <w:r>
        <w:t>n any subsequent legal action.</w:t>
      </w:r>
      <w:r w:rsidR="002B4ADB">
        <w:t xml:space="preserve"> </w:t>
      </w:r>
      <w:r w:rsidR="002B4ADB" w:rsidRPr="002B4ADB">
        <w:t>This required level of cooperation includes, but is not limited to, in person availability of health plan personnel and subcontractor personnel (as applicable) for interviews, consultation, grand jury proceedings, pre-trial conferences, and hearings, at their own expense.</w:t>
      </w:r>
    </w:p>
    <w:p w:rsidR="002B65DA" w:rsidRDefault="002B65DA" w:rsidP="002B65DA">
      <w:pPr>
        <w:pStyle w:val="ListParagraph"/>
      </w:pPr>
    </w:p>
    <w:p w:rsidR="002B65DA" w:rsidRDefault="002B65DA" w:rsidP="00C12DDE">
      <w:pPr>
        <w:pStyle w:val="Heading4"/>
      </w:pPr>
      <w:r w:rsidRPr="008A5C38">
        <w:t xml:space="preserve">The health plan shall implement corrective actions in instances of </w:t>
      </w:r>
      <w:r>
        <w:t>fraud, waste, and abuse</w:t>
      </w:r>
      <w:r w:rsidRPr="008A5C38">
        <w:t xml:space="preserve"> detected by the state agency, or other authorized agencies or entities.  The health plan shall suspend payment to any provider, pending any State or Federal review or investigation of suspected fraud or abuse, if so i</w:t>
      </w:r>
      <w:r>
        <w:t>nstructed by the state agency.</w:t>
      </w:r>
    </w:p>
    <w:p w:rsidR="002B65DA" w:rsidRDefault="002B65DA" w:rsidP="002B65DA">
      <w:pPr>
        <w:pStyle w:val="ListParagraph"/>
      </w:pPr>
    </w:p>
    <w:p w:rsidR="002B4ADB" w:rsidRDefault="002B4ADB" w:rsidP="002B4ADB">
      <w:pPr>
        <w:pStyle w:val="Heading4"/>
      </w:pPr>
      <w:r w:rsidRPr="002B4ADB">
        <w:t>The health plan and its subcontractors shall seek to reduce prospective financial loss to fraud, waste, and abuse when fraudulent and/or criminal activity is suspected through pre-payment or post-payment review, audit or investigation. The health plan may mitigate loss of funds to fraud by employing procedures including, but not limited to, pre-payment edits, prior authorization, medical necessity review, verification of services being rendered as billed, payment withhold in part, direct education and technical assistance to the provider, corrective action plans, termination of the provider agreement (with cause), or other remedies appropriate to the situation and of progressive severity if the provider’s non-compliance continues or escalates.</w:t>
      </w:r>
    </w:p>
    <w:p w:rsidR="002B4ADB" w:rsidRDefault="002B4ADB" w:rsidP="002B4ADB">
      <w:pPr>
        <w:pStyle w:val="ListParagraph"/>
      </w:pPr>
    </w:p>
    <w:p w:rsidR="002B4ADB" w:rsidRDefault="002B4ADB" w:rsidP="002B4ADB">
      <w:pPr>
        <w:pStyle w:val="Heading4"/>
      </w:pPr>
      <w:r w:rsidRPr="002B4ADB">
        <w:t>The health plan shall have a provider sanction and termination policy consistent with the requirements of 13 CSR 70-3.030 (see  https://www.sos.mo.gov/cmsimages/adrules/csr/current/13csr/13c70-3.pdf). 42 CFR 455.416, 42 CFR 438.610, and any other federal or state laws governing provider participation in federal health care programs. In determining whether termination of the provider agreement is the appropriate sanction, the health plan should consult 13 CSR 70-3.030(5)(A) for sanctionable violations and assess the severity of the provider’s conduct or demonstrated pattern of conduct. If termination of the provider is the appropriate sanction, the health plan’s termination notice shall address, at a minimum, the general allegations as to the nature of the termination, the effective date of the termination, and any appeal rights available to the provider. The effective date of termination shall comply with 13 CFR 70-3.030(5)(C).</w:t>
      </w:r>
    </w:p>
    <w:p w:rsidR="002B4ADB" w:rsidRDefault="002B4ADB" w:rsidP="002B4ADB">
      <w:pPr>
        <w:pStyle w:val="ListParagraph"/>
      </w:pPr>
    </w:p>
    <w:p w:rsidR="002B65DA" w:rsidRDefault="002B65DA" w:rsidP="00C12DDE">
      <w:pPr>
        <w:pStyle w:val="Heading4"/>
      </w:pPr>
      <w:r w:rsidRPr="008A5C38">
        <w:t xml:space="preserve">Failure on the part of the health plan to adhere to all Federal and State </w:t>
      </w:r>
      <w:r>
        <w:t>fraud, waste, and abuse</w:t>
      </w:r>
      <w:r w:rsidRPr="008A5C38">
        <w:t xml:space="preserve"> requirements and standards may subject the health plan to sanctions as described herein.</w:t>
      </w:r>
    </w:p>
    <w:p w:rsidR="002B65DA" w:rsidRDefault="002B65DA" w:rsidP="00842809"/>
    <w:p w:rsidR="00842809" w:rsidRDefault="00842809" w:rsidP="00842809">
      <w:pPr>
        <w:pBdr>
          <w:top w:val="single" w:sz="4" w:space="1" w:color="auto"/>
          <w:left w:val="single" w:sz="4" w:space="4" w:color="auto"/>
          <w:bottom w:val="single" w:sz="4" w:space="1" w:color="auto"/>
          <w:right w:val="single" w:sz="4" w:space="4" w:color="auto"/>
        </w:pBdr>
      </w:pPr>
      <w:r>
        <w:t>The following Amendments have revised this section:</w:t>
      </w:r>
    </w:p>
    <w:p w:rsidR="00842809" w:rsidRDefault="00842809" w:rsidP="00842809">
      <w:pPr>
        <w:pBdr>
          <w:top w:val="single" w:sz="4" w:space="1" w:color="auto"/>
          <w:left w:val="single" w:sz="4" w:space="4" w:color="auto"/>
          <w:bottom w:val="single" w:sz="4" w:space="1" w:color="auto"/>
          <w:right w:val="single" w:sz="4" w:space="4" w:color="auto"/>
        </w:pBdr>
      </w:pPr>
      <w:r>
        <w:t>Amendment 009 Home State Health Plan</w:t>
      </w:r>
    </w:p>
    <w:p w:rsidR="00842809" w:rsidRDefault="00842809" w:rsidP="00842809">
      <w:pPr>
        <w:pBdr>
          <w:top w:val="single" w:sz="4" w:space="1" w:color="auto"/>
          <w:left w:val="single" w:sz="4" w:space="4" w:color="auto"/>
          <w:bottom w:val="single" w:sz="4" w:space="1" w:color="auto"/>
          <w:right w:val="single" w:sz="4" w:space="4" w:color="auto"/>
        </w:pBdr>
      </w:pPr>
      <w:r>
        <w:t>Amendment 009 Missouri Care</w:t>
      </w:r>
    </w:p>
    <w:p w:rsidR="00842809" w:rsidRDefault="00842809" w:rsidP="00842809">
      <w:pPr>
        <w:pBdr>
          <w:top w:val="single" w:sz="4" w:space="1" w:color="auto"/>
          <w:left w:val="single" w:sz="4" w:space="4" w:color="auto"/>
          <w:bottom w:val="single" w:sz="4" w:space="1" w:color="auto"/>
          <w:right w:val="single" w:sz="4" w:space="4" w:color="auto"/>
        </w:pBdr>
      </w:pPr>
      <w:r>
        <w:t>Amendment 009 UnitedHealthcare</w:t>
      </w:r>
    </w:p>
    <w:p w:rsidR="002B65DA" w:rsidRPr="00E55763" w:rsidRDefault="002B65DA" w:rsidP="00C12DDE">
      <w:pPr>
        <w:pStyle w:val="Heading3"/>
        <w:keepNext/>
      </w:pPr>
      <w:r w:rsidRPr="00C12DDE">
        <w:rPr>
          <w:b/>
        </w:rPr>
        <w:t>Member Lock-In</w:t>
      </w:r>
      <w:r w:rsidRPr="00E55763">
        <w:t>:</w:t>
      </w:r>
    </w:p>
    <w:p w:rsidR="002B65DA" w:rsidRPr="0012608C" w:rsidRDefault="002B65DA" w:rsidP="00C12DDE">
      <w:pPr>
        <w:keepNext/>
      </w:pPr>
    </w:p>
    <w:p w:rsidR="002B65DA" w:rsidRDefault="002B65DA" w:rsidP="00C12DDE">
      <w:pPr>
        <w:pStyle w:val="Heading4"/>
      </w:pPr>
      <w:r>
        <w:t xml:space="preserve">The health plan shall conduct a member lock-in program in accordance with 13 CSR </w:t>
      </w:r>
      <w:r w:rsidR="00842809">
        <w:t>65-3.010</w:t>
      </w:r>
      <w:r>
        <w:t>, as amended.  At a minimum, the health plan shall evaluate utilization patterns of its members to identify members for lock-in, initiate and manage lock-in procedures and activities, and notify members of their rights to grieve the lock-in.</w:t>
      </w:r>
    </w:p>
    <w:p w:rsidR="002B65DA" w:rsidRDefault="002B65DA" w:rsidP="002B65DA">
      <w:pPr>
        <w:pStyle w:val="Heading4"/>
        <w:numPr>
          <w:ilvl w:val="0"/>
          <w:numId w:val="0"/>
        </w:numPr>
        <w:ind w:left="1152"/>
      </w:pPr>
    </w:p>
    <w:p w:rsidR="002B65DA" w:rsidRDefault="002B65DA" w:rsidP="00C12DDE">
      <w:pPr>
        <w:pStyle w:val="Heading4"/>
      </w:pPr>
      <w:r>
        <w:t>The health plan shall submit its lock-in policies and procedures to the state agency for review and approval prior to implementing the program.</w:t>
      </w:r>
    </w:p>
    <w:p w:rsidR="002B65DA" w:rsidRDefault="002B65DA" w:rsidP="002B65DA">
      <w:pPr>
        <w:pStyle w:val="ListParagraph"/>
      </w:pPr>
    </w:p>
    <w:p w:rsidR="002B65DA" w:rsidRDefault="002B65DA" w:rsidP="00C12DDE">
      <w:pPr>
        <w:pStyle w:val="Heading4"/>
      </w:pPr>
      <w:r>
        <w:t>The health plan is not responsible for the implementation of a lock-in program for pharmacy services; this is the responsibility of the state agency.</w:t>
      </w:r>
    </w:p>
    <w:p w:rsidR="002B65DA" w:rsidRDefault="002B65DA" w:rsidP="002B65DA">
      <w:pPr>
        <w:pStyle w:val="ListParagraph"/>
      </w:pPr>
    </w:p>
    <w:p w:rsidR="002B65DA" w:rsidRPr="00E55763" w:rsidRDefault="002B65DA" w:rsidP="00C12DDE">
      <w:pPr>
        <w:pStyle w:val="Heading3"/>
      </w:pPr>
      <w:r w:rsidRPr="00C12DDE">
        <w:rPr>
          <w:b/>
        </w:rPr>
        <w:t>Fraud, Waste, and Abuse Reporting</w:t>
      </w:r>
      <w:r w:rsidRPr="00E55763">
        <w:t>:</w:t>
      </w:r>
      <w:r w:rsidR="00C12DDE" w:rsidRPr="00C12DDE">
        <w:t xml:space="preserve"> </w:t>
      </w:r>
      <w:r w:rsidR="00C12DDE">
        <w:t xml:space="preserve"> On </w:t>
      </w:r>
      <w:r w:rsidR="00C12DDE" w:rsidRPr="002C09A4">
        <w:t>a quarterly</w:t>
      </w:r>
      <w:r w:rsidR="00C12DDE" w:rsidRPr="008A5C38">
        <w:t xml:space="preserve"> basis, the health plan shall report to the state agency all instances of suspected provider fraud, abuse</w:t>
      </w:r>
      <w:r w:rsidR="00C12DDE">
        <w:t>,</w:t>
      </w:r>
      <w:r w:rsidR="00C12DDE" w:rsidRPr="008A5C38">
        <w:t xml:space="preserve"> or waste, or member abuse of services covered under the </w:t>
      </w:r>
      <w:r w:rsidR="00C12DDE">
        <w:t>contract</w:t>
      </w:r>
      <w:r w:rsidR="00C12DDE" w:rsidRPr="008A5C38">
        <w:t>, using a format</w:t>
      </w:r>
      <w:r w:rsidR="00C12DDE">
        <w:t xml:space="preserve">, </w:t>
      </w:r>
      <w:r w:rsidR="00C12DDE" w:rsidRPr="008A5C38">
        <w:t>data elements</w:t>
      </w:r>
      <w:r w:rsidR="00C12DDE">
        <w:t xml:space="preserve">, and frequency </w:t>
      </w:r>
      <w:r w:rsidR="00C12DDE" w:rsidRPr="008A5C38">
        <w:t>prescribed by the state agency</w:t>
      </w:r>
      <w:r w:rsidR="00C12DDE">
        <w:t xml:space="preserve"> in</w:t>
      </w:r>
      <w:r w:rsidR="00C12DDE" w:rsidRPr="004E53FA">
        <w:t xml:space="preserve"> </w:t>
      </w:r>
      <w:r w:rsidR="00C12DDE">
        <w:t xml:space="preserve">the </w:t>
      </w:r>
      <w:r w:rsidR="00C12DDE" w:rsidRPr="004E53FA">
        <w:rPr>
          <w:i/>
        </w:rPr>
        <w:t>Fraud, Waste or Abuse Activities Report</w:t>
      </w:r>
      <w:r w:rsidR="00C12DDE">
        <w:t xml:space="preserve"> located and periodically updated on the MO HealthNet website at Health Plan Reporting Schedule and Templates (</w:t>
      </w:r>
      <w:hyperlink r:id="rId174" w:history="1">
        <w:r w:rsidR="00C12DDE" w:rsidRPr="00A46CE2">
          <w:rPr>
            <w:rStyle w:val="Hyperlink"/>
          </w:rPr>
          <w:t>http://dss.mo.gov/business-processes/managed-care-2017/health-plan-reporting-schedules-templates</w:t>
        </w:r>
      </w:hyperlink>
      <w:r w:rsidR="00C12DDE">
        <w:rPr>
          <w:color w:val="000000"/>
        </w:rPr>
        <w:t>/</w:t>
      </w:r>
      <w:r w:rsidR="00C12DDE">
        <w:t xml:space="preserve"> )</w:t>
      </w:r>
      <w:r w:rsidR="00C12DDE" w:rsidRPr="008A5C38">
        <w:t>.</w:t>
      </w:r>
      <w:r w:rsidR="00C12DDE">
        <w:t xml:space="preserve">  </w:t>
      </w:r>
      <w:r w:rsidR="00C12DDE" w:rsidRPr="008A5C38">
        <w:t xml:space="preserve">The health plan shall follow the requirements outlined in the </w:t>
      </w:r>
      <w:r w:rsidR="00C12DDE">
        <w:t>MO HealthNet Managed Care P</w:t>
      </w:r>
      <w:r w:rsidR="00C12DDE" w:rsidRPr="008A5C38">
        <w:t xml:space="preserve">olicy </w:t>
      </w:r>
      <w:r w:rsidR="00C12DDE">
        <w:t>S</w:t>
      </w:r>
      <w:r w:rsidR="00C12DDE" w:rsidRPr="008A5C38">
        <w:t xml:space="preserve">tatements found in </w:t>
      </w:r>
      <w:r w:rsidR="00C12DDE" w:rsidRPr="00056A12">
        <w:rPr>
          <w:i/>
        </w:rPr>
        <w:t>MO HealthNet Managed Care Policy Statements</w:t>
      </w:r>
      <w:r w:rsidR="00C12DDE">
        <w:t xml:space="preserve"> located and periodically updated on the MO HealthNet website at Bidder and Vendor Documents (</w:t>
      </w:r>
      <w:hyperlink r:id="rId175" w:history="1">
        <w:r w:rsidR="00C12DDE" w:rsidRPr="00A46CE2">
          <w:rPr>
            <w:rStyle w:val="Hyperlink"/>
          </w:rPr>
          <w:t>http://dss.mo.gov/business-processes/managed-care-2017/bidder-vendor-documents</w:t>
        </w:r>
      </w:hyperlink>
      <w:r w:rsidR="00C12DDE">
        <w:rPr>
          <w:color w:val="000000"/>
        </w:rPr>
        <w:t>/</w:t>
      </w:r>
      <w:r w:rsidR="00C12DDE">
        <w:t>)</w:t>
      </w:r>
      <w:r w:rsidR="00C12DDE" w:rsidRPr="002D005C">
        <w:t>.</w:t>
      </w:r>
    </w:p>
    <w:p w:rsidR="002B65DA" w:rsidRPr="00A10AD9" w:rsidRDefault="002B65DA" w:rsidP="00C12E4D"/>
    <w:p w:rsidR="002B65DA" w:rsidRPr="00591418" w:rsidRDefault="002B65DA" w:rsidP="00C12DDE">
      <w:pPr>
        <w:pStyle w:val="Heading3"/>
        <w:keepNext/>
      </w:pPr>
      <w:r w:rsidRPr="00C12DDE">
        <w:rPr>
          <w:b/>
        </w:rPr>
        <w:t>Other Fraud, Waste, and Abuse Reporting</w:t>
      </w:r>
      <w:r w:rsidRPr="00591418">
        <w:t>:</w:t>
      </w:r>
    </w:p>
    <w:p w:rsidR="002B65DA" w:rsidRDefault="002B65DA" w:rsidP="00C12DDE">
      <w:pPr>
        <w:pStyle w:val="Heading4"/>
        <w:keepNext/>
        <w:numPr>
          <w:ilvl w:val="0"/>
          <w:numId w:val="0"/>
        </w:numPr>
        <w:ind w:left="1152"/>
      </w:pPr>
    </w:p>
    <w:p w:rsidR="002B65DA" w:rsidRDefault="002B65DA" w:rsidP="00C12DDE">
      <w:pPr>
        <w:pStyle w:val="Heading4"/>
      </w:pPr>
      <w:r w:rsidRPr="008A5C38">
        <w:t>The health plan shall report to the state agency, within one (1) business day of receiving such information, any information concerning member fraud</w:t>
      </w:r>
      <w:r>
        <w:t>, waste,</w:t>
      </w:r>
      <w:r w:rsidRPr="008A5C38">
        <w:t xml:space="preserve"> or abuse.  This includes information that the health plan receives concerning an adult member or other person who is suspected of fraudulently transferring his or her MO HealthNet identification card or health plan membership card to another person, or of fraudulently using another person’s card in o</w:t>
      </w:r>
      <w:r>
        <w:t>rder to access health services.</w:t>
      </w:r>
    </w:p>
    <w:p w:rsidR="002B65DA" w:rsidRPr="00A10AD9" w:rsidRDefault="002B65DA" w:rsidP="002B65DA"/>
    <w:p w:rsidR="002B65DA" w:rsidRDefault="002B65DA" w:rsidP="00C12DDE">
      <w:pPr>
        <w:pStyle w:val="Heading4"/>
      </w:pPr>
      <w:r>
        <w:t>W</w:t>
      </w:r>
      <w:r w:rsidRPr="008A5C38">
        <w:t>ithin one (1) business day of initiating an investigation</w:t>
      </w:r>
      <w:r>
        <w:t>, t</w:t>
      </w:r>
      <w:r w:rsidRPr="008A5C38">
        <w:t xml:space="preserve">he health plan shall report to the state agency on the suspected case(s) of provider </w:t>
      </w:r>
      <w:r>
        <w:t>fraud, waste, and abuse</w:t>
      </w:r>
      <w:r w:rsidRPr="008A5C38">
        <w:t xml:space="preserve">.  In addition, the health plan shall provide reports to the state agency on the outcomes of its investigations.  This requirement does not supplant the requirement, contained herein, that the health plan submit to the state agency a quarterly </w:t>
      </w:r>
      <w:r>
        <w:t>fraud, waste, and abuse</w:t>
      </w:r>
      <w:r w:rsidRPr="008A5C38">
        <w:t xml:space="preserve"> report.</w:t>
      </w:r>
    </w:p>
    <w:p w:rsidR="002B65DA" w:rsidRDefault="002B65DA" w:rsidP="002B65DA"/>
    <w:p w:rsidR="002B65DA" w:rsidRDefault="002B65DA" w:rsidP="00C12DDE">
      <w:pPr>
        <w:pStyle w:val="Heading4"/>
      </w:pPr>
      <w:r w:rsidRPr="008A5C38">
        <w:t xml:space="preserve">The state agency shall refer to the MFCU the information reported by </w:t>
      </w:r>
      <w:r>
        <w:t xml:space="preserve">the </w:t>
      </w:r>
      <w:r w:rsidRPr="008A5C38">
        <w:t>health plan under this</w:t>
      </w:r>
      <w:r>
        <w:t xml:space="preserve"> </w:t>
      </w:r>
      <w:r w:rsidRPr="008A5C38">
        <w:t>subsection, if the reports of suspected fraud or abuse are substantiated by the state agency’s preliminary investigation (see 42 CFR Part 455, Subpart A).</w:t>
      </w:r>
    </w:p>
    <w:p w:rsidR="002B65DA" w:rsidRPr="00833AD6" w:rsidRDefault="002B65DA" w:rsidP="002B65DA">
      <w:pPr>
        <w:pStyle w:val="Heading3"/>
        <w:numPr>
          <w:ilvl w:val="0"/>
          <w:numId w:val="0"/>
        </w:numPr>
        <w:ind w:left="720"/>
        <w:rPr>
          <w:szCs w:val="22"/>
        </w:rPr>
      </w:pPr>
    </w:p>
    <w:p w:rsidR="002B65DA" w:rsidRPr="00833AD6" w:rsidRDefault="002B65DA" w:rsidP="00C12DDE">
      <w:pPr>
        <w:pStyle w:val="Heading4"/>
      </w:pPr>
      <w:r w:rsidRPr="007A25F7">
        <w:t>The</w:t>
      </w:r>
      <w:r w:rsidR="00C12DDE">
        <w:t xml:space="preserve"> health</w:t>
      </w:r>
      <w:r w:rsidRPr="007A25F7">
        <w:t xml:space="preserve"> plan shall review all referrals sent to it by the state agency or by the MFCU.  The</w:t>
      </w:r>
      <w:r w:rsidR="00C12DDE">
        <w:t xml:space="preserve"> health</w:t>
      </w:r>
      <w:r w:rsidRPr="007A25F7">
        <w:t xml:space="preserve"> plan shall report back to the state agency within a timely manner, not to exceed </w:t>
      </w:r>
      <w:r w:rsidR="00941736">
        <w:t>ninety (</w:t>
      </w:r>
      <w:r w:rsidRPr="007A25F7">
        <w:t>90</w:t>
      </w:r>
      <w:r w:rsidR="00941736">
        <w:t>) calendar</w:t>
      </w:r>
      <w:r w:rsidRPr="007A25F7">
        <w:t xml:space="preserve"> days, regarding the status.  The </w:t>
      </w:r>
      <w:r w:rsidR="00C12DDE">
        <w:t xml:space="preserve">health </w:t>
      </w:r>
      <w:r w:rsidRPr="007A25F7">
        <w:t xml:space="preserve">plan shall report what review was done, what the findings were, and what action(s), if any, were taken.  If </w:t>
      </w:r>
      <w:r w:rsidR="00C12DDE">
        <w:t>after</w:t>
      </w:r>
      <w:r w:rsidR="00C12DDE" w:rsidRPr="007A25F7">
        <w:t xml:space="preserve"> </w:t>
      </w:r>
      <w:r w:rsidR="00941736">
        <w:t>ninety (</w:t>
      </w:r>
      <w:r w:rsidRPr="007A25F7">
        <w:t>90</w:t>
      </w:r>
      <w:r w:rsidR="00941736">
        <w:t>)</w:t>
      </w:r>
      <w:r w:rsidRPr="007A25F7">
        <w:t xml:space="preserve"> </w:t>
      </w:r>
      <w:r w:rsidR="00C12DDE">
        <w:t xml:space="preserve">calendar </w:t>
      </w:r>
      <w:r w:rsidRPr="007A25F7">
        <w:t xml:space="preserve">days the </w:t>
      </w:r>
      <w:r w:rsidR="00C12DDE">
        <w:t xml:space="preserve">health </w:t>
      </w:r>
      <w:r w:rsidRPr="007A25F7">
        <w:t xml:space="preserve">plan's investigation is not complete, the </w:t>
      </w:r>
      <w:r w:rsidR="00C12DDE">
        <w:t xml:space="preserve">health </w:t>
      </w:r>
      <w:r w:rsidRPr="007A25F7">
        <w:t xml:space="preserve">plan shall provide that information as a status report and shall continue to advise the state agency every </w:t>
      </w:r>
      <w:r w:rsidR="00941736">
        <w:t>ninety (</w:t>
      </w:r>
      <w:r w:rsidRPr="007A25F7">
        <w:t>90</w:t>
      </w:r>
      <w:r w:rsidR="00941736">
        <w:t>)</w:t>
      </w:r>
      <w:r w:rsidRPr="007A25F7">
        <w:t xml:space="preserve"> </w:t>
      </w:r>
      <w:r w:rsidR="00C12DDE">
        <w:t xml:space="preserve">calendar days </w:t>
      </w:r>
      <w:r w:rsidRPr="007A25F7">
        <w:t>of its progress until the investigation is complete or closed.</w:t>
      </w:r>
    </w:p>
    <w:p w:rsidR="002B65DA" w:rsidRPr="00842843" w:rsidRDefault="002B65DA" w:rsidP="002B65DA"/>
    <w:p w:rsidR="002B65DA" w:rsidRPr="00E55763" w:rsidRDefault="002B65DA" w:rsidP="00C12DDE">
      <w:pPr>
        <w:pStyle w:val="Heading3"/>
        <w:keepNext/>
      </w:pPr>
      <w:r w:rsidRPr="00C12DDE">
        <w:rPr>
          <w:b/>
        </w:rPr>
        <w:t>Identification of Debarred Individuals or Excluded Providers in Health Plans</w:t>
      </w:r>
      <w:r w:rsidRPr="00E55763">
        <w:t>:</w:t>
      </w:r>
    </w:p>
    <w:p w:rsidR="002B65DA" w:rsidRPr="003D1C06" w:rsidRDefault="002B65DA" w:rsidP="00C12DDE">
      <w:pPr>
        <w:keepNext/>
      </w:pPr>
    </w:p>
    <w:p w:rsidR="002B65DA" w:rsidRDefault="002B65DA" w:rsidP="00872020">
      <w:pPr>
        <w:pStyle w:val="Heading4"/>
      </w:pPr>
      <w:r w:rsidRPr="008A5C38">
        <w:t>The health plan shall exclude providers from the health plan network that have been identified as having Office of Inspector General (OIG) sanctions,</w:t>
      </w:r>
      <w:r w:rsidRPr="0025150D">
        <w:rPr>
          <w:b/>
        </w:rPr>
        <w:t xml:space="preserve"> </w:t>
      </w:r>
      <w:r w:rsidRPr="008A5C38">
        <w:t>having failed to renew license or certification registration, having a revoked professional license or certification, or have been t</w:t>
      </w:r>
      <w:r>
        <w:t>erminated by the state agency.</w:t>
      </w:r>
    </w:p>
    <w:p w:rsidR="002B65DA" w:rsidRPr="003D1C06" w:rsidRDefault="002B65DA" w:rsidP="002B65DA">
      <w:pPr>
        <w:pStyle w:val="Heading4"/>
        <w:numPr>
          <w:ilvl w:val="0"/>
          <w:numId w:val="0"/>
        </w:numPr>
        <w:ind w:left="1152"/>
      </w:pPr>
    </w:p>
    <w:p w:rsidR="002B65DA" w:rsidRDefault="002B65DA" w:rsidP="00872020">
      <w:pPr>
        <w:pStyle w:val="Heading4"/>
      </w:pPr>
      <w:r>
        <w:t>The health plan shall not contract with, or otherwise pay for any items or services furnished, directed, or prescribed by a provider that has been excluded from participation in federal health care programs by the OIG of the U.S. Department of Health and Human Services under either 1128 or section 1128A of the Social Security Act, except as permitted under 42 CFR 1001.1801 and 1001.1901.</w:t>
      </w:r>
    </w:p>
    <w:p w:rsidR="002B65DA" w:rsidRDefault="002B65DA" w:rsidP="002B65DA">
      <w:pPr>
        <w:pStyle w:val="Heading4"/>
        <w:numPr>
          <w:ilvl w:val="0"/>
          <w:numId w:val="0"/>
        </w:numPr>
        <w:ind w:left="1152" w:hanging="432"/>
      </w:pPr>
    </w:p>
    <w:p w:rsidR="002B65DA" w:rsidRDefault="002B65DA" w:rsidP="00872020">
      <w:pPr>
        <w:pStyle w:val="Heading4"/>
      </w:pPr>
      <w:r w:rsidRPr="008A5C38">
        <w:t xml:space="preserve">The health plan can access debarred and OIG </w:t>
      </w:r>
      <w:r>
        <w:t>(</w:t>
      </w:r>
      <w:hyperlink r:id="rId176" w:history="1">
        <w:r w:rsidRPr="00374723">
          <w:rPr>
            <w:rStyle w:val="Hyperlink"/>
          </w:rPr>
          <w:t>https://oig.hhs.gov</w:t>
        </w:r>
      </w:hyperlink>
      <w:r>
        <w:t xml:space="preserve">) </w:t>
      </w:r>
      <w:r w:rsidRPr="008A5C38">
        <w:t xml:space="preserve">sanction information on the Internet.  The health plan shall also access information from the Professional Registration Boards Internet site </w:t>
      </w:r>
      <w:r>
        <w:t>(</w:t>
      </w:r>
      <w:hyperlink r:id="rId177" w:history="1">
        <w:r w:rsidRPr="002F6E2B">
          <w:rPr>
            <w:rStyle w:val="Hyperlink"/>
          </w:rPr>
          <w:t>http://pr.mo.gov</w:t>
        </w:r>
      </w:hyperlink>
      <w:r>
        <w:t xml:space="preserve">) </w:t>
      </w:r>
      <w:r w:rsidRPr="008A5C38">
        <w:t>to identify</w:t>
      </w:r>
      <w:r>
        <w:t xml:space="preserve"> State initiated terminations.</w:t>
      </w:r>
    </w:p>
    <w:p w:rsidR="002B65DA" w:rsidRDefault="002B65DA" w:rsidP="002B65DA">
      <w:pPr>
        <w:pStyle w:val="ListParagraph"/>
      </w:pPr>
    </w:p>
    <w:p w:rsidR="001C57D1" w:rsidRDefault="001C57D1" w:rsidP="001C57D1">
      <w:pPr>
        <w:pBdr>
          <w:top w:val="single" w:sz="4" w:space="1" w:color="auto"/>
          <w:left w:val="single" w:sz="4" w:space="4" w:color="auto"/>
          <w:bottom w:val="single" w:sz="4" w:space="1" w:color="auto"/>
          <w:right w:val="single" w:sz="4" w:space="4" w:color="auto"/>
        </w:pBdr>
      </w:pPr>
      <w:r>
        <w:t>The following Amendments have revised this section:</w:t>
      </w:r>
    </w:p>
    <w:p w:rsidR="001C57D1" w:rsidRDefault="001C57D1" w:rsidP="001C57D1">
      <w:pPr>
        <w:pBdr>
          <w:top w:val="single" w:sz="4" w:space="1" w:color="auto"/>
          <w:left w:val="single" w:sz="4" w:space="4" w:color="auto"/>
          <w:bottom w:val="single" w:sz="4" w:space="1" w:color="auto"/>
          <w:right w:val="single" w:sz="4" w:space="4" w:color="auto"/>
        </w:pBdr>
      </w:pPr>
      <w:r>
        <w:t>Amendment 002 Home State Health Plan</w:t>
      </w:r>
    </w:p>
    <w:p w:rsidR="001C57D1" w:rsidRDefault="001C57D1" w:rsidP="001C57D1">
      <w:pPr>
        <w:pBdr>
          <w:top w:val="single" w:sz="4" w:space="1" w:color="auto"/>
          <w:left w:val="single" w:sz="4" w:space="4" w:color="auto"/>
          <w:bottom w:val="single" w:sz="4" w:space="1" w:color="auto"/>
          <w:right w:val="single" w:sz="4" w:space="4" w:color="auto"/>
        </w:pBdr>
      </w:pPr>
      <w:r>
        <w:t>Amendment 002 Missouri Care</w:t>
      </w:r>
    </w:p>
    <w:p w:rsidR="001C57D1" w:rsidRPr="00244E8C" w:rsidRDefault="001C57D1" w:rsidP="001C57D1">
      <w:pPr>
        <w:pBdr>
          <w:top w:val="single" w:sz="4" w:space="1" w:color="auto"/>
          <w:left w:val="single" w:sz="4" w:space="4" w:color="auto"/>
          <w:bottom w:val="single" w:sz="4" w:space="1" w:color="auto"/>
          <w:right w:val="single" w:sz="4" w:space="4" w:color="auto"/>
        </w:pBdr>
      </w:pPr>
      <w:r>
        <w:t>Amendment 002 UnitedHealthcare</w:t>
      </w:r>
    </w:p>
    <w:p w:rsidR="002B65DA" w:rsidRDefault="002B65DA" w:rsidP="00872020">
      <w:pPr>
        <w:pStyle w:val="Heading4"/>
      </w:pPr>
      <w:r>
        <w:t xml:space="preserve">The health </w:t>
      </w:r>
      <w:r w:rsidRPr="00872020">
        <w:t xml:space="preserve">plan shall promptly notify the state agency, using the format provided in the Provider and Subcontractor </w:t>
      </w:r>
      <w:r w:rsidRPr="00330FE1">
        <w:t>Disclosure</w:t>
      </w:r>
      <w:r>
        <w:t xml:space="preserve"> located and periodically updated on the MO HealthNet website at Health Plan Reporting Schedule and Templates (</w:t>
      </w:r>
      <w:hyperlink r:id="rId178" w:history="1">
        <w:r w:rsidRPr="00A46CE2">
          <w:rPr>
            <w:rStyle w:val="Hyperlink"/>
          </w:rPr>
          <w:t>http://dss.mo.gov/business-processes/managed-care-2017</w:t>
        </w:r>
        <w:r w:rsidRPr="00974A85">
          <w:rPr>
            <w:rStyle w:val="Hyperlink"/>
          </w:rPr>
          <w:t>/health-plan-reporting-schedules-templates/</w:t>
        </w:r>
      </w:hyperlink>
      <w:r>
        <w:t>), when it learns that a provider in its network has been debarred.  The state agency shall report such information to the Secretary of Health and Human Services, as required by 42 CFR 438.610(</w:t>
      </w:r>
      <w:r w:rsidR="004A23FB">
        <w:t>d</w:t>
      </w:r>
      <w:r>
        <w:t>).</w:t>
      </w:r>
    </w:p>
    <w:p w:rsidR="002B65DA" w:rsidRPr="003D1C06" w:rsidRDefault="002B65DA" w:rsidP="002B65DA">
      <w:pPr>
        <w:pStyle w:val="Heading4"/>
        <w:numPr>
          <w:ilvl w:val="0"/>
          <w:numId w:val="0"/>
        </w:numPr>
        <w:ind w:left="1152"/>
      </w:pPr>
    </w:p>
    <w:p w:rsidR="002B65DA" w:rsidRDefault="002B65DA" w:rsidP="00872020">
      <w:pPr>
        <w:pStyle w:val="Heading4"/>
      </w:pPr>
      <w:r>
        <w:t>The health plan shall on a monthly basis submit a letter to the state agency to confirm that the health plan is compliant with the contractual requirement to review provider exclusions.</w:t>
      </w:r>
    </w:p>
    <w:p w:rsidR="002B65DA" w:rsidRDefault="002B65DA" w:rsidP="002B65DA">
      <w:pPr>
        <w:pStyle w:val="Heading4"/>
        <w:numPr>
          <w:ilvl w:val="0"/>
          <w:numId w:val="0"/>
        </w:numPr>
        <w:ind w:left="1152" w:hanging="432"/>
      </w:pPr>
    </w:p>
    <w:p w:rsidR="002B65DA" w:rsidRDefault="002B65DA" w:rsidP="00872020">
      <w:pPr>
        <w:pStyle w:val="Heading4"/>
      </w:pPr>
      <w:r w:rsidRPr="008A5C38">
        <w:t>The state agency or its authorized agent shall conduct a periodic review to determine if appropriate exclusions and corrective action have occurred.</w:t>
      </w:r>
    </w:p>
    <w:p w:rsidR="00330FE1" w:rsidRDefault="00330FE1" w:rsidP="00330FE1">
      <w:pPr>
        <w:pStyle w:val="ListParagraph"/>
      </w:pPr>
    </w:p>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2B65DA" w:rsidRDefault="002B65DA" w:rsidP="00872020">
      <w:pPr>
        <w:pStyle w:val="Heading3"/>
      </w:pPr>
      <w:r w:rsidRPr="00384B76">
        <w:rPr>
          <w:b/>
        </w:rPr>
        <w:t>Disclosure of Ownership and Control Information, Criminal Convictions, and Significant Business Transactions</w:t>
      </w:r>
      <w:r w:rsidRPr="00E55763">
        <w:t>:</w:t>
      </w:r>
      <w:r w:rsidRPr="00384B76">
        <w:rPr>
          <w:b/>
        </w:rPr>
        <w:t xml:space="preserve">  </w:t>
      </w:r>
      <w:r w:rsidRPr="00A601F8">
        <w:t>W</w:t>
      </w:r>
      <w:r w:rsidRPr="00AA3C58">
        <w:t xml:space="preserve">ithin thirty-five (35) </w:t>
      </w:r>
      <w:r w:rsidR="00941736">
        <w:t>calendar</w:t>
      </w:r>
      <w:r w:rsidR="007D481C">
        <w:t xml:space="preserve"> </w:t>
      </w:r>
      <w:r w:rsidRPr="00AA3C58">
        <w:t>days of a written request</w:t>
      </w:r>
      <w:r>
        <w:t xml:space="preserve"> from the state agency,</w:t>
      </w:r>
      <w:r w:rsidRPr="008A5C38">
        <w:t xml:space="preserve"> </w:t>
      </w:r>
      <w:r>
        <w:t>t</w:t>
      </w:r>
      <w:r w:rsidRPr="008A5C38">
        <w:t>he health plan shall disclose to the state agency full</w:t>
      </w:r>
      <w:r w:rsidRPr="004B6B02">
        <w:t xml:space="preserve"> and complete information regarding ownership, financial transactions</w:t>
      </w:r>
      <w:r>
        <w:t>,</w:t>
      </w:r>
      <w:r w:rsidRPr="004B6B02">
        <w:t xml:space="preserve"> and persons convicted of criminal activity related to Medicare, Medicaid, or the </w:t>
      </w:r>
      <w:r>
        <w:t>Federal</w:t>
      </w:r>
      <w:r w:rsidRPr="004B6B02">
        <w:t xml:space="preserve"> Title XX programs in accordance with </w:t>
      </w:r>
      <w:r>
        <w:t>Federal</w:t>
      </w:r>
      <w:r w:rsidRPr="004B6B02">
        <w:t xml:space="preserve"> and </w:t>
      </w:r>
      <w:r>
        <w:t>State</w:t>
      </w:r>
      <w:r w:rsidRPr="004B6B02">
        <w:t xml:space="preserve"> requirements, including Public Chapter 379 of the Acts of </w:t>
      </w:r>
      <w:r w:rsidRPr="00AA3C58">
        <w:t>1999 and 42 CFR 455.104-106 and 42 CFR 1001.1001-10</w:t>
      </w:r>
      <w:r>
        <w:t>51.</w:t>
      </w:r>
      <w:r w:rsidRPr="004A1A84">
        <w:t xml:space="preserve"> </w:t>
      </w:r>
      <w:r>
        <w:t xml:space="preserve"> </w:t>
      </w:r>
      <w:r w:rsidRPr="00AA3C58">
        <w:t xml:space="preserve">This disclosure shall be made in accordance </w:t>
      </w:r>
      <w:r>
        <w:t xml:space="preserve">with the requirements </w:t>
      </w:r>
      <w:r w:rsidRPr="00384B76">
        <w:rPr>
          <w:szCs w:val="22"/>
        </w:rPr>
        <w:t xml:space="preserve">herein and in the format and frequency specified by the state agency in the </w:t>
      </w:r>
      <w:r w:rsidRPr="00B81936">
        <w:rPr>
          <w:szCs w:val="22"/>
        </w:rPr>
        <w:t>“</w:t>
      </w:r>
      <w:r w:rsidRPr="00B81936">
        <w:rPr>
          <w:i/>
          <w:iCs/>
          <w:color w:val="000000"/>
          <w:szCs w:val="22"/>
        </w:rPr>
        <w:t xml:space="preserve">Ownership or Controlling Interest Disclosure”, “Transaction Disclosures”, </w:t>
      </w:r>
      <w:r w:rsidRPr="00B81936">
        <w:rPr>
          <w:iCs/>
          <w:color w:val="000000"/>
          <w:szCs w:val="22"/>
        </w:rPr>
        <w:t>and</w:t>
      </w:r>
      <w:r w:rsidRPr="002811B6">
        <w:rPr>
          <w:i/>
          <w:iCs/>
          <w:color w:val="000000"/>
          <w:szCs w:val="22"/>
        </w:rPr>
        <w:t xml:space="preserve"> “Provider and Subcontractor Disclosu</w:t>
      </w:r>
      <w:r w:rsidRPr="00541778">
        <w:rPr>
          <w:i/>
          <w:iCs/>
          <w:color w:val="000000"/>
          <w:szCs w:val="22"/>
        </w:rPr>
        <w:t xml:space="preserve">re” </w:t>
      </w:r>
      <w:r w:rsidRPr="00EE1997">
        <w:t xml:space="preserve">located </w:t>
      </w:r>
      <w:r>
        <w:t xml:space="preserve">and periodically updated </w:t>
      </w:r>
      <w:r w:rsidRPr="00EE1997">
        <w:t>on the MO HealthNet website at Health Plan Reporting Schedule and</w:t>
      </w:r>
      <w:r>
        <w:t xml:space="preserve"> </w:t>
      </w:r>
      <w:r w:rsidRPr="00EE1997">
        <w:t>Templates</w:t>
      </w:r>
      <w:r>
        <w:t xml:space="preserve"> </w:t>
      </w:r>
      <w:r w:rsidRPr="004A0ACA">
        <w:t>(</w:t>
      </w:r>
      <w:hyperlink r:id="rId179" w:history="1">
        <w:r w:rsidRPr="00A46CE2">
          <w:rPr>
            <w:rStyle w:val="Hyperlink"/>
          </w:rPr>
          <w:t>http://dss.mo.gov/business-processes/managed-care-2017</w:t>
        </w:r>
        <w:r w:rsidRPr="00974A85">
          <w:rPr>
            <w:rStyle w:val="Hyperlink"/>
          </w:rPr>
          <w:t>/health-plan-reporting-schedules-templates/</w:t>
        </w:r>
      </w:hyperlink>
      <w:r>
        <w:t>).</w:t>
      </w:r>
      <w:r w:rsidR="00330FE1">
        <w:t xml:space="preserve"> If the health plan has verifying documentation that the Missouri Medicaid Audit &amp; Compliance (MMAC) unit collected the required disclosures from the providers, then the health plan may utilize the collected disclosures from MMAC.</w:t>
      </w:r>
    </w:p>
    <w:p w:rsidR="002B65DA" w:rsidRDefault="002B65DA" w:rsidP="002B65DA">
      <w:pPr>
        <w:pStyle w:val="Heading3"/>
        <w:numPr>
          <w:ilvl w:val="0"/>
          <w:numId w:val="0"/>
        </w:numPr>
        <w:ind w:left="720" w:hanging="720"/>
      </w:pPr>
    </w:p>
    <w:p w:rsidR="002B65DA" w:rsidRDefault="002B65DA" w:rsidP="00872020">
      <w:pPr>
        <w:pStyle w:val="Heading3"/>
      </w:pPr>
      <w:r>
        <w:t>I</w:t>
      </w:r>
      <w:r w:rsidRPr="008A5C38">
        <w:t xml:space="preserve">n accordance with 42 CFR 455.106(b), </w:t>
      </w:r>
      <w:r>
        <w:t>t</w:t>
      </w:r>
      <w:r w:rsidRPr="008A5C38">
        <w:t xml:space="preserve">he state agency shall notify the HHS Office of the Inspector General (OIG) within twenty (20) </w:t>
      </w:r>
      <w:r>
        <w:t xml:space="preserve">business </w:t>
      </w:r>
      <w:r w:rsidRPr="008A5C38">
        <w:t>days of any disclosures made by the health plan under 42 CFR 455.106 (relating to criminal convictions of the provider, or of a person who has an ownership or control interest in the provider, or is an agent or managing employee of the provider).</w:t>
      </w:r>
    </w:p>
    <w:p w:rsidR="002B65DA" w:rsidRPr="009D597C" w:rsidRDefault="002B65DA" w:rsidP="002B65DA"/>
    <w:p w:rsidR="002B65DA" w:rsidRDefault="002B65DA" w:rsidP="00872020">
      <w:pPr>
        <w:pStyle w:val="Heading3"/>
      </w:pPr>
      <w:r w:rsidRPr="008A5C38">
        <w:t xml:space="preserve">The </w:t>
      </w:r>
      <w:r>
        <w:t>State</w:t>
      </w:r>
      <w:r w:rsidRPr="008A5C38">
        <w:t xml:space="preserve"> </w:t>
      </w:r>
      <w:r w:rsidRPr="00861A0E">
        <w:t>shall terminate the contract</w:t>
      </w:r>
      <w:r w:rsidRPr="008A5C38">
        <w:t xml:space="preserve"> with the health plan if </w:t>
      </w:r>
      <w:r>
        <w:t>the State</w:t>
      </w:r>
      <w:r w:rsidRPr="008A5C38">
        <w:t xml:space="preserve"> determines at any time that the health plan has been excluded by OIG under 42 CFR 1001.1001 (relating to OIG exclusion of entities owned or controlled by a sanctioned person) or 1001.1051 (relating to OIG exclusion of individuals with ownership or control interest in sanctioned entities); or that the health plan has, directly or indirectly, a substantial contractual relationship with an individual or entity that has been excluded b</w:t>
      </w:r>
      <w:r>
        <w:t>y OIG under those regulations.</w:t>
      </w:r>
    </w:p>
    <w:p w:rsidR="00330FE1" w:rsidRPr="00330FE1" w:rsidRDefault="00330FE1" w:rsidP="00330FE1"/>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2B65DA" w:rsidRDefault="002B65DA" w:rsidP="00872020">
      <w:pPr>
        <w:pStyle w:val="Heading3"/>
      </w:pPr>
      <w:r w:rsidRPr="008A5C38">
        <w:t xml:space="preserve">At a minimum, as part of the initial screen, the state agency shall screen the health plan, and their </w:t>
      </w:r>
      <w:r>
        <w:t>personnel</w:t>
      </w:r>
      <w:r w:rsidRPr="008A5C38">
        <w:t>, to determine whether any of the</w:t>
      </w:r>
      <w:r>
        <w:t xml:space="preserve"> health plan or the health plan’s personnel</w:t>
      </w:r>
      <w:r w:rsidRPr="008A5C38">
        <w:t xml:space="preserve"> ha</w:t>
      </w:r>
      <w:r>
        <w:t>ve</w:t>
      </w:r>
      <w:r w:rsidRPr="008A5C38">
        <w:t xml:space="preserve"> been excluded from participation in Medicare, Medicaid, CHIP, or any other Federal health care program (as defined in Section 1128B(f) of the Act); </w:t>
      </w:r>
      <w:r w:rsidR="00872020">
        <w:t>have</w:t>
      </w:r>
      <w:r w:rsidR="00872020" w:rsidRPr="008A5C38">
        <w:rPr>
          <w:b/>
        </w:rPr>
        <w:t xml:space="preserve"> </w:t>
      </w:r>
      <w:r w:rsidRPr="008A5C38">
        <w:t xml:space="preserve">failed to renew license or certification registration; </w:t>
      </w:r>
      <w:r w:rsidR="00872020">
        <w:t>have</w:t>
      </w:r>
      <w:r w:rsidR="00872020" w:rsidRPr="008A5C38">
        <w:t xml:space="preserve"> </w:t>
      </w:r>
      <w:r w:rsidRPr="008A5C38">
        <w:t xml:space="preserve">revoked professional license or certification; or </w:t>
      </w:r>
      <w:r w:rsidR="00872020">
        <w:t>have</w:t>
      </w:r>
      <w:r w:rsidR="00872020" w:rsidRPr="008A5C38">
        <w:t xml:space="preserve"> </w:t>
      </w:r>
      <w:r w:rsidRPr="008A5C38">
        <w:t xml:space="preserve">been terminated by the state agency. </w:t>
      </w:r>
      <w:r>
        <w:t xml:space="preserve"> </w:t>
      </w:r>
      <w:r w:rsidRPr="008A5C38">
        <w:t>In conducting this screening, the state agency will consult the List of Excluded Individuals/Entities (LEIE) and the Excluded Parties List System (EPLS) on at least a monthly basis; and, consistent with State and Federal timeframes, the National Plan and Provider Enumeration System (NPPES), the Missouri Professional Registration Boards website, as well as any such other Federally required databases or databases as the state</w:t>
      </w:r>
      <w:r>
        <w:t xml:space="preserve"> agency deems appropriate.  </w:t>
      </w:r>
      <w:r w:rsidRPr="00AB363A">
        <w:rPr>
          <w:szCs w:val="22"/>
        </w:rPr>
        <w:t xml:space="preserve">The LEIE is located at </w:t>
      </w:r>
      <w:hyperlink r:id="rId180" w:history="1">
        <w:r w:rsidRPr="00AB363A">
          <w:rPr>
            <w:rStyle w:val="Hyperlink"/>
            <w:szCs w:val="22"/>
          </w:rPr>
          <w:t>https://oig.hhs.gov/exclusions/exclusions_list.asp</w:t>
        </w:r>
      </w:hyperlink>
      <w:r w:rsidRPr="00AB363A">
        <w:rPr>
          <w:szCs w:val="22"/>
        </w:rPr>
        <w:t xml:space="preserve"> and the EPLS is located at </w:t>
      </w:r>
      <w:hyperlink r:id="rId181" w:history="1">
        <w:r w:rsidRPr="00AB363A">
          <w:rPr>
            <w:rStyle w:val="Hyperlink"/>
            <w:szCs w:val="22"/>
          </w:rPr>
          <w:t>https://www.sam.gov/portal/public/SAM/</w:t>
        </w:r>
      </w:hyperlink>
      <w:r w:rsidRPr="00AB363A">
        <w:rPr>
          <w:szCs w:val="22"/>
        </w:rPr>
        <w:t>.</w:t>
      </w:r>
      <w:r w:rsidR="00330FE1">
        <w:rPr>
          <w:szCs w:val="22"/>
        </w:rPr>
        <w:t xml:space="preserve"> </w:t>
      </w:r>
      <w:r w:rsidR="00330FE1">
        <w:t>If the health plan has verifying documentation that the Missouri Medicaid Audit &amp; Compliance (MMAC) conducted a required screening, then the health plan may utilize the collected screenings from MMAC.</w:t>
      </w:r>
      <w:r w:rsidR="00330FE1" w:rsidRPr="00E00ADC">
        <w:t xml:space="preserve"> </w:t>
      </w:r>
    </w:p>
    <w:p w:rsidR="002B65DA" w:rsidRPr="009D597C" w:rsidRDefault="002B65DA" w:rsidP="002B65DA"/>
    <w:p w:rsidR="002B65DA" w:rsidRDefault="002B65DA" w:rsidP="00872020">
      <w:pPr>
        <w:pStyle w:val="Heading2"/>
        <w:keepNext/>
      </w:pPr>
      <w:r w:rsidRPr="008A5C38">
        <w:t>Other Administrative Requirements</w:t>
      </w:r>
      <w:r>
        <w:t>:</w:t>
      </w:r>
    </w:p>
    <w:p w:rsidR="002B65DA" w:rsidRPr="00876668" w:rsidRDefault="002B65DA" w:rsidP="00872020">
      <w:pPr>
        <w:pStyle w:val="Heading3"/>
        <w:keepNext/>
        <w:numPr>
          <w:ilvl w:val="0"/>
          <w:numId w:val="0"/>
        </w:numPr>
        <w:ind w:left="720" w:hanging="720"/>
        <w:rPr>
          <w:b/>
        </w:rPr>
      </w:pPr>
    </w:p>
    <w:p w:rsidR="002B65DA" w:rsidRPr="00E55763" w:rsidRDefault="002B65DA" w:rsidP="00872020">
      <w:pPr>
        <w:pStyle w:val="Heading3"/>
        <w:keepNext/>
      </w:pPr>
      <w:r w:rsidRPr="00872020">
        <w:rPr>
          <w:b/>
        </w:rPr>
        <w:t>Member Explanation of Benefits (EOB)</w:t>
      </w:r>
      <w:r w:rsidRPr="00E55763">
        <w:t>:</w:t>
      </w:r>
    </w:p>
    <w:p w:rsidR="002B65DA" w:rsidRPr="0012608C" w:rsidRDefault="002B65DA" w:rsidP="00872020">
      <w:pPr>
        <w:keepNext/>
        <w:tabs>
          <w:tab w:val="left" w:pos="3690"/>
        </w:tabs>
      </w:pPr>
    </w:p>
    <w:p w:rsidR="002B65DA" w:rsidRDefault="002B65DA" w:rsidP="00872020">
      <w:pPr>
        <w:pStyle w:val="Heading4"/>
      </w:pPr>
      <w:r w:rsidRPr="008A5C38">
        <w:t xml:space="preserve">The health plan shall provide an EOB to members upon request.  In addition, </w:t>
      </w:r>
      <w:r>
        <w:t xml:space="preserve">on a quarterly basis, the </w:t>
      </w:r>
      <w:r w:rsidRPr="008A5C38">
        <w:t xml:space="preserve">health plan shall issue EOBs </w:t>
      </w:r>
      <w:r>
        <w:t>to members receiving services based on a statistically valid sample, with a level of confidence of ninety-five percent (95%).  The health plan shall ensure that the EOBs constitute a representative sample of service types and provider types.</w:t>
      </w:r>
    </w:p>
    <w:p w:rsidR="002B65DA" w:rsidRDefault="002B65DA" w:rsidP="002B65DA">
      <w:pPr>
        <w:pStyle w:val="Heading4"/>
        <w:numPr>
          <w:ilvl w:val="0"/>
          <w:numId w:val="0"/>
        </w:numPr>
        <w:ind w:left="1152"/>
      </w:pPr>
    </w:p>
    <w:p w:rsidR="002B65DA" w:rsidRDefault="002B65DA" w:rsidP="00872020">
      <w:pPr>
        <w:pStyle w:val="Heading4"/>
        <w:keepNext/>
      </w:pPr>
      <w:r w:rsidRPr="008A5C38">
        <w:t>The EOB shall consist of:</w:t>
      </w:r>
    </w:p>
    <w:p w:rsidR="002B65DA" w:rsidRDefault="002B65DA" w:rsidP="00872020">
      <w:pPr>
        <w:pStyle w:val="ListParagraph"/>
        <w:keepNext/>
      </w:pPr>
    </w:p>
    <w:p w:rsidR="002B65DA" w:rsidRDefault="002B65DA" w:rsidP="00872020">
      <w:pPr>
        <w:pStyle w:val="Heading5"/>
      </w:pPr>
      <w:r w:rsidRPr="008A5C38">
        <w:t>A list of services provided and billed to the health plan</w:t>
      </w:r>
      <w:r>
        <w:t>;</w:t>
      </w:r>
    </w:p>
    <w:p w:rsidR="002B65DA" w:rsidRPr="0012608C" w:rsidRDefault="002B65DA" w:rsidP="002B65DA"/>
    <w:p w:rsidR="002B65DA" w:rsidRDefault="002B65DA" w:rsidP="00872020">
      <w:pPr>
        <w:pStyle w:val="Heading5"/>
      </w:pPr>
      <w:r w:rsidRPr="008A5C38">
        <w:t>The name of the provider furnishing the service</w:t>
      </w:r>
      <w:r>
        <w:t>;</w:t>
      </w:r>
    </w:p>
    <w:p w:rsidR="002B65DA" w:rsidRPr="0012608C" w:rsidRDefault="002B65DA" w:rsidP="002B65DA"/>
    <w:p w:rsidR="002B65DA" w:rsidRDefault="002B65DA" w:rsidP="00872020">
      <w:pPr>
        <w:pStyle w:val="Heading5"/>
      </w:pPr>
      <w:r w:rsidRPr="008A5C38">
        <w:t>The date on which the service was furnished</w:t>
      </w:r>
      <w:r>
        <w:t>; and</w:t>
      </w:r>
    </w:p>
    <w:p w:rsidR="002B65DA" w:rsidRPr="0012608C" w:rsidRDefault="002B65DA" w:rsidP="002B65DA"/>
    <w:p w:rsidR="002B65DA" w:rsidRDefault="002B65DA" w:rsidP="00872020">
      <w:pPr>
        <w:pStyle w:val="Heading5"/>
      </w:pPr>
      <w:r w:rsidRPr="008A5C38">
        <w:t>Paid and unpaid claims.</w:t>
      </w:r>
      <w:r>
        <w:t xml:space="preserve"> </w:t>
      </w:r>
      <w:r w:rsidRPr="008A5C38">
        <w:t xml:space="preserve"> For any unpaid claims, the health plan shall provide the </w:t>
      </w:r>
      <w:r>
        <w:t>reason the claim was not paid.</w:t>
      </w:r>
    </w:p>
    <w:p w:rsidR="002B65DA" w:rsidRPr="0012608C" w:rsidRDefault="002B65DA" w:rsidP="002B65DA"/>
    <w:p w:rsidR="002B65DA" w:rsidRDefault="002B65DA" w:rsidP="00872020">
      <w:pPr>
        <w:pStyle w:val="Heading4"/>
        <w:keepNext/>
      </w:pPr>
      <w:r w:rsidRPr="008A5C38">
        <w:t>The health plan shall develop and implement a process to track and monitor all EOB requests.  The process shall include, at a minimum:</w:t>
      </w:r>
    </w:p>
    <w:p w:rsidR="002B65DA" w:rsidRDefault="002B65DA" w:rsidP="00872020">
      <w:pPr>
        <w:pStyle w:val="Heading4"/>
        <w:keepNext/>
        <w:numPr>
          <w:ilvl w:val="0"/>
          <w:numId w:val="0"/>
        </w:numPr>
        <w:ind w:left="1152"/>
      </w:pPr>
    </w:p>
    <w:p w:rsidR="002B65DA" w:rsidRDefault="002B65DA" w:rsidP="00872020">
      <w:pPr>
        <w:pStyle w:val="Heading5"/>
      </w:pPr>
      <w:r w:rsidRPr="008A5C38">
        <w:t>The date of each EOB request</w:t>
      </w:r>
      <w:r>
        <w:t>;</w:t>
      </w:r>
    </w:p>
    <w:p w:rsidR="002B65DA" w:rsidRPr="0012608C" w:rsidRDefault="002B65DA" w:rsidP="002B65DA"/>
    <w:p w:rsidR="002B65DA" w:rsidRDefault="002B65DA" w:rsidP="00872020">
      <w:pPr>
        <w:pStyle w:val="Heading5"/>
      </w:pPr>
      <w:r w:rsidRPr="008A5C38">
        <w:t>The name of the member requesting the EOB</w:t>
      </w:r>
      <w:r>
        <w:t>;</w:t>
      </w:r>
    </w:p>
    <w:p w:rsidR="002B65DA" w:rsidRPr="0012608C" w:rsidRDefault="002B65DA" w:rsidP="002B65DA"/>
    <w:p w:rsidR="002B65DA" w:rsidRDefault="002B65DA" w:rsidP="00872020">
      <w:pPr>
        <w:pStyle w:val="Heading5"/>
      </w:pPr>
      <w:r w:rsidRPr="008A5C38">
        <w:t>The date the EOB is provided to the member</w:t>
      </w:r>
      <w:r>
        <w:t>;</w:t>
      </w:r>
    </w:p>
    <w:p w:rsidR="002B65DA" w:rsidRPr="0012608C" w:rsidRDefault="002B65DA" w:rsidP="002B65DA"/>
    <w:p w:rsidR="002B65DA" w:rsidRDefault="002B65DA" w:rsidP="00872020">
      <w:pPr>
        <w:pStyle w:val="Heading5"/>
      </w:pPr>
      <w:r w:rsidRPr="008A5C38">
        <w:t>Any complaint received from members as a result of an EOB, including date of complaint and nature of complaint</w:t>
      </w:r>
      <w:r>
        <w:t>; and</w:t>
      </w:r>
    </w:p>
    <w:p w:rsidR="002B65DA" w:rsidRPr="0012608C" w:rsidRDefault="002B65DA" w:rsidP="002B65DA"/>
    <w:p w:rsidR="002B65DA" w:rsidRDefault="002B65DA" w:rsidP="00872020">
      <w:pPr>
        <w:pStyle w:val="Heading5"/>
      </w:pPr>
      <w:r w:rsidRPr="008A5C38">
        <w:t>Resolution of the complaint,</w:t>
      </w:r>
      <w:r>
        <w:t xml:space="preserve"> including date of resolution.</w:t>
      </w:r>
    </w:p>
    <w:p w:rsidR="002B65DA" w:rsidRPr="0012608C" w:rsidRDefault="002B65DA" w:rsidP="002B65DA"/>
    <w:p w:rsidR="002B65DA" w:rsidRDefault="002B65DA" w:rsidP="00872020">
      <w:pPr>
        <w:pStyle w:val="Heading4"/>
      </w:pPr>
      <w:r w:rsidRPr="008A5C38">
        <w:t>The health plan shall make copies of EOBs and monitoring results available to t</w:t>
      </w:r>
      <w:r>
        <w:t>he state agency upon request.</w:t>
      </w:r>
    </w:p>
    <w:p w:rsidR="002B65DA" w:rsidRDefault="002B65DA" w:rsidP="002B65DA">
      <w:pPr>
        <w:pStyle w:val="Heading4"/>
        <w:numPr>
          <w:ilvl w:val="0"/>
          <w:numId w:val="0"/>
        </w:numPr>
        <w:ind w:left="1152"/>
      </w:pPr>
    </w:p>
    <w:p w:rsidR="002B65DA" w:rsidRDefault="002B65DA" w:rsidP="00872020">
      <w:pPr>
        <w:pStyle w:val="Heading3"/>
      </w:pPr>
      <w:r w:rsidRPr="00876668">
        <w:rPr>
          <w:b/>
        </w:rPr>
        <w:t>MO HealthNet Consumer Advocacy Project Meetings</w:t>
      </w:r>
      <w:r w:rsidRPr="00E55763">
        <w:t xml:space="preserve">:  </w:t>
      </w:r>
      <w:r w:rsidRPr="008A5C38">
        <w:t>The health plan shall meet with the MO Healt</w:t>
      </w:r>
      <w:r w:rsidRPr="00872020">
        <w:t>h</w:t>
      </w:r>
      <w:r w:rsidRPr="008A5C38">
        <w:t>Net Consumer Advocacy Project three</w:t>
      </w:r>
      <w:r>
        <w:t xml:space="preserve"> (3)</w:t>
      </w:r>
      <w:r w:rsidRPr="008A5C38">
        <w:t xml:space="preserve"> times per year to discuss trends of program occurrences, both positive and negative, and to discuss the services provided by the health plan during the period.  At least one of the meetings will be face-to-face with the MO HealthNet Consumer Advocacy Project.</w:t>
      </w:r>
    </w:p>
    <w:p w:rsidR="002B65DA" w:rsidRPr="0012608C" w:rsidRDefault="002B65DA" w:rsidP="002B65DA"/>
    <w:p w:rsidR="002B65DA" w:rsidRDefault="002B65DA" w:rsidP="00872020">
      <w:pPr>
        <w:pStyle w:val="Heading2"/>
        <w:keepNext/>
      </w:pPr>
      <w:bookmarkStart w:id="86" w:name="_Toc480881532"/>
      <w:bookmarkStart w:id="87" w:name="_Toc11481348"/>
      <w:r w:rsidRPr="008A5C38">
        <w:t>Other State and Federal Legal Compliance Requirements:</w:t>
      </w:r>
      <w:bookmarkEnd w:id="86"/>
      <w:bookmarkEnd w:id="87"/>
    </w:p>
    <w:p w:rsidR="002B65DA" w:rsidRPr="0012608C" w:rsidRDefault="002B65DA" w:rsidP="00872020">
      <w:pPr>
        <w:keepNext/>
      </w:pPr>
    </w:p>
    <w:p w:rsidR="002B65DA" w:rsidRDefault="002B65DA" w:rsidP="00872020">
      <w:pPr>
        <w:pStyle w:val="Heading3"/>
      </w:pPr>
      <w:r w:rsidRPr="008A5C38">
        <w:t>Unless otherwise specified herein, the health plan shall furnish all materials, labor, facilities, equipment, and supplies necessary to perform the service required herein.</w:t>
      </w:r>
    </w:p>
    <w:p w:rsidR="002B65DA" w:rsidRPr="0012608C" w:rsidRDefault="002B65DA" w:rsidP="002B65DA"/>
    <w:p w:rsidR="002B65DA" w:rsidRDefault="002B65DA" w:rsidP="00872020">
      <w:pPr>
        <w:pStyle w:val="Heading3"/>
      </w:pPr>
      <w:r w:rsidRPr="008A5C38">
        <w:t xml:space="preserve">Within five (5) business days after </w:t>
      </w:r>
      <w:r w:rsidR="00D91CAE">
        <w:t xml:space="preserve">the state agency’s notification to the </w:t>
      </w:r>
      <w:r w:rsidR="00010498">
        <w:t>health plan</w:t>
      </w:r>
      <w:r w:rsidR="00D91CAE">
        <w:t xml:space="preserve"> to proceed with contract services</w:t>
      </w:r>
      <w:r w:rsidRPr="008A5C38">
        <w:t>, the health plan shall submit a written identification and notification to the state agency of the name, title, address, and telephone number of one (1) individual within its organization as a duly authorized representative to whom all correspondence, official</w:t>
      </w:r>
      <w:r w:rsidRPr="00405F46">
        <w:t xml:space="preserve"> notices, and requests related to the health plan's performance under the contract shall be addressed.  The health plan shall have the right to change or substitute the name of the individual described above as deemed necessary provided that the state agency is notified immediately.</w:t>
      </w:r>
    </w:p>
    <w:p w:rsidR="002B65DA" w:rsidRPr="0012608C" w:rsidRDefault="002B65DA" w:rsidP="002B65DA"/>
    <w:p w:rsidR="002B65DA" w:rsidRDefault="002B65DA" w:rsidP="00872020">
      <w:pPr>
        <w:pStyle w:val="Heading3"/>
      </w:pPr>
      <w:r w:rsidRPr="00405F46">
        <w:t>The health plan shall understand and agree that the contract, in part, shall implement the MO HealthNet Managed Care Program.  Therefore, the health plan shall conform to such requirements or regulations as the United States Department of Health and Human Services issues.</w:t>
      </w:r>
    </w:p>
    <w:p w:rsidR="002B65DA" w:rsidRPr="0012608C" w:rsidRDefault="002B65DA" w:rsidP="002B65DA"/>
    <w:p w:rsidR="002B65DA" w:rsidRPr="007641EF" w:rsidRDefault="002B65DA" w:rsidP="00872020">
      <w:pPr>
        <w:pStyle w:val="Heading3"/>
      </w:pPr>
      <w:r w:rsidRPr="00405F46">
        <w:t>The health plan shall understand and agree that the MO HealthNet Managed Care Program is subject to modification by the Missouri General Assembly, the State of Missouri</w:t>
      </w:r>
      <w:r>
        <w:t>,</w:t>
      </w:r>
      <w:r w:rsidRPr="00405F46">
        <w:t xml:space="preserve"> and the United States Department of </w:t>
      </w:r>
      <w:r w:rsidRPr="007641EF">
        <w:t>Health and Human Services.  Any changes to the program shall be made via notification to the health plan in the form of a contract amendment.  The state agency will ensure that any program changes resulting in changes to rate will be done in an actuarially sound manner.</w:t>
      </w:r>
    </w:p>
    <w:p w:rsidR="002B65DA" w:rsidRPr="0012608C" w:rsidRDefault="002B65DA" w:rsidP="002B65DA"/>
    <w:p w:rsidR="002B65DA" w:rsidRDefault="002B65DA" w:rsidP="00872020">
      <w:pPr>
        <w:pStyle w:val="Heading3"/>
      </w:pPr>
      <w:r w:rsidRPr="00405F46">
        <w:t xml:space="preserve">The </w:t>
      </w:r>
      <w:r w:rsidRPr="00872020">
        <w:t>health</w:t>
      </w:r>
      <w:r w:rsidRPr="00405F46">
        <w:t xml:space="preserve"> plan shall guarantee and certify that no State of Missouri legislator or State of Missouri employee holds a controlling interest in the health plan.</w:t>
      </w:r>
    </w:p>
    <w:p w:rsidR="002B65DA" w:rsidRPr="0012608C" w:rsidRDefault="002B65DA" w:rsidP="002B65DA"/>
    <w:p w:rsidR="002B65DA" w:rsidRDefault="002B65DA" w:rsidP="00872020">
      <w:pPr>
        <w:pStyle w:val="Heading3"/>
      </w:pPr>
      <w:r w:rsidRPr="004A0988">
        <w:t>The health plan shall understand and agree that the State of Missouri (its departments and employees) does not maintain commercial liability insurance.</w:t>
      </w:r>
    </w:p>
    <w:p w:rsidR="002B65DA" w:rsidRPr="0012608C" w:rsidRDefault="002B65DA" w:rsidP="002B65DA"/>
    <w:p w:rsidR="002B65DA" w:rsidRDefault="002B65DA" w:rsidP="00872020">
      <w:pPr>
        <w:pStyle w:val="Heading3"/>
      </w:pPr>
      <w:r w:rsidRPr="004A0988">
        <w:t>Members are the intended beneficiaries of the contracts and as such are entitled to the remedies accorded to third party beneficiaries under the law.</w:t>
      </w:r>
    </w:p>
    <w:p w:rsidR="002B65DA" w:rsidRPr="0012608C" w:rsidRDefault="002B65DA" w:rsidP="002B65DA"/>
    <w:p w:rsidR="002B65DA" w:rsidRDefault="002B65DA" w:rsidP="00872020">
      <w:pPr>
        <w:pStyle w:val="Heading3"/>
      </w:pPr>
      <w:r w:rsidRPr="004A0988">
        <w:t>The health plan is prohibited from using MO HealthNet Managed Care funds for services provided in the following circumstances:</w:t>
      </w:r>
    </w:p>
    <w:p w:rsidR="002B65DA" w:rsidRPr="0012608C" w:rsidRDefault="002B65DA" w:rsidP="002B65DA"/>
    <w:p w:rsidR="002B65DA" w:rsidRDefault="002B65DA" w:rsidP="00872020">
      <w:pPr>
        <w:pStyle w:val="Heading4"/>
      </w:pPr>
      <w:r>
        <w:t>Items or services provided by any financial institution or entity located outside the United States;</w:t>
      </w:r>
    </w:p>
    <w:p w:rsidR="002B65DA" w:rsidRDefault="002B65DA" w:rsidP="002B65DA">
      <w:pPr>
        <w:pStyle w:val="Heading4"/>
        <w:numPr>
          <w:ilvl w:val="0"/>
          <w:numId w:val="0"/>
        </w:numPr>
        <w:ind w:left="1152"/>
      </w:pPr>
    </w:p>
    <w:p w:rsidR="002B65DA" w:rsidRDefault="002B65DA" w:rsidP="00872020">
      <w:pPr>
        <w:pStyle w:val="Heading4"/>
      </w:pPr>
      <w:r w:rsidRPr="004A0988">
        <w:t>Non-emergency services provided by or under the direction of an excluded individual</w:t>
      </w:r>
      <w:r>
        <w:t>;</w:t>
      </w:r>
    </w:p>
    <w:p w:rsidR="002B65DA" w:rsidRDefault="002B65DA" w:rsidP="002B65DA">
      <w:pPr>
        <w:pStyle w:val="ListParagraph"/>
      </w:pPr>
    </w:p>
    <w:p w:rsidR="002B65DA" w:rsidRDefault="002B65DA" w:rsidP="00872020">
      <w:pPr>
        <w:pStyle w:val="Heading4"/>
      </w:pPr>
      <w:r w:rsidRPr="004A0988">
        <w:t>Any funds not used under the Assisted Suicide Funding Restriction Act of 1997</w:t>
      </w:r>
      <w:r>
        <w:t>;</w:t>
      </w:r>
      <w:r w:rsidRPr="004A0988">
        <w:t xml:space="preserve"> and</w:t>
      </w:r>
    </w:p>
    <w:p w:rsidR="002B65DA" w:rsidRDefault="002B65DA" w:rsidP="002B65DA">
      <w:pPr>
        <w:pStyle w:val="Heading4"/>
        <w:numPr>
          <w:ilvl w:val="0"/>
          <w:numId w:val="0"/>
        </w:numPr>
        <w:ind w:left="1152"/>
      </w:pPr>
    </w:p>
    <w:p w:rsidR="002B65DA" w:rsidRDefault="002B65DA" w:rsidP="00872020">
      <w:pPr>
        <w:pStyle w:val="Heading4"/>
      </w:pPr>
      <w:r w:rsidRPr="004A0988">
        <w:t>Any amount expended for roads, bridges, stadiums, or any other item.</w:t>
      </w:r>
    </w:p>
    <w:p w:rsidR="002B65DA" w:rsidRDefault="002B65DA" w:rsidP="002B65DA">
      <w:pPr>
        <w:pStyle w:val="Heading4"/>
        <w:numPr>
          <w:ilvl w:val="0"/>
          <w:numId w:val="0"/>
        </w:numPr>
        <w:ind w:left="1152"/>
      </w:pPr>
    </w:p>
    <w:p w:rsidR="002B65DA" w:rsidRDefault="002B65DA" w:rsidP="00872020">
      <w:pPr>
        <w:pStyle w:val="Heading3"/>
      </w:pPr>
      <w:r w:rsidRPr="008A5C38">
        <w:t>The Missouri Department of Insurance, Financial Institutions &amp; Professional Registration regulates the health plans licensed in Missouri including their financial stability.  Therefore, the health plan shall comply with all Department of Insurance, Financial Institutions &amp; Professional Registration applicable standards.</w:t>
      </w:r>
    </w:p>
    <w:p w:rsidR="002B65DA" w:rsidRPr="0012608C" w:rsidRDefault="002B65DA" w:rsidP="002B65DA">
      <w:pPr>
        <w:tabs>
          <w:tab w:val="left" w:pos="1646"/>
        </w:tabs>
      </w:pPr>
    </w:p>
    <w:p w:rsidR="002B65DA" w:rsidRDefault="002B65DA" w:rsidP="00872020">
      <w:pPr>
        <w:pStyle w:val="Heading2"/>
        <w:keepNext/>
      </w:pPr>
      <w:r w:rsidRPr="008A5C38">
        <w:t xml:space="preserve">Actions Upon </w:t>
      </w:r>
      <w:r>
        <w:t xml:space="preserve">Expiration, </w:t>
      </w:r>
      <w:r w:rsidRPr="008A5C38">
        <w:t>Termination</w:t>
      </w:r>
      <w:r>
        <w:t>, or Cancelation</w:t>
      </w:r>
      <w:r w:rsidRPr="008A5C38">
        <w:t xml:space="preserve"> of Contract:</w:t>
      </w:r>
    </w:p>
    <w:p w:rsidR="002B65DA" w:rsidRPr="0012608C" w:rsidRDefault="002B65DA" w:rsidP="00872020">
      <w:pPr>
        <w:keepNext/>
      </w:pPr>
    </w:p>
    <w:p w:rsidR="002B65DA" w:rsidRDefault="002B65DA" w:rsidP="00872020">
      <w:pPr>
        <w:pStyle w:val="Heading3"/>
      </w:pPr>
      <w:r>
        <w:t>Expiration, t</w:t>
      </w:r>
      <w:r w:rsidRPr="008A5C38">
        <w:t>ermination</w:t>
      </w:r>
      <w:r>
        <w:t>,</w:t>
      </w:r>
      <w:r w:rsidRPr="008A5C38">
        <w:t xml:space="preserve"> or cancellation of the contract does not eliminate the health plan's responsibility to the state agency for overpayments made to the health plan.  </w:t>
      </w:r>
      <w:r>
        <w:t>Upon expiration, termination, or cancelation of the</w:t>
      </w:r>
      <w:r w:rsidRPr="008A5C38">
        <w:t xml:space="preserve"> contract, the health plan shall return to the state agency any payments advanced to the health plan for coverage of members for periods after the date of contract </w:t>
      </w:r>
      <w:r>
        <w:t xml:space="preserve">expiration, </w:t>
      </w:r>
      <w:r w:rsidRPr="008A5C38">
        <w:t>termination</w:t>
      </w:r>
      <w:r>
        <w:t>,</w:t>
      </w:r>
      <w:r w:rsidRPr="008A5C38">
        <w:t xml:space="preserve"> or cancellation.  The health plan shall return such payments to the state agency within ninety (90) calendar days of contract </w:t>
      </w:r>
      <w:r>
        <w:t>expiration/</w:t>
      </w:r>
      <w:r w:rsidRPr="008A5C38">
        <w:t>termination/cancellation.</w:t>
      </w:r>
    </w:p>
    <w:p w:rsidR="002B65DA" w:rsidRPr="008D40A7" w:rsidRDefault="002B65DA" w:rsidP="002B65DA"/>
    <w:p w:rsidR="002B65DA" w:rsidRDefault="002B65DA" w:rsidP="00872020">
      <w:pPr>
        <w:pStyle w:val="Heading3"/>
      </w:pPr>
      <w:r>
        <w:t>Upon expiration,</w:t>
      </w:r>
      <w:r w:rsidRPr="008A5C38">
        <w:t xml:space="preserve"> </w:t>
      </w:r>
      <w:r>
        <w:t>termination, or cancelation of the contract</w:t>
      </w:r>
      <w:r w:rsidRPr="008A5C38">
        <w:t>, the health plan shall promptly supply all information necessary for the reimbursement of any outstanding claims.</w:t>
      </w:r>
    </w:p>
    <w:p w:rsidR="002B65DA" w:rsidRPr="008D40A7" w:rsidRDefault="002B65DA" w:rsidP="002B65DA"/>
    <w:p w:rsidR="002B65DA" w:rsidRDefault="002B65DA" w:rsidP="00872020">
      <w:pPr>
        <w:pStyle w:val="Heading3"/>
      </w:pPr>
      <w:r w:rsidRPr="008A5C38">
        <w:t>In the event the contract is canceled, the state agency shall notify all members of the date of cancellation and process by which the members will continue to receive contract services and the health plan shall be responsible for all expenses related to said notification under these circumstances.  In the event the contract is terminated by mutual consent, the state agency shall notify all members of the date of termination and process by which the members will continue to receive contract services; and the state agency shall be responsible for all expenses relating to said notification.</w:t>
      </w:r>
    </w:p>
    <w:p w:rsidR="002B65DA" w:rsidRPr="00356D17" w:rsidRDefault="002B65DA" w:rsidP="002B65DA"/>
    <w:p w:rsidR="002B65DA" w:rsidRDefault="002B65DA" w:rsidP="00F61714">
      <w:pPr>
        <w:pStyle w:val="Heading3"/>
      </w:pPr>
      <w:r w:rsidRPr="00405F46">
        <w:t xml:space="preserve">In </w:t>
      </w:r>
      <w:r w:rsidRPr="007641EF">
        <w:t>addition, for three hundred sixty-five (365) calendar days after expiration, termination, or cancellation of the contract, the health plan shall continue providing those administrative functions that cannot be completed prior to the expiration, termination, or cancellation of the contract due to the nature of the function.</w:t>
      </w:r>
      <w:r w:rsidRPr="00405F46">
        <w:t xml:space="preserve">  Such administrative functions, shall include, but are not limited to, </w:t>
      </w:r>
      <w:r>
        <w:t xml:space="preserve">the requirements specified with Payments to Providers related to the </w:t>
      </w:r>
      <w:r w:rsidRPr="00405F46">
        <w:t xml:space="preserve">payment of claims for service dates prior to </w:t>
      </w:r>
      <w:r>
        <w:t xml:space="preserve">the </w:t>
      </w:r>
      <w:r w:rsidRPr="00405F46">
        <w:t xml:space="preserve">expiration, termination, or cancellation of the contract; </w:t>
      </w:r>
      <w:r>
        <w:t>Member Services System; P</w:t>
      </w:r>
      <w:r w:rsidRPr="00405F46">
        <w:t xml:space="preserve">rovider </w:t>
      </w:r>
      <w:r>
        <w:t>C</w:t>
      </w:r>
      <w:r w:rsidRPr="00405F46">
        <w:t xml:space="preserve">omplaints and </w:t>
      </w:r>
      <w:r>
        <w:t>A</w:t>
      </w:r>
      <w:r w:rsidRPr="00405F46">
        <w:t xml:space="preserve">ppeals; </w:t>
      </w:r>
      <w:r>
        <w:t>O</w:t>
      </w:r>
      <w:r w:rsidRPr="00405F46">
        <w:t xml:space="preserve">perational </w:t>
      </w:r>
      <w:r>
        <w:t>D</w:t>
      </w:r>
      <w:r w:rsidRPr="00405F46">
        <w:t xml:space="preserve">ata </w:t>
      </w:r>
      <w:r>
        <w:t>R</w:t>
      </w:r>
      <w:r w:rsidRPr="00405F46">
        <w:t>eporting</w:t>
      </w:r>
      <w:r>
        <w:t>;</w:t>
      </w:r>
      <w:r w:rsidRPr="00405F46">
        <w:t xml:space="preserve"> </w:t>
      </w:r>
      <w:r>
        <w:t>F</w:t>
      </w:r>
      <w:r w:rsidRPr="00405F46">
        <w:t xml:space="preserve">inancial </w:t>
      </w:r>
      <w:r>
        <w:t>R</w:t>
      </w:r>
      <w:r w:rsidRPr="00405F46">
        <w:t>eporting</w:t>
      </w:r>
      <w:r>
        <w:t>;</w:t>
      </w:r>
      <w:r w:rsidRPr="00405F46">
        <w:t xml:space="preserve"> and communication links with the state agency.</w:t>
      </w:r>
    </w:p>
    <w:p w:rsidR="002B65DA" w:rsidRPr="00C956B6" w:rsidRDefault="002B65DA" w:rsidP="002B65DA"/>
    <w:p w:rsidR="002B65DA" w:rsidRDefault="002B65DA" w:rsidP="00F61714">
      <w:pPr>
        <w:pStyle w:val="Heading3"/>
      </w:pPr>
      <w:r>
        <w:t>In the event of a contract termination or c</w:t>
      </w:r>
      <w:r w:rsidRPr="00B20DC3">
        <w:t>ancelation</w:t>
      </w:r>
      <w:r>
        <w:t xml:space="preserve"> associated with the merger or acquisition of the health plan, the health plan shall transfer all necessary data, history records, and other systems in an orderly manner to a successor </w:t>
      </w:r>
      <w:r w:rsidR="00010498">
        <w:t xml:space="preserve">health plan </w:t>
      </w:r>
      <w:r>
        <w:t xml:space="preserve">contractor or the state agency in a format </w:t>
      </w:r>
      <w:r w:rsidR="00414754">
        <w:t>prescribed by the state agency.</w:t>
      </w:r>
    </w:p>
    <w:p w:rsidR="002B65DA" w:rsidRDefault="002B65DA" w:rsidP="002B65DA">
      <w:pPr>
        <w:pStyle w:val="Heading3"/>
        <w:numPr>
          <w:ilvl w:val="0"/>
          <w:numId w:val="0"/>
        </w:numPr>
        <w:ind w:left="720"/>
      </w:pPr>
    </w:p>
    <w:p w:rsidR="002B65DA" w:rsidRDefault="002B65DA" w:rsidP="002B65DA">
      <w:pPr>
        <w:pStyle w:val="NoSpacing"/>
        <w:ind w:left="720"/>
      </w:pPr>
      <w:r w:rsidRPr="00DE1B16">
        <w:t>Ninety</w:t>
      </w:r>
      <w:r w:rsidR="00F61714">
        <w:t xml:space="preserve"> (90)</w:t>
      </w:r>
      <w:r w:rsidRPr="00DE1B16">
        <w:t xml:space="preserve"> calendar days prior to termination or </w:t>
      </w:r>
      <w:r>
        <w:t>cancelation</w:t>
      </w:r>
      <w:r w:rsidRPr="00DE1B16">
        <w:t xml:space="preserve"> of </w:t>
      </w:r>
      <w:r w:rsidR="00414754">
        <w:t>the</w:t>
      </w:r>
      <w:r w:rsidRPr="00DE1B16">
        <w:t xml:space="preserve"> </w:t>
      </w:r>
      <w:r>
        <w:t>c</w:t>
      </w:r>
      <w:r w:rsidRPr="00DE1B16">
        <w:t>ontract</w:t>
      </w:r>
      <w:r>
        <w:t xml:space="preserve"> (whether pursuant to the terms of </w:t>
      </w:r>
      <w:r w:rsidR="00414754">
        <w:t>the</w:t>
      </w:r>
      <w:r>
        <w:t xml:space="preserve"> contract, </w:t>
      </w:r>
      <w:r w:rsidR="00010498">
        <w:t xml:space="preserve">the </w:t>
      </w:r>
      <w:r>
        <w:t xml:space="preserve">sale of the </w:t>
      </w:r>
      <w:r w:rsidR="008C7363">
        <w:t xml:space="preserve">health plan </w:t>
      </w:r>
      <w:r>
        <w:t xml:space="preserve">or otherwise), </w:t>
      </w:r>
      <w:r w:rsidRPr="00DE1B16">
        <w:t xml:space="preserve">the </w:t>
      </w:r>
      <w:r>
        <w:t>health plan</w:t>
      </w:r>
      <w:r w:rsidRPr="00DE1B16">
        <w:t xml:space="preserve"> shall assist </w:t>
      </w:r>
      <w:r>
        <w:t>the state agency</w:t>
      </w:r>
      <w:r w:rsidRPr="00DE1B16">
        <w:t xml:space="preserve"> </w:t>
      </w:r>
      <w:r>
        <w:t xml:space="preserve">and successor </w:t>
      </w:r>
      <w:r w:rsidR="00010498">
        <w:t xml:space="preserve">health plan </w:t>
      </w:r>
      <w:r>
        <w:t xml:space="preserve">contractor </w:t>
      </w:r>
      <w:r w:rsidRPr="00DE1B16">
        <w:t xml:space="preserve">in the transition of </w:t>
      </w:r>
      <w:r>
        <w:t>m</w:t>
      </w:r>
      <w:r w:rsidRPr="00DE1B16">
        <w:t xml:space="preserve">embers, and in ensuring, to the extent possible, continuity of </w:t>
      </w:r>
      <w:r>
        <w:t>m</w:t>
      </w:r>
      <w:r w:rsidRPr="00DE1B16">
        <w:t>ember-</w:t>
      </w:r>
      <w:r>
        <w:t>p</w:t>
      </w:r>
      <w:r w:rsidRPr="00DE1B16">
        <w:t>rovider relationships.</w:t>
      </w:r>
      <w:r w:rsidR="00F61714">
        <w:t xml:space="preserve">  </w:t>
      </w:r>
      <w:r w:rsidRPr="00DE1B16">
        <w:t xml:space="preserve">In doing this, the </w:t>
      </w:r>
      <w:r>
        <w:t>health plan</w:t>
      </w:r>
      <w:r w:rsidRPr="00DE1B16">
        <w:t xml:space="preserve"> </w:t>
      </w:r>
      <w:r w:rsidR="00414754">
        <w:t>shall</w:t>
      </w:r>
      <w:r w:rsidRPr="00DE1B16">
        <w:t xml:space="preserve"> make available to </w:t>
      </w:r>
      <w:r>
        <w:t>the state agency</w:t>
      </w:r>
      <w:r w:rsidRPr="00DE1B16">
        <w:t xml:space="preserve"> </w:t>
      </w:r>
      <w:r>
        <w:t xml:space="preserve">and any successor </w:t>
      </w:r>
      <w:r w:rsidR="00010498">
        <w:t xml:space="preserve">health plan </w:t>
      </w:r>
      <w:r>
        <w:t xml:space="preserve">contractor </w:t>
      </w:r>
      <w:r w:rsidRPr="00DE1B16">
        <w:t xml:space="preserve">copies of </w:t>
      </w:r>
      <w:r>
        <w:t>m</w:t>
      </w:r>
      <w:r w:rsidRPr="00DE1B16">
        <w:t xml:space="preserve">edical </w:t>
      </w:r>
      <w:r>
        <w:t>r</w:t>
      </w:r>
      <w:r w:rsidRPr="00DE1B16">
        <w:t xml:space="preserve">ecords, </w:t>
      </w:r>
      <w:r w:rsidR="00414754">
        <w:t>member</w:t>
      </w:r>
      <w:r w:rsidRPr="00DE1B16">
        <w:t xml:space="preserve"> files, and any other pertinent information, including information maintained by any subcontractor, necessary for efficient ca</w:t>
      </w:r>
      <w:r>
        <w:t>r</w:t>
      </w:r>
      <w:r w:rsidRPr="00DE1B16">
        <w:t xml:space="preserve">e management of </w:t>
      </w:r>
      <w:r>
        <w:t>m</w:t>
      </w:r>
      <w:r w:rsidRPr="00DE1B16">
        <w:t xml:space="preserve">embers. </w:t>
      </w:r>
      <w:r w:rsidR="00F61714">
        <w:t xml:space="preserve"> </w:t>
      </w:r>
      <w:r w:rsidRPr="00DE1B16">
        <w:t xml:space="preserve">In no circumstances </w:t>
      </w:r>
      <w:r w:rsidR="006F0B67">
        <w:t>shall</w:t>
      </w:r>
      <w:r w:rsidRPr="00B226C5">
        <w:t xml:space="preserve"> a MO HealthNet member be billed for this activity.</w:t>
      </w:r>
    </w:p>
    <w:p w:rsidR="002B65DA" w:rsidRDefault="002B65DA" w:rsidP="002B65DA">
      <w:pPr>
        <w:pStyle w:val="NoSpacing"/>
        <w:ind w:left="720"/>
      </w:pPr>
    </w:p>
    <w:p w:rsidR="002B65DA" w:rsidRDefault="002B65DA" w:rsidP="00F61714">
      <w:pPr>
        <w:pStyle w:val="Heading3"/>
      </w:pPr>
      <w:r w:rsidRPr="00817B14">
        <w:t xml:space="preserve">Upon expiration, termination, or cancelation </w:t>
      </w:r>
      <w:r>
        <w:t>of</w:t>
      </w:r>
      <w:r w:rsidRPr="00817B14">
        <w:t xml:space="preserve"> the contract</w:t>
      </w:r>
      <w:r>
        <w:t xml:space="preserve"> (whether pursuant to the terms of this contract, </w:t>
      </w:r>
      <w:r w:rsidR="00010498">
        <w:t xml:space="preserve">the </w:t>
      </w:r>
      <w:r>
        <w:t xml:space="preserve">sale of the </w:t>
      </w:r>
      <w:r w:rsidR="008C7363">
        <w:t xml:space="preserve">health plan </w:t>
      </w:r>
      <w:r>
        <w:t>or otherwise)</w:t>
      </w:r>
      <w:r w:rsidRPr="00817B14">
        <w:t xml:space="preserve">, the state agency </w:t>
      </w:r>
      <w:r>
        <w:t>shall</w:t>
      </w:r>
      <w:r w:rsidRPr="00817B14">
        <w:t xml:space="preserve"> withhold thirty percent (30%) of the last month’s capitation payment due to the health plan.  Once the state agency determines that the health plan has substantially complied with </w:t>
      </w:r>
      <w:r>
        <w:t>functions specified above</w:t>
      </w:r>
      <w:r w:rsidRPr="00817B14">
        <w:t>,</w:t>
      </w:r>
      <w:r>
        <w:t xml:space="preserve"> including the orderly transition of necessary data, history records, and other systems,</w:t>
      </w:r>
      <w:r w:rsidRPr="00817B14">
        <w:t xml:space="preserve"> the withheld portion of the capitation will be paid to the health plan.</w:t>
      </w:r>
      <w:r>
        <w:t xml:space="preserve">  The </w:t>
      </w:r>
      <w:r w:rsidR="008C7363">
        <w:t xml:space="preserve">health plan’s </w:t>
      </w:r>
      <w:r>
        <w:t xml:space="preserve">failure to comply </w:t>
      </w:r>
      <w:r w:rsidRPr="00817B14">
        <w:t xml:space="preserve">with </w:t>
      </w:r>
      <w:r>
        <w:t>such functions</w:t>
      </w:r>
      <w:r w:rsidRPr="00C45C16">
        <w:t xml:space="preserve"> </w:t>
      </w:r>
      <w:r>
        <w:t xml:space="preserve">shall result in the </w:t>
      </w:r>
      <w:r w:rsidR="008C7363">
        <w:t xml:space="preserve">health plan’s </w:t>
      </w:r>
      <w:r>
        <w:t xml:space="preserve">forfeiture of the </w:t>
      </w:r>
      <w:r w:rsidR="00941736">
        <w:t>thirty percent (</w:t>
      </w:r>
      <w:r>
        <w:t>30%</w:t>
      </w:r>
      <w:r w:rsidR="00941736">
        <w:t>)</w:t>
      </w:r>
      <w:r>
        <w:t xml:space="preserve"> withhold, or a portion thereof.</w:t>
      </w:r>
    </w:p>
    <w:p w:rsidR="002B65DA" w:rsidRPr="008D40A7" w:rsidRDefault="002B65DA" w:rsidP="002B65DA"/>
    <w:p w:rsidR="002B65DA" w:rsidRDefault="002B65DA" w:rsidP="00F61714">
      <w:pPr>
        <w:pStyle w:val="Heading2"/>
        <w:keepNext/>
      </w:pPr>
      <w:r w:rsidRPr="008A5C38">
        <w:t>Sex</w:t>
      </w:r>
      <w:r w:rsidRPr="00817B14">
        <w:t>u</w:t>
      </w:r>
      <w:r w:rsidRPr="008A5C38">
        <w:t>al Harassment Policy</w:t>
      </w:r>
      <w:r>
        <w:t xml:space="preserve">:  </w:t>
      </w:r>
      <w:r w:rsidRPr="00F61714">
        <w:rPr>
          <w:b w:val="0"/>
        </w:rPr>
        <w:t>The health plan shall have a written policy regarding the illegality of sexual harassment.  At a minimum, the policy shall include:</w:t>
      </w:r>
    </w:p>
    <w:p w:rsidR="002B65DA" w:rsidRDefault="002B65DA" w:rsidP="00F61714">
      <w:pPr>
        <w:pStyle w:val="Heading4"/>
        <w:keepNext/>
        <w:numPr>
          <w:ilvl w:val="0"/>
          <w:numId w:val="0"/>
        </w:numPr>
        <w:ind w:left="1152"/>
      </w:pPr>
    </w:p>
    <w:p w:rsidR="002B65DA" w:rsidRDefault="002B65DA" w:rsidP="00F61714">
      <w:pPr>
        <w:pStyle w:val="Heading3"/>
      </w:pPr>
      <w:r w:rsidRPr="008A5C38">
        <w:t>The definition of sexual harassment under Federal and State law, as amended;</w:t>
      </w:r>
    </w:p>
    <w:p w:rsidR="002B65DA" w:rsidRDefault="002B65DA" w:rsidP="002B65DA">
      <w:pPr>
        <w:pStyle w:val="Heading4"/>
        <w:numPr>
          <w:ilvl w:val="0"/>
          <w:numId w:val="0"/>
        </w:numPr>
        <w:ind w:left="1152"/>
      </w:pPr>
    </w:p>
    <w:p w:rsidR="002B65DA" w:rsidRDefault="002B65DA" w:rsidP="00F61714">
      <w:pPr>
        <w:pStyle w:val="Heading3"/>
      </w:pPr>
      <w:r w:rsidRPr="008A5C38">
        <w:t>The health plan's internal complaint process including penalties;</w:t>
      </w:r>
    </w:p>
    <w:p w:rsidR="002B65DA" w:rsidRDefault="002B65DA" w:rsidP="002B65DA">
      <w:pPr>
        <w:pStyle w:val="Heading4"/>
        <w:numPr>
          <w:ilvl w:val="0"/>
          <w:numId w:val="0"/>
        </w:numPr>
        <w:ind w:left="1152"/>
      </w:pPr>
    </w:p>
    <w:p w:rsidR="002B65DA" w:rsidRDefault="002B65DA" w:rsidP="00F61714">
      <w:pPr>
        <w:pStyle w:val="Heading3"/>
      </w:pPr>
      <w:r w:rsidRPr="008A5C38">
        <w:t>The legal recourse, investigative, and complaint process available for members through the state agency and for employees through the Missouri Commission on Human Rights; and</w:t>
      </w:r>
    </w:p>
    <w:p w:rsidR="002B65DA" w:rsidRDefault="002B65DA" w:rsidP="002B65DA">
      <w:pPr>
        <w:pStyle w:val="Heading4"/>
        <w:numPr>
          <w:ilvl w:val="0"/>
          <w:numId w:val="0"/>
        </w:numPr>
        <w:ind w:left="1152"/>
      </w:pPr>
    </w:p>
    <w:p w:rsidR="002B65DA" w:rsidRDefault="002B65DA" w:rsidP="00F61714">
      <w:pPr>
        <w:pStyle w:val="Heading3"/>
      </w:pPr>
      <w:r w:rsidRPr="008A5C38">
        <w:t>Instructions o</w:t>
      </w:r>
      <w:r w:rsidRPr="00DC4270">
        <w:t>n</w:t>
      </w:r>
      <w:r w:rsidRPr="008A5C38">
        <w:t xml:space="preserve"> how to contact the state agency and the Missouri Commission on Human Rights.</w:t>
      </w:r>
    </w:p>
    <w:p w:rsidR="002B65DA" w:rsidRDefault="002B65DA" w:rsidP="002B65DA">
      <w:pPr>
        <w:pStyle w:val="Heading4"/>
        <w:numPr>
          <w:ilvl w:val="0"/>
          <w:numId w:val="0"/>
        </w:numPr>
        <w:ind w:left="1152"/>
      </w:pPr>
    </w:p>
    <w:p w:rsidR="002B65DA" w:rsidRPr="00CF64AD" w:rsidRDefault="002B65DA" w:rsidP="00F61714">
      <w:pPr>
        <w:pStyle w:val="Heading2"/>
      </w:pPr>
      <w:bookmarkStart w:id="88" w:name="_Toc480881534"/>
      <w:bookmarkStart w:id="89" w:name="_Toc11481350"/>
      <w:r w:rsidRPr="002A51CB">
        <w:t>Payment</w:t>
      </w:r>
      <w:r w:rsidRPr="008A5C38">
        <w:t xml:space="preserve"> Requirements:</w:t>
      </w:r>
      <w:bookmarkEnd w:id="88"/>
      <w:bookmarkEnd w:id="89"/>
      <w:r w:rsidRPr="008A5C38">
        <w:t xml:space="preserve">  </w:t>
      </w:r>
      <w:r w:rsidRPr="00F61714">
        <w:rPr>
          <w:b w:val="0"/>
        </w:rPr>
        <w:t xml:space="preserve">On a monthly basis, as near as practical to the fifth day of the calendar month following the month for which services have been performed and for which payment is being made, the state agency shall make payments to the health plan via electronic funds transfer in accordance with the </w:t>
      </w:r>
      <w:r w:rsidRPr="00CF64AD">
        <w:rPr>
          <w:b w:val="0"/>
        </w:rPr>
        <w:t>following:</w:t>
      </w:r>
    </w:p>
    <w:p w:rsidR="002B65DA" w:rsidRPr="00CF64AD" w:rsidRDefault="002B65DA" w:rsidP="002B65DA"/>
    <w:p w:rsidR="002B65DA" w:rsidRPr="00CF64AD" w:rsidRDefault="00CF64AD" w:rsidP="00F61714">
      <w:pPr>
        <w:pStyle w:val="Heading3"/>
      </w:pPr>
      <w:r w:rsidRPr="00CF64AD">
        <w:t>For each member enrolled on the first of the month, the state agency shall pay the health plan the firm, fixed per member, per month base capitation rate specified on the specific region's Pricing Page for the Category of Aid Rate Subgroup for the member.  Effective January 1, 2013, the per member, per month base capitation rate reflects any upward or downward adjustment due to the health plan’s budget neutral case mix factor as determined by the risk adjustment process</w:t>
      </w:r>
      <w:r w:rsidR="002B65DA" w:rsidRPr="00CF64AD">
        <w:t>.</w:t>
      </w:r>
    </w:p>
    <w:p w:rsidR="002B65DA" w:rsidRPr="00CF64AD" w:rsidRDefault="002B65DA" w:rsidP="002B65DA"/>
    <w:p w:rsidR="002B65DA" w:rsidRPr="00CF64AD" w:rsidRDefault="00CF64AD" w:rsidP="00F61714">
      <w:pPr>
        <w:pStyle w:val="Heading4"/>
      </w:pPr>
      <w:r w:rsidRPr="00CF64AD">
        <w:t xml:space="preserve">For all members previously covered under fee-for-service due to geographic location, the state agency shall delay paying the health plan the agreed upon per member, per month capitation payment for the month of May, 2017. </w:t>
      </w:r>
      <w:r>
        <w:t xml:space="preserve"> </w:t>
      </w:r>
      <w:r w:rsidRPr="00CF64AD">
        <w:t xml:space="preserve">The May, 2017 capitation payment shall be paid according to the payment schedule outlined in the table below. </w:t>
      </w:r>
      <w:r>
        <w:t xml:space="preserve"> </w:t>
      </w:r>
      <w:r w:rsidRPr="00CF64AD">
        <w:t>Capitation payments, exclusive of May 2017, for all members previously covered under fee-for-service due to geographic location shall be paid beginning in July, 2017</w:t>
      </w:r>
      <w:r>
        <w:t>.</w:t>
      </w:r>
    </w:p>
    <w:p w:rsidR="002B65DA" w:rsidRPr="00CF64AD" w:rsidRDefault="002B65DA" w:rsidP="002B65DA">
      <w:pPr>
        <w:pStyle w:val="Heading4"/>
        <w:numPr>
          <w:ilvl w:val="0"/>
          <w:numId w:val="0"/>
        </w:numPr>
        <w:ind w:left="810"/>
        <w:rPr>
          <w:szCs w:val="22"/>
        </w:rPr>
      </w:pPr>
    </w:p>
    <w:tbl>
      <w:tblPr>
        <w:tblW w:w="8910" w:type="dxa"/>
        <w:tblInd w:w="1278" w:type="dxa"/>
        <w:tblCellMar>
          <w:left w:w="0" w:type="dxa"/>
          <w:right w:w="0" w:type="dxa"/>
        </w:tblCellMar>
        <w:tblLook w:val="04A0" w:firstRow="1" w:lastRow="0" w:firstColumn="1" w:lastColumn="0" w:noHBand="0" w:noVBand="1"/>
      </w:tblPr>
      <w:tblGrid>
        <w:gridCol w:w="2250"/>
        <w:gridCol w:w="1710"/>
        <w:gridCol w:w="1620"/>
        <w:gridCol w:w="3330"/>
      </w:tblGrid>
      <w:tr w:rsidR="00CF64AD" w:rsidRPr="00CF64AD" w:rsidTr="00C12E4D">
        <w:trPr>
          <w:trHeight w:val="303"/>
          <w:tblHeader/>
        </w:trPr>
        <w:tc>
          <w:tcPr>
            <w:tcW w:w="8910" w:type="dxa"/>
            <w:gridSpan w:val="4"/>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BE614B" w:rsidP="00BE614B">
            <w:pPr>
              <w:jc w:val="center"/>
              <w:rPr>
                <w:rFonts w:eastAsiaTheme="minorHAnsi"/>
                <w:szCs w:val="22"/>
              </w:rPr>
            </w:pPr>
            <w:r w:rsidRPr="00CF64AD">
              <w:rPr>
                <w:b/>
                <w:bCs/>
                <w:color w:val="000000"/>
                <w:szCs w:val="22"/>
              </w:rPr>
              <w:t>Scheduled Payment for Expanded Region May 2017 Capitation</w:t>
            </w:r>
          </w:p>
        </w:tc>
      </w:tr>
      <w:tr w:rsidR="00CF64AD" w:rsidRPr="00CF64AD" w:rsidTr="00C12E4D">
        <w:trPr>
          <w:trHeight w:val="303"/>
          <w:tblHeader/>
        </w:trPr>
        <w:tc>
          <w:tcPr>
            <w:tcW w:w="22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F64AD" w:rsidRPr="00BE614B" w:rsidRDefault="00CF64AD" w:rsidP="00BE614B">
            <w:pPr>
              <w:jc w:val="center"/>
              <w:rPr>
                <w:rFonts w:eastAsiaTheme="minorHAnsi"/>
                <w:b/>
                <w:color w:val="000000"/>
                <w:szCs w:val="22"/>
              </w:rPr>
            </w:pPr>
            <w:r w:rsidRPr="00BE614B">
              <w:rPr>
                <w:b/>
                <w:color w:val="000000"/>
                <w:szCs w:val="22"/>
              </w:rPr>
              <w:t>Check Date Release</w:t>
            </w:r>
          </w:p>
        </w:tc>
        <w:tc>
          <w:tcPr>
            <w:tcW w:w="1710" w:type="dxa"/>
            <w:tcBorders>
              <w:top w:val="single" w:sz="8" w:space="0" w:color="auto"/>
              <w:left w:val="nil"/>
              <w:bottom w:val="single" w:sz="8" w:space="0" w:color="000000"/>
              <w:right w:val="single" w:sz="8" w:space="0" w:color="000000"/>
            </w:tcBorders>
            <w:noWrap/>
            <w:tcMar>
              <w:top w:w="0" w:type="dxa"/>
              <w:left w:w="108" w:type="dxa"/>
              <w:bottom w:w="0" w:type="dxa"/>
              <w:right w:w="108" w:type="dxa"/>
            </w:tcMar>
            <w:vAlign w:val="center"/>
            <w:hideMark/>
          </w:tcPr>
          <w:p w:rsidR="00CF64AD" w:rsidRPr="00BE614B" w:rsidRDefault="00BE614B" w:rsidP="00BE614B">
            <w:pPr>
              <w:jc w:val="center"/>
              <w:rPr>
                <w:rFonts w:eastAsiaTheme="minorHAnsi"/>
                <w:b/>
                <w:szCs w:val="22"/>
              </w:rPr>
            </w:pPr>
            <w:r w:rsidRPr="00BE614B">
              <w:rPr>
                <w:b/>
                <w:szCs w:val="22"/>
              </w:rPr>
              <w:t>Category of Aid</w:t>
            </w:r>
          </w:p>
        </w:tc>
        <w:tc>
          <w:tcPr>
            <w:tcW w:w="1620" w:type="dxa"/>
            <w:tcBorders>
              <w:top w:val="single" w:sz="8" w:space="0" w:color="auto"/>
              <w:left w:val="nil"/>
              <w:bottom w:val="single" w:sz="8" w:space="0" w:color="000000"/>
              <w:right w:val="nil"/>
            </w:tcBorders>
            <w:noWrap/>
            <w:tcMar>
              <w:top w:w="0" w:type="dxa"/>
              <w:left w:w="108" w:type="dxa"/>
              <w:bottom w:w="0" w:type="dxa"/>
              <w:right w:w="108" w:type="dxa"/>
            </w:tcMar>
            <w:vAlign w:val="center"/>
            <w:hideMark/>
          </w:tcPr>
          <w:p w:rsidR="00CF64AD" w:rsidRPr="00BE614B" w:rsidRDefault="00BE614B" w:rsidP="00BE614B">
            <w:pPr>
              <w:jc w:val="center"/>
              <w:rPr>
                <w:rFonts w:eastAsiaTheme="minorHAnsi"/>
                <w:b/>
                <w:szCs w:val="22"/>
              </w:rPr>
            </w:pPr>
            <w:r w:rsidRPr="00BE614B">
              <w:rPr>
                <w:b/>
                <w:szCs w:val="22"/>
              </w:rPr>
              <w:t>Age</w:t>
            </w:r>
          </w:p>
        </w:tc>
        <w:tc>
          <w:tcPr>
            <w:tcW w:w="333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F64AD" w:rsidRPr="00BE614B" w:rsidRDefault="00BE614B" w:rsidP="00BE614B">
            <w:pPr>
              <w:jc w:val="center"/>
              <w:rPr>
                <w:rFonts w:eastAsiaTheme="minorHAnsi"/>
                <w:b/>
                <w:szCs w:val="22"/>
              </w:rPr>
            </w:pPr>
            <w:r w:rsidRPr="00BE614B">
              <w:rPr>
                <w:b/>
                <w:szCs w:val="22"/>
              </w:rPr>
              <w:t>Sex</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August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NEWBORNS</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September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14 TO 20</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September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45+</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September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5</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14 TO 18</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October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 TO 6</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November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14 TO 20</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December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4</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0 TO 20</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January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7 TO 13</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February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21 TO 44</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March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5</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7 TO 13</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April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21 TO 44</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May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2</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All</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June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5</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0 TO 6</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bl>
    <w:p w:rsidR="00CF64AD" w:rsidRPr="00CF64AD" w:rsidRDefault="00CF64AD" w:rsidP="002B65DA">
      <w:pPr>
        <w:pStyle w:val="Heading4"/>
        <w:numPr>
          <w:ilvl w:val="0"/>
          <w:numId w:val="0"/>
        </w:numPr>
        <w:ind w:left="810"/>
        <w:rPr>
          <w:szCs w:val="22"/>
        </w:rPr>
      </w:pPr>
    </w:p>
    <w:p w:rsidR="002B65DA" w:rsidRDefault="00CF64AD" w:rsidP="00F61714">
      <w:pPr>
        <w:pStyle w:val="Heading4"/>
      </w:pPr>
      <w:r w:rsidRPr="00405F46">
        <w:t xml:space="preserve">The state agency shall pro-rate the </w:t>
      </w:r>
      <w:r>
        <w:t>base capitation rate</w:t>
      </w:r>
      <w:r w:rsidRPr="00405F46">
        <w:t xml:space="preserve"> when the member’s birth date necessitates a change to</w:t>
      </w:r>
      <w:r w:rsidRPr="00DC4270">
        <w:t xml:space="preserve"> </w:t>
      </w:r>
      <w:r w:rsidRPr="00405F46">
        <w:t>a different Category of Aid or Rate Subgroup in a given month</w:t>
      </w:r>
      <w:r w:rsidR="002B65DA" w:rsidRPr="00405F46">
        <w:t>.</w:t>
      </w:r>
    </w:p>
    <w:p w:rsidR="002B65DA" w:rsidRDefault="002B65DA" w:rsidP="002B65DA">
      <w:pPr>
        <w:pStyle w:val="Heading4"/>
        <w:numPr>
          <w:ilvl w:val="0"/>
          <w:numId w:val="0"/>
        </w:numPr>
        <w:ind w:left="1152"/>
      </w:pPr>
    </w:p>
    <w:p w:rsidR="002B65DA" w:rsidRDefault="00CF64AD" w:rsidP="00F61714">
      <w:pPr>
        <w:pStyle w:val="Heading4"/>
      </w:pPr>
      <w:r w:rsidRPr="00405F46">
        <w:t xml:space="preserve">For members enrolled at any time after the beginning of the month’s payment cycle, the state agency shall pro-rate the </w:t>
      </w:r>
      <w:r>
        <w:t>base capitation rate</w:t>
      </w:r>
      <w:r w:rsidRPr="00405F46">
        <w:t xml:space="preserve"> for the first partial month</w:t>
      </w:r>
      <w:r w:rsidR="002B65DA" w:rsidRPr="00405F46">
        <w:t>.</w:t>
      </w:r>
    </w:p>
    <w:p w:rsidR="002B65DA" w:rsidRDefault="002B65DA" w:rsidP="002B65DA">
      <w:pPr>
        <w:pStyle w:val="ListParagraph"/>
      </w:pPr>
    </w:p>
    <w:p w:rsidR="002B65DA" w:rsidRDefault="00CF64AD" w:rsidP="00F61714">
      <w:pPr>
        <w:pStyle w:val="Heading4"/>
      </w:pPr>
      <w:r w:rsidRPr="00405F46">
        <w:t>For members whose enrollment lapses for any period of a month in which a capitation payment was made due to loss of eligibility, death, or other circumstance, the state agency shall adjust its next monthly capitation payment to recoup the portion of the capitation payment to which it is due a refund</w:t>
      </w:r>
      <w:r w:rsidR="002B65DA" w:rsidRPr="00405F46">
        <w:t>.</w:t>
      </w:r>
    </w:p>
    <w:p w:rsidR="002B65DA" w:rsidRDefault="002B65DA" w:rsidP="002B65DA">
      <w:pPr>
        <w:pStyle w:val="ListParagraph"/>
      </w:pPr>
    </w:p>
    <w:p w:rsidR="002B65DA" w:rsidRDefault="00CF64AD" w:rsidP="00F61714">
      <w:pPr>
        <w:pStyle w:val="Heading4"/>
      </w:pPr>
      <w:r w:rsidRPr="00405F46">
        <w:t xml:space="preserve">Any </w:t>
      </w:r>
      <w:r w:rsidRPr="008A5C38">
        <w:t>payment pro-rations shall be on a daily basis</w:t>
      </w:r>
      <w:r w:rsidR="002B65DA" w:rsidRPr="008A5C38">
        <w:t>.</w:t>
      </w:r>
    </w:p>
    <w:p w:rsidR="002B65DA" w:rsidRDefault="002B65DA" w:rsidP="002B65DA">
      <w:pPr>
        <w:pStyle w:val="ListParagraph"/>
      </w:pPr>
    </w:p>
    <w:p w:rsidR="002B65DA" w:rsidRPr="00F61714" w:rsidRDefault="002B65DA" w:rsidP="00F61714">
      <w:pPr>
        <w:pStyle w:val="Heading3"/>
        <w:keepNext/>
      </w:pPr>
      <w:r w:rsidRPr="00F61714">
        <w:t xml:space="preserve">In addition to the base capitation payment specified above, after receipt of </w:t>
      </w:r>
      <w:r w:rsidR="005B1E16">
        <w:t xml:space="preserve">qualifying </w:t>
      </w:r>
      <w:r w:rsidRPr="00F61714">
        <w:t>encounter data from the health plan, the state agency shall make a one-time supplemental payment for the following events:</w:t>
      </w:r>
    </w:p>
    <w:p w:rsidR="002B65DA" w:rsidRPr="008D40A7" w:rsidRDefault="002B65DA" w:rsidP="00F61714">
      <w:pPr>
        <w:keepNext/>
      </w:pPr>
    </w:p>
    <w:p w:rsidR="002B65DA" w:rsidRDefault="002B65DA" w:rsidP="00F61714">
      <w:pPr>
        <w:pStyle w:val="Heading4"/>
      </w:pPr>
      <w:r w:rsidRPr="008A5C38">
        <w:t>Following deliveries, the state agency shall make a one-time delivery event payment to the health plan in the amount specified on the Pricing Pages for a member where a delivery has occurred.</w:t>
      </w:r>
      <w:r w:rsidR="005B1E16" w:rsidRPr="005B1E16">
        <w:t xml:space="preserve"> </w:t>
      </w:r>
      <w:r w:rsidR="005B1E16">
        <w:t>On qualifying delivery encounter data the</w:t>
      </w:r>
      <w:r w:rsidR="005B1E16" w:rsidRPr="008A5C38">
        <w:t xml:space="preserve"> </w:t>
      </w:r>
      <w:r w:rsidR="005B1E16">
        <w:t>ICD-10 Diagnosis Code must be one of the first five (5) diagnoses on the encounter claim. Please see the</w:t>
      </w:r>
      <w:r w:rsidR="005B1E16" w:rsidRPr="00294E7C">
        <w:rPr>
          <w:i/>
        </w:rPr>
        <w:t xml:space="preserve"> Delivery Kick Payment Policy</w:t>
      </w:r>
      <w:r w:rsidR="005B1E16">
        <w:rPr>
          <w:u w:val="single"/>
        </w:rPr>
        <w:t xml:space="preserve"> </w:t>
      </w:r>
      <w:r w:rsidR="005B1E16">
        <w:t xml:space="preserve">listing the qualifying delivery encounter data ICD-10 Diagnosis codes located on the MO HealthNet website at Bidder and Vendor Documents </w:t>
      </w:r>
      <w:hyperlink r:id="rId182" w:history="1">
        <w:r w:rsidR="005B1E16" w:rsidRPr="00294E7C">
          <w:rPr>
            <w:rStyle w:val="Hyperlink"/>
          </w:rPr>
          <w:t>http://dss.mo.gov/business-processes/managed-care-2017/bidder-vendor-documents</w:t>
        </w:r>
        <w:r w:rsidR="005B1E16" w:rsidRPr="00425C83">
          <w:rPr>
            <w:rStyle w:val="Hyperlink"/>
          </w:rPr>
          <w:t>/</w:t>
        </w:r>
      </w:hyperlink>
      <w:r w:rsidR="005B1E16" w:rsidRPr="00700871">
        <w:rPr>
          <w:color w:val="000000"/>
        </w:rPr>
        <w:t>)</w:t>
      </w:r>
      <w:r w:rsidR="005B1E16" w:rsidRPr="00700871">
        <w:t>.</w:t>
      </w:r>
      <w:r w:rsidRPr="008A5C38">
        <w:t xml:space="preserve"> The one-time delivery event payment shall constitute the health plan’s total reimbursement for all delivery-related services provided to the mother during her associated hospital admission.  Multiple births shall constitute one (1) delivery.  Monthly capitation payments will continue to be paid for pregnant women during their pregnancy.</w:t>
      </w:r>
    </w:p>
    <w:p w:rsidR="002B65DA" w:rsidRDefault="002B65DA" w:rsidP="002B65DA">
      <w:pPr>
        <w:pStyle w:val="Heading4"/>
        <w:numPr>
          <w:ilvl w:val="0"/>
          <w:numId w:val="0"/>
        </w:numPr>
        <w:ind w:left="1152"/>
      </w:pPr>
    </w:p>
    <w:p w:rsidR="005B1E16" w:rsidRDefault="002B65DA" w:rsidP="005B1E16">
      <w:pPr>
        <w:pStyle w:val="Heading4"/>
      </w:pPr>
      <w:r w:rsidRPr="008A5C38">
        <w:t>Following a birth of a</w:t>
      </w:r>
      <w:r w:rsidR="005B1E16">
        <w:t xml:space="preserve"> very </w:t>
      </w:r>
      <w:r w:rsidRPr="008A5C38">
        <w:t xml:space="preserve">low birth weight </w:t>
      </w:r>
      <w:r w:rsidRPr="00CF5F29">
        <w:t>newborn</w:t>
      </w:r>
      <w:r w:rsidR="005B1E16">
        <w:t xml:space="preserve"> (less than 1500 grams)</w:t>
      </w:r>
      <w:r w:rsidRPr="00CF5F29">
        <w:t xml:space="preserve">, the state agency shall make a </w:t>
      </w:r>
      <w:r>
        <w:t xml:space="preserve">neonatal intensive care unit (NICU) payment </w:t>
      </w:r>
      <w:r w:rsidRPr="00CF5F29">
        <w:t xml:space="preserve">to the health plan in the amount specified on the Pricing Pages for a member where a very low birth rate newborn has been documented.  The </w:t>
      </w:r>
      <w:r>
        <w:t>NICU</w:t>
      </w:r>
      <w:r w:rsidRPr="00CF5F29">
        <w:t xml:space="preserve"> payment shall constitute the health</w:t>
      </w:r>
      <w:r w:rsidRPr="008A5C38">
        <w:t xml:space="preserve"> plan’s total reimbursement for the additional risk associated with the</w:t>
      </w:r>
      <w:r w:rsidR="005B1E16">
        <w:t xml:space="preserve"> very</w:t>
      </w:r>
      <w:r w:rsidRPr="008A5C38">
        <w:t xml:space="preserve"> low birth weight newborn during the first year of life not already reimbursed through the per membe</w:t>
      </w:r>
      <w:r>
        <w:t>r, per month capitation payment.</w:t>
      </w:r>
      <w:r w:rsidR="005B1E16" w:rsidRPr="005B1E16">
        <w:t xml:space="preserve"> </w:t>
      </w:r>
      <w:r w:rsidR="005B1E16">
        <w:t xml:space="preserve">On qualifying NICU encounter data, the very low birth weight newborn ICD-10 Diagnosis Code must be one of the first five (5) diagnoses on the encounter claim.  Please see the </w:t>
      </w:r>
      <w:r w:rsidR="005B1E16">
        <w:rPr>
          <w:i/>
        </w:rPr>
        <w:t>NICU Payment Policy</w:t>
      </w:r>
      <w:r w:rsidR="005B1E16">
        <w:t xml:space="preserve"> listing the qualifying NICU encounter data ICD-10 Diagnosis codes located on the MO HealthNet website at Bidder and Vendor Documents </w:t>
      </w:r>
      <w:hyperlink r:id="rId183" w:history="1">
        <w:r w:rsidR="005B1E16" w:rsidRPr="00294E7C">
          <w:rPr>
            <w:rStyle w:val="Hyperlink"/>
          </w:rPr>
          <w:t>http://dss.mo.gov/business-processes/managed-care-2017/bidder-vendor-documents</w:t>
        </w:r>
        <w:r w:rsidR="005B1E16" w:rsidRPr="00425C83">
          <w:rPr>
            <w:rStyle w:val="Hyperlink"/>
          </w:rPr>
          <w:t>/</w:t>
        </w:r>
      </w:hyperlink>
      <w:r w:rsidR="005B1E16" w:rsidRPr="00700871">
        <w:rPr>
          <w:color w:val="000000"/>
        </w:rPr>
        <w:t>)</w:t>
      </w:r>
      <w:r w:rsidR="005B1E16" w:rsidRPr="00700871">
        <w:t>.</w:t>
      </w:r>
    </w:p>
    <w:p w:rsidR="002B65DA" w:rsidRDefault="002B65DA" w:rsidP="005B1E16">
      <w:pPr>
        <w:pStyle w:val="Heading4"/>
        <w:numPr>
          <w:ilvl w:val="0"/>
          <w:numId w:val="0"/>
        </w:numPr>
        <w:ind w:left="1152"/>
      </w:pPr>
    </w:p>
    <w:p w:rsidR="002B65DA" w:rsidRDefault="002B65DA" w:rsidP="002B65DA">
      <w:pPr>
        <w:pStyle w:val="ListParagraph"/>
      </w:pPr>
    </w:p>
    <w:p w:rsidR="002B65DA" w:rsidRDefault="002B65DA" w:rsidP="00F61714">
      <w:pPr>
        <w:pStyle w:val="Heading3"/>
      </w:pPr>
      <w:r w:rsidRPr="008A5C38">
        <w:t>The health plan shall accept capitation payments as specified herein and shall have and implement written policies and procedures for receiving and processing the capitation payments.</w:t>
      </w:r>
    </w:p>
    <w:p w:rsidR="002B65DA" w:rsidRPr="00DF4A24" w:rsidRDefault="002B65DA" w:rsidP="002B65DA"/>
    <w:p w:rsidR="002B65DA" w:rsidRDefault="002B65DA" w:rsidP="00F61714">
      <w:pPr>
        <w:pStyle w:val="Heading3"/>
      </w:pPr>
      <w:r w:rsidRPr="008A5C38">
        <w:t xml:space="preserve">The health plan shall agree </w:t>
      </w:r>
      <w:r>
        <w:t>and understand</w:t>
      </w:r>
      <w:r w:rsidRPr="008A5C38">
        <w:t xml:space="preserve"> that the capitation and supplemental payments specified herein shall be the only payments made to the health plan for all services required herein and that no other payment or reimbursement for any reason whatsoever shall be made to the health plan.  In exchange for the capitation and supplemental payments, the health plan shall be liable or “at risk” for the costs of all covered services.</w:t>
      </w:r>
    </w:p>
    <w:p w:rsidR="002B65DA" w:rsidRPr="00DF4A24" w:rsidRDefault="002B65DA" w:rsidP="002B65DA"/>
    <w:p w:rsidR="002B65DA" w:rsidRDefault="002B65DA" w:rsidP="00F61714">
      <w:pPr>
        <w:pStyle w:val="Heading3"/>
      </w:pPr>
      <w:r w:rsidRPr="007641EF">
        <w:t>In the event that the Missouri General Assembly appropriates funds expressly for the services required herein, the State of Missouri shall amend the contract.  In such event, the health plan shall pass fee increases to its providers commensurate with the Missouri General Assembly’s intent.  It must clearly be the intent of the Missouri General Assembly that increases be added during an ongoing contract period for any such amendment to take place.</w:t>
      </w:r>
    </w:p>
    <w:p w:rsidR="007642D2" w:rsidRPr="007642D2" w:rsidRDefault="007642D2" w:rsidP="007642D2"/>
    <w:p w:rsidR="007642D2" w:rsidRDefault="007642D2" w:rsidP="007642D2">
      <w:pPr>
        <w:pBdr>
          <w:top w:val="single" w:sz="4" w:space="1" w:color="auto"/>
          <w:left w:val="single" w:sz="4" w:space="4" w:color="auto"/>
          <w:bottom w:val="single" w:sz="4" w:space="1" w:color="auto"/>
          <w:right w:val="single" w:sz="4" w:space="4" w:color="auto"/>
        </w:pBdr>
      </w:pPr>
      <w:r>
        <w:t>The following Amendments have revised this section:</w:t>
      </w:r>
    </w:p>
    <w:p w:rsidR="007642D2" w:rsidRDefault="007642D2" w:rsidP="007642D2">
      <w:pPr>
        <w:pBdr>
          <w:top w:val="single" w:sz="4" w:space="1" w:color="auto"/>
          <w:left w:val="single" w:sz="4" w:space="4" w:color="auto"/>
          <w:bottom w:val="single" w:sz="4" w:space="1" w:color="auto"/>
          <w:right w:val="single" w:sz="4" w:space="4" w:color="auto"/>
        </w:pBdr>
      </w:pPr>
      <w:r>
        <w:t>Amendment 009 Home State Health Plan</w:t>
      </w:r>
    </w:p>
    <w:p w:rsidR="007642D2" w:rsidRDefault="007642D2" w:rsidP="007642D2">
      <w:pPr>
        <w:pBdr>
          <w:top w:val="single" w:sz="4" w:space="1" w:color="auto"/>
          <w:left w:val="single" w:sz="4" w:space="4" w:color="auto"/>
          <w:bottom w:val="single" w:sz="4" w:space="1" w:color="auto"/>
          <w:right w:val="single" w:sz="4" w:space="4" w:color="auto"/>
        </w:pBdr>
      </w:pPr>
      <w:r>
        <w:t>Amendment 009 Missouri Care</w:t>
      </w:r>
    </w:p>
    <w:p w:rsidR="002B65DA" w:rsidRDefault="007642D2" w:rsidP="007642D2">
      <w:pPr>
        <w:pBdr>
          <w:top w:val="single" w:sz="4" w:space="1" w:color="auto"/>
          <w:left w:val="single" w:sz="4" w:space="4" w:color="auto"/>
          <w:bottom w:val="single" w:sz="4" w:space="1" w:color="auto"/>
          <w:right w:val="single" w:sz="4" w:space="4" w:color="auto"/>
        </w:pBdr>
      </w:pPr>
      <w:r>
        <w:t>Amendment 009 UnitedHealthcare</w:t>
      </w:r>
    </w:p>
    <w:p w:rsidR="002B65DA" w:rsidRPr="00974B56" w:rsidRDefault="002B65DA" w:rsidP="004425B7">
      <w:pPr>
        <w:pStyle w:val="Heading3"/>
      </w:pPr>
      <w:r>
        <w:t>E</w:t>
      </w:r>
      <w:r w:rsidRPr="00974B56">
        <w:t>xcept for monies received from the collection of third-party liabilities, the only source of payment to the</w:t>
      </w:r>
      <w:r>
        <w:t xml:space="preserve"> </w:t>
      </w:r>
      <w:r w:rsidRPr="00974B56">
        <w:t xml:space="preserve">health plan for the services provided hereunder is from funds under the control of the state agency. </w:t>
      </w:r>
      <w:r>
        <w:t xml:space="preserve"> </w:t>
      </w:r>
      <w:r w:rsidRPr="00974B56">
        <w:t xml:space="preserve">An error discovered by the State, in the amount of fees paid to the health plan, with or without an audit, will be subject to adjustment or repayment by the state agency via a recoupment from future payment(s) to the health plan, or by making an additional payment to the health plan. </w:t>
      </w:r>
      <w:r>
        <w:t xml:space="preserve"> </w:t>
      </w:r>
      <w:r w:rsidRPr="00974B56">
        <w:t>When the health plan identifies an overpayment</w:t>
      </w:r>
      <w:r w:rsidR="007642D2">
        <w:t xml:space="preserve"> received from the state agency</w:t>
      </w:r>
      <w:r w:rsidRPr="00974B56">
        <w:t xml:space="preserve">, the state agency must be notified and reimbursed within </w:t>
      </w:r>
      <w:r>
        <w:t>thirty (</w:t>
      </w:r>
      <w:r w:rsidRPr="00974B56">
        <w:t>30</w:t>
      </w:r>
      <w:r>
        <w:t>)</w:t>
      </w:r>
      <w:r w:rsidRPr="00974B56">
        <w:t xml:space="preserve"> days of</w:t>
      </w:r>
      <w:r>
        <w:t xml:space="preserve"> identification.  </w:t>
      </w:r>
      <w:r w:rsidRPr="00974B56">
        <w:t xml:space="preserve">No payment due the health plan by the state agency may be assigned or pledged by the </w:t>
      </w:r>
      <w:r>
        <w:t xml:space="preserve">health plan.  This section shall </w:t>
      </w:r>
      <w:r w:rsidRPr="00974B56">
        <w:t xml:space="preserve">not prohibit the state agency at its sole option from making payment to a fiscal agent hired by the </w:t>
      </w:r>
      <w:r>
        <w:t>health plan</w:t>
      </w:r>
      <w:r w:rsidRPr="00974B56">
        <w:t>.</w:t>
      </w:r>
    </w:p>
    <w:p w:rsidR="002B65DA" w:rsidRDefault="002B65DA" w:rsidP="002B65DA">
      <w:pPr>
        <w:rPr>
          <w:color w:val="000000"/>
          <w:szCs w:val="22"/>
        </w:rPr>
      </w:pPr>
    </w:p>
    <w:p w:rsidR="009D6270" w:rsidRDefault="009D6270" w:rsidP="009D6270">
      <w:pPr>
        <w:pBdr>
          <w:top w:val="single" w:sz="4" w:space="1" w:color="auto"/>
          <w:left w:val="single" w:sz="4" w:space="4" w:color="auto"/>
          <w:bottom w:val="single" w:sz="4" w:space="1" w:color="auto"/>
          <w:right w:val="single" w:sz="4" w:space="4" w:color="auto"/>
        </w:pBdr>
      </w:pPr>
      <w:r>
        <w:t>The following Amendments have revised this section:</w:t>
      </w:r>
    </w:p>
    <w:p w:rsidR="009D6270" w:rsidRDefault="009D6270" w:rsidP="009D6270">
      <w:pPr>
        <w:pBdr>
          <w:top w:val="single" w:sz="4" w:space="1" w:color="auto"/>
          <w:left w:val="single" w:sz="4" w:space="4" w:color="auto"/>
          <w:bottom w:val="single" w:sz="4" w:space="1" w:color="auto"/>
          <w:right w:val="single" w:sz="4" w:space="4" w:color="auto"/>
        </w:pBdr>
      </w:pPr>
      <w:r>
        <w:t>Amendment 003 Home State Health Plan</w:t>
      </w:r>
    </w:p>
    <w:p w:rsidR="009D6270" w:rsidRDefault="009D6270" w:rsidP="009D6270">
      <w:pPr>
        <w:pBdr>
          <w:top w:val="single" w:sz="4" w:space="1" w:color="auto"/>
          <w:left w:val="single" w:sz="4" w:space="4" w:color="auto"/>
          <w:bottom w:val="single" w:sz="4" w:space="1" w:color="auto"/>
          <w:right w:val="single" w:sz="4" w:space="4" w:color="auto"/>
        </w:pBdr>
      </w:pPr>
      <w:r>
        <w:t>Amendment 003 Missouri Care</w:t>
      </w:r>
    </w:p>
    <w:p w:rsidR="009D6270" w:rsidRPr="009D6270" w:rsidRDefault="009D6270" w:rsidP="009D6270">
      <w:pPr>
        <w:pBdr>
          <w:top w:val="single" w:sz="4" w:space="1" w:color="auto"/>
          <w:left w:val="single" w:sz="4" w:space="4" w:color="auto"/>
          <w:bottom w:val="single" w:sz="4" w:space="1" w:color="auto"/>
          <w:right w:val="single" w:sz="4" w:space="4" w:color="auto"/>
        </w:pBdr>
      </w:pPr>
      <w:r>
        <w:t>Amendment 003 UnitedHealthcare</w:t>
      </w:r>
    </w:p>
    <w:p w:rsidR="002B65DA" w:rsidRPr="008C36BF" w:rsidRDefault="002B65DA" w:rsidP="004425B7">
      <w:pPr>
        <w:pStyle w:val="Heading3"/>
        <w:keepNext/>
      </w:pPr>
      <w:r w:rsidRPr="004425B7">
        <w:rPr>
          <w:b/>
        </w:rPr>
        <w:t>Health Insurer Fee</w:t>
      </w:r>
      <w:r w:rsidRPr="008C36BF">
        <w:t>:</w:t>
      </w:r>
    </w:p>
    <w:p w:rsidR="002B65DA" w:rsidRPr="008C36BF" w:rsidRDefault="002B65DA" w:rsidP="004425B7">
      <w:pPr>
        <w:keepNext/>
        <w:ind w:left="720"/>
        <w:outlineLvl w:val="2"/>
      </w:pPr>
    </w:p>
    <w:p w:rsidR="002B65DA" w:rsidRPr="00EC5C2C" w:rsidRDefault="002B65DA" w:rsidP="004425B7">
      <w:pPr>
        <w:pStyle w:val="Heading4"/>
      </w:pPr>
      <w:r w:rsidRPr="00EC5C2C">
        <w:t xml:space="preserve">Section 9010 of the Patient Protection and Affordable Care Act of 2010 Pub. L. No. 111-148 (124 Stat. 119 (2010)), as amended by Section 10905 of PPACA, and as further amended by Section 1406 of the Health Care and Education Reconciliation Act of 2010, Pub. L. No. 111-152 (124 Stat. 1029 (2010)) imposes an annual fee on health insurance providers, including </w:t>
      </w:r>
      <w:r>
        <w:t>the health plan</w:t>
      </w:r>
      <w:r w:rsidRPr="00EC5C2C">
        <w:t>, beginning January</w:t>
      </w:r>
      <w:r>
        <w:t xml:space="preserve"> 2014 (“Annual Fee”).</w:t>
      </w:r>
    </w:p>
    <w:p w:rsidR="002B65DA" w:rsidRPr="00EC5C2C" w:rsidRDefault="002B65DA" w:rsidP="002B65DA">
      <w:pPr>
        <w:pStyle w:val="NormalWeb"/>
        <w:spacing w:before="0" w:beforeAutospacing="0" w:after="0" w:afterAutospacing="0"/>
        <w:ind w:firstLine="720"/>
        <w:rPr>
          <w:sz w:val="22"/>
          <w:szCs w:val="22"/>
        </w:rPr>
      </w:pPr>
    </w:p>
    <w:p w:rsidR="002B65DA" w:rsidRPr="00EC5C2C" w:rsidRDefault="002B65DA" w:rsidP="004425B7">
      <w:pPr>
        <w:pStyle w:val="Heading4"/>
      </w:pPr>
      <w:r w:rsidRPr="007641EF">
        <w:t>The state agency shall reimburse the health plan for the Annual Fee which the health plan incurs and becomes obligated to pay due to its receipt of capitation payments pursuant to the contract for each calendar year</w:t>
      </w:r>
      <w:r w:rsidRPr="00EC5C2C">
        <w:t xml:space="preserve"> or part thereof, including an adjustment for the impact of non-deductibility of the Annual Fee for Federal and </w:t>
      </w:r>
      <w:r w:rsidR="00A11B58">
        <w:t>S</w:t>
      </w:r>
      <w:r w:rsidRPr="00EC5C2C">
        <w:t>tate tax purposes, including income and excise taxes</w:t>
      </w:r>
      <w:r>
        <w:t xml:space="preserve">. </w:t>
      </w:r>
      <w:r w:rsidR="009D6270">
        <w:t>The Annual Fee will be calculated by the state agency as an adjustment to each health plan’s capitation rates for the full amount of the Annual Fee attributable to the contract with respect to premiums paid to the health plan for the preceding calendar year (the “Data Year”). The adjustment will be to the capitation rates in effect during the year payment is due to the IRS (the “Fee Year”).</w:t>
      </w:r>
      <w:r w:rsidR="009D6270" w:rsidRPr="00EC5C2C">
        <w:t xml:space="preserve"> </w:t>
      </w:r>
      <w:r w:rsidRPr="00EC5C2C">
        <w:t xml:space="preserve"> </w:t>
      </w:r>
    </w:p>
    <w:p w:rsidR="002B65DA" w:rsidRPr="00EC5C2C" w:rsidRDefault="002B65DA" w:rsidP="002B65DA">
      <w:pPr>
        <w:pStyle w:val="NormalWeb"/>
        <w:spacing w:before="0" w:beforeAutospacing="0" w:after="0" w:afterAutospacing="0"/>
        <w:rPr>
          <w:sz w:val="22"/>
          <w:szCs w:val="22"/>
        </w:rPr>
      </w:pPr>
    </w:p>
    <w:p w:rsidR="002B65DA" w:rsidRPr="00EC5C2C" w:rsidRDefault="002B65DA" w:rsidP="002B65DA">
      <w:pPr>
        <w:pStyle w:val="NormalWeb"/>
        <w:spacing w:before="0" w:beforeAutospacing="0" w:after="0" w:afterAutospacing="0"/>
        <w:rPr>
          <w:sz w:val="22"/>
          <w:szCs w:val="22"/>
        </w:rPr>
      </w:pPr>
    </w:p>
    <w:p w:rsidR="002B65DA" w:rsidRPr="00EC5C2C" w:rsidRDefault="002B65DA" w:rsidP="004425B7">
      <w:pPr>
        <w:pStyle w:val="Heading4"/>
      </w:pPr>
      <w:r w:rsidRPr="00EC5C2C">
        <w:t xml:space="preserve">The </w:t>
      </w:r>
      <w:r>
        <w:t>health plan</w:t>
      </w:r>
      <w:r w:rsidRPr="00EC5C2C">
        <w:t xml:space="preserve"> must submit a certified copy of its full Annual Fee assessment within </w:t>
      </w:r>
      <w:r w:rsidR="009D6270">
        <w:t>21</w:t>
      </w:r>
      <w:r w:rsidR="009D6270" w:rsidRPr="00EC5C2C">
        <w:t xml:space="preserve"> </w:t>
      </w:r>
      <w:r w:rsidR="009D6270">
        <w:t xml:space="preserve">calendar </w:t>
      </w:r>
      <w:r w:rsidRPr="00EC5C2C">
        <w:t xml:space="preserve">days of receipt, together with the allocation of the Annual Fee attributable specifically to its </w:t>
      </w:r>
      <w:r>
        <w:t>capitation payments</w:t>
      </w:r>
      <w:r w:rsidRPr="00EC5C2C">
        <w:t xml:space="preserve"> under </w:t>
      </w:r>
      <w:r>
        <w:t>the c</w:t>
      </w:r>
      <w:r w:rsidRPr="00EC5C2C">
        <w:t>ontract.</w:t>
      </w:r>
      <w:r>
        <w:t xml:space="preserve"> </w:t>
      </w:r>
      <w:r w:rsidRPr="00EC5C2C">
        <w:t xml:space="preserve"> The </w:t>
      </w:r>
      <w:r>
        <w:t>health plan</w:t>
      </w:r>
      <w:r w:rsidRPr="00EC5C2C">
        <w:t xml:space="preserve"> must also submit the calculated adjustment for the impact of non-deductibility of the Annual Fee attributable specifically to its </w:t>
      </w:r>
      <w:r>
        <w:t>capitation payments</w:t>
      </w:r>
      <w:r w:rsidRPr="00EC5C2C">
        <w:t xml:space="preserve"> under </w:t>
      </w:r>
      <w:r>
        <w:t>the c</w:t>
      </w:r>
      <w:r w:rsidRPr="00EC5C2C">
        <w:t xml:space="preserve">ontract, and any other data deemed necessary by the </w:t>
      </w:r>
      <w:r>
        <w:t>s</w:t>
      </w:r>
      <w:r w:rsidRPr="00EC5C2C">
        <w:t xml:space="preserve">tate </w:t>
      </w:r>
      <w:r>
        <w:t xml:space="preserve">agency </w:t>
      </w:r>
      <w:r w:rsidRPr="00EC5C2C">
        <w:t>to validate the reimbursement amount.</w:t>
      </w:r>
      <w:r>
        <w:t xml:space="preserve"> </w:t>
      </w:r>
      <w:r w:rsidRPr="00EC5C2C">
        <w:t xml:space="preserve"> These materials shall be submitted under the signatures of either </w:t>
      </w:r>
      <w:r>
        <w:t>the health plan’s</w:t>
      </w:r>
      <w:r w:rsidRPr="00EC5C2C">
        <w:t xml:space="preserve"> Financial Officer or Executive leadership (e.g., President, Chief Executive Office, Executive Director), certifying the accuracy, truthfulness and completeness of the data provided. </w:t>
      </w:r>
      <w:r>
        <w:t xml:space="preserve"> </w:t>
      </w:r>
      <w:r w:rsidRPr="00EC5C2C">
        <w:t xml:space="preserve">The </w:t>
      </w:r>
      <w:r>
        <w:t>health plan shall</w:t>
      </w:r>
      <w:r w:rsidRPr="00EC5C2C">
        <w:t xml:space="preserve"> indicate for the </w:t>
      </w:r>
      <w:r>
        <w:t>s</w:t>
      </w:r>
      <w:r w:rsidRPr="00EC5C2C">
        <w:t xml:space="preserve">tate </w:t>
      </w:r>
      <w:r>
        <w:t xml:space="preserve">agency </w:t>
      </w:r>
      <w:r w:rsidRPr="00EC5C2C">
        <w:t xml:space="preserve">the portion of the MO HealthNet Managed Care Program </w:t>
      </w:r>
      <w:r>
        <w:t xml:space="preserve">capitation payments </w:t>
      </w:r>
      <w:r w:rsidRPr="00EC5C2C">
        <w:t xml:space="preserve">that was excluded from the Form 8963 </w:t>
      </w:r>
      <w:r>
        <w:t xml:space="preserve">payments </w:t>
      </w:r>
      <w:r w:rsidRPr="00EC5C2C">
        <w:t xml:space="preserve">by the </w:t>
      </w:r>
      <w:r>
        <w:t>health plan</w:t>
      </w:r>
      <w:r w:rsidRPr="00EC5C2C">
        <w:t xml:space="preserve"> as long-term care.</w:t>
      </w:r>
    </w:p>
    <w:p w:rsidR="002B65DA" w:rsidRPr="00EC5C2C" w:rsidRDefault="002B65DA" w:rsidP="002B65DA">
      <w:pPr>
        <w:pStyle w:val="NormalWeb"/>
        <w:spacing w:before="0" w:beforeAutospacing="0" w:after="0" w:afterAutospacing="0"/>
        <w:ind w:left="726" w:hanging="6"/>
        <w:rPr>
          <w:sz w:val="22"/>
          <w:szCs w:val="22"/>
        </w:rPr>
      </w:pPr>
    </w:p>
    <w:p w:rsidR="002B65DA" w:rsidRDefault="002B65DA" w:rsidP="009D6270">
      <w:pPr>
        <w:pStyle w:val="Heading4"/>
      </w:pPr>
      <w:r w:rsidRPr="00EC5C2C">
        <w:t xml:space="preserve">Following the receipt of </w:t>
      </w:r>
      <w:r w:rsidRPr="007641EF">
        <w:t xml:space="preserve">the final notice of the fee from the United States Internal Revenue Service and the health plan’s allocation of the Annual Fee attributable to the contract and approval of the allocation by the state agency, </w:t>
      </w:r>
      <w:r w:rsidR="009D6270" w:rsidRPr="009D6270">
        <w:t>state agency will make a payment to the health plan and calculated by the state agency as an adjustment to the capitation rates in effect during in the Fee Year</w:t>
      </w:r>
      <w:r w:rsidR="009D6270">
        <w:t>. The state agency will make the payment to the health plan no later than December 31</w:t>
      </w:r>
      <w:r w:rsidR="009D6270" w:rsidRPr="004E4B2F">
        <w:rPr>
          <w:vertAlign w:val="superscript"/>
        </w:rPr>
        <w:t>st</w:t>
      </w:r>
      <w:r w:rsidR="009D6270">
        <w:t xml:space="preserve"> of the Fee Year. </w:t>
      </w:r>
      <w:r w:rsidRPr="00EC5C2C">
        <w:t xml:space="preserve"> </w:t>
      </w:r>
      <w:r>
        <w:t xml:space="preserve"> </w:t>
      </w:r>
      <w:r w:rsidR="009D6270" w:rsidRPr="004665D7">
        <w:t xml:space="preserve">This payment will only be made to the health plan if the State determines that that the reporting requirements under this section have been satisfied. </w:t>
      </w:r>
      <w:r w:rsidRPr="00EC5C2C">
        <w:t xml:space="preserve">The </w:t>
      </w:r>
      <w:r>
        <w:t>health plan</w:t>
      </w:r>
      <w:r w:rsidRPr="00EC5C2C">
        <w:t xml:space="preserve"> shall reimburse the </w:t>
      </w:r>
      <w:r>
        <w:t>s</w:t>
      </w:r>
      <w:r w:rsidRPr="00EC5C2C">
        <w:t xml:space="preserve">tate </w:t>
      </w:r>
      <w:r>
        <w:t xml:space="preserve">agency </w:t>
      </w:r>
      <w:r w:rsidRPr="00EC5C2C">
        <w:t xml:space="preserve">for any amount applicable to MO HealthNet Managed Care </w:t>
      </w:r>
      <w:r>
        <w:t xml:space="preserve">capitation payments </w:t>
      </w:r>
      <w:r w:rsidRPr="00EC5C2C">
        <w:t xml:space="preserve">that are not paid towards the fee and/or are reimbursed to the </w:t>
      </w:r>
      <w:r>
        <w:t>health plan</w:t>
      </w:r>
      <w:r w:rsidRPr="00EC5C2C">
        <w:t>, at any time and for any r</w:t>
      </w:r>
      <w:r w:rsidR="004425B7">
        <w:t>eason, by the IRS.</w:t>
      </w:r>
    </w:p>
    <w:p w:rsidR="00125132" w:rsidRDefault="00125132" w:rsidP="00125132"/>
    <w:p w:rsidR="00125132" w:rsidRDefault="00125132" w:rsidP="00125132">
      <w:pPr>
        <w:pBdr>
          <w:top w:val="single" w:sz="4" w:space="1" w:color="auto"/>
          <w:left w:val="single" w:sz="4" w:space="4" w:color="auto"/>
          <w:bottom w:val="single" w:sz="4" w:space="1" w:color="auto"/>
          <w:right w:val="single" w:sz="4" w:space="4" w:color="auto"/>
        </w:pBdr>
      </w:pPr>
      <w:r>
        <w:t>The following Amendments have revised this section:</w:t>
      </w:r>
    </w:p>
    <w:p w:rsidR="00125132" w:rsidRDefault="00125132" w:rsidP="00125132">
      <w:pPr>
        <w:pBdr>
          <w:top w:val="single" w:sz="4" w:space="1" w:color="auto"/>
          <w:left w:val="single" w:sz="4" w:space="4" w:color="auto"/>
          <w:bottom w:val="single" w:sz="4" w:space="1" w:color="auto"/>
          <w:right w:val="single" w:sz="4" w:space="4" w:color="auto"/>
        </w:pBdr>
      </w:pPr>
      <w:r>
        <w:t>Amendment 009</w:t>
      </w:r>
      <w:r w:rsidR="00127A41">
        <w:t>, 011</w:t>
      </w:r>
      <w:r>
        <w:t xml:space="preserve"> Home State Health Plan</w:t>
      </w:r>
    </w:p>
    <w:p w:rsidR="00125132" w:rsidRDefault="00125132" w:rsidP="00125132">
      <w:pPr>
        <w:pBdr>
          <w:top w:val="single" w:sz="4" w:space="1" w:color="auto"/>
          <w:left w:val="single" w:sz="4" w:space="4" w:color="auto"/>
          <w:bottom w:val="single" w:sz="4" w:space="1" w:color="auto"/>
          <w:right w:val="single" w:sz="4" w:space="4" w:color="auto"/>
        </w:pBdr>
      </w:pPr>
      <w:r>
        <w:t>Amendment 009</w:t>
      </w:r>
      <w:r w:rsidR="00127A41">
        <w:t>, 011</w:t>
      </w:r>
      <w:r>
        <w:t xml:space="preserve"> Missouri Care</w:t>
      </w:r>
    </w:p>
    <w:p w:rsidR="00125132" w:rsidRDefault="00125132" w:rsidP="00125132">
      <w:pPr>
        <w:pBdr>
          <w:top w:val="single" w:sz="4" w:space="1" w:color="auto"/>
          <w:left w:val="single" w:sz="4" w:space="4" w:color="auto"/>
          <w:bottom w:val="single" w:sz="4" w:space="1" w:color="auto"/>
          <w:right w:val="single" w:sz="4" w:space="4" w:color="auto"/>
        </w:pBdr>
      </w:pPr>
      <w:r>
        <w:t>Amendment 009</w:t>
      </w:r>
      <w:r w:rsidR="00127A41">
        <w:t>, 011</w:t>
      </w:r>
      <w:r>
        <w:t xml:space="preserve"> UnitedHealthcare</w:t>
      </w:r>
    </w:p>
    <w:p w:rsidR="00125132" w:rsidRDefault="00125132" w:rsidP="00125132">
      <w:pPr>
        <w:pStyle w:val="Heading3"/>
      </w:pPr>
      <w:r>
        <w:t>The health plan must have a process for providers, whether in-network or out-of-network, to report in writing overpayments received, specifying the reason for the overpayment, and to return the overpayment to the health plan within sixty (60) calendar days after the date on which the overpayment was identified. A provider has identified an overpayment when the provider has actual knowledge of the existence of an overpayment or acts in reckless disregard or with deliberate indifference that an overpayment exists. The provider may request that the health plan permit installment payments of the refund; such request shall be agreed to between the health plan and the provider. The health plan shall inform all providers that overpayments identified by a provider and not self-reported within the sixty (60) calendar day timeframe may be considered false claims and may be subject to referrals as credible allegations of fraud and subject to payment suspension in accordance with 42 CFR 455.23.</w:t>
      </w:r>
    </w:p>
    <w:p w:rsidR="00125132" w:rsidRDefault="00125132" w:rsidP="00125132">
      <w:pPr>
        <w:tabs>
          <w:tab w:val="left" w:pos="1080"/>
          <w:tab w:val="left" w:pos="1170"/>
          <w:tab w:val="left" w:pos="1440"/>
          <w:tab w:val="left" w:pos="1800"/>
        </w:tabs>
        <w:ind w:left="1080" w:hanging="720"/>
        <w:outlineLvl w:val="3"/>
      </w:pPr>
    </w:p>
    <w:p w:rsidR="00125132" w:rsidRPr="00236AF1" w:rsidRDefault="00125132" w:rsidP="00125132">
      <w:pPr>
        <w:pStyle w:val="Heading4"/>
      </w:pPr>
      <w:r w:rsidRPr="00236AF1">
        <w:t>The health plan must report all overpayments identified, either through provider self-reporting described in section 2.37.8 or through the health plan’s own investigation, or recovered from providers, specifying those overpayments due to suspected fraud on a quarterly basis to the state agency in a format specified by the state agency</w:t>
      </w:r>
      <w:r w:rsidR="00FF0A7D">
        <w:t xml:space="preserve"> herein</w:t>
      </w:r>
      <w:r w:rsidRPr="00236AF1">
        <w:t xml:space="preserve">. </w:t>
      </w:r>
    </w:p>
    <w:p w:rsidR="00125132" w:rsidRPr="00236AF1" w:rsidRDefault="00125132" w:rsidP="00125132">
      <w:pPr>
        <w:ind w:left="1170" w:hanging="450"/>
        <w:contextualSpacing/>
      </w:pPr>
    </w:p>
    <w:p w:rsidR="00125132" w:rsidRPr="00236AF1" w:rsidRDefault="00125132" w:rsidP="00125132">
      <w:pPr>
        <w:pStyle w:val="Heading4"/>
      </w:pPr>
      <w:r w:rsidRPr="00236AF1">
        <w:t>The health plan may recoup and retain overpayments made to providers that were self-reported by the provider or identified through the health plan’s investigation within timeframes determined by the state agency unless the following circumstances apply:</w:t>
      </w:r>
    </w:p>
    <w:p w:rsidR="00125132" w:rsidRPr="00236AF1" w:rsidRDefault="00125132" w:rsidP="00125132">
      <w:pPr>
        <w:ind w:left="720"/>
        <w:contextualSpacing/>
      </w:pPr>
    </w:p>
    <w:p w:rsidR="00125132" w:rsidRPr="00236AF1" w:rsidRDefault="00125132" w:rsidP="00125132">
      <w:pPr>
        <w:pStyle w:val="Heading5"/>
      </w:pPr>
      <w:r w:rsidRPr="00236AF1">
        <w:t xml:space="preserve">The issues, services or claims that are the basis of the recovery are currently being     investigated by the state agency, or its designees, or are the subject of pending federal or state litigation or investigation; </w:t>
      </w:r>
    </w:p>
    <w:p w:rsidR="00125132" w:rsidRPr="00236AF1" w:rsidRDefault="00125132" w:rsidP="00125132">
      <w:pPr>
        <w:ind w:left="1620" w:hanging="540"/>
        <w:outlineLvl w:val="4"/>
      </w:pPr>
    </w:p>
    <w:p w:rsidR="00125132" w:rsidRPr="00236AF1" w:rsidRDefault="00125132" w:rsidP="00125132">
      <w:pPr>
        <w:pStyle w:val="Heading5"/>
      </w:pPr>
      <w:r w:rsidRPr="00236AF1">
        <w:t xml:space="preserve">The state agency, or its designee, independently notified the provider than an overpayment existed; </w:t>
      </w:r>
    </w:p>
    <w:p w:rsidR="00125132" w:rsidRPr="00236AF1" w:rsidRDefault="00125132" w:rsidP="00125132">
      <w:pPr>
        <w:ind w:left="1620" w:hanging="540"/>
      </w:pPr>
    </w:p>
    <w:p w:rsidR="00125132" w:rsidRPr="00236AF1" w:rsidRDefault="00125132" w:rsidP="00125132">
      <w:pPr>
        <w:pStyle w:val="Heading5"/>
      </w:pPr>
      <w:r w:rsidRPr="00236AF1">
        <w:t>The health plan failed to comply with the timeframes specified by the state agency that would otherwise entitle the health plan to retain the recovered overpayment; or</w:t>
      </w:r>
    </w:p>
    <w:p w:rsidR="00125132" w:rsidRPr="00236AF1" w:rsidRDefault="00125132" w:rsidP="00125132">
      <w:pPr>
        <w:ind w:left="1620" w:hanging="540"/>
      </w:pPr>
    </w:p>
    <w:p w:rsidR="00125132" w:rsidRPr="00236AF1" w:rsidRDefault="00125132" w:rsidP="00125132">
      <w:pPr>
        <w:pStyle w:val="Heading5"/>
      </w:pPr>
      <w:r w:rsidRPr="00236AF1">
        <w:t xml:space="preserve">The recovery results from a False Claims Act case. </w:t>
      </w:r>
    </w:p>
    <w:p w:rsidR="00125132" w:rsidRPr="00236AF1" w:rsidRDefault="00125132" w:rsidP="00125132"/>
    <w:p w:rsidR="00125132" w:rsidRPr="00EC5C2C" w:rsidRDefault="00125132" w:rsidP="00125132">
      <w:pPr>
        <w:pStyle w:val="Heading4"/>
      </w:pPr>
      <w:r w:rsidRPr="00236AF1">
        <w:t>The health plan must report annually to the state agency, and any specified designee, on all overpayment recoveries, regardless of whether the health plan was entitled to retain the recovery, in a timeframe and format specified by the state agency</w:t>
      </w:r>
      <w:r w:rsidR="00FF0A7D">
        <w:t xml:space="preserve"> herein.</w:t>
      </w:r>
    </w:p>
    <w:p w:rsidR="002B4ADB" w:rsidRDefault="002B4ADB" w:rsidP="002B4ADB">
      <w:pPr>
        <w:pBdr>
          <w:top w:val="single" w:sz="4" w:space="1" w:color="auto"/>
          <w:left w:val="single" w:sz="4" w:space="4" w:color="auto"/>
          <w:bottom w:val="single" w:sz="4" w:space="1" w:color="auto"/>
          <w:right w:val="single" w:sz="4" w:space="4" w:color="auto"/>
        </w:pBdr>
      </w:pPr>
      <w:r>
        <w:t>The following Amendment has added this section:</w:t>
      </w:r>
    </w:p>
    <w:p w:rsidR="002B4ADB" w:rsidRDefault="002B4ADB" w:rsidP="002B4ADB">
      <w:pPr>
        <w:pBdr>
          <w:top w:val="single" w:sz="4" w:space="1" w:color="auto"/>
          <w:left w:val="single" w:sz="4" w:space="4" w:color="auto"/>
          <w:bottom w:val="single" w:sz="4" w:space="1" w:color="auto"/>
          <w:right w:val="single" w:sz="4" w:space="4" w:color="auto"/>
        </w:pBdr>
      </w:pPr>
      <w:r>
        <w:t>Amendment 013 Home State Health Plan</w:t>
      </w:r>
    </w:p>
    <w:p w:rsidR="002B4ADB" w:rsidRDefault="002B4ADB" w:rsidP="002B4ADB">
      <w:pPr>
        <w:pBdr>
          <w:top w:val="single" w:sz="4" w:space="1" w:color="auto"/>
          <w:left w:val="single" w:sz="4" w:space="4" w:color="auto"/>
          <w:bottom w:val="single" w:sz="4" w:space="1" w:color="auto"/>
          <w:right w:val="single" w:sz="4" w:space="4" w:color="auto"/>
        </w:pBdr>
      </w:pPr>
      <w:r>
        <w:t>Amendment 013 Healthy Blue</w:t>
      </w:r>
    </w:p>
    <w:p w:rsidR="002B4ADB" w:rsidRDefault="002B4ADB" w:rsidP="002B4ADB">
      <w:pPr>
        <w:pBdr>
          <w:top w:val="single" w:sz="4" w:space="1" w:color="auto"/>
          <w:left w:val="single" w:sz="4" w:space="4" w:color="auto"/>
          <w:bottom w:val="single" w:sz="4" w:space="1" w:color="auto"/>
          <w:right w:val="single" w:sz="4" w:space="4" w:color="auto"/>
        </w:pBdr>
      </w:pPr>
      <w:r>
        <w:t>Amendment 013 UnitedHealthcare</w:t>
      </w:r>
    </w:p>
    <w:p w:rsidR="004425B7" w:rsidRDefault="004425B7" w:rsidP="004425B7">
      <w:pPr>
        <w:pStyle w:val="ListParagraph"/>
      </w:pPr>
    </w:p>
    <w:p w:rsidR="002B4ADB" w:rsidRDefault="002B4ADB" w:rsidP="002B4ADB">
      <w:pPr>
        <w:pStyle w:val="Heading3"/>
      </w:pPr>
      <w:r>
        <w:t xml:space="preserve">Unauthorized Programs or Activities: </w:t>
      </w:r>
    </w:p>
    <w:p w:rsidR="002B4ADB" w:rsidRDefault="002B4ADB" w:rsidP="00327234">
      <w:pPr>
        <w:pStyle w:val="Heading4"/>
        <w:numPr>
          <w:ilvl w:val="0"/>
          <w:numId w:val="0"/>
        </w:numPr>
        <w:ind w:left="1152"/>
      </w:pPr>
      <w:r>
        <w:t>Should any part of the scope of work under this contract relate to a state program that is no longer authorized by law (e.g., which has been vacated by a court of law, or for which CMS has withdrawn federal authority, or which is the subject of a legislative repeal), the health plan must do no work on that part after the effective date of the loss of program authority. The state must adjust capitation rates to remove costs that are specific to any program or activity that is no longer authorized by law. If a health plan works on a program or activity no longer authorized by law after the date the legal authority for the work ends, the health plan will not be paid for that work. If the state paid the health plan in advance to work on a no-longer-authorized program or activity and under the terms of this contract, the work was to be performed after the date the legal authority ended, the payment for that work should be returned to the state. However, if the health plan worked on a program or activity prior to the date legal authority ended for that program or activity, and the state included the cost of performing that work in its payments to the health plan, the health plan may keep the payment for that work even if the payment was made after the date the program or activity lost legal authority.”</w:t>
      </w:r>
    </w:p>
    <w:p w:rsidR="002B4ADB" w:rsidRDefault="002B4ADB" w:rsidP="002B4ADB">
      <w:pPr>
        <w:pStyle w:val="Heading4"/>
        <w:numPr>
          <w:ilvl w:val="0"/>
          <w:numId w:val="0"/>
        </w:numPr>
        <w:ind w:left="1152"/>
      </w:pPr>
    </w:p>
    <w:p w:rsidR="004922FE" w:rsidRPr="00137A64" w:rsidRDefault="004922FE" w:rsidP="004922FE">
      <w:pPr>
        <w:pStyle w:val="Heading2"/>
        <w:keepNext/>
      </w:pPr>
      <w:r w:rsidRPr="00137A64">
        <w:t>Business Associate Provisions:</w:t>
      </w:r>
    </w:p>
    <w:p w:rsidR="004922FE" w:rsidRDefault="004922FE" w:rsidP="004922FE">
      <w:pPr>
        <w:keepNext/>
        <w:rPr>
          <w:szCs w:val="22"/>
        </w:rPr>
      </w:pPr>
    </w:p>
    <w:p w:rsidR="008A0956" w:rsidRDefault="008A0956" w:rsidP="004922FE">
      <w:pPr>
        <w:keepNext/>
        <w:rPr>
          <w:szCs w:val="22"/>
        </w:rPr>
      </w:pPr>
      <w:r w:rsidRPr="008A0956">
        <w:t>All references</w:t>
      </w:r>
      <w:r w:rsidRPr="00CE1902">
        <w:rPr>
          <w:b/>
        </w:rPr>
        <w:t xml:space="preserve"> </w:t>
      </w:r>
      <w:r>
        <w:rPr>
          <w:szCs w:val="22"/>
        </w:rPr>
        <w:t>to the term “contractor” throughout this section shall be deemed to mean “health plan”.</w:t>
      </w:r>
    </w:p>
    <w:p w:rsidR="008A0956" w:rsidRPr="00137A64" w:rsidRDefault="008A0956" w:rsidP="004922FE">
      <w:pPr>
        <w:keepNext/>
        <w:rPr>
          <w:szCs w:val="22"/>
        </w:rPr>
      </w:pPr>
    </w:p>
    <w:p w:rsidR="004922FE" w:rsidRPr="00137A64" w:rsidRDefault="004922FE" w:rsidP="004922FE">
      <w:pPr>
        <w:pStyle w:val="Heading3"/>
      </w:pPr>
      <w:r w:rsidRPr="00137A64">
        <w:t>Health Insurance Portability and Accountability Act of 1996, as amended - The state agency and the contractor are both subject to and must comply with provisions of the Health Insurance Portability and Accountability Act of 1996 (HIPAA), as amended by the Health Information Technology for Economic and Clinical Health Act (HITECH) (PL-111-5) (collectively, and hereinafter, HIPAA) and all regulations promulgated pursuant to authority granted therein.  The contractor constitutes a “Business Associate” of the state agency.  Therefore, the term, “contractor” as used in this section shall mean “Business Associate.”</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The contractor agrees that for purposes of the Business Associate Provisions contained herein, terms used but not otherwise defined shall have the same meaning as those terms defined in 45 CFR </w:t>
      </w:r>
      <w:r>
        <w:rPr>
          <w:szCs w:val="22"/>
        </w:rPr>
        <w:t>P</w:t>
      </w:r>
      <w:r w:rsidRPr="00137A64">
        <w:rPr>
          <w:szCs w:val="22"/>
        </w:rPr>
        <w:t xml:space="preserve">arts 160 and 164 and 42 U.S.C. §§ 17921 </w:t>
      </w:r>
      <w:r w:rsidRPr="00137A64">
        <w:rPr>
          <w:i/>
          <w:szCs w:val="22"/>
        </w:rPr>
        <w:t>et. seq.</w:t>
      </w:r>
      <w:r w:rsidRPr="00137A64">
        <w:rPr>
          <w:szCs w:val="22"/>
        </w:rPr>
        <w:t xml:space="preserve"> including, but not limited to the following:</w:t>
      </w:r>
    </w:p>
    <w:p w:rsidR="004922FE" w:rsidRPr="00137A64" w:rsidRDefault="004922FE" w:rsidP="004922FE">
      <w:pPr>
        <w:pStyle w:val="Heading5"/>
        <w:numPr>
          <w:ilvl w:val="0"/>
          <w:numId w:val="0"/>
        </w:num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“Access”, “administrative safeguards”, “confidentiality”, “covered entity”, “data aggregation”, “designated record set”, “disclosure”, “hybrid entity”, “information system”, “physical safeguards”, “required by law”, “technical safeguards”, “use” and “workforce” shall have the same meanings as defined in 45 CFR 160.103, 164.103, 164.304, and 164.501 and HIPAA.</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“Breach” shall mean the unauthorized acquisition, access, use, or disclosure of Protected Health Information which compromises the security or privacy of such information, except as provided in 42 U.S.C. § 17921.  This definition shall not apply to the term “breach of contract” as used within the contract.</w:t>
      </w:r>
    </w:p>
    <w:p w:rsidR="004922FE" w:rsidRPr="00137A64"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“Business Associate” shall generally have the same meaning as the term “business associate” at 45 CFR 160.103, and in reference to the party to this agreement, shall mean the contractor.</w:t>
      </w:r>
    </w:p>
    <w:p w:rsidR="004922FE"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“Covered Entity” shall generally have the same meaning as the term “covered entity” at 45 CFR 160.103, and in reference to the party to this agreement, shall mean the state agency.</w:t>
      </w:r>
    </w:p>
    <w:p w:rsidR="004922FE"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“Electronic Protected Health Information” shall mean information that comes within paragraphs (1)(i) or (1)(ii) of the definition of Protected Health Information as specified below.</w:t>
      </w:r>
    </w:p>
    <w:p w:rsidR="004922FE"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 xml:space="preserve">“Enforcement Rule” shall mean the HIPAA Administrative Simplification:  Enforcement; Final Rule at 45 CFR </w:t>
      </w:r>
      <w:r>
        <w:rPr>
          <w:szCs w:val="22"/>
        </w:rPr>
        <w:t>P</w:t>
      </w:r>
      <w:r w:rsidRPr="00137A64">
        <w:rPr>
          <w:szCs w:val="22"/>
        </w:rPr>
        <w:t>arts 160 and 164.</w:t>
      </w:r>
    </w:p>
    <w:p w:rsidR="004922FE"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“HIPAA Rules” shall mean the Privacy, Security, Breach Notification, and Enforcement Rules at 45 CFR Part 160 and Part 164.</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“Individual” shall have the same meaning as the term “individual” in 45 CFR 160.103 and shall include a person who qualifies as a personal representative in accordance with 45 CFR 164.502 (g).</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 xml:space="preserve">“Privacy Rule” shall mean the Standards for Privacy of Individually Identifiable Health Information at 45 CFR </w:t>
      </w:r>
      <w:r>
        <w:rPr>
          <w:szCs w:val="22"/>
        </w:rPr>
        <w:t>P</w:t>
      </w:r>
      <w:r w:rsidRPr="00137A64">
        <w:rPr>
          <w:szCs w:val="22"/>
        </w:rPr>
        <w:t xml:space="preserve">art 160 and </w:t>
      </w:r>
      <w:r>
        <w:rPr>
          <w:szCs w:val="22"/>
        </w:rPr>
        <w:t>P</w:t>
      </w:r>
      <w:r w:rsidRPr="00137A64">
        <w:rPr>
          <w:szCs w:val="22"/>
        </w:rPr>
        <w:t xml:space="preserve">art 164, </w:t>
      </w:r>
      <w:r>
        <w:rPr>
          <w:szCs w:val="22"/>
        </w:rPr>
        <w:t>S</w:t>
      </w:r>
      <w:r w:rsidRPr="00137A64">
        <w:rPr>
          <w:szCs w:val="22"/>
        </w:rPr>
        <w:t>ubparts A and E.</w:t>
      </w:r>
    </w:p>
    <w:p w:rsidR="004922FE" w:rsidRPr="00137A64"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“Protected Health Information” as defined in 45 CFR 160.103, shall mean individually identifiable health information:</w:t>
      </w:r>
    </w:p>
    <w:p w:rsidR="004922FE" w:rsidRPr="00137A64" w:rsidRDefault="004922FE" w:rsidP="004922FE">
      <w:pPr>
        <w:tabs>
          <w:tab w:val="left" w:pos="1620"/>
        </w:tabs>
        <w:ind w:left="1620" w:hanging="450"/>
        <w:rPr>
          <w:szCs w:val="22"/>
        </w:rPr>
      </w:pPr>
    </w:p>
    <w:p w:rsidR="004922FE" w:rsidRDefault="004922FE" w:rsidP="004922FE">
      <w:pPr>
        <w:pStyle w:val="Heading5"/>
        <w:numPr>
          <w:ilvl w:val="0"/>
          <w:numId w:val="0"/>
        </w:numPr>
        <w:ind w:left="1800"/>
        <w:rPr>
          <w:szCs w:val="22"/>
        </w:rPr>
      </w:pPr>
      <w:r w:rsidRPr="00137A64">
        <w:rPr>
          <w:szCs w:val="22"/>
        </w:rPr>
        <w:t>- (a) Except as provided in paragraph (b) of this definition, that is: (i) Transmitted by electronic media; or (ii) Maintained in electronic media; or (iii) Transmitted or maintained in any other form or medium.</w:t>
      </w:r>
    </w:p>
    <w:p w:rsidR="004922FE" w:rsidRDefault="004922FE" w:rsidP="004922FE">
      <w:pPr>
        <w:pStyle w:val="Heading5"/>
        <w:numPr>
          <w:ilvl w:val="0"/>
          <w:numId w:val="0"/>
        </w:numPr>
        <w:ind w:left="1800"/>
        <w:rPr>
          <w:szCs w:val="22"/>
        </w:rPr>
      </w:pPr>
      <w:r w:rsidRPr="00137A64">
        <w:rPr>
          <w:szCs w:val="22"/>
        </w:rPr>
        <w:t>- (b) Protected Health Information excludes individually identifiable health information in (i) Education records covered by the Family Educational Rights and Privacy Act, as amended, 20 U.S.C. 1232g; (ii) Records described at 20 U.S.C. 1232g(a)(4)(B)(iv); and (iii) Employment records held by a covered entity (state agency) in its role as employer.</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“Security Incident” shall be defined as set forth in the “Obligations of the Contractor” section of the Business Associate Provisions.</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 xml:space="preserve">“Security Rule” shall mean the Security Standards for the Protection of Electronic Protected Health Information at 45 CFR </w:t>
      </w:r>
      <w:r>
        <w:rPr>
          <w:szCs w:val="22"/>
        </w:rPr>
        <w:t>P</w:t>
      </w:r>
      <w:r w:rsidRPr="00137A64">
        <w:rPr>
          <w:szCs w:val="22"/>
        </w:rPr>
        <w:t xml:space="preserve">art 164, </w:t>
      </w:r>
      <w:r>
        <w:rPr>
          <w:szCs w:val="22"/>
        </w:rPr>
        <w:t>S</w:t>
      </w:r>
      <w:r w:rsidRPr="00137A64">
        <w:rPr>
          <w:szCs w:val="22"/>
        </w:rPr>
        <w:t>ubpart C.</w:t>
      </w:r>
    </w:p>
    <w:p w:rsidR="004922FE"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“Unsecured Protected Health Information” shall mean Protected Health Information that is not secured through the use of a technology or methodology determined in accordance with 42 U.S.C. § 17932 or as otherwise specified by the secretary of Health and Human Services.</w:t>
      </w:r>
    </w:p>
    <w:p w:rsidR="004922FE" w:rsidRPr="00137A64" w:rsidRDefault="004922FE" w:rsidP="004922FE">
      <w:pPr>
        <w:tabs>
          <w:tab w:val="left" w:pos="1620"/>
        </w:tabs>
        <w:ind w:left="1620" w:hanging="450"/>
        <w:rPr>
          <w:szCs w:val="22"/>
        </w:rPr>
      </w:pPr>
    </w:p>
    <w:p w:rsidR="004922FE" w:rsidRPr="00137A64" w:rsidRDefault="004922FE" w:rsidP="004922FE">
      <w:pPr>
        <w:pStyle w:val="Heading4"/>
        <w:tabs>
          <w:tab w:val="num" w:pos="0"/>
        </w:tabs>
        <w:ind w:left="1170" w:hanging="450"/>
        <w:rPr>
          <w:szCs w:val="22"/>
        </w:rPr>
      </w:pPr>
      <w:r w:rsidRPr="00137A64">
        <w:rPr>
          <w:szCs w:val="22"/>
        </w:rPr>
        <w:t>The contractor agrees and understands that wherever in this document the term Protected Health Information is used, it shall also be deemed to include Electronic Protected Health Information.</w:t>
      </w:r>
    </w:p>
    <w:p w:rsidR="004922FE" w:rsidRPr="00137A64" w:rsidRDefault="004922FE" w:rsidP="004922FE">
      <w:pPr>
        <w:pStyle w:val="Heading4"/>
        <w:numPr>
          <w:ilvl w:val="0"/>
          <w:numId w:val="0"/>
        </w:numPr>
        <w:ind w:left="720"/>
        <w:rPr>
          <w:szCs w:val="22"/>
        </w:rPr>
      </w:pPr>
    </w:p>
    <w:p w:rsidR="004922FE" w:rsidRPr="00137A64" w:rsidRDefault="004922FE" w:rsidP="004922FE">
      <w:pPr>
        <w:pStyle w:val="Heading4"/>
        <w:tabs>
          <w:tab w:val="num" w:pos="0"/>
        </w:tabs>
        <w:ind w:left="1170" w:hanging="450"/>
        <w:rPr>
          <w:szCs w:val="22"/>
        </w:rPr>
      </w:pPr>
      <w:r w:rsidRPr="00137A64">
        <w:rPr>
          <w:szCs w:val="22"/>
        </w:rPr>
        <w:t>The contractor must appropriately safeguard Protected Health Information which the contractor receives from or creates or receives on behalf of the state agency.  To provide reasonable assurance of appropriate safeguards, the contractor shall comply with the business associate provisions stated herein, as well as the provisions of the Health Insurance Portability and Accountability Act of 1996 (HIPAA), as amended by the Health Information Technology for Economic and Clinical Health Act (HITECH) (PL-111-5) and all regulations promulgated pursuant to authority granted therein.</w:t>
      </w:r>
    </w:p>
    <w:p w:rsidR="004922FE" w:rsidRPr="00137A64" w:rsidRDefault="004922FE" w:rsidP="004922FE">
      <w:pPr>
        <w:pStyle w:val="Heading4"/>
        <w:numPr>
          <w:ilvl w:val="0"/>
          <w:numId w:val="0"/>
        </w:numPr>
        <w:rPr>
          <w:szCs w:val="22"/>
        </w:rPr>
      </w:pPr>
    </w:p>
    <w:p w:rsidR="004922FE" w:rsidRPr="00B60989" w:rsidRDefault="004922FE" w:rsidP="004922FE">
      <w:pPr>
        <w:pStyle w:val="Heading4"/>
        <w:tabs>
          <w:tab w:val="num" w:pos="0"/>
        </w:tabs>
        <w:ind w:left="1170" w:hanging="450"/>
        <w:rPr>
          <w:szCs w:val="22"/>
        </w:rPr>
      </w:pPr>
      <w:r w:rsidRPr="00B60989">
        <w:rPr>
          <w:szCs w:val="22"/>
        </w:rPr>
        <w:t>The state agency and the contractor agree to amend the contract as is necessary for the parties to comply with the requirements of HIPAA and the Privacy Rule, Security Rule, Enforcement Rule, and other rules as later promulgated (hereinafter referenced as the regulations promulgated thereunder).</w:t>
      </w:r>
      <w:r w:rsidRPr="00B60989">
        <w:t xml:space="preserve">  Any ambiguity in the contract shall be interpreted to permit compliance with the HIPAA Rules.</w:t>
      </w:r>
    </w:p>
    <w:p w:rsidR="004922FE" w:rsidRDefault="004922FE" w:rsidP="004922FE">
      <w:pPr>
        <w:rPr>
          <w:szCs w:val="22"/>
        </w:rPr>
      </w:pPr>
    </w:p>
    <w:p w:rsidR="004922FE" w:rsidRPr="00137A64" w:rsidRDefault="004922FE" w:rsidP="004922FE">
      <w:pPr>
        <w:pStyle w:val="Heading3"/>
        <w:keepNext/>
        <w:ind w:left="0" w:firstLine="0"/>
      </w:pPr>
      <w:r w:rsidRPr="00137A64">
        <w:t xml:space="preserve">Permitted </w:t>
      </w:r>
      <w:r>
        <w:t>U</w:t>
      </w:r>
      <w:r w:rsidRPr="00137A64">
        <w:t xml:space="preserve">ses and Disclosures of Protected Health Information by the </w:t>
      </w:r>
      <w:r>
        <w:t>C</w:t>
      </w:r>
      <w:r w:rsidRPr="00137A64">
        <w:t>ontractor:</w:t>
      </w:r>
    </w:p>
    <w:p w:rsidR="004922FE" w:rsidRPr="00137A64" w:rsidRDefault="004922FE" w:rsidP="004922FE">
      <w:pPr>
        <w:keepNext/>
        <w:rPr>
          <w:szCs w:val="22"/>
        </w:rPr>
      </w:pPr>
    </w:p>
    <w:p w:rsidR="004922FE" w:rsidRPr="00137A64" w:rsidRDefault="004922FE" w:rsidP="004922FE">
      <w:pPr>
        <w:pStyle w:val="Heading4"/>
        <w:tabs>
          <w:tab w:val="num" w:pos="0"/>
        </w:tabs>
        <w:ind w:left="1166" w:hanging="450"/>
        <w:rPr>
          <w:szCs w:val="22"/>
        </w:rPr>
      </w:pPr>
      <w:r w:rsidRPr="00137A64">
        <w:rPr>
          <w:szCs w:val="22"/>
        </w:rPr>
        <w:t xml:space="preserve">The contractor may not use or disclose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in any manner that would violate Subpart E of 45 CFR Part 164 if done by the </w:t>
      </w:r>
      <w:r w:rsidRPr="001570EA">
        <w:rPr>
          <w:szCs w:val="22"/>
        </w:rPr>
        <w:t>state agency, except for the</w:t>
      </w:r>
      <w:r w:rsidRPr="00137A64">
        <w:rPr>
          <w:szCs w:val="22"/>
        </w:rPr>
        <w:t xml:space="preserve"> specific uses and disclosures in the contract. </w:t>
      </w:r>
    </w:p>
    <w:p w:rsidR="004922FE" w:rsidRPr="00137A64" w:rsidRDefault="004922FE" w:rsidP="004922FE">
      <w:pPr>
        <w:pStyle w:val="Heading4"/>
        <w:numPr>
          <w:ilvl w:val="0"/>
          <w:numId w:val="0"/>
        </w:numPr>
        <w:ind w:left="1166"/>
        <w:rPr>
          <w:szCs w:val="22"/>
        </w:rPr>
      </w:pPr>
    </w:p>
    <w:p w:rsidR="004922FE" w:rsidRPr="00137A64" w:rsidRDefault="004922FE" w:rsidP="004922FE">
      <w:pPr>
        <w:pStyle w:val="Heading4"/>
        <w:tabs>
          <w:tab w:val="num" w:pos="0"/>
        </w:tabs>
        <w:ind w:left="1166" w:hanging="450"/>
        <w:rPr>
          <w:szCs w:val="22"/>
        </w:rPr>
      </w:pPr>
      <w:r w:rsidRPr="00137A64">
        <w:rPr>
          <w:szCs w:val="22"/>
        </w:rPr>
        <w:t>The contractor may use or disclose Protected Health Information to perform functions, activities, or services for, or on behalf of, the state agency as specified in the contract, provided that such use or disclosure would not violate HIPAA and the regu</w:t>
      </w:r>
      <w:r>
        <w:rPr>
          <w:szCs w:val="22"/>
        </w:rPr>
        <w:t>lations promulgated thereunder.</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may use Protected Health Information to report violations of law to appropriate Federal and State authorities, consistent with 45 CFR 164.502(j)(1) and shall notify the state agency by no later than ten (10) calendar days after the contractor becomes aware of the disclosure of the Protected Health Information.</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If required to properly perform the contract and subject to the terms of the contract, the contractor may use or disclose Protected Health Information if necessary for the proper management and administration of the contractor’s business.</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If the disclosure is required by law, the contractor may disclose Protected Health Information to carry out the legal responsibilities of the contractor.</w:t>
      </w:r>
    </w:p>
    <w:p w:rsidR="004922FE" w:rsidRPr="00137A64" w:rsidRDefault="004922FE" w:rsidP="004922FE">
      <w:pPr>
        <w:rPr>
          <w:szCs w:val="22"/>
        </w:rPr>
      </w:pPr>
    </w:p>
    <w:p w:rsidR="004922FE" w:rsidRPr="00137A64" w:rsidRDefault="004922FE" w:rsidP="004922FE">
      <w:pPr>
        <w:pStyle w:val="Heading4"/>
        <w:tabs>
          <w:tab w:val="num" w:pos="0"/>
        </w:tabs>
        <w:ind w:left="1166" w:hanging="446"/>
        <w:rPr>
          <w:szCs w:val="22"/>
        </w:rPr>
      </w:pPr>
      <w:r w:rsidRPr="00137A64">
        <w:rPr>
          <w:szCs w:val="22"/>
        </w:rPr>
        <w:t>If applicable, the contractor may use Protected Health Information to provide Data Aggregation services to the state agency as permitted by 45 CFR 164.504(e)(2)(i)(B).</w:t>
      </w:r>
    </w:p>
    <w:p w:rsidR="004922FE" w:rsidRPr="00137A64" w:rsidRDefault="004922FE" w:rsidP="004922FE">
      <w:pPr>
        <w:rPr>
          <w:szCs w:val="22"/>
        </w:rPr>
      </w:pPr>
    </w:p>
    <w:p w:rsidR="004922FE" w:rsidRPr="00137A64" w:rsidRDefault="004922FE" w:rsidP="004922FE">
      <w:pPr>
        <w:pStyle w:val="Heading4"/>
        <w:tabs>
          <w:tab w:val="num" w:pos="0"/>
        </w:tabs>
        <w:ind w:left="1166" w:hanging="446"/>
        <w:rPr>
          <w:szCs w:val="22"/>
        </w:rPr>
      </w:pPr>
      <w:r w:rsidRPr="00137A64">
        <w:rPr>
          <w:szCs w:val="22"/>
        </w:rPr>
        <w:t>The contractor may not use Protected Health Information to de-identify or re-identify the information in accordance with 45 CFR 164.514(a)-(c) without specific written permission from the state agency to do so.</w:t>
      </w:r>
    </w:p>
    <w:p w:rsidR="004922FE" w:rsidRPr="00137A64" w:rsidRDefault="004922FE" w:rsidP="004922FE">
      <w:pPr>
        <w:rPr>
          <w:szCs w:val="22"/>
        </w:rPr>
      </w:pPr>
    </w:p>
    <w:p w:rsidR="004922FE" w:rsidRPr="00137A64" w:rsidRDefault="004922FE" w:rsidP="004922FE">
      <w:pPr>
        <w:pStyle w:val="Heading4"/>
        <w:tabs>
          <w:tab w:val="num" w:pos="0"/>
        </w:tabs>
        <w:ind w:left="1166" w:hanging="446"/>
        <w:rPr>
          <w:szCs w:val="22"/>
        </w:rPr>
      </w:pPr>
      <w:r w:rsidRPr="00137A64">
        <w:rPr>
          <w:szCs w:val="22"/>
        </w:rPr>
        <w:t xml:space="preserve">The contractor agrees to make uses and disclosures and requests for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consistent with the </w:t>
      </w:r>
      <w:r w:rsidRPr="001570EA">
        <w:rPr>
          <w:szCs w:val="22"/>
        </w:rPr>
        <w:t>state agency’s minimum necessary</w:t>
      </w:r>
      <w:r w:rsidRPr="00137A64">
        <w:rPr>
          <w:szCs w:val="22"/>
        </w:rPr>
        <w:t xml:space="preserve"> policies and procedures.</w:t>
      </w:r>
    </w:p>
    <w:p w:rsidR="004922FE" w:rsidRPr="00137A64" w:rsidRDefault="004922FE" w:rsidP="004922FE">
      <w:pPr>
        <w:rPr>
          <w:szCs w:val="22"/>
        </w:rPr>
      </w:pPr>
    </w:p>
    <w:p w:rsidR="004922FE" w:rsidRPr="00137A64" w:rsidRDefault="004922FE" w:rsidP="004922FE">
      <w:pPr>
        <w:pStyle w:val="Heading3"/>
        <w:keepNext/>
        <w:ind w:left="0" w:firstLine="0"/>
      </w:pPr>
      <w:r w:rsidRPr="00137A64">
        <w:t>Obligations and Activities of the Contractor:</w:t>
      </w:r>
    </w:p>
    <w:p w:rsidR="004922FE" w:rsidRPr="00137A64" w:rsidRDefault="004922FE" w:rsidP="004922FE">
      <w:pPr>
        <w:keepNext/>
        <w:rPr>
          <w:szCs w:val="22"/>
        </w:rPr>
      </w:pPr>
    </w:p>
    <w:p w:rsidR="004922FE" w:rsidRPr="00137A64" w:rsidRDefault="004922FE" w:rsidP="004922FE">
      <w:pPr>
        <w:pStyle w:val="Heading4"/>
        <w:tabs>
          <w:tab w:val="num" w:pos="0"/>
        </w:tabs>
        <w:ind w:left="1166" w:hanging="446"/>
        <w:rPr>
          <w:szCs w:val="22"/>
        </w:rPr>
      </w:pPr>
      <w:r w:rsidRPr="00137A64">
        <w:rPr>
          <w:szCs w:val="22"/>
        </w:rPr>
        <w:t xml:space="preserve">The contractor shall not use or disclose Protected Health Information other than as permitted or required by the contract or as otherwise required by law, and shall comply with the minimum necessary disclosure requirements set forth in 45 CFR § 164.502(b). </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use appropriate administrative, physical and technical safeguards to prevent use or disclosure of the Protected Health Information other than as provided for by the contract.  Such safeguards shall include, but not be limited to:</w:t>
      </w:r>
    </w:p>
    <w:p w:rsidR="004922FE" w:rsidRPr="00137A64" w:rsidRDefault="004922FE" w:rsidP="004922FE">
      <w:pPr>
        <w:rPr>
          <w:szCs w:val="22"/>
        </w:rPr>
      </w:pPr>
    </w:p>
    <w:p w:rsidR="004922FE" w:rsidRPr="00137A64" w:rsidRDefault="004922FE" w:rsidP="004922FE">
      <w:pPr>
        <w:pStyle w:val="Heading5"/>
        <w:tabs>
          <w:tab w:val="num" w:pos="1620"/>
        </w:tabs>
        <w:ind w:left="1620" w:hanging="450"/>
        <w:rPr>
          <w:szCs w:val="22"/>
        </w:rPr>
      </w:pPr>
      <w:r w:rsidRPr="00137A64">
        <w:rPr>
          <w:szCs w:val="22"/>
        </w:rPr>
        <w:t>Workforce training on the appropriate uses and disclosures of Protected Health Information pursuant to the terms of the contract;</w:t>
      </w:r>
    </w:p>
    <w:p w:rsidR="004922FE" w:rsidRPr="00137A64" w:rsidRDefault="004922FE" w:rsidP="004922FE">
      <w:pPr>
        <w:pStyle w:val="Heading5"/>
        <w:numPr>
          <w:ilvl w:val="0"/>
          <w:numId w:val="0"/>
        </w:numPr>
        <w:ind w:left="1620"/>
        <w:rPr>
          <w:szCs w:val="22"/>
        </w:rPr>
      </w:pPr>
    </w:p>
    <w:p w:rsidR="004922FE" w:rsidRPr="00137A64" w:rsidRDefault="004922FE" w:rsidP="004922FE">
      <w:pPr>
        <w:pStyle w:val="Heading5"/>
        <w:tabs>
          <w:tab w:val="num" w:pos="1620"/>
        </w:tabs>
        <w:ind w:left="1620" w:hanging="450"/>
        <w:rPr>
          <w:szCs w:val="22"/>
        </w:rPr>
      </w:pPr>
      <w:r w:rsidRPr="00137A64">
        <w:rPr>
          <w:szCs w:val="22"/>
        </w:rPr>
        <w:t>Policies and procedures implemented by the contractor to prevent inappropriate uses and disclosures of Protected Health Information by its workforce and subcontractors, if applicable;</w:t>
      </w:r>
    </w:p>
    <w:p w:rsidR="004922FE" w:rsidRPr="00137A64" w:rsidRDefault="004922FE" w:rsidP="004922FE">
      <w:pPr>
        <w:pStyle w:val="Heading5"/>
        <w:numPr>
          <w:ilvl w:val="0"/>
          <w:numId w:val="0"/>
        </w:numPr>
        <w:ind w:left="1620"/>
        <w:rPr>
          <w:szCs w:val="22"/>
        </w:rPr>
      </w:pPr>
    </w:p>
    <w:p w:rsidR="004922FE" w:rsidRPr="00137A64" w:rsidRDefault="004922FE" w:rsidP="004922FE">
      <w:pPr>
        <w:pStyle w:val="Heading5"/>
        <w:ind w:left="1620" w:hanging="450"/>
        <w:rPr>
          <w:szCs w:val="22"/>
        </w:rPr>
      </w:pPr>
      <w:r w:rsidRPr="00137A64">
        <w:rPr>
          <w:szCs w:val="22"/>
        </w:rPr>
        <w:t xml:space="preserve">Encryption of any portable device used to access or maintain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nformation or use of equivalent safeguard;</w:t>
      </w:r>
    </w:p>
    <w:p w:rsidR="004922FE" w:rsidRPr="00137A64" w:rsidRDefault="004922FE" w:rsidP="004922FE">
      <w:pPr>
        <w:pStyle w:val="Heading5"/>
        <w:numPr>
          <w:ilvl w:val="0"/>
          <w:numId w:val="0"/>
        </w:numPr>
        <w:ind w:left="1620"/>
        <w:rPr>
          <w:szCs w:val="22"/>
        </w:rPr>
      </w:pPr>
    </w:p>
    <w:p w:rsidR="004922FE" w:rsidRPr="00137A64" w:rsidRDefault="004922FE" w:rsidP="004922FE">
      <w:pPr>
        <w:pStyle w:val="Heading5"/>
        <w:ind w:left="1620" w:hanging="450"/>
        <w:rPr>
          <w:szCs w:val="22"/>
        </w:rPr>
      </w:pPr>
      <w:r w:rsidRPr="00137A64">
        <w:rPr>
          <w:szCs w:val="22"/>
        </w:rPr>
        <w:t xml:space="preserve">Encryption of any transmission of electronic communication containing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or use of equivalent safeguard; </w:t>
      </w:r>
      <w:r>
        <w:rPr>
          <w:szCs w:val="22"/>
        </w:rPr>
        <w:t>a</w:t>
      </w:r>
      <w:r w:rsidRPr="00137A64">
        <w:rPr>
          <w:szCs w:val="22"/>
        </w:rPr>
        <w:t>nd</w:t>
      </w:r>
    </w:p>
    <w:p w:rsidR="004922FE" w:rsidRDefault="004922FE" w:rsidP="004922FE">
      <w:pPr>
        <w:rPr>
          <w:szCs w:val="22"/>
        </w:rPr>
      </w:pPr>
    </w:p>
    <w:p w:rsidR="004922FE" w:rsidRPr="00137A64" w:rsidRDefault="004922FE" w:rsidP="004922FE">
      <w:pPr>
        <w:pStyle w:val="Heading5"/>
        <w:tabs>
          <w:tab w:val="num" w:pos="1620"/>
        </w:tabs>
        <w:ind w:left="1620" w:hanging="450"/>
        <w:rPr>
          <w:szCs w:val="22"/>
        </w:rPr>
      </w:pPr>
      <w:r w:rsidRPr="00137A64">
        <w:rPr>
          <w:szCs w:val="22"/>
        </w:rPr>
        <w:t>Any other safeguards necessary to prevent the inappropriate use or disclosure of Protected Health Information.</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With respect to Electronic Protected Health Information, the contractor shall use appropriate administrative, physical and technical safeguards that reasonably and appropriately protect the confidentiality, integrity and availability of the Electronic Protected Health Information that contractor creates, receives, maintains or transmits on behalf of the state agency and comply with Subpart C of 45 CFR Part 164, to prevent use or disclosure of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nformation other than as provided for by the contract.</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868D4">
        <w:rPr>
          <w:szCs w:val="22"/>
        </w:rPr>
        <w:t>In accordance with 45 CFR 164.502(e)(1)(ii) and 164.308(b)(2),</w:t>
      </w:r>
      <w:r w:rsidRPr="00137A64">
        <w:rPr>
          <w:szCs w:val="22"/>
        </w:rPr>
        <w:t xml:space="preserve"> the contractor shall require that any agent or subcontractor that creates, receives, maintains, or transmits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on behalf of the </w:t>
      </w:r>
      <w:r w:rsidRPr="001570EA">
        <w:rPr>
          <w:szCs w:val="22"/>
        </w:rPr>
        <w:t>contractor agrees to the same</w:t>
      </w:r>
      <w:r w:rsidRPr="00137A64">
        <w:rPr>
          <w:szCs w:val="22"/>
        </w:rPr>
        <w:t xml:space="preserve"> restrictions, conditions, and requirements that apply to the contractor with respect to such information.</w:t>
      </w:r>
    </w:p>
    <w:p w:rsidR="004922FE" w:rsidRPr="00137A64" w:rsidRDefault="004922FE" w:rsidP="004922FE">
      <w:pPr>
        <w:rPr>
          <w:szCs w:val="22"/>
        </w:rPr>
      </w:pPr>
    </w:p>
    <w:p w:rsidR="004922FE" w:rsidRPr="001570EA" w:rsidRDefault="004922FE" w:rsidP="004922FE">
      <w:pPr>
        <w:pStyle w:val="Heading4"/>
        <w:tabs>
          <w:tab w:val="num" w:pos="0"/>
        </w:tabs>
        <w:ind w:left="1170" w:hanging="450"/>
        <w:rPr>
          <w:szCs w:val="22"/>
        </w:rPr>
      </w:pPr>
      <w:r w:rsidRPr="00137A64">
        <w:rPr>
          <w:szCs w:val="22"/>
        </w:rPr>
        <w:t xml:space="preserve">By no later than ten (10) calendar days after receipt of a written request from the state agency, or as otherwise required by state or federal law or regulation, or by another time as may be agreed upon in writing by the state agency, the contractor shall make the contractor’s internal practices, books, and records, including policies and procedures and Protected Health Information, relating to the use and disclosure of Protected Health Information received from, created by, or received by the contractor on behalf of the state agency available to the state agency and/or to the Secretary of the Department of Health and Human Services or designee for purposes of determining compliance with the HIPAA Rules </w:t>
      </w:r>
      <w:r w:rsidRPr="001570EA">
        <w:rPr>
          <w:szCs w:val="22"/>
        </w:rPr>
        <w:t xml:space="preserve">and </w:t>
      </w:r>
      <w:r w:rsidRPr="00B01741">
        <w:rPr>
          <w:szCs w:val="22"/>
        </w:rPr>
        <w:t>the contract</w:t>
      </w:r>
      <w:r w:rsidRPr="001570EA">
        <w:rPr>
          <w:szCs w:val="22"/>
        </w:rPr>
        <w:t>.</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document any disclosures and information related to such disclosures of Protected Health Information as would be required for the state agency to respond to a request by an individual for an accounting of disclosures of Protected Health Information in accordance with 42 USCA §17932 and 45 CFR 164.528.  By no later than five (5) calendar days of receipt of a written request from the state agency, or as otherwise required by state or federal law or regulation, or by another time as may be agreed upon in writing by the state agency</w:t>
      </w:r>
      <w:r w:rsidRPr="00137A64">
        <w:rPr>
          <w:noProof/>
          <w:szCs w:val="22"/>
        </w:rPr>
        <w:t xml:space="preserve">, the contractor shall provide an accounting of disclosures of Protected Health Information regarding an individual to the state agency. </w:t>
      </w:r>
      <w:r w:rsidRPr="00137A64">
        <w:rPr>
          <w:szCs w:val="22"/>
        </w:rPr>
        <w:t>If requested by the state agency or the individual, the contractor shall provide an accounting of disclosures directly to the individual.  The contractor shall maintain a record of any accounting made directly to an individual at the individual’s request and shall provide such record to the state agency upon request.</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In order to meet the requirements under 45 CFR 164.524, regarding an individual’s right of access, the contractor shall, within five (5) calendar days following a state agency request, or as otherwise required by state or federal law or regulation, or by another time as may be agreed upon in writing by the state agency, provide the state agency access to the </w:t>
      </w:r>
      <w:r w:rsidRPr="00137A64">
        <w:rPr>
          <w:noProof/>
          <w:szCs w:val="22"/>
        </w:rPr>
        <w:t xml:space="preserve">Protected Health Information </w:t>
      </w:r>
      <w:r w:rsidRPr="00137A64">
        <w:rPr>
          <w:szCs w:val="22"/>
        </w:rPr>
        <w:t>in an individual’s designated record set.  However, if requested by the state agency, the contractor shall provide access to the Protected Health Information in a designated record set directly to the individual for whom such information relates.</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At the direction of the state agency, the contractor shall promptly make any amendment(s) to Protected Health Information in a Designated Record Set pursuant to 45 CFR 164.526.</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report to the state agency’s Security Officer any security incident immediately upon becoming aware of such incident and shall take immediate action to stop the continuation of any such incident.  For purposes of this paragraph, security incident shall mean the attempted or successful unauthorized access, use, modification or destruction of information or interference with systems operations in an information system.  This does not include trivial incidents that occur on a daily basis, such as scans, “pings,” or unsuccessful attempts that do not penetrate computer networks or servers or result in interference with system operations.  By no later than five (5) days after the contractor becomes aware of such incident, the contractor shall provide the state agency’s Security Officer with a description of any remedial action taken to mitigate any harmful effect of such incident and a proposed written plan of action for approval that describes plans for preventing any such future security incidents.</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report to the state agency’s Privacy Officer any unauthorized use or disclosure of Protected Health Information not permitted or required as stated herein immediately upon becoming aware of such use or disclosure and shall take immediate action to stop the unauthorized use or disclosure.  By no later than five (5) calendar days after the contractor becomes aware of any such use or disclosure, the contractor shall provide the state agency’s Privacy Officer with a written description of any remedial action taken to mitigate any harmful effect of such disclosure and a proposed written plan of action for approval that describes plans for preventing any such future unauthorized uses or disclosures.</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The contractor shall report to the state agency’s Security Officer any breach immediately upon becoming aware of such incident and shall take immediate action to stop the continuation of any such incident.  By no later than five (5) days after the contractor becomes aware of such incident, the contractor shall provide the state agency’s Security Officer with a description of the breach, the information compromised by the breach, and any remedial action taken to mitigate any harmful effect of such incident and a proposed written plan for approval that describes plans for preventing any such future incidents.</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The contractor’s reports required in the preceding paragraphs shall include the following information regarding the security incident, improper disclosure/use, or breach, (hereinafter “incident”):</w:t>
      </w:r>
    </w:p>
    <w:p w:rsidR="004922FE" w:rsidRPr="00137A64" w:rsidRDefault="004922FE" w:rsidP="004922FE">
      <w:pPr>
        <w:pStyle w:val="Heading4"/>
        <w:numPr>
          <w:ilvl w:val="0"/>
          <w:numId w:val="0"/>
        </w:numPr>
        <w:ind w:left="1170"/>
        <w:rPr>
          <w:szCs w:val="22"/>
        </w:rPr>
      </w:pPr>
    </w:p>
    <w:p w:rsidR="004922FE" w:rsidRPr="00137A64" w:rsidRDefault="004922FE" w:rsidP="004922FE">
      <w:pPr>
        <w:pStyle w:val="Heading5"/>
        <w:ind w:left="1612" w:hanging="446"/>
        <w:rPr>
          <w:szCs w:val="22"/>
        </w:rPr>
      </w:pPr>
      <w:r w:rsidRPr="00137A64">
        <w:rPr>
          <w:szCs w:val="22"/>
        </w:rPr>
        <w:t>The name, address, and telephone number of each individual whose information was involved if such information is maintained by the contractor;</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The electronic address of any individual who has specified a preference of contact by electronic mail;</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A brief description of what happened, including the date(s) of the incident and the date(s) of the discovery of the incident;</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A description of the types of Protected Health Information involved in the incident (such as full name, Social Security Number, date of birth, home address, account number, or disability code) and whether the incident involved Unsecured Protected Health Information; and</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The recommended steps individuals should take to protect themselves from potential harm resulting from the incident.</w:t>
      </w:r>
    </w:p>
    <w:p w:rsidR="004922FE" w:rsidRPr="00BE7445" w:rsidRDefault="004922FE" w:rsidP="004922FE">
      <w:pPr>
        <w:pStyle w:val="Heading4"/>
        <w:numPr>
          <w:ilvl w:val="0"/>
          <w:numId w:val="0"/>
        </w:num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Notwithstanding any provisions of the Terms and Conditions attached hereto, in order to meet the requirements under HIPAA and the regulations promulgated thereunder, the contractor shall keep and retain adequate, accurate, and complete records of the documentation required under these provisions for a minimum of six (6) years as specified in 45 CFR </w:t>
      </w:r>
      <w:r>
        <w:rPr>
          <w:szCs w:val="22"/>
        </w:rPr>
        <w:t>P</w:t>
      </w:r>
      <w:r w:rsidRPr="00137A64">
        <w:rPr>
          <w:szCs w:val="22"/>
        </w:rPr>
        <w:t>art 164.</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 xml:space="preserve">Contractor shall not directly or indirectly receive remuneration in exchange for any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nformation without a valid authorization.</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If the contractor becomes aware of a pattern of activity or practice of the state agency that constitutes a material breach of contract regarding the state agency's obligations under the Business Associate Provisions of the contract, the contractor shall notify the state agency’s Security Officer of the activity or practice and work with the state agency to correct the breach of contract.</w:t>
      </w:r>
    </w:p>
    <w:p w:rsidR="004922FE" w:rsidRPr="00137A64" w:rsidRDefault="004922FE" w:rsidP="004922FE">
      <w:pPr>
        <w:pStyle w:val="Heading4"/>
        <w:numPr>
          <w:ilvl w:val="0"/>
          <w:numId w:val="0"/>
        </w:numPr>
        <w:ind w:left="720"/>
        <w:rPr>
          <w:szCs w:val="22"/>
        </w:rPr>
      </w:pPr>
    </w:p>
    <w:p w:rsidR="004922FE" w:rsidRPr="00137A64" w:rsidRDefault="004922FE" w:rsidP="004922FE">
      <w:pPr>
        <w:pStyle w:val="Heading4"/>
        <w:ind w:left="1170" w:hanging="450"/>
        <w:rPr>
          <w:szCs w:val="22"/>
        </w:rPr>
      </w:pPr>
      <w:r w:rsidRPr="00137A64">
        <w:rPr>
          <w:szCs w:val="22"/>
        </w:rPr>
        <w:t>The contractor shall indemnify the state agency from any liability resulting from any violation of the Privacy Rule or Security Rule or Breach arising from the conduct or omission of the contractor or its employee(s), agent(s) or subcontractor(s).  The contractor shall reimburse the state agency for any and all actual and direct costs and/or losses, including those incurred under the civil penalties implemented by legal requirements, including but not limited to HIPAA as amended by the Health Information Technology for Economic and Clinical Health Act, and including reasonable attorney’s fees, which may be imposed upon the state agency under legal requirements, including but not limited to HIPAA’s Administrative Simplification Rules, arising from or in connection with the contractor’s negligent or wrongful actions or inactions or violations of this Agreement.</w:t>
      </w:r>
    </w:p>
    <w:p w:rsidR="004922FE" w:rsidRPr="00137A64" w:rsidRDefault="004922FE" w:rsidP="004922FE">
      <w:pPr>
        <w:rPr>
          <w:szCs w:val="22"/>
        </w:rPr>
      </w:pPr>
    </w:p>
    <w:p w:rsidR="004922FE" w:rsidRPr="00137A64" w:rsidRDefault="004922FE" w:rsidP="004922FE">
      <w:pPr>
        <w:pStyle w:val="Heading3"/>
        <w:keepNext/>
        <w:ind w:left="0" w:firstLine="0"/>
      </w:pPr>
      <w:r w:rsidRPr="00137A64">
        <w:t>Obligations of the State Agency:</w:t>
      </w:r>
    </w:p>
    <w:p w:rsidR="004922FE" w:rsidRPr="00137A64" w:rsidRDefault="004922FE" w:rsidP="004922FE">
      <w:pPr>
        <w:keepNext/>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notify the contractor of limitation(s) that may affect the contractor’s use or disclosure of Protected Health Information, by providing the contractor with the state agency’s notice of privacy practices in accordance with 45 CFR 164.520.</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notify the contractor of any changes in, or revocation of, authorization by an Individual to use or disclose Protected Health Information.</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notify the contractor of any restriction to the use or disclosure of Protected Health Information that the state agency has agreed to in accordance with 45 CFR 164.522.</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 request the contractor to use or disclose Protected Health Information in any manner that would not be permissible under HIPAA and the regulations promulgated thereunder.</w:t>
      </w:r>
    </w:p>
    <w:p w:rsidR="004922FE" w:rsidRPr="00137A64" w:rsidRDefault="004922FE" w:rsidP="004922FE">
      <w:pPr>
        <w:rPr>
          <w:b/>
          <w:szCs w:val="22"/>
        </w:rPr>
      </w:pPr>
    </w:p>
    <w:p w:rsidR="004922FE" w:rsidRPr="00137A64" w:rsidRDefault="004922FE" w:rsidP="004922FE">
      <w:pPr>
        <w:pStyle w:val="Heading3"/>
      </w:pPr>
      <w:r w:rsidRPr="00137A64">
        <w:t>Expiration/Termination/Cancellation - Except as provided in the subparagraph below, upon the expiration, termination, or cancellation of the contract for any reason, the contractor shall, at the discretion of the state agency, either return to the state agency or destroy all Protected Health Information received by the contractor from the state agency, or created or received by the contractor on behalf of the state agency, and shall not retain any copies of such Protected Health Information.  This provision shall also apply to Protected Health Information that is in the possession of subcontractor or agents of the contractor.</w:t>
      </w:r>
    </w:p>
    <w:p w:rsidR="004922FE" w:rsidRPr="00137A64" w:rsidRDefault="004922FE" w:rsidP="004922FE">
      <w:pPr>
        <w:rPr>
          <w:szCs w:val="22"/>
        </w:rPr>
      </w:pPr>
    </w:p>
    <w:p w:rsidR="004922FE" w:rsidRDefault="004922FE" w:rsidP="00CF4D5C">
      <w:pPr>
        <w:pStyle w:val="Heading5"/>
        <w:numPr>
          <w:ilvl w:val="0"/>
          <w:numId w:val="3"/>
        </w:numPr>
        <w:tabs>
          <w:tab w:val="clear" w:pos="1755"/>
        </w:tabs>
        <w:ind w:left="1080" w:hanging="360"/>
        <w:rPr>
          <w:szCs w:val="22"/>
        </w:rPr>
      </w:pPr>
      <w:r w:rsidRPr="00137A64">
        <w:rPr>
          <w:szCs w:val="22"/>
        </w:rPr>
        <w:t>In the event the state agency determines that returning or destroying the Protected Health Information is not feasible, the contractor shall extend the protections of the contract to the Protected Health Information for as long as the contractor maintains the Protected Health Information and shall limit the use and disclosure of the Protected Health Information to those purposes that made return or destruction of the information infeasible.  If at any time it becomes feasible to return or destroy any such Protected Health Information maintained pursuant to this paragraph, the contractor must notify the state agency and obtain instructions from the state agency for either the return or destruction of the Protected Health Information.</w:t>
      </w:r>
    </w:p>
    <w:p w:rsidR="004922FE" w:rsidRPr="00137A64" w:rsidRDefault="004922FE" w:rsidP="004922FE">
      <w:pPr>
        <w:pStyle w:val="Heading5"/>
        <w:numPr>
          <w:ilvl w:val="0"/>
          <w:numId w:val="0"/>
        </w:numPr>
        <w:ind w:left="720"/>
        <w:rPr>
          <w:szCs w:val="22"/>
        </w:rPr>
      </w:pPr>
    </w:p>
    <w:p w:rsidR="004922FE" w:rsidRPr="00137A64" w:rsidRDefault="004922FE" w:rsidP="004922FE">
      <w:pPr>
        <w:pStyle w:val="Heading3"/>
        <w:tabs>
          <w:tab w:val="num" w:pos="810"/>
        </w:tabs>
        <w:ind w:left="810" w:hanging="810"/>
      </w:pPr>
      <w:r w:rsidRPr="00137A64">
        <w:t>Breach of Contract – In the event the contractor is in breach of contract with regard to the business associate provisions included herein, the contractor agrees that in addition to the requirements of the contract related to cancellation of contract, if the state agency determines that cancellation of the contract is not feasible, the State of Missouri may elect not to cancel the contract, but the state agency shall report the breach of contract to the Secretary of the Department of Health and Human Services.</w:t>
      </w:r>
    </w:p>
    <w:p w:rsidR="00A22A66" w:rsidRDefault="00A22A66" w:rsidP="00A22A66">
      <w:pPr>
        <w:pStyle w:val="Header"/>
        <w:tabs>
          <w:tab w:val="clear" w:pos="4320"/>
          <w:tab w:val="clear" w:pos="8640"/>
          <w:tab w:val="left" w:pos="480"/>
          <w:tab w:val="left" w:pos="1318"/>
          <w:tab w:val="left" w:pos="2404"/>
          <w:tab w:val="left" w:pos="3960"/>
          <w:tab w:val="left" w:pos="4410"/>
          <w:tab w:val="left" w:pos="5310"/>
        </w:tabs>
        <w:spacing w:line="-240" w:lineRule="auto"/>
      </w:pPr>
      <w:r>
        <w:br w:type="page"/>
      </w:r>
    </w:p>
    <w:p w:rsidR="00A22A66" w:rsidRDefault="00A22A66" w:rsidP="00A22A66">
      <w:pPr>
        <w:tabs>
          <w:tab w:val="center" w:pos="2610"/>
        </w:tabs>
        <w:spacing w:line="-189" w:lineRule="auto"/>
        <w:jc w:val="center"/>
      </w:pPr>
    </w:p>
    <w:p w:rsidR="00601B33" w:rsidRDefault="00BF56CD" w:rsidP="00601B33">
      <w:pPr>
        <w:pStyle w:val="Heading1"/>
      </w:pPr>
      <w:r>
        <w:t>General</w:t>
      </w:r>
      <w:r w:rsidR="00601B33">
        <w:t xml:space="preserve"> Contractual Requirements:</w:t>
      </w:r>
    </w:p>
    <w:p w:rsidR="00601B33" w:rsidRDefault="00601B33" w:rsidP="00601B33">
      <w:pPr>
        <w:tabs>
          <w:tab w:val="left" w:pos="270"/>
          <w:tab w:val="left" w:pos="540"/>
          <w:tab w:val="left" w:pos="810"/>
        </w:tabs>
      </w:pPr>
    </w:p>
    <w:p w:rsidR="00601B33" w:rsidRPr="006A60D5" w:rsidRDefault="00601B33" w:rsidP="00601B33">
      <w:pPr>
        <w:pStyle w:val="Heading2"/>
        <w:rPr>
          <w:color w:val="000000"/>
        </w:rPr>
      </w:pPr>
      <w:r w:rsidRPr="006A60D5">
        <w:rPr>
          <w:color w:val="000000"/>
        </w:rPr>
        <w:t>Contract</w:t>
      </w:r>
      <w:r>
        <w:rPr>
          <w:color w:val="000000"/>
        </w:rPr>
        <w:t xml:space="preserve"> - </w:t>
      </w:r>
      <w:r w:rsidRPr="00DD1733">
        <w:rPr>
          <w:b w:val="0"/>
        </w:rPr>
        <w:t xml:space="preserve">A binding contract shall consist of: (1) the RFP, addendums thereto, and any Best and Final Offer (BAFO) request(s) with RFP changes/additions, (2) the </w:t>
      </w:r>
      <w:r w:rsidR="00CE1902">
        <w:rPr>
          <w:b w:val="0"/>
        </w:rPr>
        <w:t>health plan</w:t>
      </w:r>
      <w:r w:rsidRPr="00DD1733">
        <w:rPr>
          <w:b w:val="0"/>
        </w:rPr>
        <w:t>’s proposal including any BAFO response(s), (3) clarification of the proposal, if any, and (4) the Division of Purchasing’s acceptance of the proposal by “notice of award”.  All Exhibits and Attachments included in the RFP shall be incorporated into the contract by reference</w:t>
      </w:r>
      <w:r w:rsidRPr="00DD1733">
        <w:rPr>
          <w:b w:val="0"/>
          <w:color w:val="000000"/>
        </w:rPr>
        <w:t>.</w:t>
      </w:r>
    </w:p>
    <w:p w:rsidR="00601B33" w:rsidRDefault="00601B33" w:rsidP="00601B33"/>
    <w:p w:rsidR="00601B33" w:rsidRDefault="00601B33" w:rsidP="00601B33">
      <w:pPr>
        <w:pStyle w:val="Heading3"/>
      </w:pPr>
      <w:r>
        <w:t>A notice of award issued by the State of Missouri does not constitute an authorization for shipment of equipmen</w:t>
      </w:r>
      <w:r w:rsidRPr="00DD1733">
        <w:t>t</w:t>
      </w:r>
      <w:r>
        <w:t xml:space="preserve"> or supplies or a directive to proceed with services.  Before providing equipment, supplies, and/or services for the State of Missouri, the </w:t>
      </w:r>
      <w:r w:rsidR="00CE1902">
        <w:t>health plan</w:t>
      </w:r>
      <w:r>
        <w:t xml:space="preserve"> must receive a properly authorized purchase order </w:t>
      </w:r>
      <w:r>
        <w:rPr>
          <w:color w:val="000000"/>
        </w:rPr>
        <w:t xml:space="preserve">or other form of authorization given to the </w:t>
      </w:r>
      <w:r w:rsidR="00CE1902">
        <w:rPr>
          <w:color w:val="000000"/>
        </w:rPr>
        <w:t>health plan</w:t>
      </w:r>
      <w:r>
        <w:rPr>
          <w:color w:val="000000"/>
        </w:rPr>
        <w:t xml:space="preserve"> at the discretion of the state agency.</w:t>
      </w:r>
    </w:p>
    <w:p w:rsidR="00601B33" w:rsidRDefault="00601B33" w:rsidP="00601B33">
      <w:pPr>
        <w:pStyle w:val="Heading4"/>
        <w:numPr>
          <w:ilvl w:val="0"/>
          <w:numId w:val="0"/>
        </w:numPr>
      </w:pPr>
    </w:p>
    <w:p w:rsidR="00601B33" w:rsidRDefault="00601B33" w:rsidP="00601B33">
      <w:pPr>
        <w:pStyle w:val="Heading3"/>
      </w:pPr>
      <w:r>
        <w:t>The contract expresses the complete agreement of the parties and performance shall be governed solely by the specifications and requirements contained therein.</w:t>
      </w:r>
    </w:p>
    <w:p w:rsidR="00601B33" w:rsidRDefault="00601B33" w:rsidP="00601B33">
      <w:pPr>
        <w:pStyle w:val="Heading4"/>
        <w:numPr>
          <w:ilvl w:val="0"/>
          <w:numId w:val="0"/>
        </w:numPr>
      </w:pPr>
    </w:p>
    <w:p w:rsidR="00601B33" w:rsidRDefault="00601B33" w:rsidP="00601B33">
      <w:pPr>
        <w:pStyle w:val="Heading3"/>
      </w:pPr>
      <w:r>
        <w:t xml:space="preserve">Any change to the contract, whether by modification and/or supplementation, must be accomplished by a formal contract amendment signed and approved by and between the duly authorized representative of the </w:t>
      </w:r>
      <w:r w:rsidR="00CE1902">
        <w:t>health plan</w:t>
      </w:r>
      <w:r>
        <w:t xml:space="preserve"> and the Division of Purchasing prior to the effective date of such modification.  The </w:t>
      </w:r>
      <w:r w:rsidR="00CE1902">
        <w:t>health plan</w:t>
      </w:r>
      <w:r>
        <w:t xml:space="preserve"> expressly and explicitly understands and agrees that no other method and/or no other document, including correspondence, acts, and oral communications by or from any person, shall be used or construed as an amendment or modification to the contract.</w:t>
      </w:r>
    </w:p>
    <w:p w:rsidR="00601B33" w:rsidRPr="00C90297" w:rsidRDefault="00601B33" w:rsidP="00601B33">
      <w:pPr>
        <w:pStyle w:val="Heading3"/>
        <w:numPr>
          <w:ilvl w:val="0"/>
          <w:numId w:val="0"/>
        </w:numPr>
      </w:pPr>
    </w:p>
    <w:p w:rsidR="00601B33" w:rsidRDefault="00601B33" w:rsidP="00601B33">
      <w:pPr>
        <w:pStyle w:val="Heading4"/>
      </w:pPr>
      <w:r w:rsidRPr="00405F46">
        <w:t xml:space="preserve">In the event that changes in </w:t>
      </w:r>
      <w:r w:rsidR="002E45D7">
        <w:t>F</w:t>
      </w:r>
      <w:r>
        <w:t>ederal</w:t>
      </w:r>
      <w:r w:rsidRPr="00405F46">
        <w:t xml:space="preserve"> or </w:t>
      </w:r>
      <w:r w:rsidR="002E45D7">
        <w:t>S</w:t>
      </w:r>
      <w:r>
        <w:t>tate</w:t>
      </w:r>
      <w:r w:rsidRPr="00405F46">
        <w:t xml:space="preserve"> law require the Division of Purchasing to modify the </w:t>
      </w:r>
      <w:r w:rsidR="007D481C" w:rsidRPr="00405F46">
        <w:t xml:space="preserve">contract, a </w:t>
      </w:r>
      <w:r w:rsidR="007D481C" w:rsidRPr="00F6100D">
        <w:t xml:space="preserve">written </w:t>
      </w:r>
      <w:r w:rsidRPr="00F6100D">
        <w:t>amendment</w:t>
      </w:r>
      <w:r w:rsidRPr="00405F46">
        <w:t xml:space="preserve"> will be issued to the health plan.</w:t>
      </w:r>
    </w:p>
    <w:p w:rsidR="00601B33" w:rsidRPr="0012608C" w:rsidRDefault="00601B33" w:rsidP="00601B33"/>
    <w:p w:rsidR="00601B33" w:rsidRDefault="00601B33" w:rsidP="00601B33">
      <w:pPr>
        <w:pStyle w:val="Heading4"/>
      </w:pPr>
      <w:r w:rsidRPr="00405F46">
        <w:t>The terms of the contract and any amendment thereto must receive the approval of the United States Department of Health and Human Services.  The United States Department of Health and Human Services failure to approve a provision of the contract shall rende</w:t>
      </w:r>
      <w:r>
        <w:t>r the provision null and void.</w:t>
      </w:r>
    </w:p>
    <w:p w:rsidR="00601B33" w:rsidRPr="0012608C" w:rsidRDefault="00601B33" w:rsidP="00601B33"/>
    <w:p w:rsidR="00601B33" w:rsidRPr="00ED3818" w:rsidRDefault="00601B33" w:rsidP="00601B33">
      <w:pPr>
        <w:pStyle w:val="Heading2"/>
      </w:pPr>
      <w:r>
        <w:t xml:space="preserve">Contract Period - </w:t>
      </w:r>
      <w:r w:rsidRPr="00DD1733">
        <w:rPr>
          <w:b w:val="0"/>
        </w:rPr>
        <w:t>The original contract period shall be as stated on page 1 of the Request for Proposal (RFP).  The contract shall not bind, nor purport to bind, the state for any contractual commitment in excess of the original contract period.  The Division of Purchasing shall have the right, at its sole option, to renew the contract for four (4) additional one-year periods, or any portion thereof.  In the event the Division of Purchasing exercises such right, all terms and conditions, requirements and specifications of the contract shall remain the same and apply during renewal periods, pursuant to the following.</w:t>
      </w:r>
    </w:p>
    <w:p w:rsidR="00601B33" w:rsidRDefault="00601B33" w:rsidP="00601B33"/>
    <w:p w:rsidR="00601B33" w:rsidRDefault="00601B33" w:rsidP="00601B33">
      <w:pPr>
        <w:pStyle w:val="Heading3"/>
      </w:pPr>
      <w:r w:rsidRPr="00405F46">
        <w:rPr>
          <w:rFonts w:hint="eastAsia"/>
        </w:rPr>
        <w:t xml:space="preserve">The state agency will include in each year's budget request to the Office of Administration, Division of Budget and Planning, a rate </w:t>
      </w:r>
      <w:r w:rsidRPr="00405F46">
        <w:t>change</w:t>
      </w:r>
      <w:r w:rsidRPr="00405F46">
        <w:rPr>
          <w:rFonts w:hint="eastAsia"/>
        </w:rPr>
        <w:t xml:space="preserve"> based on the state agency's review of recent h</w:t>
      </w:r>
      <w:r>
        <w:rPr>
          <w:rFonts w:hint="eastAsia"/>
        </w:rPr>
        <w:t>ealth plan financial experience</w:t>
      </w:r>
      <w:r>
        <w:t xml:space="preserve"> and</w:t>
      </w:r>
      <w:r w:rsidRPr="00405F46">
        <w:rPr>
          <w:rFonts w:hint="eastAsia"/>
        </w:rPr>
        <w:t xml:space="preserve"> medical trends from other state Medicaid programs and n</w:t>
      </w:r>
      <w:r>
        <w:rPr>
          <w:rFonts w:hint="eastAsia"/>
        </w:rPr>
        <w:t>ational trend indices (CPI/DRI)</w:t>
      </w:r>
      <w:r w:rsidRPr="00405F46">
        <w:rPr>
          <w:rFonts w:hint="eastAsia"/>
        </w:rPr>
        <w:t>.</w:t>
      </w:r>
      <w:r w:rsidRPr="00405F46">
        <w:t xml:space="preserve"> </w:t>
      </w:r>
      <w:r w:rsidRPr="00405F46">
        <w:rPr>
          <w:rFonts w:hint="eastAsia"/>
        </w:rPr>
        <w:t xml:space="preserve"> The </w:t>
      </w:r>
      <w:r w:rsidRPr="00405F46">
        <w:t>rate changes</w:t>
      </w:r>
      <w:r w:rsidRPr="00405F46">
        <w:rPr>
          <w:rFonts w:hint="eastAsia"/>
        </w:rPr>
        <w:t xml:space="preserve"> will be reflective of anticipated programmatic changes</w:t>
      </w:r>
      <w:r w:rsidRPr="00405F46">
        <w:t>.</w:t>
      </w:r>
    </w:p>
    <w:p w:rsidR="00601B33" w:rsidRPr="00405F46" w:rsidRDefault="00601B33" w:rsidP="00601B33">
      <w:pPr>
        <w:pStyle w:val="Heading3"/>
        <w:numPr>
          <w:ilvl w:val="0"/>
          <w:numId w:val="0"/>
        </w:numPr>
        <w:ind w:left="720" w:hanging="720"/>
      </w:pPr>
    </w:p>
    <w:p w:rsidR="00601B33" w:rsidRDefault="00601B33" w:rsidP="00601B33">
      <w:pPr>
        <w:pStyle w:val="Heading3"/>
      </w:pPr>
      <w:r w:rsidRPr="00405F46">
        <w:t>If the State of Missouri elects to renew the contract for the first</w:t>
      </w:r>
      <w:r>
        <w:t xml:space="preserve">, second, third, and fourth </w:t>
      </w:r>
      <w:r w:rsidRPr="00405F46">
        <w:t>renewal option</w:t>
      </w:r>
      <w:r>
        <w:t>s</w:t>
      </w:r>
      <w:r w:rsidRPr="00405F46">
        <w:t>, the health plan shall accept the amount appropriated by the Governor and the Missouri General Assembly</w:t>
      </w:r>
      <w:r>
        <w:t xml:space="preserve"> within the actuarially sound capitation rate ranges required by 42 CFR 438.</w:t>
      </w:r>
      <w:r w:rsidR="00256909">
        <w:t>4</w:t>
      </w:r>
      <w:r>
        <w:t>to be paid on a risk-based, capitated rate basis</w:t>
      </w:r>
      <w:r w:rsidRPr="00405F46">
        <w:t>.</w:t>
      </w:r>
      <w:r>
        <w:t xml:space="preserve">  </w:t>
      </w:r>
      <w:r w:rsidR="007D481C">
        <w:t xml:space="preserve">Rates will be actuarially determined for each contract renewal period </w:t>
      </w:r>
      <w:r w:rsidR="007D481C" w:rsidRPr="0025169F">
        <w:t>using a full data rebase methodology in renewal years one and three and an update methodology for trend and program changes in renewal years two and four</w:t>
      </w:r>
      <w:r w:rsidRPr="0025169F">
        <w:t xml:space="preserve">. </w:t>
      </w:r>
      <w:r>
        <w:t xml:space="preserve"> </w:t>
      </w:r>
      <w:r w:rsidRPr="0025169F">
        <w:t>At the discretion of the state agency, a full data rebase methodology may be utilized in any renewal year as needed or as required by CMS</w:t>
      </w:r>
      <w:r>
        <w:t>.</w:t>
      </w:r>
    </w:p>
    <w:p w:rsidR="00601B33" w:rsidRPr="00405F46" w:rsidRDefault="00601B33" w:rsidP="00601B33">
      <w:pPr>
        <w:pStyle w:val="Heading3"/>
        <w:numPr>
          <w:ilvl w:val="0"/>
          <w:numId w:val="0"/>
        </w:numPr>
        <w:ind w:left="720" w:hanging="720"/>
      </w:pPr>
    </w:p>
    <w:p w:rsidR="00601B33" w:rsidRDefault="00601B33" w:rsidP="00601B33">
      <w:pPr>
        <w:pStyle w:val="Heading3"/>
      </w:pPr>
      <w:r>
        <w:t>The State of Missouri reserves the right to extend the contract for a period less than the length of the above-referenced renewal period if such an extension is determined by the state agency to be in the best interest of the State.</w:t>
      </w:r>
    </w:p>
    <w:p w:rsidR="007D481C" w:rsidRPr="00405F46" w:rsidRDefault="007D481C" w:rsidP="007D481C">
      <w:pPr>
        <w:pStyle w:val="Heading4"/>
        <w:numPr>
          <w:ilvl w:val="0"/>
          <w:numId w:val="0"/>
        </w:numPr>
        <w:ind w:left="432" w:hanging="432"/>
      </w:pPr>
    </w:p>
    <w:p w:rsidR="00601B33" w:rsidRPr="005E4142" w:rsidRDefault="00601B33" w:rsidP="00601B33">
      <w:pPr>
        <w:pStyle w:val="Heading2"/>
      </w:pPr>
      <w:r w:rsidRPr="005E4142">
        <w:t>Price</w:t>
      </w:r>
      <w:r w:rsidR="00C12E4D">
        <w:t xml:space="preserve"> -</w:t>
      </w:r>
      <w:r w:rsidRPr="005E4142">
        <w:t xml:space="preserve"> </w:t>
      </w:r>
      <w:r w:rsidRPr="005E4142">
        <w:rPr>
          <w:b w:val="0"/>
        </w:rPr>
        <w:t>All prices shall be as indicated on the Pricing Page.  The state shall not pay nor be liable for any other additional costs including but not limited to taxes, shipping charges, insurance, interest, penalties, termination payments, attorney fees, liquidated damages, etc.</w:t>
      </w:r>
    </w:p>
    <w:p w:rsidR="00601B33" w:rsidRDefault="00601B33" w:rsidP="00601B33"/>
    <w:p w:rsidR="00601B33" w:rsidRDefault="00601B33" w:rsidP="005E4142">
      <w:pPr>
        <w:pStyle w:val="Heading2"/>
      </w:pPr>
      <w:r>
        <w:t xml:space="preserve">Termination - </w:t>
      </w:r>
      <w:r w:rsidRPr="005E4142">
        <w:rPr>
          <w:b w:val="0"/>
        </w:rPr>
        <w:t xml:space="preserve">The Division of Purchasing reserves the right to terminate the contract at any time, for the convenience of the State of Missouri, without penalty or recourse, by giving written notice to the </w:t>
      </w:r>
      <w:r w:rsidR="005E4142">
        <w:rPr>
          <w:b w:val="0"/>
        </w:rPr>
        <w:t>health plan</w:t>
      </w:r>
      <w:r w:rsidRPr="005E4142">
        <w:rPr>
          <w:b w:val="0"/>
        </w:rPr>
        <w:t xml:space="preserve"> at least thirty (30) calendar days prior to the effective date of such termination.  In the event of termination pursuant to this paragraph, all documents, data, reports, supplies, equipment, and accomplishments prepared, furnished or completed by the </w:t>
      </w:r>
      <w:r w:rsidR="005E4142">
        <w:rPr>
          <w:b w:val="0"/>
        </w:rPr>
        <w:t>health plan</w:t>
      </w:r>
      <w:r w:rsidRPr="005E4142">
        <w:rPr>
          <w:b w:val="0"/>
        </w:rPr>
        <w:t xml:space="preserve"> pursuant to the terms of the contract shall, at the option of the Division of Purchasing, become the property of the State of Missouri.  The </w:t>
      </w:r>
      <w:r w:rsidR="00CE1902">
        <w:rPr>
          <w:b w:val="0"/>
        </w:rPr>
        <w:t>health plan</w:t>
      </w:r>
      <w:r w:rsidRPr="005E4142">
        <w:rPr>
          <w:b w:val="0"/>
        </w:rPr>
        <w:t xml:space="preserve"> shall be entitled to receive compensation for services and/or supplies delivered to and accepted by the State of Missouri pursuant to the contract prior to the effective date of termination.</w:t>
      </w:r>
    </w:p>
    <w:p w:rsidR="00601B33" w:rsidRDefault="00601B33" w:rsidP="00601B33"/>
    <w:p w:rsidR="005E4142" w:rsidRDefault="005E4142" w:rsidP="005E4142">
      <w:pPr>
        <w:pStyle w:val="Heading2"/>
      </w:pPr>
      <w:r>
        <w:t xml:space="preserve">Force Majeure - </w:t>
      </w:r>
      <w:r w:rsidRPr="005E4142">
        <w:rPr>
          <w:b w:val="0"/>
        </w:rPr>
        <w:t xml:space="preserve">The </w:t>
      </w:r>
      <w:r>
        <w:rPr>
          <w:b w:val="0"/>
        </w:rPr>
        <w:t>health plan</w:t>
      </w:r>
      <w:r w:rsidRPr="005E4142">
        <w:rPr>
          <w:b w:val="0"/>
        </w:rPr>
        <w:t xml:space="preserve"> shall not be liable for any excess costs for delayed delivery of goods or services to the State of Missouri, if the failure to perform the contract arises out of causes beyond the control of, and without the fault or negligence of the </w:t>
      </w:r>
      <w:r>
        <w:rPr>
          <w:b w:val="0"/>
        </w:rPr>
        <w:t>health plan</w:t>
      </w:r>
      <w:r w:rsidRPr="005E4142">
        <w:rPr>
          <w:b w:val="0"/>
        </w:rPr>
        <w:t xml:space="preserve">.  Such causes may include, however are not restricted to: acts of God, fires, floods, epidemics, quarantine restrictions, strikes, and freight embargoes.  In all cases, the failure to perform must be beyond the control of, and without the fault or negligence of, either the </w:t>
      </w:r>
      <w:r>
        <w:rPr>
          <w:b w:val="0"/>
        </w:rPr>
        <w:t>health plan</w:t>
      </w:r>
      <w:r w:rsidRPr="005E4142">
        <w:rPr>
          <w:b w:val="0"/>
        </w:rPr>
        <w:t xml:space="preserve"> or any subcontractor(s).  The </w:t>
      </w:r>
      <w:r w:rsidR="00CE1902">
        <w:rPr>
          <w:b w:val="0"/>
        </w:rPr>
        <w:t>health plan</w:t>
      </w:r>
      <w:r w:rsidRPr="005E4142">
        <w:rPr>
          <w:b w:val="0"/>
        </w:rPr>
        <w:t xml:space="preserve"> shall take all possible steps to recover from any such occurrences.</w:t>
      </w:r>
    </w:p>
    <w:p w:rsidR="005E4142" w:rsidRDefault="005E4142" w:rsidP="005E4142">
      <w:pPr>
        <w:tabs>
          <w:tab w:val="left" w:pos="1440"/>
        </w:tabs>
      </w:pPr>
    </w:p>
    <w:p w:rsidR="00601B33" w:rsidRDefault="00601B33" w:rsidP="005E4142">
      <w:pPr>
        <w:pStyle w:val="Heading2"/>
      </w:pPr>
      <w:r>
        <w:t>Transition:</w:t>
      </w:r>
    </w:p>
    <w:p w:rsidR="00601B33" w:rsidRDefault="00601B33" w:rsidP="00601B33">
      <w:pPr>
        <w:keepNext/>
      </w:pPr>
    </w:p>
    <w:p w:rsidR="00601B33" w:rsidRDefault="00601B33" w:rsidP="005E4142">
      <w:pPr>
        <w:pStyle w:val="Heading3"/>
      </w:pPr>
      <w:r>
        <w:t xml:space="preserve">The </w:t>
      </w:r>
      <w:r w:rsidR="00CE1902">
        <w:t>health plan</w:t>
      </w:r>
      <w:r>
        <w:t xml:space="preserve"> shall work with the state agency and any other organizations designated by the state agency to ensure an orderly transition of services and responsibilities under the contract and to ensure the continuity of those services required by the state agency.</w:t>
      </w:r>
    </w:p>
    <w:p w:rsidR="00601B33" w:rsidRDefault="00601B33" w:rsidP="00601B33"/>
    <w:p w:rsidR="00601B33" w:rsidRDefault="00601B33" w:rsidP="005E4142">
      <w:pPr>
        <w:pStyle w:val="Heading3"/>
      </w:pPr>
      <w:r>
        <w:t xml:space="preserve">Upon expiration, termination, or cancellation of the contract, the </w:t>
      </w:r>
      <w:r w:rsidR="005E4142">
        <w:t>health plan</w:t>
      </w:r>
      <w:r>
        <w:t xml:space="preserve"> shall assist the state agency to ensure an orderly and smooth transfer of responsibility and continuity of those services required under the terms of the contract to an organization designated by the state agency.  If requested by the state agency, the </w:t>
      </w:r>
      <w:r w:rsidR="005E4142">
        <w:t>health plan</w:t>
      </w:r>
      <w:r>
        <w:t xml:space="preserve"> shall provide and/or perform any or all of the following responsibilities:</w:t>
      </w:r>
    </w:p>
    <w:p w:rsidR="00601B33" w:rsidRDefault="00601B33" w:rsidP="00601B33"/>
    <w:p w:rsidR="00601B33" w:rsidRDefault="00601B33" w:rsidP="005E4142">
      <w:pPr>
        <w:pStyle w:val="Heading4"/>
      </w:pPr>
      <w:r>
        <w:t>If notified by a formal contract amendment from the Division of Purchasing,</w:t>
      </w:r>
      <w:r w:rsidRPr="00405F46">
        <w:t xml:space="preserve"> the </w:t>
      </w:r>
      <w:r>
        <w:t>health plan shall continue providing any part or all of the services in accordance with the terms and conditions, requirements and specifications of the contract f</w:t>
      </w:r>
      <w:r w:rsidRPr="00405F46">
        <w:t>or a period not to exceed ninety (90) calendar days after the expiration, termination, or cancellation of the contract</w:t>
      </w:r>
      <w:r>
        <w:t xml:space="preserve"> for a price not to exceed those prices set forth in the contract.</w:t>
      </w:r>
    </w:p>
    <w:p w:rsidR="00601B33" w:rsidRPr="00512012" w:rsidRDefault="00601B33" w:rsidP="00601B33"/>
    <w:p w:rsidR="00601B33" w:rsidRDefault="00601B33" w:rsidP="005E4142">
      <w:pPr>
        <w:pStyle w:val="Heading4"/>
      </w:pPr>
      <w:r>
        <w:t xml:space="preserve">The </w:t>
      </w:r>
      <w:r w:rsidR="00CE1902">
        <w:t>health plan</w:t>
      </w:r>
      <w:r>
        <w:t xml:space="preserve"> shall deliver, FOB destination, all records, documentation, reports, data, recommendations, or printing elements, etc., which were required to be produced under the terms of the contract to the state agency and/or to the state agency's designee within thirty (30) days after receipt of the written request in a format and condition that are acceptable to the state agency.</w:t>
      </w:r>
    </w:p>
    <w:p w:rsidR="00601B33" w:rsidRDefault="00601B33" w:rsidP="00601B33"/>
    <w:p w:rsidR="00601B33" w:rsidRPr="00967E59" w:rsidRDefault="00601B33" w:rsidP="005E4142">
      <w:pPr>
        <w:pStyle w:val="Heading4"/>
      </w:pPr>
      <w:r w:rsidRPr="00405F46">
        <w:t>The state agency, at its sole option, may discontinue enrolling new membership to the health plan, on a date specified by the state agency, prior to expiration, cancellation, or termination of the contract.</w:t>
      </w:r>
    </w:p>
    <w:p w:rsidR="00601B33" w:rsidRDefault="00601B33" w:rsidP="00601B33"/>
    <w:p w:rsidR="00601B33" w:rsidRDefault="00CE03A4" w:rsidP="00CE03A4">
      <w:pPr>
        <w:pStyle w:val="Heading2"/>
      </w:pPr>
      <w:r>
        <w:t>Health Plan</w:t>
      </w:r>
      <w:r w:rsidR="00601B33">
        <w:t xml:space="preserve"> Liability - </w:t>
      </w:r>
      <w:r w:rsidR="00601B33" w:rsidRPr="00CE03A4">
        <w:rPr>
          <w:b w:val="0"/>
        </w:rPr>
        <w:t xml:space="preserve">The </w:t>
      </w:r>
      <w:r>
        <w:rPr>
          <w:b w:val="0"/>
        </w:rPr>
        <w:t>health plan</w:t>
      </w:r>
      <w:r w:rsidR="00601B33" w:rsidRPr="00CE03A4">
        <w:rPr>
          <w:b w:val="0"/>
        </w:rPr>
        <w:t xml:space="preserve"> shall be responsible for any and all personal injury (including death) or property damage as a result of the </w:t>
      </w:r>
      <w:r w:rsidR="00BC2A02">
        <w:rPr>
          <w:b w:val="0"/>
        </w:rPr>
        <w:t>health plan</w:t>
      </w:r>
      <w:r w:rsidR="00601B33" w:rsidRPr="00CE03A4">
        <w:rPr>
          <w:b w:val="0"/>
        </w:rPr>
        <w:t xml:space="preserve">'s negligence involving any equipment or service provided under the terms and conditions, requirements and specifications of the contract.  In addition, the </w:t>
      </w:r>
      <w:r w:rsidR="00BC2A02">
        <w:rPr>
          <w:b w:val="0"/>
        </w:rPr>
        <w:t>health plan</w:t>
      </w:r>
      <w:r w:rsidR="00601B33" w:rsidRPr="00CE03A4">
        <w:rPr>
          <w:b w:val="0"/>
        </w:rPr>
        <w:t xml:space="preserve"> assumes the obligation to save the State of Missouri, including its agencies, employees, and assignees, from every expense, liability, or payment arising out of such negligent act.</w:t>
      </w:r>
    </w:p>
    <w:p w:rsidR="00601B33" w:rsidRDefault="00601B33" w:rsidP="00601B33">
      <w:pPr>
        <w:pStyle w:val="Heading3"/>
        <w:numPr>
          <w:ilvl w:val="0"/>
          <w:numId w:val="0"/>
        </w:numPr>
      </w:pPr>
    </w:p>
    <w:p w:rsidR="00601B33" w:rsidRDefault="00601B33" w:rsidP="00601B33">
      <w:pPr>
        <w:pStyle w:val="Heading4"/>
        <w:ind w:left="1170"/>
      </w:pPr>
      <w:r>
        <w:t xml:space="preserve">The </w:t>
      </w:r>
      <w:r w:rsidR="00BC2A02">
        <w:t>health plan</w:t>
      </w:r>
      <w:r>
        <w:t xml:space="preserve"> also agrees to hold the State of Missouri, including its agencies, employees, and assignees, harmless for any negligent act or omission committed by any subcontractor or other person employed by or under the supervision of the </w:t>
      </w:r>
      <w:r w:rsidR="00BC2A02">
        <w:t xml:space="preserve">health plan </w:t>
      </w:r>
      <w:r>
        <w:t>under the terms of the contract.</w:t>
      </w:r>
    </w:p>
    <w:p w:rsidR="00601B33" w:rsidRDefault="00601B33" w:rsidP="00601B33">
      <w:pPr>
        <w:ind w:left="1170"/>
      </w:pPr>
    </w:p>
    <w:p w:rsidR="00601B33" w:rsidRDefault="00601B33" w:rsidP="00601B33">
      <w:pPr>
        <w:pStyle w:val="Heading4"/>
        <w:ind w:left="1170"/>
      </w:pPr>
      <w:r>
        <w:t xml:space="preserve">The </w:t>
      </w:r>
      <w:r w:rsidR="00CE1902">
        <w:t>health plan</w:t>
      </w:r>
      <w:r>
        <w:t xml:space="preserve"> shall not be responsible for any injury or damage occurring as a result of any negligent act or omission committed by the State of Missouri, including its agencies, employees, and assignees.</w:t>
      </w:r>
    </w:p>
    <w:p w:rsidR="00BC2A02" w:rsidRDefault="00BC2A02" w:rsidP="00BC2A02">
      <w:pPr>
        <w:pStyle w:val="ListParagraph"/>
      </w:pPr>
    </w:p>
    <w:p w:rsidR="00601B33" w:rsidRDefault="00601B33" w:rsidP="00601B33">
      <w:pPr>
        <w:pStyle w:val="Heading4"/>
        <w:ind w:left="1170"/>
      </w:pPr>
      <w:r>
        <w:t xml:space="preserve">Under no circumstances shall the </w:t>
      </w:r>
      <w:r w:rsidR="00BC2A02">
        <w:t xml:space="preserve">health plan </w:t>
      </w:r>
      <w:r>
        <w:t xml:space="preserve">be liable for any of the </w:t>
      </w:r>
      <w:r w:rsidRPr="00F61161">
        <w:t>following:  (1) third party claims against the state for losses or damages (other than those listed above); or (2) economic</w:t>
      </w:r>
      <w:r>
        <w:t xml:space="preserve"> consequential damages (including lost profits or savings) or incidental damages, even if the </w:t>
      </w:r>
      <w:r w:rsidR="00CE1902">
        <w:t>health plan</w:t>
      </w:r>
      <w:r>
        <w:t xml:space="preserve"> is informed of their possibility.</w:t>
      </w:r>
    </w:p>
    <w:p w:rsidR="00601B33" w:rsidRDefault="00601B33" w:rsidP="00601B33"/>
    <w:p w:rsidR="00601B33" w:rsidRDefault="00601B33" w:rsidP="00BC2A02">
      <w:pPr>
        <w:pStyle w:val="Heading2"/>
      </w:pPr>
      <w:r>
        <w:t xml:space="preserve">Insurance - </w:t>
      </w:r>
      <w:r w:rsidRPr="00BC2A02">
        <w:rPr>
          <w:b w:val="0"/>
        </w:rPr>
        <w:t xml:space="preserve">The </w:t>
      </w:r>
      <w:r w:rsidR="00BC2A02">
        <w:rPr>
          <w:b w:val="0"/>
        </w:rPr>
        <w:t>health plan</w:t>
      </w:r>
      <w:r w:rsidRPr="00BC2A02">
        <w:rPr>
          <w:b w:val="0"/>
        </w:rPr>
        <w:t xml:space="preserve"> shall understand and agree that the State of Missouri cannot save and hold harmless and/or indemnify the </w:t>
      </w:r>
      <w:r w:rsidR="00BC2A02">
        <w:rPr>
          <w:b w:val="0"/>
        </w:rPr>
        <w:t>health plan</w:t>
      </w:r>
      <w:r w:rsidRPr="00BC2A02">
        <w:rPr>
          <w:b w:val="0"/>
        </w:rPr>
        <w:t xml:space="preserve"> or employees against any liability incurred or arising as a result of any activity of the </w:t>
      </w:r>
      <w:r w:rsidR="00BC2A02">
        <w:rPr>
          <w:b w:val="0"/>
        </w:rPr>
        <w:t>health plan</w:t>
      </w:r>
      <w:r w:rsidRPr="00BC2A02">
        <w:rPr>
          <w:b w:val="0"/>
        </w:rPr>
        <w:t xml:space="preserve"> or any activity of the </w:t>
      </w:r>
      <w:r w:rsidR="00BC2A02">
        <w:rPr>
          <w:b w:val="0"/>
        </w:rPr>
        <w:t>health plan</w:t>
      </w:r>
      <w:r w:rsidRPr="00BC2A02">
        <w:rPr>
          <w:b w:val="0"/>
        </w:rPr>
        <w:t xml:space="preserve">'s employees related to the </w:t>
      </w:r>
      <w:r w:rsidR="00654915">
        <w:rPr>
          <w:b w:val="0"/>
        </w:rPr>
        <w:t>health plan</w:t>
      </w:r>
      <w:r w:rsidRPr="00BC2A02">
        <w:rPr>
          <w:b w:val="0"/>
        </w:rPr>
        <w:t xml:space="preserve">'s performance under the contract.  Therefore, the </w:t>
      </w:r>
      <w:r w:rsidR="00CE1902">
        <w:rPr>
          <w:b w:val="0"/>
        </w:rPr>
        <w:t>health plan</w:t>
      </w:r>
      <w:r w:rsidRPr="00BC2A02">
        <w:rPr>
          <w:b w:val="0"/>
        </w:rPr>
        <w:t xml:space="preserve"> shall maintain adequate liability insurance in the form(s) and amount(s) sufficient to protect the State of Missouri, its agencies, its employees, its clients, and the general public against any loss, damage, and/or expense related to his/her performance under the contract.</w:t>
      </w:r>
    </w:p>
    <w:p w:rsidR="00601B33" w:rsidRDefault="00601B33" w:rsidP="00601B33">
      <w:pPr>
        <w:pStyle w:val="Heading3"/>
        <w:numPr>
          <w:ilvl w:val="0"/>
          <w:numId w:val="0"/>
        </w:numPr>
        <w:ind w:left="720"/>
      </w:pPr>
    </w:p>
    <w:p w:rsidR="00601B33" w:rsidRDefault="00601B33" w:rsidP="00654915">
      <w:pPr>
        <w:pStyle w:val="Heading3"/>
      </w:pPr>
      <w:r w:rsidRPr="00977248">
        <w:t xml:space="preserve">The insurance coverage shall include, but shall not necessarily be limited to, general liability, professional liability, etc.  In addition, automobile liability coverage for the operation of any motor vehicle must be </w:t>
      </w:r>
      <w:r w:rsidRPr="009C6706">
        <w:t>maintained if the terms of the contract require any form of transportation services.</w:t>
      </w:r>
      <w:r w:rsidRPr="00977248">
        <w:t xml:space="preserve">  The limits of liability for all types of coverage shall not be less than $2,000,000 per occurrence.</w:t>
      </w:r>
      <w:r>
        <w:t xml:space="preserve">  The general and other non-professional liability insurance shall include an endorsement that adds the State of Missouri as an additional insured.</w:t>
      </w:r>
    </w:p>
    <w:p w:rsidR="00601B33" w:rsidRDefault="00601B33" w:rsidP="00601B33">
      <w:pPr>
        <w:pStyle w:val="Heading4"/>
        <w:numPr>
          <w:ilvl w:val="0"/>
          <w:numId w:val="0"/>
        </w:numPr>
        <w:ind w:left="432" w:hanging="432"/>
      </w:pPr>
    </w:p>
    <w:p w:rsidR="00601B33" w:rsidRDefault="00601B33" w:rsidP="00654915">
      <w:pPr>
        <w:pStyle w:val="Heading3"/>
      </w:pPr>
      <w:r>
        <w:t xml:space="preserve">The </w:t>
      </w:r>
      <w:r w:rsidR="000A5E92">
        <w:t>health plan</w:t>
      </w:r>
      <w:r>
        <w:t xml:space="preserve"> shall provide written </w:t>
      </w:r>
      <w:r w:rsidRPr="009C6706">
        <w:t>evidence of the insurance to the state agency prior to performance under the contract.  Such evidence shall include, but shall not necessarily be limited to: effective dates of coverage, limits of liability,</w:t>
      </w:r>
      <w:r>
        <w:t xml:space="preserve"> insurer’s name, policy number, </w:t>
      </w:r>
      <w:r w:rsidRPr="00977248">
        <w:t>endorsement for the non-professional liability insurance naming the State of Missouri as an additional insured, endorsement</w:t>
      </w:r>
      <w:r w:rsidRPr="00654915">
        <w:t xml:space="preserve"> </w:t>
      </w:r>
      <w:r w:rsidRPr="00977248">
        <w:t>by representatives of the insurance company, etc.  The contract number must be identified</w:t>
      </w:r>
      <w:r>
        <w:t xml:space="preserve"> on the evidence of insurance coverage.  Evidence of self-insurance coverage or of another alternate risk financing mechanism may be utilized provided that such coverage is verifiable and irrevocably reliable and the State of Missouri is protected as an additional insured.</w:t>
      </w:r>
    </w:p>
    <w:p w:rsidR="00601B33" w:rsidRDefault="00601B33" w:rsidP="00601B33">
      <w:pPr>
        <w:pStyle w:val="ListParagraph"/>
        <w:ind w:left="1170"/>
      </w:pPr>
    </w:p>
    <w:p w:rsidR="00601B33" w:rsidRDefault="00601B33" w:rsidP="00601B33">
      <w:pPr>
        <w:pStyle w:val="Heading4"/>
        <w:ind w:left="1170"/>
      </w:pPr>
      <w:r w:rsidRPr="002830F1">
        <w:t xml:space="preserve">In the event any insurance coverage is canceled, the state agency must be notified </w:t>
      </w:r>
      <w:r>
        <w:t>at least thirty (30) calendar days</w:t>
      </w:r>
      <w:r w:rsidR="000A5E92" w:rsidRPr="000A5E92">
        <w:t xml:space="preserve"> </w:t>
      </w:r>
      <w:r w:rsidR="000A5E92">
        <w:t>prior to such cancelation</w:t>
      </w:r>
      <w:r>
        <w:t>.</w:t>
      </w:r>
    </w:p>
    <w:p w:rsidR="00601B33" w:rsidRDefault="00601B33" w:rsidP="00601B33"/>
    <w:p w:rsidR="00601B33" w:rsidRDefault="00601B33" w:rsidP="000A5E92">
      <w:pPr>
        <w:pStyle w:val="Heading2"/>
      </w:pPr>
      <w:r w:rsidRPr="000F0F5D">
        <w:t xml:space="preserve">Subcontractors - </w:t>
      </w:r>
      <w:r w:rsidRPr="000A5E92">
        <w:rPr>
          <w:b w:val="0"/>
        </w:rPr>
        <w:t xml:space="preserve">Any subcontracts for the products/services described herein must include appropriate provisions and contractual obligations to ensure the successful fulfillment of all contractual obligations agreed to by the </w:t>
      </w:r>
      <w:r w:rsidR="000A5E92">
        <w:rPr>
          <w:b w:val="0"/>
        </w:rPr>
        <w:t>health plan</w:t>
      </w:r>
      <w:r w:rsidRPr="000A5E92">
        <w:rPr>
          <w:b w:val="0"/>
        </w:rPr>
        <w:t xml:space="preserve">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w:t>
      </w:r>
      <w:r w:rsidR="000A5E92">
        <w:rPr>
          <w:b w:val="0"/>
        </w:rPr>
        <w:t>health plan</w:t>
      </w:r>
      <w:r w:rsidRPr="000A5E92">
        <w:rPr>
          <w:b w:val="0"/>
        </w:rPr>
        <w:t>.</w:t>
      </w:r>
    </w:p>
    <w:p w:rsidR="00601B33" w:rsidRPr="000F0F5D" w:rsidRDefault="00601B33" w:rsidP="00601B33"/>
    <w:p w:rsidR="00601B33" w:rsidRDefault="00601B33" w:rsidP="000A5E92">
      <w:pPr>
        <w:pStyle w:val="Heading3"/>
      </w:pPr>
      <w:bookmarkStart w:id="90" w:name="_Toc480881527"/>
      <w:bookmarkStart w:id="91" w:name="_Toc11481343"/>
      <w:r w:rsidRPr="005A7F13">
        <w:t>Health Plan Disputes With Other Providers</w:t>
      </w:r>
      <w:bookmarkEnd w:id="90"/>
      <w:bookmarkEnd w:id="91"/>
      <w:r w:rsidRPr="005A7F13">
        <w:t>:  All disputes between the health plan and any subcontractors shall be solely between such subcontractors and the health plan.  The health plan shall indemnify, defend, save, and hold harmless the State of Missouri, the Department of Social Services and its officers, employees</w:t>
      </w:r>
      <w:r>
        <w:t>,</w:t>
      </w:r>
      <w:r w:rsidRPr="005A7F13">
        <w:t xml:space="preserve"> and agents</w:t>
      </w:r>
      <w:r>
        <w:t>,</w:t>
      </w:r>
      <w:r w:rsidRPr="005A7F13">
        <w:t xml:space="preserve"> and enrolled MO HealthNet Managed Care members from any and all actions, claims, demands, damages, liabilities, or suits of any nature whatsoever arising out of the contract because of any breach of the contract by the health plan, its subcontractors, agents, providers</w:t>
      </w:r>
      <w:r>
        <w:t>,</w:t>
      </w:r>
      <w:r w:rsidRPr="005A7F13">
        <w:t xml:space="preserve"> or employees, including but not limited to any negligent or wrongful acts, occurrence or omission of commission</w:t>
      </w:r>
      <w:r>
        <w:t>,</w:t>
      </w:r>
      <w:r w:rsidRPr="005A7F13">
        <w:t xml:space="preserve"> or negligence of the health plan, its subcontractors, a</w:t>
      </w:r>
      <w:r>
        <w:t>gents, providers, or employees.</w:t>
      </w:r>
    </w:p>
    <w:p w:rsidR="00601B33" w:rsidRPr="000F0F5D" w:rsidRDefault="00601B33" w:rsidP="00601B33"/>
    <w:p w:rsidR="00601B33" w:rsidRDefault="00601B33" w:rsidP="000A5E92">
      <w:pPr>
        <w:pStyle w:val="Heading3"/>
      </w:pPr>
      <w:r w:rsidRPr="000F0F5D">
        <w:t xml:space="preserve">The </w:t>
      </w:r>
      <w:r w:rsidR="000A5E92">
        <w:t>health plan</w:t>
      </w:r>
      <w:r w:rsidRPr="000F0F5D">
        <w:t xml:space="preserve"> shall expressly understand and agree that </w:t>
      </w:r>
      <w:r>
        <w:t>the health plan</w:t>
      </w:r>
      <w:r w:rsidRPr="000F0F5D">
        <w:t xml:space="preserve"> shall assume and be solely responsible for all legal and financial responsibilities related to the execution of a subcontract.  </w:t>
      </w:r>
    </w:p>
    <w:p w:rsidR="00601B33" w:rsidRDefault="00601B33" w:rsidP="00601B33">
      <w:pPr>
        <w:pStyle w:val="Heading4"/>
        <w:numPr>
          <w:ilvl w:val="0"/>
          <w:numId w:val="0"/>
        </w:numPr>
        <w:ind w:left="432" w:hanging="432"/>
      </w:pPr>
    </w:p>
    <w:p w:rsidR="00601B33" w:rsidRDefault="00601B33" w:rsidP="000A5E92">
      <w:pPr>
        <w:pStyle w:val="Heading3"/>
      </w:pPr>
      <w:r w:rsidRPr="000F0F5D">
        <w:t xml:space="preserve">The </w:t>
      </w:r>
      <w:r w:rsidR="000A5E92">
        <w:t>health plan</w:t>
      </w:r>
      <w:r w:rsidRPr="000F0F5D">
        <w:t xml:space="preserve"> shall agree and understand that utilization of a subcontractor to provide any of the products/services in the contract shall in no way relieve the </w:t>
      </w:r>
      <w:r w:rsidR="000A5E92">
        <w:t>health plan</w:t>
      </w:r>
      <w:r w:rsidRPr="000F0F5D">
        <w:t xml:space="preserve"> of the responsibility for providing the products/services as described and set forth herein.</w:t>
      </w:r>
    </w:p>
    <w:p w:rsidR="00601B33" w:rsidRDefault="00601B33" w:rsidP="00601B33">
      <w:pPr>
        <w:pStyle w:val="Heading4"/>
        <w:numPr>
          <w:ilvl w:val="0"/>
          <w:numId w:val="0"/>
        </w:numPr>
      </w:pPr>
    </w:p>
    <w:p w:rsidR="00601B33" w:rsidRDefault="00601B33" w:rsidP="000A5E92">
      <w:pPr>
        <w:pStyle w:val="Heading3"/>
      </w:pPr>
      <w:r w:rsidRPr="000F0F5D">
        <w:t xml:space="preserve">The </w:t>
      </w:r>
      <w:r w:rsidR="000A5E92">
        <w:t>health plan</w:t>
      </w:r>
      <w:r w:rsidRPr="000F0F5D">
        <w:t xml:space="preserve"> must obtain the approval of the State of Missouri prior to establishing any new subcontracting arrangements and before changing any subcontractors.  The approval shall not be arbitrarily withheld.</w:t>
      </w:r>
    </w:p>
    <w:p w:rsidR="00601B33" w:rsidRPr="007F5865" w:rsidRDefault="00601B33" w:rsidP="00601B33">
      <w:pPr>
        <w:rPr>
          <w:szCs w:val="22"/>
        </w:rPr>
      </w:pPr>
    </w:p>
    <w:p w:rsidR="00601B33" w:rsidRPr="009C6706" w:rsidRDefault="00601B33" w:rsidP="000A5E92">
      <w:pPr>
        <w:pStyle w:val="Heading3"/>
      </w:pPr>
      <w:r w:rsidRPr="009C6706">
        <w:t>Pursuant to subsection 1 of section 285.530, RSMo, no contractor or subcontractor shall knowingly employ, hire for employment, or continue to employ an unauthorized alien to perform work within the state of Missouri.  In accordance with sections 285.525 to 285.550, RSMo, a general contractor or subcontractor of any tier shall not be liable when such contractor or subcontractor contracts with its direct subcontractor who violates subsection 1 of section 285.530, RSMo, if the contract binding the contractor and subcontractor affirmatively states that:</w:t>
      </w:r>
    </w:p>
    <w:p w:rsidR="00601B33" w:rsidRPr="009C6706" w:rsidRDefault="00601B33" w:rsidP="00601B33"/>
    <w:p w:rsidR="00601B33" w:rsidRPr="009C6706" w:rsidRDefault="00601B33" w:rsidP="000A5E92">
      <w:pPr>
        <w:pStyle w:val="Heading4"/>
      </w:pPr>
      <w:r w:rsidRPr="009C6706">
        <w:t>The direct subcontractor is not knowingly in violation of subsection 1 of section 285.530, RSMo, and shall not h</w:t>
      </w:r>
      <w:r w:rsidR="000A5E92">
        <w:t>enceforth be in such violation.</w:t>
      </w:r>
    </w:p>
    <w:p w:rsidR="00601B33" w:rsidRPr="009C6706" w:rsidRDefault="00601B33" w:rsidP="000A5E92">
      <w:pPr>
        <w:pStyle w:val="Heading4"/>
      </w:pPr>
      <w:r w:rsidRPr="009C6706">
        <w:t>The contractor or subcontractor receives a sworn affidavit under the penalty of perjury attesting to the fact that the direct subcontractor’s employees are lawfully present in the United States.</w:t>
      </w:r>
    </w:p>
    <w:p w:rsidR="00601B33" w:rsidRDefault="00601B33" w:rsidP="00601B33">
      <w:pPr>
        <w:tabs>
          <w:tab w:val="left" w:pos="270"/>
          <w:tab w:val="left" w:pos="540"/>
          <w:tab w:val="left" w:pos="810"/>
        </w:tabs>
      </w:pPr>
    </w:p>
    <w:p w:rsidR="00601B33" w:rsidRDefault="00601B33" w:rsidP="000A5E92">
      <w:pPr>
        <w:pStyle w:val="Heading3"/>
      </w:pPr>
      <w:r w:rsidRPr="009D1C35">
        <w:t>All subcontracts for health care services must be in writing and shall comply with all provisions of the contract and shall</w:t>
      </w:r>
      <w:r w:rsidRPr="00405F46">
        <w:t xml:space="preserve"> include at least the items listed below.  In addition, all subcontractors shall comply with the applicable provisions of </w:t>
      </w:r>
      <w:r>
        <w:t>Federal</w:t>
      </w:r>
      <w:r w:rsidRPr="00405F46">
        <w:t xml:space="preserve"> and </w:t>
      </w:r>
      <w:r>
        <w:t>State</w:t>
      </w:r>
      <w:r w:rsidRPr="00405F46">
        <w:t xml:space="preserve"> laws and regulations, as amended, and policies.  Before any delegation of any functions and responsibilities to any subcontractor, the health plan shall evaluate the prospective subcontractor’s ability to perform the activities to be delegated.  The health plan shall have policies and procedures to monitor the performance of health care service subcontractors to ensure that such subcontractors comply with the provisions of the </w:t>
      </w:r>
      <w:r>
        <w:t>contract</w:t>
      </w:r>
      <w:r w:rsidRPr="00405F46">
        <w:t>.  In addition, the health plan shall fully investigate and timely respond to issues involving subcontractors upon request of the state agency.</w:t>
      </w:r>
    </w:p>
    <w:p w:rsidR="00601B33" w:rsidRPr="008943D3" w:rsidRDefault="00601B33" w:rsidP="00601B33"/>
    <w:p w:rsidR="00601B33" w:rsidRDefault="00601B33" w:rsidP="000A5E92">
      <w:pPr>
        <w:pStyle w:val="Heading4"/>
      </w:pPr>
      <w:r w:rsidRPr="00405F46">
        <w:t>A description of services to be provided or other activities performed.  This description shall be in such form as to permit the state agency to ascertain definitively which contractual obligations have been subcontracted.</w:t>
      </w:r>
    </w:p>
    <w:p w:rsidR="00601B33" w:rsidRDefault="00601B33" w:rsidP="00601B33">
      <w:pPr>
        <w:pStyle w:val="Heading4"/>
        <w:numPr>
          <w:ilvl w:val="0"/>
          <w:numId w:val="0"/>
        </w:numPr>
        <w:ind w:left="1152"/>
      </w:pPr>
    </w:p>
    <w:p w:rsidR="00601B33" w:rsidRDefault="00601B33" w:rsidP="00B11992">
      <w:pPr>
        <w:pStyle w:val="Heading4"/>
      </w:pPr>
      <w:r w:rsidRPr="009C5080">
        <w:t>The timeframes for paying in-network providers for covered services</w:t>
      </w:r>
      <w:r w:rsidRPr="00D22044">
        <w:t>.</w:t>
      </w:r>
    </w:p>
    <w:p w:rsidR="00601B33" w:rsidRDefault="00601B33" w:rsidP="00601B33">
      <w:pPr>
        <w:pStyle w:val="Heading4"/>
        <w:numPr>
          <w:ilvl w:val="0"/>
          <w:numId w:val="0"/>
        </w:numPr>
        <w:ind w:left="1152"/>
      </w:pPr>
    </w:p>
    <w:p w:rsidR="00601B33" w:rsidRDefault="00601B33" w:rsidP="00B11992">
      <w:pPr>
        <w:pStyle w:val="Heading4"/>
      </w:pPr>
      <w:r w:rsidRPr="00405F46">
        <w:t>Provision(s) for release to the health plan of any information necessary for the health plan to perform any of its obligations under the contract including but not limited to compliance with all reporting requirements (for example</w:t>
      </w:r>
      <w:r w:rsidR="00B11992">
        <w:t>,</w:t>
      </w:r>
      <w:r w:rsidRPr="00405F46">
        <w:t xml:space="preserve"> encounter data reporting requirements), timely payment requirements, and quality assessment requirements.</w:t>
      </w:r>
    </w:p>
    <w:p w:rsidR="00601B33" w:rsidRDefault="00601B33" w:rsidP="00601B33">
      <w:pPr>
        <w:pStyle w:val="ListParagraph"/>
      </w:pPr>
    </w:p>
    <w:p w:rsidR="00601B33" w:rsidRDefault="00601B33" w:rsidP="00B11992">
      <w:pPr>
        <w:pStyle w:val="Heading4"/>
      </w:pPr>
      <w:r w:rsidRPr="00405F46">
        <w:t>The provision available to a health care provider to challenge or appeal the failure of the health plan to cover a service.</w:t>
      </w:r>
    </w:p>
    <w:p w:rsidR="00601B33" w:rsidRDefault="00601B33" w:rsidP="00601B33">
      <w:pPr>
        <w:pStyle w:val="ListParagraph"/>
      </w:pPr>
    </w:p>
    <w:p w:rsidR="00601B33" w:rsidRDefault="00601B33" w:rsidP="00B11992">
      <w:pPr>
        <w:pStyle w:val="Heading4"/>
      </w:pPr>
      <w:r w:rsidRPr="00405F46">
        <w:t xml:space="preserve">Provision(s) that (1) the subcontractor’s facilities and records shall be open to inspection by the health plan and appropriate </w:t>
      </w:r>
      <w:r>
        <w:t>F</w:t>
      </w:r>
      <w:r w:rsidRPr="00405F46">
        <w:t xml:space="preserve">ederal and </w:t>
      </w:r>
      <w:r w:rsidR="00A11B58">
        <w:t>S</w:t>
      </w:r>
      <w:r w:rsidRPr="00405F46">
        <w:t>tate agencies</w:t>
      </w:r>
      <w:r>
        <w:t>,</w:t>
      </w:r>
      <w:r w:rsidRPr="00405F46">
        <w:t xml:space="preserve"> and (2) the medical records, or copies thereof, shall be provided to the health plan, upon request, for transfer to subsequent subcontractors for review by the state agency.</w:t>
      </w:r>
    </w:p>
    <w:p w:rsidR="00601B33" w:rsidRDefault="00601B33" w:rsidP="00601B33">
      <w:pPr>
        <w:pStyle w:val="ListParagraph"/>
      </w:pPr>
    </w:p>
    <w:p w:rsidR="00601B33" w:rsidRDefault="00601B33" w:rsidP="00B11992">
      <w:pPr>
        <w:pStyle w:val="Heading4"/>
      </w:pPr>
      <w:r w:rsidRPr="00405F46">
        <w:t>Provisions that require each health care provider to maintain comprehensive medical records for a minimum of five years.</w:t>
      </w:r>
    </w:p>
    <w:p w:rsidR="00601B33" w:rsidRDefault="00601B33" w:rsidP="00601B33">
      <w:pPr>
        <w:pStyle w:val="ListParagraph"/>
      </w:pPr>
    </w:p>
    <w:p w:rsidR="00601B33" w:rsidRDefault="00601B33" w:rsidP="00B11992">
      <w:pPr>
        <w:pStyle w:val="Heading4"/>
      </w:pPr>
      <w:r w:rsidRPr="00405F46">
        <w:t xml:space="preserve">A provision that </w:t>
      </w:r>
      <w:r>
        <w:t>ensures that subcontractors accept payment from the health plan as payment in full (no balance billing) and not collect payment from members.</w:t>
      </w:r>
    </w:p>
    <w:p w:rsidR="00601B33" w:rsidRDefault="00601B33" w:rsidP="00601B33">
      <w:pPr>
        <w:pStyle w:val="ListParagraph"/>
      </w:pPr>
    </w:p>
    <w:p w:rsidR="00601B33" w:rsidRDefault="00601B33" w:rsidP="00B11992">
      <w:pPr>
        <w:pStyle w:val="Heading4"/>
      </w:pPr>
      <w:r w:rsidRPr="00405F46">
        <w:t>Provision(s) that prohibit any financial incentive arrangement to induce subcontractors to limit medically necessary services.  A description of all financial incentive arrangements shall be included in the subcontract.  In the event of a change to these financial incentive arrangements, the subcontractor shall immediately notify the health plan of such change so the health plan can meet its requirement to notify the state agency.</w:t>
      </w:r>
    </w:p>
    <w:p w:rsidR="00601B33" w:rsidRDefault="00601B33" w:rsidP="00601B33">
      <w:pPr>
        <w:pStyle w:val="ListParagraph"/>
      </w:pPr>
    </w:p>
    <w:p w:rsidR="00601B33" w:rsidRDefault="00601B33" w:rsidP="00B11992">
      <w:pPr>
        <w:pStyle w:val="Heading4"/>
      </w:pPr>
      <w:r w:rsidRPr="00405F46">
        <w:t>Provisions that the health plan may not prohibit, or otherwise restrict, a health care professional acting within the lawful scope of practice, from advising or advocating on behalf of a member who is his or her patient:</w:t>
      </w:r>
    </w:p>
    <w:p w:rsidR="00601B33" w:rsidRDefault="00601B33" w:rsidP="00601B33">
      <w:pPr>
        <w:pStyle w:val="ListParagraph"/>
      </w:pPr>
    </w:p>
    <w:p w:rsidR="00601B33" w:rsidRDefault="00601B33" w:rsidP="00B11992">
      <w:pPr>
        <w:pStyle w:val="Heading5"/>
      </w:pPr>
      <w:r w:rsidRPr="00405F46">
        <w:t>For the member’s health status, medical care, or treatment options, including any alternative treatment that may be self-administered.</w:t>
      </w:r>
    </w:p>
    <w:p w:rsidR="00601B33" w:rsidRPr="00E324B7" w:rsidRDefault="00601B33" w:rsidP="00601B33"/>
    <w:p w:rsidR="00601B33" w:rsidRDefault="00601B33" w:rsidP="00B11992">
      <w:pPr>
        <w:pStyle w:val="Heading5"/>
      </w:pPr>
      <w:r w:rsidRPr="00405F46">
        <w:t>For any information the member needs in order to decide among all relevant treatment options.</w:t>
      </w:r>
    </w:p>
    <w:p w:rsidR="00601B33" w:rsidRPr="00184C8E" w:rsidRDefault="00601B33" w:rsidP="00601B33"/>
    <w:p w:rsidR="00601B33" w:rsidRDefault="00601B33" w:rsidP="00B11992">
      <w:pPr>
        <w:pStyle w:val="Heading5"/>
      </w:pPr>
      <w:r w:rsidRPr="00405F46">
        <w:t>For the risks,</w:t>
      </w:r>
      <w:r w:rsidRPr="000A2BA1">
        <w:t xml:space="preserve"> </w:t>
      </w:r>
      <w:r w:rsidRPr="00405F46">
        <w:t>benefits, and consequences of treatment or non-treatment.</w:t>
      </w:r>
    </w:p>
    <w:p w:rsidR="00601B33" w:rsidRPr="00184C8E" w:rsidRDefault="00601B33" w:rsidP="00601B33"/>
    <w:p w:rsidR="00601B33" w:rsidRDefault="00601B33" w:rsidP="00B11992">
      <w:pPr>
        <w:pStyle w:val="Heading5"/>
      </w:pPr>
      <w:r w:rsidRPr="00405F46">
        <w:t>For the member’s right to participate in decisions regarding his or her health care, including the right to refuse treatment, and to express preferences about future treatment decisions.</w:t>
      </w:r>
    </w:p>
    <w:p w:rsidR="00EF7742" w:rsidRPr="00EF7742" w:rsidRDefault="00EF7742" w:rsidP="00EF7742"/>
    <w:p w:rsidR="00EF7742" w:rsidRDefault="00EF7742" w:rsidP="00EF7742">
      <w:pPr>
        <w:pBdr>
          <w:top w:val="single" w:sz="4" w:space="1" w:color="auto"/>
          <w:left w:val="single" w:sz="4" w:space="4" w:color="auto"/>
          <w:bottom w:val="single" w:sz="4" w:space="1" w:color="auto"/>
          <w:right w:val="single" w:sz="4" w:space="4" w:color="auto"/>
        </w:pBdr>
      </w:pPr>
      <w:r>
        <w:t>The following Amendments have revised this section:</w:t>
      </w:r>
    </w:p>
    <w:p w:rsidR="00EF7742" w:rsidRDefault="00EF7742" w:rsidP="00EF7742">
      <w:pPr>
        <w:pBdr>
          <w:top w:val="single" w:sz="4" w:space="1" w:color="auto"/>
          <w:left w:val="single" w:sz="4" w:space="4" w:color="auto"/>
          <w:bottom w:val="single" w:sz="4" w:space="1" w:color="auto"/>
          <w:right w:val="single" w:sz="4" w:space="4" w:color="auto"/>
        </w:pBdr>
      </w:pPr>
      <w:r>
        <w:t>Amendment 011 Home State Health Plan</w:t>
      </w:r>
    </w:p>
    <w:p w:rsidR="00EF7742" w:rsidRDefault="00EF7742" w:rsidP="00EF7742">
      <w:pPr>
        <w:pBdr>
          <w:top w:val="single" w:sz="4" w:space="1" w:color="auto"/>
          <w:left w:val="single" w:sz="4" w:space="4" w:color="auto"/>
          <w:bottom w:val="single" w:sz="4" w:space="1" w:color="auto"/>
          <w:right w:val="single" w:sz="4" w:space="4" w:color="auto"/>
        </w:pBdr>
      </w:pPr>
      <w:r>
        <w:t>Amendment 011 Missouri Care</w:t>
      </w:r>
    </w:p>
    <w:p w:rsidR="00EF7742" w:rsidRDefault="00EF7742" w:rsidP="00EF7742">
      <w:pPr>
        <w:pBdr>
          <w:top w:val="single" w:sz="4" w:space="1" w:color="auto"/>
          <w:left w:val="single" w:sz="4" w:space="4" w:color="auto"/>
          <w:bottom w:val="single" w:sz="4" w:space="1" w:color="auto"/>
          <w:right w:val="single" w:sz="4" w:space="4" w:color="auto"/>
        </w:pBdr>
      </w:pPr>
      <w:r>
        <w:t>Amendment 011 UnitedHealthcare</w:t>
      </w:r>
    </w:p>
    <w:p w:rsidR="00601B33" w:rsidRDefault="00601B33" w:rsidP="00B11992">
      <w:pPr>
        <w:pStyle w:val="Heading4"/>
      </w:pPr>
      <w:r w:rsidRPr="00405F46">
        <w:t>Provisions that subcontractors shall not conduct or participate in health plan enrollment, disenrollment, transfer, or opt out activities.  The subcontractors shall not influence a member’s enrollment.  Prohibited activities include:</w:t>
      </w:r>
    </w:p>
    <w:p w:rsidR="00601B33" w:rsidRDefault="00601B33" w:rsidP="00601B33">
      <w:pPr>
        <w:pStyle w:val="Heading4"/>
        <w:numPr>
          <w:ilvl w:val="0"/>
          <w:numId w:val="0"/>
        </w:numPr>
        <w:ind w:left="1152"/>
      </w:pPr>
    </w:p>
    <w:p w:rsidR="00601B33" w:rsidRDefault="00601B33" w:rsidP="00B11992">
      <w:pPr>
        <w:pStyle w:val="Heading5"/>
      </w:pPr>
      <w:r w:rsidRPr="00405F46">
        <w:t>Requiring or encouraging the member to apply for a</w:t>
      </w:r>
      <w:r w:rsidR="00EF7742">
        <w:t xml:space="preserve"> Medicaid</w:t>
      </w:r>
      <w:r w:rsidRPr="00405F46">
        <w:t xml:space="preserve"> assistance category not included in MO HealthNet Managed Care;</w:t>
      </w:r>
    </w:p>
    <w:p w:rsidR="00601B33" w:rsidRPr="00F71594" w:rsidRDefault="00601B33" w:rsidP="00601B33"/>
    <w:p w:rsidR="00601B33" w:rsidRDefault="00601B33" w:rsidP="00B11992">
      <w:pPr>
        <w:pStyle w:val="Heading5"/>
      </w:pPr>
      <w:r w:rsidRPr="00405F46">
        <w:t xml:space="preserve">Requiring </w:t>
      </w:r>
      <w:r w:rsidRPr="000A2BA1">
        <w:t>or encouraging the member and/or guardian to use the opt out provision as an option in lieu</w:t>
      </w:r>
      <w:r w:rsidRPr="00405F46">
        <w:t xml:space="preserve"> of delivering health plan benefits;</w:t>
      </w:r>
    </w:p>
    <w:p w:rsidR="00601B33" w:rsidRPr="00F71594" w:rsidRDefault="00601B33" w:rsidP="00601B33"/>
    <w:p w:rsidR="00601B33" w:rsidRDefault="00601B33" w:rsidP="00B11992">
      <w:pPr>
        <w:pStyle w:val="Heading5"/>
      </w:pPr>
      <w:r w:rsidRPr="00405F46">
        <w:t>Mailing or faxing health plan enrollment forms;</w:t>
      </w:r>
    </w:p>
    <w:p w:rsidR="00601B33" w:rsidRPr="00F71594" w:rsidRDefault="00601B33" w:rsidP="00601B33"/>
    <w:p w:rsidR="00601B33" w:rsidRDefault="00601B33" w:rsidP="00B11992">
      <w:pPr>
        <w:pStyle w:val="Heading5"/>
      </w:pPr>
      <w:r w:rsidRPr="00405F46">
        <w:t>Aiding the member in filling out health plan enrollment forms;</w:t>
      </w:r>
    </w:p>
    <w:p w:rsidR="00601B33" w:rsidRPr="00F71594" w:rsidRDefault="00601B33" w:rsidP="00601B33"/>
    <w:p w:rsidR="00601B33" w:rsidRDefault="00601B33" w:rsidP="00B11992">
      <w:pPr>
        <w:pStyle w:val="Heading5"/>
      </w:pPr>
      <w:r w:rsidRPr="00405F46">
        <w:t>Photocopying blank health plan enrollment forms for potential members;</w:t>
      </w:r>
    </w:p>
    <w:p w:rsidR="00601B33" w:rsidRDefault="00601B33" w:rsidP="00601B33"/>
    <w:p w:rsidR="00601B33" w:rsidRDefault="00601B33" w:rsidP="00B11992">
      <w:pPr>
        <w:pStyle w:val="Heading5"/>
      </w:pPr>
      <w:r>
        <w:t>Distributing blank health plan enrollment forms;</w:t>
      </w:r>
    </w:p>
    <w:p w:rsidR="00601B33" w:rsidRPr="00F71594" w:rsidRDefault="00601B33" w:rsidP="00601B33"/>
    <w:p w:rsidR="00601B33" w:rsidRDefault="00601B33" w:rsidP="00B11992">
      <w:pPr>
        <w:pStyle w:val="Heading5"/>
      </w:pPr>
      <w:r w:rsidRPr="00405F46">
        <w:t>Participating in three way calls to the MO HealthNet Managed Care enrollment helpline;</w:t>
      </w:r>
    </w:p>
    <w:p w:rsidR="00601B33" w:rsidRPr="00F71594" w:rsidRDefault="00601B33" w:rsidP="00601B33"/>
    <w:p w:rsidR="00601B33" w:rsidRDefault="00601B33" w:rsidP="00B11992">
      <w:pPr>
        <w:pStyle w:val="Heading5"/>
      </w:pPr>
      <w:r w:rsidRPr="00405F46">
        <w:t>Suggesting</w:t>
      </w:r>
      <w:r w:rsidRPr="00405F46">
        <w:rPr>
          <w:b/>
        </w:rPr>
        <w:t xml:space="preserve"> </w:t>
      </w:r>
      <w:r w:rsidRPr="00405F46">
        <w:t>a member transfer to another health plan; or</w:t>
      </w:r>
    </w:p>
    <w:p w:rsidR="00601B33" w:rsidRPr="00F71594" w:rsidRDefault="00601B33" w:rsidP="00601B33"/>
    <w:p w:rsidR="00601B33" w:rsidRDefault="00601B33" w:rsidP="00B11992">
      <w:pPr>
        <w:pStyle w:val="Heading5"/>
      </w:pPr>
      <w:r w:rsidRPr="00386B89">
        <w:t>Other activities in which subcontractors are engaged in to enroll a member in a particular health plan or in any way assisting a member to enroll in a health plan.</w:t>
      </w:r>
    </w:p>
    <w:p w:rsidR="00601B33" w:rsidRPr="00F71594" w:rsidRDefault="00601B33" w:rsidP="00601B33"/>
    <w:p w:rsidR="00601B33" w:rsidRDefault="00601B33" w:rsidP="00B11992">
      <w:pPr>
        <w:pStyle w:val="Heading4"/>
      </w:pPr>
      <w:r w:rsidRPr="00405F46">
        <w:t>If a subcontract is with a federally qualified health center (FQHC)</w:t>
      </w:r>
      <w:r>
        <w:t xml:space="preserve"> or </w:t>
      </w:r>
      <w:r w:rsidRPr="00405F46">
        <w:t>rural health clinic (RHC</w:t>
      </w:r>
      <w:r>
        <w:t xml:space="preserve">) </w:t>
      </w:r>
      <w:r w:rsidRPr="00405F46">
        <w:t>to provide services to members under a prepayment arrangement, a provision that the state agency shall reimburse the FQHC</w:t>
      </w:r>
      <w:r>
        <w:t xml:space="preserve"> or </w:t>
      </w:r>
      <w:r w:rsidRPr="00405F46">
        <w:t>RHC</w:t>
      </w:r>
      <w:r>
        <w:t xml:space="preserve"> one hundred percent (</w:t>
      </w:r>
      <w:r w:rsidRPr="00405F46">
        <w:t>100%</w:t>
      </w:r>
      <w:r>
        <w:t>)</w:t>
      </w:r>
      <w:r w:rsidRPr="00405F46">
        <w:t xml:space="preserve"> of its reasonable cost for covered services.</w:t>
      </w:r>
    </w:p>
    <w:p w:rsidR="00601B33" w:rsidRDefault="00601B33" w:rsidP="00601B33">
      <w:pPr>
        <w:pStyle w:val="Heading4"/>
        <w:numPr>
          <w:ilvl w:val="0"/>
          <w:numId w:val="0"/>
        </w:numPr>
        <w:ind w:left="1152" w:hanging="432"/>
      </w:pPr>
    </w:p>
    <w:p w:rsidR="00601B33" w:rsidRDefault="00601B33" w:rsidP="00B11992">
      <w:pPr>
        <w:pStyle w:val="Heading4"/>
      </w:pPr>
      <w:r w:rsidRPr="00405F46">
        <w:t>All hospital subcontracts must require that the hospital subcontractor notify the health plan of births where the mother is a member.  The subcontracts must specify which entity is responsible for notifying the Family Support Division of the birth.</w:t>
      </w:r>
    </w:p>
    <w:p w:rsidR="00601B33" w:rsidRDefault="00601B33" w:rsidP="00601B33">
      <w:pPr>
        <w:pStyle w:val="ListParagraph"/>
      </w:pPr>
    </w:p>
    <w:p w:rsidR="00601B33" w:rsidRDefault="00601B33" w:rsidP="00B11992">
      <w:pPr>
        <w:pStyle w:val="Heading4"/>
      </w:pPr>
      <w:r w:rsidRPr="00405F46">
        <w:t>For contracted services, the subcontractor shall follow the claim processing requirements set forth by RSMo 376.383 and 376.384, as amended.</w:t>
      </w:r>
    </w:p>
    <w:p w:rsidR="00601B33" w:rsidRDefault="00601B33" w:rsidP="00601B33">
      <w:pPr>
        <w:pStyle w:val="ListParagraph"/>
      </w:pPr>
    </w:p>
    <w:p w:rsidR="00601B33" w:rsidRDefault="00601B33" w:rsidP="00B11992">
      <w:pPr>
        <w:pStyle w:val="Heading4"/>
      </w:pPr>
      <w:r w:rsidRPr="00405F46">
        <w:t xml:space="preserve">Provisions in accordance with </w:t>
      </w:r>
      <w:r>
        <w:t>Federal</w:t>
      </w:r>
      <w:r w:rsidRPr="00405F46">
        <w:t xml:space="preserve"> and </w:t>
      </w:r>
      <w:r>
        <w:t>State</w:t>
      </w:r>
      <w:r w:rsidRPr="00405F46">
        <w:t xml:space="preserve"> laws and regulations, as amended, and policy regarding termination of the subcontract between the health plan and the subcontractor.</w:t>
      </w:r>
    </w:p>
    <w:p w:rsidR="00601B33" w:rsidRDefault="00601B33" w:rsidP="00601B33">
      <w:pPr>
        <w:pStyle w:val="ListParagraph"/>
      </w:pPr>
    </w:p>
    <w:p w:rsidR="00601B33" w:rsidRDefault="00601B33" w:rsidP="00B11992">
      <w:pPr>
        <w:pStyle w:val="Heading4"/>
      </w:pPr>
      <w:r w:rsidRPr="00405F46">
        <w:t>Provisions that in the event of the subcontractor’s insolvency or other cessation of operations, covered services to members shall continue through the period for which a capitation payment has been made to the health plan or until the member’s discharge from an inpatient facility, whichever time is greater.</w:t>
      </w:r>
    </w:p>
    <w:p w:rsidR="00601B33" w:rsidRDefault="00601B33" w:rsidP="00601B33">
      <w:pPr>
        <w:pStyle w:val="ListParagraph"/>
      </w:pPr>
    </w:p>
    <w:p w:rsidR="00601B33" w:rsidRDefault="00601B33" w:rsidP="00B11992">
      <w:pPr>
        <w:pStyle w:val="Heading4"/>
      </w:pPr>
      <w:r w:rsidRPr="00405F46">
        <w:t>The health plan and its subcontractors shall establish reasonable timely filing requirements for claims to be filed by a</w:t>
      </w:r>
      <w:r w:rsidRPr="0021755C">
        <w:t xml:space="preserve"> </w:t>
      </w:r>
      <w:r w:rsidRPr="00405F46">
        <w:t>provider for reimbursement.  The subcontractor shall inform its provider network of the timely filing requirements.</w:t>
      </w:r>
    </w:p>
    <w:p w:rsidR="00601B33" w:rsidRDefault="00601B33" w:rsidP="00601B33">
      <w:pPr>
        <w:pStyle w:val="ListParagraph"/>
      </w:pPr>
    </w:p>
    <w:p w:rsidR="00601B33" w:rsidRDefault="00601B33" w:rsidP="00B11992">
      <w:pPr>
        <w:pStyle w:val="Heading5"/>
      </w:pPr>
      <w:r w:rsidRPr="00405F46">
        <w:t>In the case of capitated arrangements with providers, the subcontractor shall establish reasonable reporting of encounters to the health plan in sufficient detail to meet the health plan’s encounter data reporting requirements.</w:t>
      </w:r>
    </w:p>
    <w:p w:rsidR="00601B33" w:rsidRPr="00F71594" w:rsidRDefault="00601B33" w:rsidP="00601B33"/>
    <w:p w:rsidR="00601B33" w:rsidRDefault="00601B33" w:rsidP="00B11992">
      <w:pPr>
        <w:pStyle w:val="Heading5"/>
      </w:pPr>
      <w:r w:rsidRPr="00405F46">
        <w:t xml:space="preserve">In the case of services provided by out-of-network providers, the health plan shall comply with </w:t>
      </w:r>
      <w:r>
        <w:t>State</w:t>
      </w:r>
      <w:r w:rsidRPr="00405F46">
        <w:t xml:space="preserve"> law regarding timely filing requirements.</w:t>
      </w:r>
    </w:p>
    <w:p w:rsidR="00601B33" w:rsidRPr="00D46378" w:rsidRDefault="00601B33" w:rsidP="00601B33"/>
    <w:p w:rsidR="00601B33" w:rsidRPr="0033484B" w:rsidRDefault="00601B33" w:rsidP="00B11992">
      <w:pPr>
        <w:pStyle w:val="Heading5"/>
      </w:pPr>
      <w:r>
        <w:t>In the case of timely filing requirement</w:t>
      </w:r>
      <w:r w:rsidR="00815A16">
        <w:t>,</w:t>
      </w:r>
      <w:r>
        <w:t xml:space="preserve"> the first claim processed whether paid or denied should meet these guidelines.</w:t>
      </w:r>
    </w:p>
    <w:p w:rsidR="00601B33" w:rsidRPr="00F71594" w:rsidRDefault="00601B33" w:rsidP="00601B33"/>
    <w:p w:rsidR="00601B33" w:rsidRDefault="00601B33" w:rsidP="00B11992">
      <w:pPr>
        <w:pStyle w:val="Heading4"/>
      </w:pPr>
      <w:r w:rsidRPr="00405F46">
        <w:t>Provision for revoking the subcontract agreement or imposing other sanctions if the subcontractor’s performance is inadequate.</w:t>
      </w:r>
    </w:p>
    <w:p w:rsidR="00601B33" w:rsidRDefault="00601B33" w:rsidP="00601B33">
      <w:pPr>
        <w:pStyle w:val="Heading4"/>
        <w:numPr>
          <w:ilvl w:val="0"/>
          <w:numId w:val="0"/>
        </w:numPr>
        <w:ind w:left="1152"/>
      </w:pPr>
    </w:p>
    <w:p w:rsidR="00601B33" w:rsidRDefault="00601B33" w:rsidP="00B11992">
      <w:pPr>
        <w:pStyle w:val="Heading4"/>
      </w:pPr>
      <w:r w:rsidRPr="00405F46">
        <w:t>The health plan shall agree and understand that consumer protection shall be integral to the MO HealthNet Managed Care Program.  All contracts between the health plan and providers shall ensure that the provider complies with the consumer protection provisions outlined in the marketing guidelines.</w:t>
      </w:r>
    </w:p>
    <w:p w:rsidR="00601B33" w:rsidRDefault="00601B33" w:rsidP="00601B33">
      <w:pPr>
        <w:pStyle w:val="ListParagraph"/>
      </w:pPr>
    </w:p>
    <w:p w:rsidR="00601B33" w:rsidRDefault="00601B33" w:rsidP="00B11992">
      <w:pPr>
        <w:pStyle w:val="Heading4"/>
      </w:pPr>
      <w:r w:rsidRPr="00405F46">
        <w:t xml:space="preserve">Provision(s) that entitle each member to one free copy of his or her medical records annually.  The fee for additional copies shall not exceed the actual cost of time and materials used to compile, copy, and </w:t>
      </w:r>
      <w:r w:rsidRPr="008A5C38">
        <w:t>furnish such records.</w:t>
      </w:r>
    </w:p>
    <w:p w:rsidR="00601B33" w:rsidRDefault="00601B33" w:rsidP="00601B33">
      <w:pPr>
        <w:pStyle w:val="ListParagraph"/>
      </w:pPr>
    </w:p>
    <w:p w:rsidR="00601B33" w:rsidRDefault="00601B33" w:rsidP="00B11992">
      <w:pPr>
        <w:pStyle w:val="Heading4"/>
      </w:pPr>
      <w:r w:rsidRPr="008A5C38">
        <w:t>Provision</w:t>
      </w:r>
      <w:r w:rsidRPr="000A2BA1">
        <w:t>s</w:t>
      </w:r>
      <w:r w:rsidRPr="008A5C38">
        <w:t xml:space="preserve"> requiring the subcontractor to comply with all </w:t>
      </w:r>
      <w:r>
        <w:t>fraud, waste, and abuse</w:t>
      </w:r>
      <w:r w:rsidRPr="008A5C38">
        <w:t xml:space="preserve"> provisions contained </w:t>
      </w:r>
      <w:r>
        <w:t>herein</w:t>
      </w:r>
      <w:r w:rsidRPr="008A5C38">
        <w:t xml:space="preserve"> that are applicable to providers or other subcontractors.</w:t>
      </w:r>
    </w:p>
    <w:p w:rsidR="00601B33" w:rsidRDefault="00601B33" w:rsidP="00601B33">
      <w:pPr>
        <w:pStyle w:val="Heading4"/>
        <w:numPr>
          <w:ilvl w:val="0"/>
          <w:numId w:val="0"/>
        </w:numPr>
        <w:ind w:left="1152" w:hanging="432"/>
      </w:pPr>
    </w:p>
    <w:p w:rsidR="00601B33" w:rsidRDefault="00601B33" w:rsidP="00262BB4">
      <w:pPr>
        <w:pStyle w:val="Heading4"/>
      </w:pPr>
      <w:r w:rsidRPr="008A5C38">
        <w:t xml:space="preserve">Provisions requiring the subcontractor to screen its employees to determine whether any of them </w:t>
      </w:r>
      <w:r w:rsidR="00262BB4">
        <w:t>have</w:t>
      </w:r>
      <w:r w:rsidR="00262BB4" w:rsidRPr="008A5C38">
        <w:t xml:space="preserve"> </w:t>
      </w:r>
      <w:r w:rsidRPr="008A5C38">
        <w:t xml:space="preserve">been excluded from participation in Medicare, Medicaid, CHIP, or any Federal health care programs (as defined in Section 1128B(f) of the Act); </w:t>
      </w:r>
      <w:r w:rsidR="00262BB4">
        <w:t>have</w:t>
      </w:r>
      <w:r w:rsidR="00262BB4" w:rsidRPr="008A5C38">
        <w:rPr>
          <w:b/>
        </w:rPr>
        <w:t xml:space="preserve"> </w:t>
      </w:r>
      <w:r w:rsidRPr="008A5C38">
        <w:t xml:space="preserve">failed to renew license or certification registration; </w:t>
      </w:r>
      <w:r w:rsidR="00262BB4">
        <w:t>have</w:t>
      </w:r>
      <w:r w:rsidR="00262BB4" w:rsidRPr="008A5C38">
        <w:t xml:space="preserve"> </w:t>
      </w:r>
      <w:r w:rsidRPr="008A5C38">
        <w:t xml:space="preserve">revoked professional license or certification; or </w:t>
      </w:r>
      <w:r w:rsidR="00262BB4">
        <w:t>have</w:t>
      </w:r>
      <w:r w:rsidR="00262BB4" w:rsidRPr="008A5C38">
        <w:t xml:space="preserve"> </w:t>
      </w:r>
      <w:r w:rsidRPr="008A5C38">
        <w:t>been terminated by the state agency.  The subcontract shall require that the subcontractor consult the following databases to conduct the screening on at least a monthly basis:  the List of Excluded Individuals /Entities (LEIE) and the Exclu</w:t>
      </w:r>
      <w:r>
        <w:t xml:space="preserve">ded Parties List System (EPLS).  </w:t>
      </w:r>
      <w:r w:rsidRPr="00AB363A">
        <w:rPr>
          <w:szCs w:val="22"/>
        </w:rPr>
        <w:t xml:space="preserve">The LEIE is located at </w:t>
      </w:r>
      <w:hyperlink r:id="rId184" w:history="1">
        <w:r w:rsidRPr="00AB363A">
          <w:rPr>
            <w:rStyle w:val="Hyperlink"/>
            <w:szCs w:val="22"/>
          </w:rPr>
          <w:t>https://oig.hhs.gov/exclusions/exclusions_list.asp</w:t>
        </w:r>
      </w:hyperlink>
      <w:r w:rsidRPr="00AB363A">
        <w:rPr>
          <w:szCs w:val="22"/>
        </w:rPr>
        <w:t xml:space="preserve"> and the EPLS is located at </w:t>
      </w:r>
      <w:hyperlink r:id="rId185" w:history="1">
        <w:r w:rsidRPr="00AB363A">
          <w:rPr>
            <w:rStyle w:val="Hyperlink"/>
            <w:szCs w:val="22"/>
          </w:rPr>
          <w:t>https://www.sam.gov/portal/public/SAM/</w:t>
        </w:r>
      </w:hyperlink>
      <w:r w:rsidRPr="00680FC9">
        <w:rPr>
          <w:rFonts w:asciiTheme="minorHAnsi" w:hAnsiTheme="minorHAnsi" w:cstheme="minorHAnsi"/>
          <w:szCs w:val="22"/>
        </w:rPr>
        <w:t>.</w:t>
      </w:r>
      <w:r w:rsidRPr="008A5C38">
        <w:t xml:space="preserve">  The subcontract shall require that the subcontractor consult the following databases,</w:t>
      </w:r>
      <w:r>
        <w:t xml:space="preserve"> </w:t>
      </w:r>
      <w:r w:rsidRPr="008A5C38">
        <w:t xml:space="preserve">per State and Federal requirements:  the National Plan and Provider Enumeration System (NPPES) located online at </w:t>
      </w:r>
      <w:hyperlink r:id="rId186" w:history="1">
        <w:r w:rsidRPr="008A5C38">
          <w:rPr>
            <w:rStyle w:val="Hyperlink"/>
          </w:rPr>
          <w:t>https://nppes.cms.hhs.gov/NPPES/Welcome.do</w:t>
        </w:r>
      </w:hyperlink>
      <w:r w:rsidRPr="008A5C38">
        <w:t xml:space="preserve">, the Missouri Professional Registration Boards website, and any such other databases as the state agency may prescribe.  The subcontract agreement shall require the health plan to promptly report relevant information disclosed as a result of the screening process. </w:t>
      </w:r>
      <w:r>
        <w:t xml:space="preserve"> </w:t>
      </w:r>
      <w:r w:rsidRPr="008A5C38">
        <w:t>The subcontract agreement shall require the subcontractor not to employ or contract with an individual or entity identified by an initial screening; and to terminate any current employee or subcontractor identified by a routine monthly screening</w:t>
      </w:r>
      <w:r>
        <w:t>.</w:t>
      </w:r>
    </w:p>
    <w:p w:rsidR="00601B33" w:rsidRDefault="00601B33" w:rsidP="00601B33">
      <w:pPr>
        <w:pStyle w:val="Heading4"/>
        <w:numPr>
          <w:ilvl w:val="0"/>
          <w:numId w:val="0"/>
        </w:numPr>
        <w:ind w:left="1152"/>
      </w:pPr>
    </w:p>
    <w:p w:rsidR="00601B33" w:rsidRDefault="00601B33" w:rsidP="00262BB4">
      <w:pPr>
        <w:pStyle w:val="Heading4"/>
      </w:pPr>
      <w:r w:rsidRPr="008A5C38">
        <w:t xml:space="preserve">Provisions requiring that subcontractors that are providers or benefit management organizations make disclosures to the health plan of </w:t>
      </w:r>
      <w:r w:rsidRPr="008A5C38">
        <w:rPr>
          <w:szCs w:val="22"/>
        </w:rPr>
        <w:t>full and complete information regarding ownership, financial transactions</w:t>
      </w:r>
      <w:r w:rsidR="00262BB4">
        <w:rPr>
          <w:szCs w:val="22"/>
        </w:rPr>
        <w:t>,</w:t>
      </w:r>
      <w:r w:rsidRPr="008A5C38">
        <w:rPr>
          <w:szCs w:val="22"/>
        </w:rPr>
        <w:t xml:space="preserve"> and persons convicted of criminal activity related to Medicare, Medicaid, or the Federal Title XX programs in accordance with Federal and State requirements, including Public Chapter 379 of the Acts of 1999 and 42 CFR 455.104-106 and </w:t>
      </w:r>
      <w:r>
        <w:rPr>
          <w:szCs w:val="22"/>
        </w:rPr>
        <w:t>42 CFR 1001.1001-1002.</w:t>
      </w:r>
    </w:p>
    <w:p w:rsidR="00601B33" w:rsidRDefault="00601B33" w:rsidP="00601B33">
      <w:pPr>
        <w:pStyle w:val="Heading5"/>
        <w:numPr>
          <w:ilvl w:val="0"/>
          <w:numId w:val="0"/>
        </w:numPr>
        <w:ind w:left="2160" w:hanging="720"/>
      </w:pPr>
    </w:p>
    <w:p w:rsidR="00601B33" w:rsidRDefault="00601B33" w:rsidP="00262BB4">
      <w:pPr>
        <w:pStyle w:val="Heading5"/>
        <w:keepNext/>
      </w:pPr>
      <w:r w:rsidRPr="008A5C38">
        <w:t xml:space="preserve">For directly contracted providers, the subcontract shall require </w:t>
      </w:r>
      <w:r>
        <w:t>the disclosures to be provided:</w:t>
      </w:r>
    </w:p>
    <w:p w:rsidR="00601B33" w:rsidRDefault="00601B33" w:rsidP="00262BB4">
      <w:pPr>
        <w:pStyle w:val="MO-Level7"/>
        <w:keepNext/>
        <w:spacing w:before="0" w:after="0"/>
        <w:ind w:left="1980" w:firstLine="0"/>
        <w:jc w:val="both"/>
      </w:pPr>
    </w:p>
    <w:p w:rsidR="00601B33" w:rsidRDefault="00601B33" w:rsidP="00357CEC">
      <w:pPr>
        <w:pStyle w:val="MO-Level7"/>
        <w:numPr>
          <w:ilvl w:val="0"/>
          <w:numId w:val="90"/>
        </w:numPr>
        <w:spacing w:before="0" w:after="0"/>
        <w:ind w:left="1980"/>
        <w:jc w:val="both"/>
      </w:pPr>
      <w:r w:rsidRPr="008A5C38">
        <w:t>At the stage of credentialing and re-credentialing</w:t>
      </w:r>
      <w:r>
        <w:t>;</w:t>
      </w:r>
    </w:p>
    <w:p w:rsidR="00601B33" w:rsidRDefault="00601B33" w:rsidP="00262BB4">
      <w:pPr>
        <w:pStyle w:val="MO-Level7"/>
        <w:spacing w:before="0" w:after="0"/>
        <w:ind w:left="1980"/>
        <w:jc w:val="both"/>
      </w:pPr>
    </w:p>
    <w:p w:rsidR="00601B33" w:rsidRDefault="00601B33" w:rsidP="00357CEC">
      <w:pPr>
        <w:pStyle w:val="MO-Level7"/>
        <w:numPr>
          <w:ilvl w:val="0"/>
          <w:numId w:val="90"/>
        </w:numPr>
        <w:spacing w:before="0" w:after="0"/>
        <w:ind w:left="1980"/>
        <w:jc w:val="both"/>
      </w:pPr>
      <w:r w:rsidRPr="008A5C38">
        <w:t>Upon execution of the provider agreement</w:t>
      </w:r>
      <w:r>
        <w:t>;</w:t>
      </w:r>
    </w:p>
    <w:p w:rsidR="00601B33" w:rsidRDefault="00601B33" w:rsidP="00262BB4">
      <w:pPr>
        <w:pStyle w:val="ListParagraph"/>
        <w:ind w:left="1980" w:hanging="360"/>
      </w:pPr>
    </w:p>
    <w:p w:rsidR="00601B33" w:rsidRDefault="00601B33" w:rsidP="00357CEC">
      <w:pPr>
        <w:pStyle w:val="MO-Level7"/>
        <w:numPr>
          <w:ilvl w:val="0"/>
          <w:numId w:val="90"/>
        </w:numPr>
        <w:spacing w:before="0" w:after="0"/>
        <w:ind w:left="1980"/>
        <w:jc w:val="both"/>
      </w:pPr>
      <w:r w:rsidRPr="008A5C38">
        <w:t>Within thirty-five (35) calendar days of any change in ownership of the provider</w:t>
      </w:r>
      <w:r>
        <w:t>;</w:t>
      </w:r>
      <w:r w:rsidRPr="008A5C38">
        <w:t xml:space="preserve"> and</w:t>
      </w:r>
    </w:p>
    <w:p w:rsidR="00601B33" w:rsidRDefault="00601B33" w:rsidP="00262BB4">
      <w:pPr>
        <w:pStyle w:val="ListParagraph"/>
        <w:ind w:left="1980" w:hanging="360"/>
      </w:pPr>
    </w:p>
    <w:p w:rsidR="00601B33" w:rsidRDefault="00601B33" w:rsidP="00357CEC">
      <w:pPr>
        <w:pStyle w:val="MO-Level7"/>
        <w:numPr>
          <w:ilvl w:val="0"/>
          <w:numId w:val="90"/>
        </w:numPr>
        <w:spacing w:before="0" w:after="0"/>
        <w:ind w:left="1980"/>
        <w:jc w:val="both"/>
      </w:pPr>
      <w:r w:rsidRPr="008A5C38">
        <w:t xml:space="preserve">At any time upon request by the state agency for any or all of the information described in </w:t>
      </w:r>
      <w:r>
        <w:t>herein</w:t>
      </w:r>
      <w:r w:rsidRPr="008A5C38">
        <w:t>.</w:t>
      </w:r>
    </w:p>
    <w:p w:rsidR="00601B33" w:rsidRDefault="00601B33" w:rsidP="00601B33">
      <w:pPr>
        <w:pStyle w:val="ListParagraph"/>
      </w:pPr>
    </w:p>
    <w:p w:rsidR="00601B33" w:rsidRDefault="00601B33" w:rsidP="00262BB4">
      <w:pPr>
        <w:pStyle w:val="Heading5"/>
        <w:keepNext/>
      </w:pPr>
      <w:r w:rsidRPr="008A5C38">
        <w:t>For benefit management organizations, the subcontract shall require:</w:t>
      </w:r>
    </w:p>
    <w:p w:rsidR="00601B33" w:rsidRPr="00F71594" w:rsidRDefault="00601B33" w:rsidP="00262BB4">
      <w:pPr>
        <w:keepNext/>
      </w:pPr>
    </w:p>
    <w:p w:rsidR="00601B33" w:rsidRDefault="00601B33" w:rsidP="00357CEC">
      <w:pPr>
        <w:pStyle w:val="MO-Level7"/>
        <w:numPr>
          <w:ilvl w:val="0"/>
          <w:numId w:val="91"/>
        </w:numPr>
        <w:spacing w:before="0" w:after="0"/>
        <w:ind w:left="1980"/>
        <w:jc w:val="both"/>
      </w:pPr>
      <w:r w:rsidRPr="008A5C38">
        <w:t>That the benefit management organization provide the disclosures (concerning its own business) upon execution of its contract with the health plan, and within thirty-five (35) calendar days of any change in ownership of the organization;</w:t>
      </w:r>
    </w:p>
    <w:p w:rsidR="00601B33" w:rsidRDefault="00601B33" w:rsidP="00601B33">
      <w:pPr>
        <w:pStyle w:val="MO-Level7"/>
        <w:spacing w:before="0" w:after="0"/>
        <w:ind w:left="1980" w:firstLine="0"/>
        <w:jc w:val="both"/>
      </w:pPr>
    </w:p>
    <w:p w:rsidR="00601B33" w:rsidRDefault="00601B33" w:rsidP="00357CEC">
      <w:pPr>
        <w:pStyle w:val="MO-Level7"/>
        <w:keepNext/>
        <w:numPr>
          <w:ilvl w:val="0"/>
          <w:numId w:val="91"/>
        </w:numPr>
        <w:spacing w:before="0" w:after="0"/>
        <w:ind w:left="1980"/>
        <w:jc w:val="both"/>
      </w:pPr>
      <w:r w:rsidRPr="008A5C38">
        <w:t>That the benefit management organization collect the disclosure information from its subcontracted providers</w:t>
      </w:r>
      <w:r>
        <w:t>:</w:t>
      </w:r>
    </w:p>
    <w:p w:rsidR="00601B33" w:rsidRDefault="00601B33" w:rsidP="00601B33">
      <w:pPr>
        <w:pStyle w:val="ListParagraph"/>
        <w:keepNext/>
        <w:ind w:left="1087"/>
      </w:pPr>
    </w:p>
    <w:p w:rsidR="00601B33" w:rsidRDefault="00601B33" w:rsidP="00CF4D5C">
      <w:pPr>
        <w:pStyle w:val="MO-Level7"/>
        <w:numPr>
          <w:ilvl w:val="7"/>
          <w:numId w:val="18"/>
        </w:numPr>
        <w:spacing w:before="0" w:after="0"/>
        <w:ind w:left="2340" w:hanging="360"/>
        <w:jc w:val="both"/>
      </w:pPr>
      <w:r w:rsidRPr="008A5C38">
        <w:t>At the stage of credentialing and re-credentialing</w:t>
      </w:r>
      <w:r>
        <w:t>;</w:t>
      </w:r>
    </w:p>
    <w:p w:rsidR="00601B33" w:rsidRDefault="00601B33" w:rsidP="00262BB4">
      <w:pPr>
        <w:pStyle w:val="MO-Level7"/>
        <w:spacing w:before="0" w:after="0"/>
        <w:ind w:left="2340"/>
        <w:jc w:val="both"/>
      </w:pPr>
    </w:p>
    <w:p w:rsidR="00601B33" w:rsidRDefault="00601B33" w:rsidP="00CF4D5C">
      <w:pPr>
        <w:pStyle w:val="MO-Level7"/>
        <w:numPr>
          <w:ilvl w:val="7"/>
          <w:numId w:val="18"/>
        </w:numPr>
        <w:spacing w:before="0" w:after="0"/>
        <w:ind w:left="2340" w:hanging="360"/>
        <w:jc w:val="both"/>
      </w:pPr>
      <w:r w:rsidRPr="008A5C38">
        <w:t>Upon execution of the provider agreement with the benefit management organization</w:t>
      </w:r>
      <w:r>
        <w:t>;</w:t>
      </w:r>
    </w:p>
    <w:p w:rsidR="00601B33" w:rsidRDefault="00601B33" w:rsidP="00262BB4">
      <w:pPr>
        <w:pStyle w:val="ListParagraph"/>
        <w:ind w:left="2340" w:hanging="360"/>
      </w:pPr>
    </w:p>
    <w:p w:rsidR="00601B33" w:rsidRDefault="00601B33" w:rsidP="00CF4D5C">
      <w:pPr>
        <w:pStyle w:val="MO-Level7"/>
        <w:numPr>
          <w:ilvl w:val="7"/>
          <w:numId w:val="18"/>
        </w:numPr>
        <w:spacing w:before="0" w:after="0"/>
        <w:ind w:left="2340" w:hanging="360"/>
        <w:jc w:val="both"/>
      </w:pPr>
      <w:r w:rsidRPr="008A5C38">
        <w:t>Within thirty-five (35) calendar days of any change in ownership of the provider</w:t>
      </w:r>
      <w:r>
        <w:t>;</w:t>
      </w:r>
      <w:r w:rsidRPr="008A5C38">
        <w:t xml:space="preserve"> and</w:t>
      </w:r>
    </w:p>
    <w:p w:rsidR="00601B33" w:rsidRDefault="00601B33" w:rsidP="00262BB4">
      <w:pPr>
        <w:pStyle w:val="ListParagraph"/>
        <w:ind w:left="2340" w:hanging="360"/>
      </w:pPr>
    </w:p>
    <w:p w:rsidR="00601B33" w:rsidRDefault="00601B33" w:rsidP="00CF4D5C">
      <w:pPr>
        <w:pStyle w:val="MO-Level7"/>
        <w:numPr>
          <w:ilvl w:val="7"/>
          <w:numId w:val="18"/>
        </w:numPr>
        <w:spacing w:before="0" w:after="0"/>
        <w:ind w:left="2340" w:hanging="360"/>
        <w:jc w:val="both"/>
      </w:pPr>
      <w:r w:rsidRPr="008A5C38">
        <w:t xml:space="preserve">At any time upon request by the state agency for any or all of the information described </w:t>
      </w:r>
      <w:r>
        <w:t>herein</w:t>
      </w:r>
      <w:r w:rsidRPr="008A5C38">
        <w:t>.</w:t>
      </w:r>
    </w:p>
    <w:p w:rsidR="00601B33" w:rsidRDefault="00601B33" w:rsidP="00262BB4">
      <w:pPr>
        <w:pStyle w:val="MO-Level7"/>
        <w:spacing w:before="0" w:after="0"/>
        <w:ind w:left="1980"/>
        <w:jc w:val="both"/>
      </w:pPr>
    </w:p>
    <w:p w:rsidR="00601B33" w:rsidRDefault="00601B33" w:rsidP="00357CEC">
      <w:pPr>
        <w:pStyle w:val="MO-Level7"/>
        <w:numPr>
          <w:ilvl w:val="0"/>
          <w:numId w:val="92"/>
        </w:numPr>
        <w:spacing w:before="0" w:after="0"/>
        <w:ind w:left="1980"/>
        <w:jc w:val="both"/>
      </w:pPr>
      <w:r w:rsidRPr="008A5C38">
        <w:t>That the benefit management organization shall promptly provide to the health plan the disclosures that it has collected from subcontracted providers.</w:t>
      </w:r>
    </w:p>
    <w:p w:rsidR="00601B33" w:rsidRDefault="00601B33" w:rsidP="00601B33">
      <w:pPr>
        <w:pStyle w:val="ListParagraph"/>
      </w:pPr>
    </w:p>
    <w:p w:rsidR="00601B33" w:rsidRDefault="00601B33" w:rsidP="00262BB4">
      <w:pPr>
        <w:pStyle w:val="Heading4"/>
      </w:pPr>
      <w:r w:rsidRPr="008A5C38">
        <w:t>Provisions requiring that subcontract</w:t>
      </w:r>
      <w:r>
        <w:t xml:space="preserve">ed </w:t>
      </w:r>
      <w:r w:rsidRPr="008A5C38">
        <w:t>providers observe the following requirements:</w:t>
      </w:r>
    </w:p>
    <w:p w:rsidR="00601B33" w:rsidRPr="00C956B6" w:rsidRDefault="00601B33" w:rsidP="00601B33">
      <w:pPr>
        <w:pStyle w:val="Heading4"/>
        <w:keepNext/>
        <w:numPr>
          <w:ilvl w:val="0"/>
          <w:numId w:val="0"/>
        </w:numPr>
        <w:ind w:left="1152"/>
      </w:pPr>
    </w:p>
    <w:p w:rsidR="00601B33" w:rsidRPr="00C956B6" w:rsidRDefault="00601B33" w:rsidP="00262BB4">
      <w:pPr>
        <w:pStyle w:val="Heading5"/>
      </w:pPr>
      <w:r w:rsidRPr="00741A6A">
        <w:t>The health plan shall submit the National Provider Identifier (NPI) on all encounter claim provider fields corresponding to those fields on a claim form where a provider NPI is required to be reported.</w:t>
      </w:r>
      <w:r w:rsidR="00262BB4">
        <w:t xml:space="preserve"> </w:t>
      </w:r>
      <w:r w:rsidRPr="00741A6A">
        <w:t xml:space="preserve"> The health plan shall submit the NPI with the corresponding unique health plan assigned provider identifier in the provider demographics file.</w:t>
      </w:r>
    </w:p>
    <w:p w:rsidR="00601B33" w:rsidRPr="00100730" w:rsidRDefault="00601B33" w:rsidP="00601B33"/>
    <w:p w:rsidR="00601B33" w:rsidRDefault="00601B33" w:rsidP="00262BB4">
      <w:pPr>
        <w:pStyle w:val="Heading5"/>
      </w:pPr>
      <w:r w:rsidRPr="008A5C38">
        <w:t>Implement a policy of, before providing a Medicaid service to a MO HealthNet adult member, requesting and inspecting the member’s MO HealthNet identification card (or other documentation provided by the state agency demonstrating MO HealthNet eligibility) and health plan membership card; and</w:t>
      </w:r>
    </w:p>
    <w:p w:rsidR="00601B33" w:rsidRPr="00100730" w:rsidRDefault="00601B33" w:rsidP="00601B33"/>
    <w:p w:rsidR="00601B33" w:rsidRDefault="00601B33" w:rsidP="00262BB4">
      <w:pPr>
        <w:pStyle w:val="Heading5"/>
      </w:pPr>
      <w:r w:rsidRPr="008A5C38">
        <w:t>Report to the health plan any identified instance when the inspection discloses that the person seeking services is not a MO HealthNet Managed Care Program member.</w:t>
      </w:r>
    </w:p>
    <w:p w:rsidR="00601B33" w:rsidRPr="00100730" w:rsidRDefault="00601B33" w:rsidP="00601B33"/>
    <w:p w:rsidR="00601B33" w:rsidRPr="003F39C3" w:rsidRDefault="00601B33" w:rsidP="00262BB4">
      <w:pPr>
        <w:pStyle w:val="Heading4"/>
      </w:pPr>
      <w:r w:rsidRPr="00074829">
        <w:t xml:space="preserve">Provisions specifying that no services under the subcontract may </w:t>
      </w:r>
      <w:r w:rsidRPr="003F39C3">
        <w:t>be performed outside the United States.</w:t>
      </w:r>
    </w:p>
    <w:p w:rsidR="00601B33" w:rsidRPr="00074829" w:rsidRDefault="00601B33" w:rsidP="00601B33">
      <w:pPr>
        <w:pStyle w:val="Heading4"/>
        <w:numPr>
          <w:ilvl w:val="0"/>
          <w:numId w:val="0"/>
        </w:numPr>
        <w:ind w:left="1152"/>
      </w:pPr>
    </w:p>
    <w:p w:rsidR="00601B33" w:rsidRDefault="00601B33" w:rsidP="00262BB4">
      <w:pPr>
        <w:pStyle w:val="Heading4"/>
      </w:pPr>
      <w:r w:rsidRPr="00074829">
        <w:t>Provisions</w:t>
      </w:r>
      <w:r w:rsidRPr="008A5C38">
        <w:t xml:space="preserve"> requiring that, at the time of execution of the subcontract, the subcontractor shall not knowingly utilize the services of an unauthorized alien to perform work under the subcontract</w:t>
      </w:r>
      <w:r>
        <w:t xml:space="preserve">.  The health plan </w:t>
      </w:r>
      <w:r w:rsidRPr="008A5C38">
        <w:t>shall not knowingly utilize the services of any subcontractor who will utilize the services of an unauthorized alien.</w:t>
      </w:r>
    </w:p>
    <w:p w:rsidR="00601B33" w:rsidRDefault="00601B33" w:rsidP="00601B33">
      <w:pPr>
        <w:pStyle w:val="ListParagraph"/>
      </w:pPr>
    </w:p>
    <w:p w:rsidR="00601B33" w:rsidRPr="00545B5D" w:rsidRDefault="00601B33" w:rsidP="00545B5D">
      <w:pPr>
        <w:pStyle w:val="Heading2"/>
        <w:keepNext/>
      </w:pPr>
      <w:r w:rsidRPr="00545B5D">
        <w:t>Assignment</w:t>
      </w:r>
      <w:r w:rsidR="00C12E4D">
        <w:t>:</w:t>
      </w:r>
    </w:p>
    <w:p w:rsidR="00601B33" w:rsidRPr="00545B5D" w:rsidRDefault="00601B33" w:rsidP="00545B5D">
      <w:pPr>
        <w:keepNext/>
        <w:tabs>
          <w:tab w:val="left" w:pos="1440"/>
        </w:tabs>
      </w:pPr>
    </w:p>
    <w:p w:rsidR="00601B33" w:rsidRPr="00545B5D" w:rsidRDefault="00601B33" w:rsidP="00545B5D">
      <w:pPr>
        <w:pStyle w:val="Heading3"/>
      </w:pPr>
      <w:r w:rsidRPr="00545B5D">
        <w:t>The health plan shall not transfer any interest in the contract, whether by assignment or otherwise, without the prior written consent of the Division of Purchasing.</w:t>
      </w:r>
    </w:p>
    <w:p w:rsidR="00601B33" w:rsidRPr="00545B5D" w:rsidRDefault="00601B33" w:rsidP="00601B33"/>
    <w:p w:rsidR="00601B33" w:rsidRPr="00545B5D" w:rsidRDefault="00601B33" w:rsidP="00545B5D">
      <w:pPr>
        <w:pStyle w:val="Heading3"/>
      </w:pPr>
      <w:r w:rsidRPr="00545B5D">
        <w:t>The health plan shall agree and understand that, in the event the Division of Purchasing consents to a financial assignment of the contract in whole or in part to a third party, any payments made by the State of Missouri pursuant to the contract, including all of those payments assigned to the third party, shall be contingent upon the performance of the prime contractor in accordance with all terms and conditions, requirements and specifications of the contract.</w:t>
      </w:r>
    </w:p>
    <w:p w:rsidR="00601B33" w:rsidRPr="00295D2E" w:rsidRDefault="00601B33" w:rsidP="00601B33"/>
    <w:p w:rsidR="000E53C0" w:rsidRDefault="000E53C0" w:rsidP="000E53C0">
      <w:pPr>
        <w:pStyle w:val="Heading2"/>
      </w:pPr>
      <w:r>
        <w:t xml:space="preserve">Substitution of Personnel - </w:t>
      </w:r>
      <w:r w:rsidRPr="000E53C0">
        <w:rPr>
          <w:b w:val="0"/>
        </w:rPr>
        <w:t xml:space="preserve">The </w:t>
      </w:r>
      <w:r>
        <w:rPr>
          <w:b w:val="0"/>
        </w:rPr>
        <w:t>health plan</w:t>
      </w:r>
      <w:r w:rsidRPr="000E53C0">
        <w:rPr>
          <w:b w:val="0"/>
        </w:rPr>
        <w:t xml:space="preserve"> agrees and understands that the State of Missouri's agreement to the contract is predicated in part on the utilization of the specific key individual(s) and/or personnel qualifications identified in the proposal.  Therefore, the </w:t>
      </w:r>
      <w:r>
        <w:rPr>
          <w:b w:val="0"/>
        </w:rPr>
        <w:t>health plan</w:t>
      </w:r>
      <w:r w:rsidRPr="000E53C0">
        <w:rPr>
          <w:b w:val="0"/>
        </w:rPr>
        <w:t xml:space="preserve"> agrees and understands that any substitution of the specific key individual(s) and/or personnel qualifications identified in the proposal must be with individual(s) of equal or better qualifications than originally proposed.</w:t>
      </w:r>
    </w:p>
    <w:p w:rsidR="000E53C0" w:rsidRPr="001E649B" w:rsidRDefault="000E53C0" w:rsidP="000E53C0"/>
    <w:p w:rsidR="00601B33" w:rsidRDefault="00601B33" w:rsidP="000E53C0">
      <w:pPr>
        <w:pStyle w:val="Heading2"/>
        <w:keepNext/>
      </w:pPr>
      <w:r>
        <w:t>Authorized Personnel</w:t>
      </w:r>
      <w:r w:rsidRPr="00E664EB">
        <w:t>:</w:t>
      </w:r>
    </w:p>
    <w:p w:rsidR="00601B33" w:rsidRPr="00B109D9" w:rsidRDefault="00601B33" w:rsidP="000E53C0">
      <w:pPr>
        <w:keepNext/>
      </w:pPr>
    </w:p>
    <w:p w:rsidR="00601B33" w:rsidRPr="00172B1A" w:rsidRDefault="00601B33" w:rsidP="000E53C0">
      <w:pPr>
        <w:pStyle w:val="Heading3"/>
      </w:pPr>
      <w:r w:rsidRPr="00172B1A">
        <w:t xml:space="preserve">The </w:t>
      </w:r>
      <w:r w:rsidR="000E53C0">
        <w:t>health plan</w:t>
      </w:r>
      <w:r w:rsidRPr="00172B1A">
        <w:t xml:space="preserve"> shall only </w:t>
      </w:r>
      <w:r>
        <w:t>employ</w:t>
      </w:r>
      <w:r w:rsidRPr="00172B1A">
        <w:t xml:space="preserve"> personnel authorized to work in the United States in accordance with applicable </w:t>
      </w:r>
      <w:r w:rsidR="00A11B58">
        <w:t>F</w:t>
      </w:r>
      <w:r w:rsidRPr="00172B1A">
        <w:t xml:space="preserve">ederal and </w:t>
      </w:r>
      <w:r w:rsidR="00A11B58">
        <w:t>S</w:t>
      </w:r>
      <w:r w:rsidRPr="00172B1A">
        <w:t>tate laws.</w:t>
      </w:r>
      <w:r>
        <w:t xml:space="preserve"> </w:t>
      </w:r>
      <w:r w:rsidRPr="00172B1A">
        <w:t xml:space="preserve"> This includes but is not limited to the Illegal Immigration Reform and Immigrant Responsibility Act (IIRIRA) and INA Section 274A</w:t>
      </w:r>
      <w:r>
        <w:t>.</w:t>
      </w:r>
    </w:p>
    <w:p w:rsidR="00601B33" w:rsidRPr="00172B1A" w:rsidRDefault="00601B33" w:rsidP="00601B33">
      <w:pPr>
        <w:pStyle w:val="Heading4"/>
        <w:numPr>
          <w:ilvl w:val="0"/>
          <w:numId w:val="0"/>
        </w:numPr>
        <w:ind w:left="738"/>
      </w:pPr>
    </w:p>
    <w:p w:rsidR="00601B33" w:rsidRPr="009C6706" w:rsidRDefault="00601B33" w:rsidP="000E53C0">
      <w:pPr>
        <w:pStyle w:val="Heading3"/>
      </w:pPr>
      <w:r w:rsidRPr="00172B1A">
        <w:t xml:space="preserve">If the </w:t>
      </w:r>
      <w:r w:rsidR="00081C00">
        <w:t>health plan</w:t>
      </w:r>
      <w:r w:rsidRPr="00172B1A">
        <w:t xml:space="preserve"> is found to be in violation of this requirement or the applicable state, federal and local laws and regulations, and if the State of Missouri has reasonable cause to believe that the </w:t>
      </w:r>
      <w:r w:rsidR="00081C00">
        <w:t>health plan</w:t>
      </w:r>
      <w:r w:rsidRPr="00172B1A">
        <w:t xml:space="preserve"> has knowingly employed individuals who are not eligible to work in the United States, the state shall have the right to cancel </w:t>
      </w:r>
      <w:r w:rsidRPr="009C6706">
        <w:t xml:space="preserve">the contract immediately without penalty or recourse and suspend or debar the </w:t>
      </w:r>
      <w:r w:rsidR="00081C00">
        <w:t>health plan</w:t>
      </w:r>
      <w:r w:rsidRPr="009C6706">
        <w:t xml:space="preserve"> from doing business with the state.  The state may also withhold up to twenty-five percent of the total amount due to the </w:t>
      </w:r>
      <w:r w:rsidR="00081C00">
        <w:t>health plan</w:t>
      </w:r>
      <w:r w:rsidRPr="009C6706">
        <w:t>.</w:t>
      </w:r>
    </w:p>
    <w:p w:rsidR="00601B33" w:rsidRPr="009C6706" w:rsidRDefault="00601B33" w:rsidP="00601B33">
      <w:pPr>
        <w:pStyle w:val="ListParagraph"/>
      </w:pPr>
    </w:p>
    <w:p w:rsidR="00601B33" w:rsidRPr="00172B1A" w:rsidRDefault="00601B33" w:rsidP="00081C00">
      <w:pPr>
        <w:pStyle w:val="Heading3"/>
      </w:pPr>
      <w:r w:rsidRPr="009C6706">
        <w:t xml:space="preserve">The </w:t>
      </w:r>
      <w:r w:rsidR="00081C00">
        <w:t>health plan</w:t>
      </w:r>
      <w:r w:rsidRPr="009C6706">
        <w:t xml:space="preserve"> shall agree to fully cooperate</w:t>
      </w:r>
      <w:r w:rsidRPr="00172B1A">
        <w:t xml:space="preserve"> with any audit or investigation from </w:t>
      </w:r>
      <w:r w:rsidR="00BE7909" w:rsidRPr="00172B1A">
        <w:t>federal</w:t>
      </w:r>
      <w:r w:rsidR="00BE7909">
        <w:t xml:space="preserve"> or</w:t>
      </w:r>
      <w:r w:rsidR="00BE7909" w:rsidRPr="00172B1A">
        <w:t xml:space="preserve"> </w:t>
      </w:r>
      <w:r w:rsidRPr="00172B1A">
        <w:t>state</w:t>
      </w:r>
      <w:r w:rsidR="00BE7909">
        <w:t xml:space="preserve"> agencies (or any person or organization designated by either)</w:t>
      </w:r>
      <w:r w:rsidRPr="00172B1A">
        <w:t>, or local law enforcement agencies.</w:t>
      </w:r>
    </w:p>
    <w:p w:rsidR="00601B33" w:rsidRPr="00172B1A" w:rsidRDefault="00601B33" w:rsidP="00601B33">
      <w:pPr>
        <w:ind w:left="180"/>
        <w:rPr>
          <w:szCs w:val="22"/>
        </w:rPr>
      </w:pPr>
    </w:p>
    <w:p w:rsidR="00601B33" w:rsidRPr="009C6706" w:rsidRDefault="00601B33" w:rsidP="00081C00">
      <w:pPr>
        <w:pStyle w:val="Heading3"/>
      </w:pPr>
      <w:r w:rsidRPr="009C6706">
        <w:t xml:space="preserve">If the </w:t>
      </w:r>
      <w:r w:rsidR="00081C00">
        <w:t xml:space="preserve">health plan </w:t>
      </w:r>
      <w:r w:rsidRPr="009C6706">
        <w:t xml:space="preserve">meets the definition of a business entity as defined in section 285.525, RSMo, pertaining to section 285.530, RSMo, the </w:t>
      </w:r>
      <w:r w:rsidR="00CE1902">
        <w:t>health plan</w:t>
      </w:r>
      <w:r w:rsidRPr="009C6706">
        <w:t xml:space="preserve"> shall maintain enrollment and participation in the E-Verify federal work authorization program with respect to the employees hired after enrollment in the program who are proposed to work in connection with the contracted services included herein.  If the </w:t>
      </w:r>
      <w:r w:rsidR="00081C00">
        <w:t>health plan</w:t>
      </w:r>
      <w:r w:rsidRPr="009C6706">
        <w:t xml:space="preserve">’s business status changes during the life of the contract to become a business entity as defined in section 285.525, RSMo, pertaining to section 285.530, RSMo, then the </w:t>
      </w:r>
      <w:r w:rsidR="00081C00">
        <w:t>health plan</w:t>
      </w:r>
      <w:r w:rsidRPr="009C6706">
        <w:t xml:space="preserve"> shall, prior to the performance of any services as a business entity under the contract:</w:t>
      </w:r>
    </w:p>
    <w:p w:rsidR="00601B33" w:rsidRPr="009C6706" w:rsidRDefault="00601B33" w:rsidP="00601B33">
      <w:pPr>
        <w:ind w:left="180"/>
        <w:rPr>
          <w:szCs w:val="22"/>
        </w:rPr>
      </w:pPr>
    </w:p>
    <w:p w:rsidR="00601B33" w:rsidRPr="009C6706" w:rsidRDefault="00601B33" w:rsidP="00081C00">
      <w:pPr>
        <w:pStyle w:val="Heading4"/>
      </w:pPr>
      <w:r w:rsidRPr="009C6706">
        <w:t xml:space="preserve">Enroll and participate in the E-Verify federal work authorization program with respect to the employees hired after enrollment in the program who are proposed to work in connection with the services required herein;  AND </w:t>
      </w:r>
    </w:p>
    <w:p w:rsidR="00601B33" w:rsidRPr="009C6706" w:rsidRDefault="00601B33" w:rsidP="00081C00">
      <w:pPr>
        <w:pStyle w:val="Heading4"/>
      </w:pPr>
      <w:r w:rsidRPr="009C6706">
        <w:t xml:space="preserve">Provide to the Division of Purchasing the documentation required in the exhibit titled,  Business Entity Certification, Enrollment Documentation, and Affidavit of Work Authorization affirming said company’s/individual’s enrollment and participation in the E-Verify federal work authorization program; AND </w:t>
      </w:r>
    </w:p>
    <w:p w:rsidR="00601B33" w:rsidRDefault="00601B33" w:rsidP="00081C00">
      <w:pPr>
        <w:pStyle w:val="Heading4"/>
      </w:pPr>
      <w:r w:rsidRPr="009C6706">
        <w:t>Submit to the Division of Purchasing a completed, notarized Affidavit of Work Authorization provided in the exhibit titled, Business Entity Certification, Enrollment Documentation, and Affidavit of Work Authorization.</w:t>
      </w:r>
    </w:p>
    <w:p w:rsidR="00081C00" w:rsidRPr="009C6706" w:rsidRDefault="00081C00" w:rsidP="00081C00">
      <w:pPr>
        <w:pStyle w:val="Heading4"/>
        <w:numPr>
          <w:ilvl w:val="0"/>
          <w:numId w:val="0"/>
        </w:numPr>
        <w:ind w:left="1152"/>
      </w:pPr>
    </w:p>
    <w:p w:rsidR="00601B33" w:rsidRPr="009C6706" w:rsidRDefault="00601B33" w:rsidP="00081C00">
      <w:pPr>
        <w:pStyle w:val="Heading3"/>
      </w:pPr>
      <w:r w:rsidRPr="009C6706">
        <w:t xml:space="preserve">In accordance with subsection 2 of section 285.530, RSMo, the </w:t>
      </w:r>
      <w:r w:rsidR="00081C00">
        <w:t>health plan</w:t>
      </w:r>
      <w:r w:rsidRPr="009C6706">
        <w:t xml:space="preserve"> should renew their Affidavit of Work Authorization annually.  A valid Affidavit of Work Authorization is necessary to award any new contracts.</w:t>
      </w:r>
    </w:p>
    <w:p w:rsidR="00601B33" w:rsidRDefault="00601B33" w:rsidP="00601B33">
      <w:pPr>
        <w:tabs>
          <w:tab w:val="left" w:pos="1440"/>
        </w:tabs>
      </w:pPr>
    </w:p>
    <w:p w:rsidR="00601B33" w:rsidRDefault="00081C00" w:rsidP="00081C00">
      <w:pPr>
        <w:pStyle w:val="Heading2"/>
      </w:pPr>
      <w:r>
        <w:t>Health Plan</w:t>
      </w:r>
      <w:r w:rsidR="00601B33">
        <w:t xml:space="preserve"> Status - </w:t>
      </w:r>
      <w:r w:rsidR="00601B33" w:rsidRPr="00081C00">
        <w:rPr>
          <w:b w:val="0"/>
        </w:rPr>
        <w:t xml:space="preserve">The </w:t>
      </w:r>
      <w:r w:rsidRPr="00081C00">
        <w:rPr>
          <w:b w:val="0"/>
        </w:rPr>
        <w:t>health plan</w:t>
      </w:r>
      <w:r w:rsidR="00601B33" w:rsidRPr="00081C00">
        <w:rPr>
          <w:b w:val="0"/>
        </w:rPr>
        <w:t xml:space="preserve"> is an independent contractor and shall not represent the </w:t>
      </w:r>
      <w:r w:rsidRPr="00081C00">
        <w:rPr>
          <w:b w:val="0"/>
        </w:rPr>
        <w:t>health plan</w:t>
      </w:r>
      <w:r w:rsidR="00601B33" w:rsidRPr="00081C00">
        <w:rPr>
          <w:b w:val="0"/>
        </w:rPr>
        <w:t xml:space="preserve"> or the </w:t>
      </w:r>
      <w:r w:rsidRPr="00081C00">
        <w:rPr>
          <w:b w:val="0"/>
        </w:rPr>
        <w:t>health plan</w:t>
      </w:r>
      <w:r w:rsidR="00601B33" w:rsidRPr="00081C00">
        <w:rPr>
          <w:b w:val="0"/>
        </w:rPr>
        <w:t xml:space="preserve">’s employees to be employees of the State of Missouri or an agency of the State of Missouri.  The </w:t>
      </w:r>
      <w:r w:rsidRPr="00081C00">
        <w:rPr>
          <w:b w:val="0"/>
        </w:rPr>
        <w:t>health plan</w:t>
      </w:r>
      <w:r w:rsidR="00601B33" w:rsidRPr="00081C00">
        <w:rPr>
          <w:b w:val="0"/>
        </w:rPr>
        <w:t xml:space="preserve"> shall assume all legal and financial responsibility for salaries, taxes, FICA, employee fringe benefits, workers compensation, employee insurance, minimum wage requirements, overtime, etc., and agrees to indemnify, save, and hold the State of Missouri, its officers, agents, and employees, harmless from and against, any and all loss; cost (including attorney fees); and damage of any kind related to such matters.</w:t>
      </w:r>
    </w:p>
    <w:p w:rsidR="00601B33" w:rsidRDefault="00601B33" w:rsidP="00601B33"/>
    <w:p w:rsidR="00601B33" w:rsidRDefault="00601B33" w:rsidP="00081C00">
      <w:pPr>
        <w:pStyle w:val="Heading2"/>
      </w:pPr>
      <w:r>
        <w:t xml:space="preserve">Coordination - </w:t>
      </w:r>
      <w:r w:rsidRPr="00081C00">
        <w:rPr>
          <w:b w:val="0"/>
        </w:rPr>
        <w:t xml:space="preserve">The </w:t>
      </w:r>
      <w:r w:rsidR="00081C00">
        <w:rPr>
          <w:b w:val="0"/>
        </w:rPr>
        <w:t>health plan</w:t>
      </w:r>
      <w:r w:rsidRPr="00081C00">
        <w:rPr>
          <w:b w:val="0"/>
        </w:rPr>
        <w:t xml:space="preserve"> shall fully coordinate all contract activities with those activities of the state agency.  As the work of the </w:t>
      </w:r>
      <w:r w:rsidR="00081C00">
        <w:rPr>
          <w:b w:val="0"/>
        </w:rPr>
        <w:t>health plan</w:t>
      </w:r>
      <w:r w:rsidRPr="00081C00">
        <w:rPr>
          <w:b w:val="0"/>
        </w:rPr>
        <w:t xml:space="preserve"> progresses, advice and information on matters covered by the contract shall be made available by the </w:t>
      </w:r>
      <w:r w:rsidR="00081C00">
        <w:rPr>
          <w:b w:val="0"/>
        </w:rPr>
        <w:t>health plan</w:t>
      </w:r>
      <w:r w:rsidRPr="00081C00">
        <w:rPr>
          <w:b w:val="0"/>
        </w:rPr>
        <w:t xml:space="preserve"> to the state agency or the Division of Purchasing throughout the effective period of the contract.</w:t>
      </w:r>
    </w:p>
    <w:p w:rsidR="00601B33" w:rsidRDefault="00601B33" w:rsidP="00601B33"/>
    <w:p w:rsidR="00601B33" w:rsidRDefault="00601B33" w:rsidP="00081C00">
      <w:pPr>
        <w:pStyle w:val="Heading2"/>
      </w:pPr>
      <w:r>
        <w:t xml:space="preserve">Property of State - </w:t>
      </w:r>
      <w:r w:rsidRPr="00081C00">
        <w:rPr>
          <w:b w:val="0"/>
        </w:rPr>
        <w:t xml:space="preserve">All documents, data, reports, supplies, equipment, and accomplishments prepared, furnished, or completed by the </w:t>
      </w:r>
      <w:r w:rsidR="00081C00">
        <w:rPr>
          <w:b w:val="0"/>
        </w:rPr>
        <w:t>health plan</w:t>
      </w:r>
      <w:r w:rsidRPr="00081C00">
        <w:rPr>
          <w:b w:val="0"/>
        </w:rPr>
        <w:t xml:space="preserve"> pursuant to the terms of the contract shall become the property of the State of Missouri.  Upon expiration, termination, or cancellation of the contract, said items shall become the property of the State of Missouri.</w:t>
      </w:r>
    </w:p>
    <w:p w:rsidR="00601B33" w:rsidRPr="00CE152E" w:rsidRDefault="00601B33" w:rsidP="00601B33">
      <w:pPr>
        <w:ind w:left="720"/>
      </w:pPr>
    </w:p>
    <w:p w:rsidR="00601B33" w:rsidRDefault="00601B33" w:rsidP="00081C00">
      <w:pPr>
        <w:pStyle w:val="Heading2"/>
        <w:keepNext/>
      </w:pPr>
      <w:r>
        <w:t>Confidentiality:</w:t>
      </w:r>
    </w:p>
    <w:p w:rsidR="00601B33" w:rsidRDefault="00601B33" w:rsidP="00081C00">
      <w:pPr>
        <w:keepNext/>
        <w:tabs>
          <w:tab w:val="left" w:pos="1440"/>
        </w:tabs>
      </w:pPr>
    </w:p>
    <w:p w:rsidR="00601B33" w:rsidRDefault="00601B33" w:rsidP="00081C00">
      <w:pPr>
        <w:pStyle w:val="Heading3"/>
      </w:pPr>
      <w:r>
        <w:t>The health plan shall agree and understand that all discussions with the health plan and all information gained</w:t>
      </w:r>
      <w:r w:rsidRPr="009D7047">
        <w:t xml:space="preserve"> </w:t>
      </w:r>
      <w:r>
        <w:t xml:space="preserve">by the health plan as a result of the health plan’s performance under the </w:t>
      </w:r>
      <w:r w:rsidRPr="00483FD9">
        <w:t>contract, including member information, medical records, data, and data elements established, collected, maintained, or used in the administration of the contract</w:t>
      </w:r>
      <w:r w:rsidR="00081C00">
        <w:t>,</w:t>
      </w:r>
      <w:r w:rsidRPr="00483FD9">
        <w:t xml:space="preserve"> </w:t>
      </w:r>
      <w:r>
        <w:t>shall be confidential and that no reports, documentation, or material prepared as required by the contract shall be released to the public without the prior written consent of the state agency.</w:t>
      </w:r>
    </w:p>
    <w:p w:rsidR="00601B33" w:rsidRDefault="00601B33" w:rsidP="00601B33"/>
    <w:p w:rsidR="00601B33" w:rsidRPr="00D04B90" w:rsidRDefault="00601B33" w:rsidP="00081C00">
      <w:pPr>
        <w:pStyle w:val="Heading3"/>
      </w:pPr>
      <w:r w:rsidRPr="00D04B90">
        <w:t xml:space="preserve">If required by the state agency, the </w:t>
      </w:r>
      <w:r w:rsidR="00081C00">
        <w:t xml:space="preserve">health plan </w:t>
      </w:r>
      <w:r w:rsidRPr="00D04B90">
        <w:t xml:space="preserve">and any required </w:t>
      </w:r>
      <w:r w:rsidR="00081C00">
        <w:t xml:space="preserve">health plan </w:t>
      </w:r>
      <w:r w:rsidRPr="00D04B90">
        <w:t xml:space="preserve">personnel must sign specific documents regarding confidentiality, security, or other similar documents upon request.  Failure of the </w:t>
      </w:r>
      <w:r w:rsidR="00CE1902">
        <w:t>health plan</w:t>
      </w:r>
      <w:r w:rsidRPr="00D04B90">
        <w:t xml:space="preserve"> and any required personnel to sign such documents shall be considered a breach of contract and subject to the cancellation provisions of this document.</w:t>
      </w:r>
    </w:p>
    <w:p w:rsidR="00081C00" w:rsidRDefault="00081C00" w:rsidP="00081C00">
      <w:pPr>
        <w:pStyle w:val="Heading3"/>
        <w:numPr>
          <w:ilvl w:val="0"/>
          <w:numId w:val="0"/>
        </w:numPr>
      </w:pPr>
    </w:p>
    <w:p w:rsidR="00601B33" w:rsidRPr="009D7047" w:rsidRDefault="00601B33" w:rsidP="00081C00">
      <w:pPr>
        <w:pStyle w:val="Heading3"/>
      </w:pPr>
      <w:r w:rsidRPr="009D7047">
        <w:t>The health plan shall provide safeguards that restrict the use or disclosure of information concerning members to purposes directly connected with the administration of the contract.</w:t>
      </w:r>
    </w:p>
    <w:p w:rsidR="00601B33" w:rsidRPr="009D7047" w:rsidRDefault="00601B33" w:rsidP="00601B33"/>
    <w:p w:rsidR="00601B33" w:rsidRPr="009D7047" w:rsidRDefault="00601B33" w:rsidP="00081C00">
      <w:pPr>
        <w:pStyle w:val="Heading3"/>
      </w:pPr>
      <w:r w:rsidRPr="009D7047">
        <w:t>The health plan shall not disclose the contents of member information or records to anyone other than the state agency, the member or the member's legal guardian, or other parties with the member’s written consent.</w:t>
      </w:r>
    </w:p>
    <w:p w:rsidR="00601B33" w:rsidRPr="009D7047" w:rsidRDefault="00601B33" w:rsidP="00601B33"/>
    <w:p w:rsidR="00601B33" w:rsidRPr="009D7047" w:rsidRDefault="00601B33" w:rsidP="00081C00">
      <w:pPr>
        <w:pStyle w:val="Heading3"/>
      </w:pPr>
      <w:r w:rsidRPr="009D7047">
        <w:t xml:space="preserve">In complying with the requirements of this section, the health plan and the state agency shall follow the requirements of 42 CFR Part 431, Subpart F, as amended, regarding confidentiality of information concerning applicants and members of public assistance and 42 CFR Part 2, as amended, regarding confidentiality of </w:t>
      </w:r>
      <w:r>
        <w:t>substance use disorder</w:t>
      </w:r>
      <w:r w:rsidRPr="009D7047">
        <w:t xml:space="preserve"> </w:t>
      </w:r>
      <w:r w:rsidR="00081C00">
        <w:t>member</w:t>
      </w:r>
      <w:r w:rsidR="00081C00" w:rsidRPr="009D7047">
        <w:t xml:space="preserve"> </w:t>
      </w:r>
      <w:r w:rsidRPr="009D7047">
        <w:t>records.</w:t>
      </w:r>
    </w:p>
    <w:p w:rsidR="00601B33" w:rsidRPr="009D7047" w:rsidRDefault="00601B33" w:rsidP="00601B33"/>
    <w:p w:rsidR="00601B33" w:rsidRDefault="00601B33" w:rsidP="00081C00">
      <w:pPr>
        <w:pStyle w:val="Heading3"/>
      </w:pPr>
      <w:r w:rsidRPr="009D7047">
        <w:t>The health plan shall have written policies and procedures for maintaining the confidentiality of data, including medical records, member information, and appointment records for adult and adolescent STDs and adolescent family planning services.</w:t>
      </w:r>
    </w:p>
    <w:p w:rsidR="00081C00" w:rsidRPr="00081C00" w:rsidRDefault="00081C00" w:rsidP="00081C00"/>
    <w:p w:rsidR="00601B33" w:rsidRDefault="00601B33" w:rsidP="000726CC">
      <w:pPr>
        <w:pStyle w:val="Heading2"/>
      </w:pPr>
      <w:r>
        <w:t xml:space="preserve">Performance Security Deposit - </w:t>
      </w:r>
      <w:r w:rsidRPr="000726CC">
        <w:rPr>
          <w:b w:val="0"/>
        </w:rPr>
        <w:t xml:space="preserve">The </w:t>
      </w:r>
      <w:r w:rsidR="000726CC">
        <w:rPr>
          <w:b w:val="0"/>
        </w:rPr>
        <w:t>health plan</w:t>
      </w:r>
      <w:r w:rsidRPr="000726CC">
        <w:rPr>
          <w:b w:val="0"/>
        </w:rPr>
        <w:t xml:space="preserve"> must furnish a performance security deposit in the form of an original bond issued by a surety company authorized to do business in the State of Missouri (no copy or facsimile is acceptable), check, cash, bank draft, or irrevocable letter of credit to the Office of Administration, Division of Purchasing within thirty (30) </w:t>
      </w:r>
      <w:r w:rsidR="00941736">
        <w:rPr>
          <w:b w:val="0"/>
        </w:rPr>
        <w:t xml:space="preserve">calendar </w:t>
      </w:r>
      <w:r w:rsidRPr="000726CC">
        <w:rPr>
          <w:b w:val="0"/>
        </w:rPr>
        <w:t>days after award of the contract and prior to performance of service under the contract.</w:t>
      </w:r>
    </w:p>
    <w:p w:rsidR="00601B33" w:rsidRDefault="00601B33" w:rsidP="00601B33">
      <w:pPr>
        <w:pStyle w:val="Heading3"/>
        <w:numPr>
          <w:ilvl w:val="0"/>
          <w:numId w:val="0"/>
        </w:numPr>
      </w:pPr>
    </w:p>
    <w:p w:rsidR="00601B33" w:rsidRDefault="00601B33" w:rsidP="000726CC">
      <w:pPr>
        <w:pStyle w:val="Heading3"/>
      </w:pPr>
      <w:r>
        <w:t>The performance security deposit must be made payable to the State of Missouri in an amount of $3,000,000.00.</w:t>
      </w:r>
    </w:p>
    <w:p w:rsidR="00601B33" w:rsidRDefault="00601B33" w:rsidP="00601B33">
      <w:pPr>
        <w:pStyle w:val="Heading4"/>
        <w:numPr>
          <w:ilvl w:val="0"/>
          <w:numId w:val="0"/>
        </w:numPr>
        <w:ind w:left="432" w:hanging="432"/>
      </w:pPr>
    </w:p>
    <w:p w:rsidR="00601B33" w:rsidRDefault="00601B33" w:rsidP="000726CC">
      <w:pPr>
        <w:pStyle w:val="Heading3"/>
      </w:pPr>
      <w:r>
        <w:t>The contract number and contract period must be specified on the performance security deposit.</w:t>
      </w:r>
    </w:p>
    <w:p w:rsidR="00601B33" w:rsidRDefault="00601B33" w:rsidP="00601B33">
      <w:pPr>
        <w:pStyle w:val="Heading4"/>
        <w:numPr>
          <w:ilvl w:val="0"/>
          <w:numId w:val="0"/>
        </w:numPr>
      </w:pPr>
    </w:p>
    <w:p w:rsidR="00601B33" w:rsidRDefault="00601B33" w:rsidP="000726CC">
      <w:pPr>
        <w:pStyle w:val="Heading3"/>
      </w:pPr>
      <w:r>
        <w:t xml:space="preserve">In the event the Division of Purchasing exercises an option to renew the contract for an additional period, the </w:t>
      </w:r>
      <w:r w:rsidR="00CE1902">
        <w:t>health plan</w:t>
      </w:r>
      <w:r>
        <w:t xml:space="preserve"> shall maintain the validity and enforcement of the security deposit for the said period, pursuant to the provisions of this paragraph, in an amount stipulated at the time of contract renewal.</w:t>
      </w:r>
    </w:p>
    <w:p w:rsidR="00601B33" w:rsidRDefault="00601B33" w:rsidP="00601B33">
      <w:pPr>
        <w:tabs>
          <w:tab w:val="left" w:pos="1440"/>
        </w:tabs>
      </w:pPr>
    </w:p>
    <w:p w:rsidR="00601B33" w:rsidRPr="0039532D" w:rsidRDefault="00601B33" w:rsidP="000726CC">
      <w:pPr>
        <w:pStyle w:val="Heading3"/>
      </w:pPr>
      <w:r w:rsidRPr="0039532D">
        <w:t xml:space="preserve">Additionally, </w:t>
      </w:r>
      <w:r w:rsidRPr="00617193">
        <w:t xml:space="preserve">during the three hundred </w:t>
      </w:r>
      <w:r w:rsidRPr="007D481C">
        <w:t>sixty-five (365) day transition period</w:t>
      </w:r>
      <w:r w:rsidRPr="00617193">
        <w:t>, the health plan shall maintain the validity and enforcement of the performance security deposit for performance</w:t>
      </w:r>
      <w:r w:rsidRPr="0039532D">
        <w:t xml:space="preserve"> of the administrative functions pursuant to the provisions of this paragraph, in an amount stipulated via written notification by the Division of Purchasing.</w:t>
      </w:r>
    </w:p>
    <w:p w:rsidR="00601B33" w:rsidRPr="009D1C35" w:rsidRDefault="00601B33" w:rsidP="00601B33">
      <w:pPr>
        <w:tabs>
          <w:tab w:val="left" w:pos="1440"/>
        </w:tabs>
      </w:pPr>
    </w:p>
    <w:p w:rsidR="000E53C0" w:rsidRPr="008836DB" w:rsidRDefault="000E53C0" w:rsidP="000E53C0">
      <w:pPr>
        <w:pStyle w:val="Heading2"/>
      </w:pPr>
      <w:r w:rsidRPr="008836DB">
        <w:t xml:space="preserve">Participation by Other Organizations - </w:t>
      </w:r>
      <w:r w:rsidRPr="00545B5D">
        <w:rPr>
          <w:b w:val="0"/>
        </w:rPr>
        <w:t xml:space="preserve">The </w:t>
      </w:r>
      <w:r w:rsidR="000726CC">
        <w:rPr>
          <w:b w:val="0"/>
        </w:rPr>
        <w:t>health plan</w:t>
      </w:r>
      <w:r w:rsidRPr="00545B5D">
        <w:rPr>
          <w:b w:val="0"/>
        </w:rPr>
        <w:t xml:space="preserve"> must comply with any Organization for the Blind/Sheltered Workshop, Service-Disabled Veteran Business Enterprise (SDVE), and/or Minority Business Enterprise/Women Business Enterprise (MBE/WBE) participation levels committed to in the </w:t>
      </w:r>
      <w:r w:rsidR="000726CC">
        <w:rPr>
          <w:b w:val="0"/>
        </w:rPr>
        <w:t>health plan</w:t>
      </w:r>
      <w:r w:rsidRPr="00545B5D">
        <w:rPr>
          <w:b w:val="0"/>
        </w:rPr>
        <w:t>’s awarded proposal.</w:t>
      </w:r>
    </w:p>
    <w:p w:rsidR="000E53C0" w:rsidRPr="008836DB" w:rsidRDefault="000E53C0" w:rsidP="000E53C0">
      <w:pPr>
        <w:rPr>
          <w:szCs w:val="22"/>
        </w:rPr>
      </w:pPr>
    </w:p>
    <w:p w:rsidR="000E53C0" w:rsidRPr="008836DB" w:rsidRDefault="000E53C0" w:rsidP="000726CC">
      <w:pPr>
        <w:pStyle w:val="Heading3"/>
      </w:pPr>
      <w:r w:rsidRPr="008836DB">
        <w:t xml:space="preserve">The </w:t>
      </w:r>
      <w:r w:rsidR="000726CC">
        <w:t>health plan</w:t>
      </w:r>
      <w:r w:rsidRPr="008836DB">
        <w:t xml:space="preserve"> shall prepare and submit to the Division of Purchasing a report detailing all payments made by the </w:t>
      </w:r>
      <w:r w:rsidR="000726CC">
        <w:t>health plan</w:t>
      </w:r>
      <w:r w:rsidRPr="008836DB">
        <w:t xml:space="preserve"> to Organizations for the Blind/Sheltered Workshops, SDVEs, and/or MBE/WBEs participating in the contract for the reporting period.  The </w:t>
      </w:r>
      <w:r w:rsidR="000726CC">
        <w:t>health plan</w:t>
      </w:r>
      <w:r w:rsidRPr="008836DB">
        <w:t xml:space="preserve"> must submit the report on a monthly basis, unless otherwise determined by the Division of Purchasing.</w:t>
      </w:r>
    </w:p>
    <w:p w:rsidR="000E53C0" w:rsidRPr="008836DB" w:rsidRDefault="000E53C0" w:rsidP="000E53C0">
      <w:pPr>
        <w:ind w:left="1170" w:hanging="450"/>
      </w:pPr>
    </w:p>
    <w:p w:rsidR="000E53C0" w:rsidRPr="008836DB" w:rsidRDefault="000E53C0" w:rsidP="000726CC">
      <w:pPr>
        <w:pStyle w:val="Heading3"/>
      </w:pPr>
      <w:r w:rsidRPr="008836DB">
        <w:t xml:space="preserve">The Division of Purchasing will monitor the </w:t>
      </w:r>
      <w:r w:rsidR="00CE1902">
        <w:t>health plan</w:t>
      </w:r>
      <w:r w:rsidRPr="008836DB">
        <w:t>’s compliance in meeting the Organizations for th</w:t>
      </w:r>
      <w:r w:rsidRPr="000726CC">
        <w:t>e</w:t>
      </w:r>
      <w:r w:rsidRPr="008836DB">
        <w:t xml:space="preserve"> Blind/Sheltered Workshop and SDVE participation levels committed to in the </w:t>
      </w:r>
      <w:r w:rsidR="000726CC">
        <w:t>health plan</w:t>
      </w:r>
      <w:r w:rsidRPr="008836DB">
        <w:t xml:space="preserve">’s awarded proposal.  The Division of Purchasing in conjunction with the Office of Equal Opportunity (OEO) will monitor the </w:t>
      </w:r>
      <w:r w:rsidR="000726CC">
        <w:t>health plan</w:t>
      </w:r>
      <w:r w:rsidRPr="008836DB">
        <w:t xml:space="preserve">’s compliance in meeting the MBE/WBE participation levels committed to in the </w:t>
      </w:r>
      <w:r w:rsidR="000726CC">
        <w:t>health plan</w:t>
      </w:r>
      <w:r w:rsidRPr="008836DB">
        <w:t xml:space="preserve">’s awarded proposal.  If the </w:t>
      </w:r>
      <w:r w:rsidR="000726CC">
        <w:t>health plan</w:t>
      </w:r>
      <w:r w:rsidRPr="008836DB">
        <w:t xml:space="preserve">’s payments to the participating entities are less than the amount committed, the state may cancel the contract and/or suspend or debar the </w:t>
      </w:r>
      <w:r w:rsidR="000726CC">
        <w:t>health plan</w:t>
      </w:r>
      <w:r w:rsidRPr="008836DB">
        <w:t xml:space="preserve"> from participating in future state procurements, or retain payments to the </w:t>
      </w:r>
      <w:r w:rsidR="000726CC">
        <w:t>health plan</w:t>
      </w:r>
      <w:r w:rsidRPr="008836DB">
        <w:t xml:space="preserve"> in an amount equal to the value of the participation commitment less actual payments made by the </w:t>
      </w:r>
      <w:r w:rsidR="000726CC">
        <w:t>health plan</w:t>
      </w:r>
      <w:r w:rsidRPr="008836DB">
        <w:t xml:space="preserve"> to the participating entity.  If the Division of Purchasing determines that the </w:t>
      </w:r>
      <w:r w:rsidR="000726CC">
        <w:t>health plan</w:t>
      </w:r>
      <w:r w:rsidRPr="008836DB">
        <w:t xml:space="preserve"> becomes compliant with the commitment, any funds retained as stated above, will be released.</w:t>
      </w:r>
    </w:p>
    <w:p w:rsidR="000E53C0" w:rsidRPr="008836DB" w:rsidRDefault="000E53C0" w:rsidP="000E53C0">
      <w:pPr>
        <w:pStyle w:val="Heading4"/>
        <w:numPr>
          <w:ilvl w:val="0"/>
          <w:numId w:val="0"/>
        </w:numPr>
        <w:ind w:left="1170" w:hanging="450"/>
      </w:pPr>
    </w:p>
    <w:p w:rsidR="000E53C0" w:rsidRPr="008836DB" w:rsidRDefault="000E53C0" w:rsidP="000726CC">
      <w:pPr>
        <w:pStyle w:val="Heading3"/>
      </w:pPr>
      <w:r w:rsidRPr="008836DB">
        <w:t xml:space="preserve">If a participating entity fails to retain the required certification or is unable to satisfactorily perform, the </w:t>
      </w:r>
      <w:r w:rsidR="000726CC">
        <w:t>health plan</w:t>
      </w:r>
      <w:r w:rsidRPr="008836DB">
        <w:t xml:space="preserve"> must obtain other certified MBE/WBEs or other organizations for the blind/sheltered workshops or other SDVEs to fulfill the participation requirements committed to in the </w:t>
      </w:r>
      <w:r w:rsidR="00CE1902">
        <w:t>health plan</w:t>
      </w:r>
      <w:r w:rsidRPr="008836DB">
        <w:t>’s awarded proposal.</w:t>
      </w:r>
    </w:p>
    <w:p w:rsidR="000E53C0" w:rsidRPr="008836DB" w:rsidRDefault="000E53C0" w:rsidP="000E53C0">
      <w:pPr>
        <w:pStyle w:val="Heading4"/>
        <w:numPr>
          <w:ilvl w:val="0"/>
          <w:numId w:val="0"/>
        </w:numPr>
      </w:pPr>
    </w:p>
    <w:p w:rsidR="000E53C0" w:rsidRPr="008836DB" w:rsidRDefault="000E53C0" w:rsidP="000726CC">
      <w:pPr>
        <w:pStyle w:val="Heading4"/>
      </w:pPr>
      <w:r w:rsidRPr="008836DB">
        <w:t xml:space="preserve">The </w:t>
      </w:r>
      <w:r w:rsidR="000726CC">
        <w:t>health plan</w:t>
      </w:r>
      <w:r w:rsidRPr="008836DB">
        <w:t xml:space="preserve"> must obtain the written approval of the Division of Purchasing for any new entities.  This approval shall not be arbitrarily withheld.</w:t>
      </w:r>
    </w:p>
    <w:p w:rsidR="000E53C0" w:rsidRPr="008836DB" w:rsidRDefault="000E53C0" w:rsidP="000E53C0">
      <w:pPr>
        <w:ind w:left="1620" w:hanging="450"/>
      </w:pPr>
    </w:p>
    <w:p w:rsidR="000E53C0" w:rsidRPr="008836DB" w:rsidRDefault="000E53C0" w:rsidP="000726CC">
      <w:pPr>
        <w:pStyle w:val="Heading4"/>
      </w:pPr>
      <w:r w:rsidRPr="008836DB">
        <w:t xml:space="preserve">If the </w:t>
      </w:r>
      <w:r w:rsidR="000726CC">
        <w:t>health plan</w:t>
      </w:r>
      <w:r w:rsidRPr="008836DB">
        <w:t xml:space="preserve"> cannot obtain a replacement entity, the </w:t>
      </w:r>
      <w:r w:rsidR="00CE1902">
        <w:t>health plan</w:t>
      </w:r>
      <w:r w:rsidRPr="008836DB">
        <w:t xml:space="preserve"> must submit documentation to the Division of Purchasing detailing all efforts made to secure a replacement.  The Division of Purchasing shall have sole discretion in determining if the actions taken by the </w:t>
      </w:r>
      <w:r w:rsidR="000726CC">
        <w:t>health plan</w:t>
      </w:r>
      <w:r w:rsidRPr="008836DB">
        <w:t xml:space="preserve"> constitute a good faith effort to secure the required participation and whether the contract will be amended to change the </w:t>
      </w:r>
      <w:r w:rsidR="000726CC">
        <w:t>health plan</w:t>
      </w:r>
      <w:r w:rsidRPr="008836DB">
        <w:t>’s participation commitment.</w:t>
      </w:r>
    </w:p>
    <w:p w:rsidR="000E53C0" w:rsidRPr="008836DB" w:rsidRDefault="000E53C0" w:rsidP="000E53C0"/>
    <w:p w:rsidR="000E53C0" w:rsidRPr="008836DB" w:rsidRDefault="000E53C0" w:rsidP="000E53C0">
      <w:pPr>
        <w:pStyle w:val="Heading4"/>
        <w:ind w:left="1170" w:hanging="450"/>
      </w:pPr>
      <w:r w:rsidRPr="008836DB">
        <w:t xml:space="preserve">No later than 30 days after the effective date of the first renewal period, the </w:t>
      </w:r>
      <w:r w:rsidR="000726CC">
        <w:t>health plan</w:t>
      </w:r>
      <w:r w:rsidRPr="008836DB">
        <w:t xml:space="preserve"> must submit an affidavit to the Division of Purchasing.  The affidavit must be signed by the director or manager of the participating Organizations for the Blind/Sheltered Workshop verifying provision of products and/or services and compliance of all </w:t>
      </w:r>
      <w:r w:rsidR="000726CC">
        <w:t>health plan</w:t>
      </w:r>
      <w:r w:rsidRPr="008836DB">
        <w:t xml:space="preserve"> payments made to the Organizations for the Blind/Sheltered Workshops.  The </w:t>
      </w:r>
      <w:r w:rsidR="000726CC">
        <w:t>health plan</w:t>
      </w:r>
      <w:r w:rsidRPr="008836DB">
        <w:t xml:space="preserve"> may use the affidavit available on the Division of Purchasing’s website at </w:t>
      </w:r>
      <w:hyperlink r:id="rId187" w:history="1">
        <w:r w:rsidRPr="008836DB">
          <w:rPr>
            <w:rStyle w:val="Hyperlink"/>
          </w:rPr>
          <w:t>http://oa.mo.gov/sites/default/files/bswaffidavit.doc</w:t>
        </w:r>
      </w:hyperlink>
      <w:r w:rsidRPr="008836DB">
        <w:t xml:space="preserve"> or another affidavit providing the same information.</w:t>
      </w:r>
    </w:p>
    <w:p w:rsidR="000E53C0" w:rsidRPr="008836DB" w:rsidRDefault="000E53C0" w:rsidP="000E53C0"/>
    <w:p w:rsidR="00601B33" w:rsidRDefault="00601B33" w:rsidP="000726CC">
      <w:pPr>
        <w:pStyle w:val="Heading2"/>
        <w:rPr>
          <w:b w:val="0"/>
        </w:rPr>
      </w:pPr>
      <w:r>
        <w:t xml:space="preserve">Federal Funds Requirements - </w:t>
      </w:r>
      <w:r w:rsidRPr="000726CC">
        <w:rPr>
          <w:b w:val="0"/>
        </w:rPr>
        <w:t xml:space="preserve">The </w:t>
      </w:r>
      <w:r w:rsidR="000726CC">
        <w:rPr>
          <w:b w:val="0"/>
        </w:rPr>
        <w:t>health plan</w:t>
      </w:r>
      <w:r w:rsidRPr="000726CC">
        <w:rPr>
          <w:b w:val="0"/>
        </w:rPr>
        <w:t xml:space="preserve"> shall understand and agree that the contract may involve the use of federal funds.  Therefore, for any federal funds used, the following paragraphs shall apply:</w:t>
      </w:r>
    </w:p>
    <w:p w:rsidR="00330FE1" w:rsidRPr="00330FE1" w:rsidRDefault="00330FE1" w:rsidP="00330FE1"/>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601B33" w:rsidRDefault="00601B33" w:rsidP="000726CC">
      <w:pPr>
        <w:pStyle w:val="Heading3"/>
      </w:pPr>
      <w:r w:rsidRPr="00823527">
        <w:t>Applicable Laws and Regulations</w:t>
      </w:r>
      <w:r>
        <w:t xml:space="preserve"> - </w:t>
      </w:r>
      <w:r w:rsidRPr="00C5080B">
        <w:t xml:space="preserve">In performing its responsibilities under the contract, the </w:t>
      </w:r>
      <w:r w:rsidR="00CE1902">
        <w:t>health plan</w:t>
      </w:r>
      <w:r w:rsidRPr="00C5080B">
        <w:t xml:space="preserve"> shall fully comply with the following administrative requirements and cost principles, as applicable, inclu</w:t>
      </w:r>
      <w:r>
        <w:t>ding any subsequent amendments</w:t>
      </w:r>
      <w:r w:rsidR="00330FE1">
        <w:t xml:space="preserve"> in 2 CFR 200 et seq.</w:t>
      </w:r>
      <w:r>
        <w:t>.</w:t>
      </w:r>
    </w:p>
    <w:p w:rsidR="00601B33" w:rsidRPr="00C5080B" w:rsidRDefault="00601B33" w:rsidP="00601B33"/>
    <w:p w:rsidR="00601B33" w:rsidRDefault="00601B33" w:rsidP="000726CC">
      <w:pPr>
        <w:pStyle w:val="Heading4"/>
      </w:pPr>
      <w:r w:rsidRPr="00823527">
        <w:t>Uniform Administrative Requirements</w:t>
      </w:r>
      <w:r>
        <w:t xml:space="preserve"> </w:t>
      </w:r>
      <w:r w:rsidR="00330FE1">
        <w:t>–</w:t>
      </w:r>
      <w:r>
        <w:t xml:space="preserve"> </w:t>
      </w:r>
      <w:r w:rsidR="00330FE1">
        <w:t>CFR 200.0-200.345</w:t>
      </w:r>
    </w:p>
    <w:p w:rsidR="00601B33" w:rsidRDefault="00601B33" w:rsidP="000726CC">
      <w:pPr>
        <w:pStyle w:val="Heading4"/>
      </w:pPr>
      <w:r w:rsidRPr="00823527">
        <w:t>Cost Principles</w:t>
      </w:r>
      <w:r>
        <w:t xml:space="preserve"> - </w:t>
      </w:r>
      <w:r w:rsidRPr="00330FE1">
        <w:t xml:space="preserve">2CFR </w:t>
      </w:r>
      <w:r w:rsidR="00330FE1">
        <w:t>200.400-475 (Subpart E).</w:t>
      </w:r>
      <w:r>
        <w:t>.</w:t>
      </w:r>
    </w:p>
    <w:p w:rsidR="00601B33" w:rsidRDefault="00601B33" w:rsidP="00601B33">
      <w:pPr>
        <w:rPr>
          <w:szCs w:val="22"/>
        </w:rPr>
      </w:pPr>
    </w:p>
    <w:p w:rsidR="00601B33" w:rsidRDefault="00601B33" w:rsidP="000726CC">
      <w:pPr>
        <w:pStyle w:val="Heading3"/>
      </w:pPr>
      <w:r>
        <w:t xml:space="preserve">Steven’s Amendment – In accordance with the Departments of Labor, Health and Human Services, and Education and Related Agencies Appropriations Act, Public Law 101-166, Section 511, “Steven's Amendment”, the </w:t>
      </w:r>
      <w:r w:rsidR="000726CC">
        <w:t>health plan</w:t>
      </w:r>
      <w:r>
        <w:t xml:space="preserve"> shall not issue any statements, press releases, and other documents describing projects or programs funded in whole or in part with Federal funds unless the prior approval of the state agency is obtained and unless they clearly state the following as provided by the state agency:</w:t>
      </w:r>
    </w:p>
    <w:p w:rsidR="00601B33" w:rsidRDefault="00601B33" w:rsidP="00601B33">
      <w:pPr>
        <w:autoSpaceDE w:val="0"/>
        <w:autoSpaceDN w:val="0"/>
        <w:adjustRightInd w:val="0"/>
      </w:pPr>
    </w:p>
    <w:p w:rsidR="00601B33" w:rsidRDefault="00601B33" w:rsidP="000726CC">
      <w:pPr>
        <w:pStyle w:val="Heading4"/>
      </w:pPr>
      <w:r>
        <w:t>The percentage of the total costs of the program or project which will be financed with Federal funds;</w:t>
      </w:r>
    </w:p>
    <w:p w:rsidR="00601B33" w:rsidRDefault="00601B33" w:rsidP="000726CC">
      <w:pPr>
        <w:pStyle w:val="Heading4"/>
      </w:pPr>
      <w:r>
        <w:t xml:space="preserve">The dollar amount of Federal funds for the project or program; and </w:t>
      </w:r>
    </w:p>
    <w:p w:rsidR="00601B33" w:rsidRDefault="00601B33" w:rsidP="000726CC">
      <w:pPr>
        <w:pStyle w:val="Heading4"/>
      </w:pPr>
      <w:r>
        <w:t>The percentage and dollar amount of the total costs of the project or program that will be financed by nongovernmental sources.</w:t>
      </w:r>
    </w:p>
    <w:p w:rsidR="00601B33" w:rsidRDefault="00601B33" w:rsidP="00601B33"/>
    <w:p w:rsidR="00601B33" w:rsidRPr="00DA55AA" w:rsidRDefault="00601B33" w:rsidP="000726CC">
      <w:pPr>
        <w:pStyle w:val="Heading3"/>
      </w:pPr>
      <w:r w:rsidRPr="00DA55AA">
        <w:t xml:space="preserve">The </w:t>
      </w:r>
      <w:r w:rsidR="000726CC">
        <w:t>health plan</w:t>
      </w:r>
      <w:r w:rsidRPr="00DA55AA">
        <w:t xml:space="preserve"> shall comply with 31 U.S.C. 1352 relating to limitations on use of appropriated funds to influence certain federal contracting and financial transactions. </w:t>
      </w:r>
      <w:r>
        <w:t xml:space="preserve"> </w:t>
      </w:r>
      <w:r w:rsidRPr="00DA55AA">
        <w:t xml:space="preserve">No funds under the contract shall be used to pay the salary or expenses of the </w:t>
      </w:r>
      <w:r w:rsidR="000726CC">
        <w:t>health plan</w:t>
      </w:r>
      <w:r w:rsidRPr="00DA55AA">
        <w:t xml:space="preserve">, or agent acting for the </w:t>
      </w:r>
      <w:r w:rsidR="000726CC">
        <w:t>health plan</w:t>
      </w:r>
      <w:r w:rsidRPr="00DA55AA">
        <w:t xml:space="preserve">, to engage in any activity designed to influence legislation or appropriations pending before the United States Congress or Missouri General Assembly. </w:t>
      </w:r>
      <w:r>
        <w:t xml:space="preserve"> </w:t>
      </w:r>
      <w:r w:rsidRPr="00DA55AA">
        <w:t xml:space="preserve">The </w:t>
      </w:r>
      <w:r w:rsidR="000726CC">
        <w:t>health plan</w:t>
      </w:r>
      <w:r w:rsidRPr="00DA55AA">
        <w:t xml:space="preserve"> shall comply with all requirements of 31 U.S.C. 1352 which is incorporated herein as if fully set forth. </w:t>
      </w:r>
      <w:r w:rsidR="000726CC">
        <w:t xml:space="preserve"> </w:t>
      </w:r>
      <w:r w:rsidRPr="00DA55AA">
        <w:t xml:space="preserve">The </w:t>
      </w:r>
      <w:r w:rsidR="000726CC">
        <w:t>health plan</w:t>
      </w:r>
      <w:r w:rsidRPr="00DA55AA">
        <w:t xml:space="preserve"> shall submit to the state agency, when applicable, Disclosure of Lobby</w:t>
      </w:r>
      <w:r>
        <w:t>ing Activities reporting forms.</w:t>
      </w:r>
    </w:p>
    <w:p w:rsidR="00601B33" w:rsidRPr="005F1339" w:rsidRDefault="00601B33" w:rsidP="00601B33">
      <w:pPr>
        <w:pStyle w:val="Heading4"/>
        <w:numPr>
          <w:ilvl w:val="0"/>
          <w:numId w:val="0"/>
        </w:numPr>
        <w:ind w:left="432" w:hanging="432"/>
      </w:pPr>
    </w:p>
    <w:p w:rsidR="00601B33" w:rsidRDefault="00601B33" w:rsidP="000726CC">
      <w:pPr>
        <w:pStyle w:val="Heading4"/>
      </w:pPr>
      <w:r w:rsidRPr="00405F46">
        <w:t xml:space="preserve">The health plan shall guarantee and certify that no funds paid to the health plan by the state agency shall be used for the purpose of influencing or attempting to influence an officer or employee of any Federal or </w:t>
      </w:r>
      <w:r w:rsidR="00A11B58">
        <w:t>S</w:t>
      </w:r>
      <w:r w:rsidRPr="00405F46">
        <w:t>tate agency, a member of the United States Congress, or State Legislature.  The health plan shall disclose if any funds other than those paid to the health plan by the state agency have been used or will be used to influence the persons or entities indicated above and will assist the state agency in making such disclosures to CMS.</w:t>
      </w:r>
    </w:p>
    <w:p w:rsidR="00330FE1" w:rsidRDefault="00330FE1" w:rsidP="00330FE1">
      <w:pPr>
        <w:pStyle w:val="Heading4"/>
        <w:numPr>
          <w:ilvl w:val="0"/>
          <w:numId w:val="0"/>
        </w:numPr>
        <w:ind w:left="1152"/>
      </w:pPr>
    </w:p>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601B33" w:rsidRPr="0012608C" w:rsidRDefault="00601B33" w:rsidP="00601B33"/>
    <w:p w:rsidR="00601B33" w:rsidRDefault="00601B33" w:rsidP="000726CC">
      <w:pPr>
        <w:pStyle w:val="Heading3"/>
      </w:pPr>
      <w:r w:rsidRPr="00195096">
        <w:t xml:space="preserve">The </w:t>
      </w:r>
      <w:r w:rsidR="00CE1902">
        <w:t>health plan</w:t>
      </w:r>
      <w:r w:rsidRPr="00195096">
        <w:t xml:space="preserve"> shall comply with the requirements of the Single Audit Act Amendm</w:t>
      </w:r>
      <w:r>
        <w:t xml:space="preserve">ents of 1996 (P.L. 104-156) and </w:t>
      </w:r>
      <w:r w:rsidR="00E873E2">
        <w:t>2 CFR 200 Subpart F</w:t>
      </w:r>
      <w:r w:rsidRPr="00195096">
        <w:t xml:space="preserve">, including subsequent amendments or revisions, as applicable or 2 CFR 215.26 as it relates to for-profit hospitals and commercial organizations.  A copy of any audit report shall be sent to the state agency each contract year if applicable.  The </w:t>
      </w:r>
      <w:r w:rsidR="000726CC">
        <w:t>health plan</w:t>
      </w:r>
      <w:r w:rsidRPr="00195096">
        <w:t xml:space="preserve"> shall return to the state agency any funds disallowed in an audit of the cont</w:t>
      </w:r>
      <w:r>
        <w:t>ract.</w:t>
      </w:r>
    </w:p>
    <w:p w:rsidR="00601B33" w:rsidRPr="005F1339" w:rsidRDefault="00601B33" w:rsidP="00601B33">
      <w:pPr>
        <w:pStyle w:val="Heading4"/>
        <w:numPr>
          <w:ilvl w:val="0"/>
          <w:numId w:val="0"/>
        </w:numPr>
        <w:ind w:left="432" w:hanging="432"/>
      </w:pPr>
    </w:p>
    <w:p w:rsidR="00601B33" w:rsidRDefault="00601B33" w:rsidP="000726CC">
      <w:pPr>
        <w:pStyle w:val="Heading3"/>
      </w:pPr>
      <w:r w:rsidRPr="005F1339">
        <w:t xml:space="preserve">The </w:t>
      </w:r>
      <w:r w:rsidR="00CE1902">
        <w:t>health plan</w:t>
      </w:r>
      <w:r w:rsidRPr="005F1339">
        <w:t xml:space="preserve"> shall comply with the Pro-Children Act of 1994 (20 U.S.C. 6081), which prohibits smoking within any portion of any indoor facility used for the provision of services for </w:t>
      </w:r>
      <w:r>
        <w:t>children as defined by the Act.</w:t>
      </w:r>
    </w:p>
    <w:p w:rsidR="00601B33" w:rsidRDefault="00601B33" w:rsidP="00601B33">
      <w:pPr>
        <w:pStyle w:val="Heading4"/>
        <w:numPr>
          <w:ilvl w:val="0"/>
          <w:numId w:val="0"/>
        </w:numPr>
      </w:pPr>
    </w:p>
    <w:p w:rsidR="00601B33" w:rsidRDefault="00601B33" w:rsidP="000726CC">
      <w:pPr>
        <w:pStyle w:val="Heading3"/>
      </w:pPr>
      <w:r w:rsidRPr="005F1339">
        <w:t xml:space="preserve">The </w:t>
      </w:r>
      <w:r w:rsidR="00CE1902">
        <w:t>health plan</w:t>
      </w:r>
      <w:r w:rsidRPr="005F1339">
        <w:t xml:space="preserve"> shall comply with 37 CFR part 401, "Rights to Inventions Made by Nonprofit Organizations and Small Business Firms Under Government Grants, Contracts and Cooperative Agreements," and any implement</w:t>
      </w:r>
      <w:r>
        <w:t>ing regulations, as applicable.</w:t>
      </w:r>
    </w:p>
    <w:p w:rsidR="00601B33" w:rsidRDefault="00601B33" w:rsidP="00601B33">
      <w:pPr>
        <w:pStyle w:val="Heading4"/>
        <w:numPr>
          <w:ilvl w:val="0"/>
          <w:numId w:val="0"/>
        </w:numPr>
      </w:pPr>
    </w:p>
    <w:p w:rsidR="00601B33" w:rsidRDefault="00601B33" w:rsidP="000726CC">
      <w:pPr>
        <w:pStyle w:val="Heading3"/>
      </w:pPr>
      <w:r w:rsidRPr="005F1339">
        <w:t xml:space="preserve">The </w:t>
      </w:r>
      <w:r w:rsidR="00CE1902">
        <w:t>health plan</w:t>
      </w:r>
      <w:r w:rsidRPr="005F1339">
        <w:t xml:space="preserve"> shall comply with all applicable standards, orders or regulations issued pursuant to the Clean Air Act (42 U.S.C. 7401 et seq.) and the Federal Water Pollution Control Act as amended (33 U.S.C. 1251 et seq.).</w:t>
      </w:r>
    </w:p>
    <w:p w:rsidR="00E873E2" w:rsidRPr="00E873E2" w:rsidRDefault="00E873E2" w:rsidP="00E873E2"/>
    <w:p w:rsidR="00E873E2" w:rsidRDefault="00E873E2" w:rsidP="00E873E2">
      <w:pPr>
        <w:pBdr>
          <w:top w:val="single" w:sz="4" w:space="1" w:color="auto"/>
          <w:left w:val="single" w:sz="4" w:space="4" w:color="auto"/>
          <w:bottom w:val="single" w:sz="4" w:space="1" w:color="auto"/>
          <w:right w:val="single" w:sz="4" w:space="4" w:color="auto"/>
        </w:pBdr>
      </w:pPr>
      <w:r>
        <w:t>The following Amendments have revised this section:</w:t>
      </w:r>
    </w:p>
    <w:p w:rsidR="00E873E2" w:rsidRDefault="00E873E2" w:rsidP="00E873E2">
      <w:pPr>
        <w:pBdr>
          <w:top w:val="single" w:sz="4" w:space="1" w:color="auto"/>
          <w:left w:val="single" w:sz="4" w:space="4" w:color="auto"/>
          <w:bottom w:val="single" w:sz="4" w:space="1" w:color="auto"/>
          <w:right w:val="single" w:sz="4" w:space="4" w:color="auto"/>
        </w:pBdr>
      </w:pPr>
      <w:r>
        <w:t>Amendment 002 Home State Health Plan</w:t>
      </w:r>
    </w:p>
    <w:p w:rsidR="00E873E2" w:rsidRDefault="00E873E2" w:rsidP="00E873E2">
      <w:pPr>
        <w:pBdr>
          <w:top w:val="single" w:sz="4" w:space="1" w:color="auto"/>
          <w:left w:val="single" w:sz="4" w:space="4" w:color="auto"/>
          <w:bottom w:val="single" w:sz="4" w:space="1" w:color="auto"/>
          <w:right w:val="single" w:sz="4" w:space="4" w:color="auto"/>
        </w:pBdr>
      </w:pPr>
      <w:r>
        <w:t>Amendment 002 Missouri Care</w:t>
      </w:r>
    </w:p>
    <w:p w:rsidR="00E873E2" w:rsidRPr="00244E8C" w:rsidRDefault="00E873E2" w:rsidP="00E873E2">
      <w:pPr>
        <w:pBdr>
          <w:top w:val="single" w:sz="4" w:space="1" w:color="auto"/>
          <w:left w:val="single" w:sz="4" w:space="4" w:color="auto"/>
          <w:bottom w:val="single" w:sz="4" w:space="1" w:color="auto"/>
          <w:right w:val="single" w:sz="4" w:space="4" w:color="auto"/>
        </w:pBdr>
      </w:pPr>
      <w:r>
        <w:t>Amendment 002 UnitedHealthcare</w:t>
      </w:r>
    </w:p>
    <w:p w:rsidR="00601B33" w:rsidRPr="00D51A9B" w:rsidRDefault="00601B33" w:rsidP="000726CC">
      <w:pPr>
        <w:pStyle w:val="Heading3"/>
      </w:pPr>
      <w:r w:rsidRPr="00D51A9B">
        <w:t xml:space="preserve">If the </w:t>
      </w:r>
      <w:r w:rsidR="00CE1902">
        <w:t>health plan</w:t>
      </w:r>
      <w:r w:rsidRPr="00D51A9B">
        <w:t xml:space="preserve"> is a sub-recipient as defined in </w:t>
      </w:r>
      <w:r w:rsidR="00E873E2">
        <w:t>2 CFR 200.93</w:t>
      </w:r>
      <w:r w:rsidRPr="00D51A9B">
        <w:t xml:space="preserve">, the </w:t>
      </w:r>
      <w:r w:rsidR="00CE1902">
        <w:t>health plan</w:t>
      </w:r>
      <w:r w:rsidRPr="00D51A9B">
        <w:t xml:space="preserve"> shall comply with all applicable implementing regulations, and all other laws, regulations and policies authorizing or governing the use of any federal funds paid to the </w:t>
      </w:r>
      <w:r w:rsidR="00CE1902">
        <w:t>health plan</w:t>
      </w:r>
      <w:r w:rsidRPr="00D51A9B">
        <w:t xml:space="preserve"> through the contract.</w:t>
      </w:r>
    </w:p>
    <w:p w:rsidR="00601B33" w:rsidRPr="00D51A9B" w:rsidRDefault="00601B33" w:rsidP="00601B33"/>
    <w:p w:rsidR="00601B33" w:rsidRDefault="00601B33" w:rsidP="000726CC">
      <w:pPr>
        <w:pStyle w:val="Heading3"/>
      </w:pPr>
      <w:r w:rsidRPr="00883334">
        <w:t xml:space="preserve">The </w:t>
      </w:r>
      <w:r w:rsidR="00CE1902">
        <w:t>health plan</w:t>
      </w:r>
      <w:r w:rsidRPr="00883334">
        <w:t xml:space="preserve"> shall comply with the public policy requirements as specified in the Department of Health and Human Services (HHS) Grants Policy Statement</w:t>
      </w:r>
      <w:r>
        <w:t xml:space="preserve">:  </w:t>
      </w:r>
      <w:hyperlink r:id="rId188" w:history="1">
        <w:r w:rsidRPr="00961D8D">
          <w:rPr>
            <w:rStyle w:val="Hyperlink"/>
          </w:rPr>
          <w:t>http://www.hhs.gov/asfr/ogapa/aboutog/hhsgps107.pdf</w:t>
        </w:r>
      </w:hyperlink>
    </w:p>
    <w:p w:rsidR="00601B33" w:rsidRPr="00883334" w:rsidRDefault="00601B33" w:rsidP="00601B33">
      <w:pPr>
        <w:pStyle w:val="Heading3"/>
        <w:numPr>
          <w:ilvl w:val="0"/>
          <w:numId w:val="0"/>
        </w:numPr>
        <w:ind w:left="720"/>
      </w:pPr>
    </w:p>
    <w:p w:rsidR="00601B33" w:rsidRPr="00883334" w:rsidRDefault="00601B33" w:rsidP="000726CC">
      <w:pPr>
        <w:pStyle w:val="Heading3"/>
      </w:pPr>
      <w:r w:rsidRPr="00883334">
        <w:t xml:space="preserve">The </w:t>
      </w:r>
      <w:r w:rsidR="00CE1902">
        <w:t>health plan</w:t>
      </w:r>
      <w:r w:rsidRPr="00883334">
        <w:t xml:space="preserve"> shall comply with Trafficking Victims Protection Act of 2000 (22 U.S.C. 7104), as amended.</w:t>
      </w:r>
    </w:p>
    <w:p w:rsidR="00601B33" w:rsidRPr="00883334" w:rsidRDefault="00601B33" w:rsidP="00601B33">
      <w:pPr>
        <w:pStyle w:val="BodyText2"/>
        <w:rPr>
          <w:i/>
          <w:szCs w:val="22"/>
        </w:rPr>
      </w:pPr>
    </w:p>
    <w:p w:rsidR="00601B33" w:rsidRDefault="00601B33" w:rsidP="000726CC">
      <w:pPr>
        <w:pStyle w:val="Heading3"/>
      </w:pPr>
      <w:r w:rsidRPr="00883334">
        <w:t xml:space="preserve">The </w:t>
      </w:r>
      <w:r w:rsidR="00CE1902">
        <w:t>health plan</w:t>
      </w:r>
      <w:r w:rsidRPr="00883334">
        <w:t xml:space="preserve"> shall provide a drug free workplace in accordance with the Drug Free Workplace Act of 1988 and all applicable regulations.  The </w:t>
      </w:r>
      <w:r w:rsidR="00CE1902">
        <w:t>health plan</w:t>
      </w:r>
      <w:r w:rsidRPr="00883334">
        <w:t xml:space="preserve"> shall report any conviction of the </w:t>
      </w:r>
      <w:r w:rsidR="00CE1902">
        <w:t>health plan</w:t>
      </w:r>
      <w:r w:rsidRPr="00883334">
        <w:t xml:space="preserve">’s personnel under a criminal drug statute for violations occurring on the </w:t>
      </w:r>
      <w:r w:rsidR="00CE1902">
        <w:t>health plan</w:t>
      </w:r>
      <w:r w:rsidRPr="00883334">
        <w:t xml:space="preserve">’s premises or off the </w:t>
      </w:r>
      <w:r w:rsidR="00CE1902">
        <w:t>health plan</w:t>
      </w:r>
      <w:r w:rsidRPr="00883334">
        <w:t>’s premises while conducting official business.  A report of a conviction shall be made to the state agency within five (5) working days after the conviction.</w:t>
      </w:r>
    </w:p>
    <w:p w:rsidR="00601B33" w:rsidRDefault="00601B33" w:rsidP="00601B33"/>
    <w:p w:rsidR="00601B33" w:rsidRDefault="00601B33" w:rsidP="00CE1902">
      <w:pPr>
        <w:pStyle w:val="Heading3"/>
        <w:keepNext/>
      </w:pPr>
      <w:r>
        <w:t>Whistleblower Protections:</w:t>
      </w:r>
    </w:p>
    <w:p w:rsidR="00601B33" w:rsidRDefault="00601B33" w:rsidP="00CE1902">
      <w:pPr>
        <w:keepNext/>
        <w:rPr>
          <w:rFonts w:eastAsiaTheme="minorHAnsi"/>
        </w:rPr>
      </w:pPr>
    </w:p>
    <w:p w:rsidR="00601B33" w:rsidRDefault="00601B33" w:rsidP="00CE1902">
      <w:pPr>
        <w:pStyle w:val="Heading4"/>
      </w:pPr>
      <w:r>
        <w:t xml:space="preserve">The </w:t>
      </w:r>
      <w:r w:rsidR="00CE1902">
        <w:t>health plan</w:t>
      </w:r>
      <w:r>
        <w:t xml:space="preserve"> shall comply with the provisions of 41 U.S.C. 4712 that states an employee of a contractor, subcontractor, grantee, or subgrantee may not be discharged, demoted or otherwise discriminated against as a reprisal for “whistleblowing”.  In addition, whistleblower protections cannot be waived by any agreement, policy, form, or condition of employment.</w:t>
      </w:r>
    </w:p>
    <w:p w:rsidR="00601B33" w:rsidRDefault="00601B33" w:rsidP="00601B33">
      <w:pPr>
        <w:pStyle w:val="Heading4"/>
        <w:numPr>
          <w:ilvl w:val="0"/>
          <w:numId w:val="0"/>
        </w:numPr>
        <w:ind w:left="1152"/>
      </w:pPr>
    </w:p>
    <w:p w:rsidR="00601B33" w:rsidRDefault="00601B33" w:rsidP="00CE1902">
      <w:pPr>
        <w:pStyle w:val="Heading4"/>
      </w:pPr>
      <w:r>
        <w:t xml:space="preserve">The </w:t>
      </w:r>
      <w:r w:rsidR="00CE1902">
        <w:t>health plan</w:t>
      </w:r>
      <w:r>
        <w:t xml:space="preserve">’s employees are encouraged to report fraud, waste, and abuse.  The </w:t>
      </w:r>
      <w:r w:rsidR="00CE1902">
        <w:t>health plan</w:t>
      </w:r>
      <w:r>
        <w:t xml:space="preserve"> shall inform their employees in writing they are subject to federal whi</w:t>
      </w:r>
      <w:r w:rsidR="00CE1902">
        <w:t xml:space="preserve">stleblower rights and remedies. </w:t>
      </w:r>
      <w:r>
        <w:t xml:space="preserve"> This notification must be in the predominant native language of the workforce.</w:t>
      </w:r>
    </w:p>
    <w:p w:rsidR="00601B33" w:rsidRDefault="00601B33" w:rsidP="00601B33">
      <w:pPr>
        <w:pStyle w:val="Heading4"/>
        <w:numPr>
          <w:ilvl w:val="0"/>
          <w:numId w:val="0"/>
        </w:numPr>
        <w:ind w:left="1152"/>
      </w:pPr>
    </w:p>
    <w:p w:rsidR="00601B33" w:rsidRDefault="00601B33" w:rsidP="00CE1902">
      <w:pPr>
        <w:pStyle w:val="Heading4"/>
      </w:pPr>
      <w:r>
        <w:t xml:space="preserve">The </w:t>
      </w:r>
      <w:r w:rsidR="00CE1902">
        <w:t>health plan</w:t>
      </w:r>
      <w:r>
        <w:t xml:space="preserve"> shall include this requirement in any agreement made with a sub</w:t>
      </w:r>
      <w:r w:rsidRPr="00CE1902">
        <w:t>contractor</w:t>
      </w:r>
      <w:r>
        <w:t xml:space="preserve"> or subgrantee.</w:t>
      </w:r>
    </w:p>
    <w:p w:rsidR="00601B33" w:rsidRPr="00A57FF1" w:rsidRDefault="00601B33" w:rsidP="00601B33">
      <w:pPr>
        <w:tabs>
          <w:tab w:val="left" w:pos="1440"/>
        </w:tabs>
      </w:pPr>
    </w:p>
    <w:p w:rsidR="00601B33" w:rsidRDefault="00601B33" w:rsidP="00CE1902">
      <w:pPr>
        <w:pStyle w:val="Heading2"/>
      </w:pPr>
      <w:r w:rsidRPr="00405F46">
        <w:t>Terminology</w:t>
      </w:r>
      <w:r>
        <w:t xml:space="preserve"> - </w:t>
      </w:r>
      <w:r w:rsidRPr="00CE1902">
        <w:rPr>
          <w:b w:val="0"/>
        </w:rPr>
        <w:t>All references to the term “contractor” as used in the Terms and Conditions attached hereto shall mean “health plan”.</w:t>
      </w:r>
    </w:p>
    <w:p w:rsidR="007740D6" w:rsidRDefault="007740D6">
      <w:pPr>
        <w:jc w:val="left"/>
      </w:pPr>
      <w:r>
        <w:br w:type="page"/>
      </w:r>
    </w:p>
    <w:p w:rsidR="007740D6" w:rsidRDefault="007740D6" w:rsidP="007740D6">
      <w:pPr>
        <w:pStyle w:val="Heading1"/>
      </w:pPr>
      <w:r>
        <w:t>proposal SUBMISSION INFORMATION</w:t>
      </w:r>
    </w:p>
    <w:p w:rsidR="007740D6" w:rsidRDefault="007740D6" w:rsidP="007740D6"/>
    <w:p w:rsidR="007740D6" w:rsidRDefault="007740D6" w:rsidP="007740D6">
      <w:pPr>
        <w:pStyle w:val="Heading2"/>
      </w:pPr>
      <w:r>
        <w:t>Submission of Proposals:</w:t>
      </w:r>
    </w:p>
    <w:p w:rsidR="007740D6" w:rsidRDefault="007740D6" w:rsidP="007740D6"/>
    <w:p w:rsidR="009B7583" w:rsidRPr="004743B1" w:rsidRDefault="009B7583" w:rsidP="009B7583">
      <w:pPr>
        <w:pStyle w:val="Heading3"/>
      </w:pPr>
      <w:r>
        <w:t>Hard Copy Proposal - T</w:t>
      </w:r>
      <w:r w:rsidRPr="004743B1">
        <w:t xml:space="preserve">he vendor </w:t>
      </w:r>
      <w:r>
        <w:t xml:space="preserve">must submit a hardcopy of the vendor’s entire proposal, </w:t>
      </w:r>
      <w:r w:rsidRPr="004743B1">
        <w:t>includ</w:t>
      </w:r>
      <w:r>
        <w:t>ing all</w:t>
      </w:r>
      <w:r w:rsidRPr="004743B1">
        <w:t xml:space="preserve"> completed exhibits, forms, and other information concerning the proposal (including completed Pricing Pages) with the proposal.  The vendor is instructed to review the RFP submission provisions carefully to ensure they are providing all required pricing.</w:t>
      </w:r>
    </w:p>
    <w:p w:rsidR="009B7583" w:rsidRDefault="009B7583" w:rsidP="009B7583"/>
    <w:p w:rsidR="009B7583" w:rsidRPr="00180A20" w:rsidRDefault="009B7583" w:rsidP="009B7583">
      <w:pPr>
        <w:pStyle w:val="Heading4"/>
        <w:ind w:left="1170"/>
      </w:pPr>
      <w:r w:rsidRPr="002B2A8F">
        <w:t>Recycled Products - The State</w:t>
      </w:r>
      <w:r>
        <w:t xml:space="preserve"> of Missouri recognizes the limited nature of our resources and the leadership role of government agencies in regard to the environment.  Accordingly, the vendor is requested to print the proposal double-sided using recycled paper, if possible, and minimize or </w:t>
      </w:r>
      <w:r w:rsidRPr="00180A20">
        <w:t>eliminate the use of non-recyclable materials such as plastic report covers, plastic dividers, vinyl sleeves, and binding.  Lengthy proposals may be submitted in a notebook or binder.</w:t>
      </w:r>
    </w:p>
    <w:p w:rsidR="009B7583" w:rsidRPr="00180A20" w:rsidRDefault="009B7583" w:rsidP="009B7583">
      <w:pPr>
        <w:pStyle w:val="ListParagraph"/>
      </w:pPr>
    </w:p>
    <w:p w:rsidR="009B7583" w:rsidRPr="002B2A8F" w:rsidRDefault="009B7583" w:rsidP="009B7583">
      <w:pPr>
        <w:pStyle w:val="Heading4"/>
        <w:ind w:left="1170"/>
      </w:pPr>
      <w:r w:rsidRPr="00180A20">
        <w:t>The vendor</w:t>
      </w:r>
      <w:r>
        <w:t xml:space="preserve"> </w:t>
      </w:r>
      <w:r w:rsidRPr="00447502">
        <w:t>should include nine (9) additional copies along with their original proposal.  The front cover of the original proposal</w:t>
      </w:r>
      <w:r>
        <w:t xml:space="preserve"> should be labeled “original” and the front cover of all copies should be labeled “copy</w:t>
      </w:r>
      <w:r w:rsidRPr="002B2A8F">
        <w:t>”.  In case of a discrepancy between the original proposal and the copies, the original proposal shall govern.</w:t>
      </w:r>
    </w:p>
    <w:p w:rsidR="009B7583" w:rsidRDefault="009B7583" w:rsidP="009B7583">
      <w:pPr>
        <w:pStyle w:val="Heading4"/>
        <w:numPr>
          <w:ilvl w:val="0"/>
          <w:numId w:val="0"/>
        </w:numPr>
        <w:ind w:left="738"/>
      </w:pPr>
    </w:p>
    <w:p w:rsidR="009B7583" w:rsidRPr="00180A20" w:rsidRDefault="009B7583" w:rsidP="009B7583">
      <w:pPr>
        <w:pStyle w:val="Heading4"/>
        <w:ind w:left="1170"/>
      </w:pPr>
      <w:r>
        <w:t xml:space="preserve">In addition, the vendor should provide a password protected copy of their entire proposal, including all attachments, in Microsoft compatible format.  With each copy of the vendor’s proposal, the vendor should provide a copy of the proposal on a flash drive.  </w:t>
      </w:r>
      <w:r w:rsidRPr="00BC76DD">
        <w:rPr>
          <w:szCs w:val="22"/>
        </w:rPr>
        <w:t xml:space="preserve">The </w:t>
      </w:r>
      <w:r>
        <w:rPr>
          <w:szCs w:val="22"/>
        </w:rPr>
        <w:t>vendor</w:t>
      </w:r>
      <w:r w:rsidRPr="00BC76DD">
        <w:rPr>
          <w:szCs w:val="22"/>
        </w:rPr>
        <w:t xml:space="preserve"> should</w:t>
      </w:r>
      <w:r>
        <w:rPr>
          <w:szCs w:val="22"/>
        </w:rPr>
        <w:t xml:space="preserve"> be sure to provide the password so that the State can access the documents.  The vendor should</w:t>
      </w:r>
      <w:r w:rsidRPr="00BC76DD">
        <w:rPr>
          <w:szCs w:val="22"/>
        </w:rPr>
        <w:t xml:space="preserve"> ensure all media are identical to the </w:t>
      </w:r>
      <w:r>
        <w:rPr>
          <w:szCs w:val="22"/>
        </w:rPr>
        <w:t>vendor</w:t>
      </w:r>
      <w:r w:rsidRPr="00BC76DD">
        <w:rPr>
          <w:szCs w:val="22"/>
        </w:rPr>
        <w:t>’s hardcopy original proposal.  In case of a discrepancy, the original hardcopy proposal document shall govern.</w:t>
      </w:r>
    </w:p>
    <w:p w:rsidR="009B7583" w:rsidRDefault="009B7583" w:rsidP="009B7583">
      <w:pPr>
        <w:pStyle w:val="Heading4"/>
        <w:numPr>
          <w:ilvl w:val="0"/>
          <w:numId w:val="0"/>
        </w:numPr>
        <w:ind w:left="1170"/>
      </w:pPr>
    </w:p>
    <w:p w:rsidR="007740D6" w:rsidRPr="004743B1" w:rsidRDefault="007740D6" w:rsidP="007740D6">
      <w:pPr>
        <w:pStyle w:val="Heading3"/>
      </w:pPr>
      <w:r>
        <w:t>On-</w:t>
      </w:r>
      <w:r w:rsidRPr="004743B1">
        <w:t xml:space="preserve">line Proposal </w:t>
      </w:r>
      <w:r w:rsidR="009B7583">
        <w:t>–</w:t>
      </w:r>
      <w:r w:rsidRPr="004743B1">
        <w:t xml:space="preserve"> </w:t>
      </w:r>
      <w:r w:rsidR="009B7583">
        <w:t>In addition,</w:t>
      </w:r>
      <w:r w:rsidRPr="004743B1">
        <w:t xml:space="preserve"> a registered vendor </w:t>
      </w:r>
      <w:r w:rsidR="009B7583">
        <w:t xml:space="preserve">may also submit their proposal </w:t>
      </w:r>
      <w:r w:rsidRPr="004743B1">
        <w:t>electronically through the MissouriBUYS System website</w:t>
      </w:r>
      <w:r w:rsidR="009B7583">
        <w:t xml:space="preserve">. </w:t>
      </w:r>
      <w:r w:rsidRPr="004743B1">
        <w:t xml:space="preserve"> </w:t>
      </w:r>
      <w:r w:rsidR="009B7583">
        <w:t>T</w:t>
      </w:r>
      <w:r w:rsidRPr="004743B1">
        <w:t xml:space="preserve">he registered vendor should submit completed exhibits, forms, and other information concerning the proposal as an attachment to the electronic proposal.  The registered vendor is instructed to review the RFP submission provisions carefully to ensure they are providing all required pricing.  Instructions on how a registered vendor responds to a bid on-line are available on the MissouriBUYS System website at: </w:t>
      </w:r>
      <w:hyperlink r:id="rId189" w:history="1">
        <w:r w:rsidRPr="004743B1">
          <w:rPr>
            <w:rStyle w:val="Hyperlink"/>
          </w:rPr>
          <w:t>https://missouribuys.mo.gov/bidboard.html</w:t>
        </w:r>
      </w:hyperlink>
      <w:r w:rsidRPr="004743B1">
        <w:t>.</w:t>
      </w:r>
    </w:p>
    <w:p w:rsidR="007740D6" w:rsidRPr="004743B1" w:rsidRDefault="007740D6" w:rsidP="007740D6"/>
    <w:p w:rsidR="007740D6" w:rsidRPr="004743B1" w:rsidRDefault="007740D6" w:rsidP="007740D6">
      <w:pPr>
        <w:pStyle w:val="Heading4"/>
        <w:ind w:left="1170"/>
      </w:pPr>
      <w:r w:rsidRPr="004743B1">
        <w:t>The exhibits, forms, and Pricing Pages provided herein can be saved into a word processing document, completed by a registered vendor, and then sent as an attachment to the electronic submission.  Other information requested or required may be sent as an attachment.  Additional instructions for submitting electronic attachments are on the MissouriBUYS System website.  Be sure to include the solicitation/opportunity (OPP) number, company name, and a contact name on any electronic attachments.</w:t>
      </w:r>
    </w:p>
    <w:p w:rsidR="007740D6" w:rsidRDefault="007740D6" w:rsidP="007740D6">
      <w:pPr>
        <w:pStyle w:val="Heading4"/>
        <w:numPr>
          <w:ilvl w:val="0"/>
          <w:numId w:val="0"/>
        </w:numPr>
        <w:ind w:left="1170"/>
      </w:pPr>
    </w:p>
    <w:p w:rsidR="00E51B73" w:rsidRPr="00CF4D5C" w:rsidRDefault="00E51B73" w:rsidP="00E51B73">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7740D6" w:rsidRDefault="007740D6" w:rsidP="007740D6">
      <w:pPr>
        <w:pStyle w:val="Heading4"/>
        <w:ind w:left="1170"/>
      </w:pPr>
      <w:r>
        <w:t>If a registered vendor submits an electronic copy</w:t>
      </w:r>
      <w:r w:rsidR="009B7583">
        <w:t xml:space="preserve"> of their</w:t>
      </w:r>
      <w:r>
        <w:t xml:space="preserve"> proposal </w:t>
      </w:r>
      <w:r w:rsidR="00E51B73">
        <w:t>t</w:t>
      </w:r>
      <w:r w:rsidR="00E51B73">
        <w:rPr>
          <w:szCs w:val="22"/>
        </w:rPr>
        <w:t>he vendor should</w:t>
      </w:r>
      <w:r w:rsidR="00E51B73" w:rsidRPr="00BC76DD">
        <w:rPr>
          <w:szCs w:val="22"/>
        </w:rPr>
        <w:t xml:space="preserve"> ensure </w:t>
      </w:r>
      <w:r w:rsidR="00E51B73">
        <w:rPr>
          <w:szCs w:val="22"/>
        </w:rPr>
        <w:t>that the electronic copy is</w:t>
      </w:r>
      <w:r w:rsidR="00E51B73" w:rsidRPr="00BC76DD">
        <w:rPr>
          <w:szCs w:val="22"/>
        </w:rPr>
        <w:t xml:space="preserve"> identical to the </w:t>
      </w:r>
      <w:r w:rsidR="00E51B73">
        <w:rPr>
          <w:szCs w:val="22"/>
        </w:rPr>
        <w:t>vendor</w:t>
      </w:r>
      <w:r w:rsidR="00E51B73" w:rsidRPr="00BC76DD">
        <w:rPr>
          <w:szCs w:val="22"/>
        </w:rPr>
        <w:t>’s hardcopy proposal.  In case of a discrepancy, the hardcopy proposal document shall govern</w:t>
      </w:r>
      <w:r>
        <w:t>.</w:t>
      </w:r>
    </w:p>
    <w:p w:rsidR="007740D6" w:rsidRDefault="007740D6" w:rsidP="007740D6">
      <w:pPr>
        <w:pStyle w:val="Heading4"/>
        <w:numPr>
          <w:ilvl w:val="0"/>
          <w:numId w:val="0"/>
        </w:numPr>
        <w:ind w:left="738"/>
      </w:pPr>
    </w:p>
    <w:p w:rsidR="007740D6" w:rsidRDefault="007740D6" w:rsidP="007740D6">
      <w:pPr>
        <w:pStyle w:val="Heading3"/>
      </w:pPr>
      <w:r>
        <w:t>Open Records - Pursuant to section 610.021, RSMo, the vendor’s proposal shall be considered an open record after a contract is executed or all proposals are rejected.  At that time, all proposals are scanned into the Division of Purchasing imaging system</w:t>
      </w:r>
      <w:r w:rsidRPr="00BC76DD">
        <w:t>.</w:t>
      </w:r>
    </w:p>
    <w:p w:rsidR="007740D6" w:rsidRDefault="007740D6" w:rsidP="007740D6"/>
    <w:p w:rsidR="007740D6" w:rsidRDefault="007740D6" w:rsidP="007740D6">
      <w:pPr>
        <w:pStyle w:val="Heading4"/>
        <w:ind w:left="1170"/>
      </w:pPr>
      <w:r>
        <w:t>The scanned information will be available for viewing through the Internet from the Division of Purchasing Awarded Bid &amp; Contract Document Search system.  Therefore, the vendor is advised not to include any information in the proposal that the vendor does not want to be viewed by the public, including personal identifying information such as social security numbers.</w:t>
      </w:r>
    </w:p>
    <w:p w:rsidR="007740D6" w:rsidRDefault="007740D6" w:rsidP="007740D6">
      <w:pPr>
        <w:pStyle w:val="Heading4"/>
        <w:numPr>
          <w:ilvl w:val="0"/>
          <w:numId w:val="0"/>
        </w:numPr>
        <w:ind w:left="1170"/>
      </w:pPr>
    </w:p>
    <w:p w:rsidR="007740D6" w:rsidRDefault="007740D6" w:rsidP="007740D6">
      <w:pPr>
        <w:pStyle w:val="Heading4"/>
        <w:ind w:left="1170"/>
      </w:pPr>
      <w:r>
        <w:t xml:space="preserve">In preparing a proposal, the vendor should be mindful of document preparation efforts for imaging purposes and storage capacity that will be required to image the proposals and should </w:t>
      </w:r>
      <w:r w:rsidRPr="002860F2">
        <w:rPr>
          <w:bCs/>
          <w:szCs w:val="22"/>
        </w:rPr>
        <w:t xml:space="preserve">limit </w:t>
      </w:r>
      <w:r>
        <w:rPr>
          <w:bCs/>
          <w:szCs w:val="22"/>
        </w:rPr>
        <w:t xml:space="preserve">proposal </w:t>
      </w:r>
      <w:r w:rsidRPr="002860F2">
        <w:rPr>
          <w:bCs/>
          <w:szCs w:val="22"/>
        </w:rPr>
        <w:t>content to items that provide substance, quality of content, and clarity of information</w:t>
      </w:r>
      <w:r>
        <w:t>.</w:t>
      </w:r>
    </w:p>
    <w:p w:rsidR="007740D6" w:rsidRDefault="007740D6" w:rsidP="007740D6">
      <w:pPr>
        <w:pStyle w:val="Heading4"/>
        <w:numPr>
          <w:ilvl w:val="0"/>
          <w:numId w:val="0"/>
        </w:numPr>
        <w:ind w:left="738"/>
      </w:pPr>
    </w:p>
    <w:p w:rsidR="007740D6" w:rsidRDefault="007740D6" w:rsidP="007740D6">
      <w:pPr>
        <w:pStyle w:val="Heading3"/>
      </w:pPr>
      <w:r>
        <w:t>To facilitate the evaluation process, the vendor is encouraged to organize their proposal into sections that correspond with the individual evaluation categories described herein.  The vendor is cautioned that it is the vendor’s sole responsibility to submit information related to the evaluation categories and that the State of Missouri is under no obligation to solicit such information if it is not included with the proposal.  The vendor’s failure to submit such information may cause an adverse impact on the evaluation of the proposal.</w:t>
      </w:r>
    </w:p>
    <w:p w:rsidR="007740D6" w:rsidRDefault="007740D6" w:rsidP="007740D6"/>
    <w:p w:rsidR="007740D6" w:rsidRPr="00447502" w:rsidRDefault="007740D6" w:rsidP="007740D6">
      <w:pPr>
        <w:pStyle w:val="Heading4"/>
      </w:pPr>
      <w:r>
        <w:t xml:space="preserve">The proposal should be page </w:t>
      </w:r>
      <w:r w:rsidRPr="00447502">
        <w:t>numbered and should have an index and/or table of contents referencing the appropriate page number(s)</w:t>
      </w:r>
      <w:r w:rsidR="00447502" w:rsidRPr="00447502">
        <w:t>.</w:t>
      </w:r>
    </w:p>
    <w:p w:rsidR="007740D6" w:rsidRDefault="007740D6" w:rsidP="007740D6">
      <w:pPr>
        <w:pStyle w:val="Heading4"/>
        <w:numPr>
          <w:ilvl w:val="0"/>
          <w:numId w:val="0"/>
        </w:numPr>
        <w:ind w:left="1152"/>
      </w:pPr>
    </w:p>
    <w:p w:rsidR="007740D6" w:rsidRDefault="007740D6" w:rsidP="007740D6">
      <w:pPr>
        <w:pStyle w:val="Heading4"/>
      </w:pPr>
      <w:r>
        <w:t>The signed page one from the original RFP and all signed addendums should be placed at the beginning of the proposal.</w:t>
      </w:r>
    </w:p>
    <w:p w:rsidR="007740D6" w:rsidRPr="00303C59" w:rsidRDefault="007740D6" w:rsidP="007740D6"/>
    <w:p w:rsidR="007740D6" w:rsidRDefault="007740D6" w:rsidP="007740D6">
      <w:pPr>
        <w:pStyle w:val="Heading4"/>
      </w:pPr>
      <w:r>
        <w:t>Each section should be titled with each individual evaluation category and all material related to that category should be included therein.</w:t>
      </w:r>
    </w:p>
    <w:p w:rsidR="007740D6" w:rsidRPr="0053610A" w:rsidRDefault="007740D6" w:rsidP="007740D6">
      <w:pPr>
        <w:pStyle w:val="ListParagraph"/>
      </w:pPr>
    </w:p>
    <w:p w:rsidR="007740D6" w:rsidRPr="00447502" w:rsidRDefault="007740D6" w:rsidP="007740D6">
      <w:pPr>
        <w:pStyle w:val="Heading3"/>
        <w:rPr>
          <w:color w:val="000000"/>
        </w:rPr>
      </w:pPr>
      <w:r w:rsidRPr="00447502">
        <w:rPr>
          <w:color w:val="000000"/>
        </w:rPr>
        <w:t>Questions Regarding the RFP – Except as may be otherwise stated herein, t</w:t>
      </w:r>
      <w:r w:rsidRPr="00447502">
        <w:t>he vendor and the vendor’s agents</w:t>
      </w:r>
      <w:r w:rsidRPr="00447502">
        <w:rPr>
          <w:color w:val="000000"/>
        </w:rPr>
        <w:t xml:space="preserve"> (including subcontractors, employees, consultants, or anyone else acting on their behalf) must direct all of their questions or comments regarding the RFP, the solicitation process, the evaluation, etc., to the buyer of record indicated on the first page of this RFP.  </w:t>
      </w:r>
      <w:r w:rsidRPr="00447502">
        <w:t xml:space="preserve">Inappropriate contacts to other personnel are grounds for suspension and/or exclusion from specific procurements. </w:t>
      </w:r>
      <w:r w:rsidRPr="00447502">
        <w:rPr>
          <w:color w:val="000000"/>
        </w:rPr>
        <w:t xml:space="preserve"> Vendors</w:t>
      </w:r>
      <w:r w:rsidRPr="00447502">
        <w:t xml:space="preserve"> and their agents who have questions regarding this matter should contact the buyer.</w:t>
      </w:r>
    </w:p>
    <w:p w:rsidR="007740D6" w:rsidRPr="00447502" w:rsidRDefault="007740D6" w:rsidP="007740D6">
      <w:pPr>
        <w:pStyle w:val="Heading4"/>
        <w:numPr>
          <w:ilvl w:val="0"/>
          <w:numId w:val="0"/>
        </w:numPr>
        <w:ind w:left="738"/>
      </w:pPr>
    </w:p>
    <w:p w:rsidR="007740D6" w:rsidRPr="00447502" w:rsidRDefault="007740D6" w:rsidP="007740D6">
      <w:pPr>
        <w:pStyle w:val="Heading4"/>
        <w:ind w:left="1170"/>
      </w:pPr>
      <w:r w:rsidRPr="00447502">
        <w:t>The buyer may be contacted via e-mail or phone as shown on the first page, or via facsimile to 573-526-9816.</w:t>
      </w:r>
    </w:p>
    <w:p w:rsidR="007740D6" w:rsidRPr="00447502" w:rsidRDefault="007740D6" w:rsidP="007740D6">
      <w:pPr>
        <w:pStyle w:val="Heading4"/>
        <w:numPr>
          <w:ilvl w:val="0"/>
          <w:numId w:val="0"/>
        </w:numPr>
        <w:ind w:left="432" w:hanging="432"/>
      </w:pPr>
    </w:p>
    <w:p w:rsidR="007740D6" w:rsidRPr="00447502" w:rsidRDefault="007740D6" w:rsidP="007740D6">
      <w:pPr>
        <w:pStyle w:val="Heading4"/>
        <w:ind w:left="1170"/>
      </w:pPr>
      <w:r w:rsidRPr="00447502">
        <w:rPr>
          <w:color w:val="000000"/>
        </w:rPr>
        <w:t>Only t</w:t>
      </w:r>
      <w:r w:rsidRPr="00447502">
        <w:rPr>
          <w:szCs w:val="22"/>
        </w:rPr>
        <w:t>hose questions which necessitate a change to the RFP will be addressed via an addendum to the RFP.  Written records of the questions and answers will not be maintained.</w:t>
      </w:r>
      <w:r w:rsidRPr="00447502">
        <w:rPr>
          <w:color w:val="008080"/>
        </w:rPr>
        <w:t xml:space="preserve"> </w:t>
      </w:r>
      <w:r w:rsidRPr="00447502">
        <w:t>Vendors are advised that any questions received less than ten (10) calendar days prior to the RFP opening date may not be addressed</w:t>
      </w:r>
      <w:r w:rsidR="00447502" w:rsidRPr="00447502">
        <w:t>.</w:t>
      </w:r>
    </w:p>
    <w:p w:rsidR="007740D6" w:rsidRPr="00447502" w:rsidRDefault="007740D6" w:rsidP="007740D6"/>
    <w:p w:rsidR="007740D6" w:rsidRPr="00447502" w:rsidRDefault="007740D6" w:rsidP="007740D6">
      <w:pPr>
        <w:pStyle w:val="Heading4"/>
        <w:ind w:left="1170"/>
      </w:pPr>
      <w:r w:rsidRPr="00447502">
        <w:t>The vendor may contact the Office of Equal Opportunity (OEO) regarding MBE/WBE certification or subcontracting with MBE/WBE companies.</w:t>
      </w:r>
    </w:p>
    <w:p w:rsidR="007740D6" w:rsidRDefault="007740D6" w:rsidP="007740D6"/>
    <w:p w:rsidR="00A73C13" w:rsidRDefault="00A73C13" w:rsidP="002406F8">
      <w:pPr>
        <w:pStyle w:val="Heading2"/>
      </w:pPr>
      <w:r>
        <w:t>Vendor Submission</w:t>
      </w:r>
      <w:r w:rsidR="00DC50AD">
        <w:t>s</w:t>
      </w:r>
      <w:r>
        <w:t>:</w:t>
      </w:r>
    </w:p>
    <w:p w:rsidR="00A73C13" w:rsidRDefault="00A73C13" w:rsidP="007740D6"/>
    <w:p w:rsidR="00A73C13" w:rsidRDefault="00A73C13" w:rsidP="00A73C13">
      <w:pPr>
        <w:pStyle w:val="Heading3"/>
      </w:pPr>
      <w:r>
        <w:t>Proposal Security Deposit Required:  The vendor must furnish a proposal security deposit in the form of an original bond (copies or facsimiles shall not be acceptable), check, cash, bank draft, or irrevocable letter of credit to the Office of Administration, Division of Purchasing by the proposal opening date and time.  The Request for Proposal number must be specified on the proposal security deposit.</w:t>
      </w:r>
    </w:p>
    <w:p w:rsidR="00A73C13" w:rsidRDefault="00A73C13" w:rsidP="00A73C13">
      <w:pPr>
        <w:tabs>
          <w:tab w:val="left" w:pos="480"/>
          <w:tab w:val="left" w:pos="1350"/>
          <w:tab w:val="left" w:pos="2404"/>
          <w:tab w:val="left" w:pos="3960"/>
          <w:tab w:val="left" w:pos="4410"/>
          <w:tab w:val="left" w:pos="5310"/>
        </w:tabs>
        <w:spacing w:line="-240" w:lineRule="auto"/>
        <w:ind w:left="720"/>
      </w:pPr>
    </w:p>
    <w:p w:rsidR="00A73C13" w:rsidRPr="00E752F1" w:rsidRDefault="00A73C13" w:rsidP="00A73C13">
      <w:pPr>
        <w:pStyle w:val="Heading4"/>
      </w:pPr>
      <w:r>
        <w:t xml:space="preserve">The proposal </w:t>
      </w:r>
      <w:r w:rsidRPr="00E752F1">
        <w:t>security deposit must be made payable to the State of Missouri in the amount of $500,000.00.</w:t>
      </w:r>
    </w:p>
    <w:p w:rsidR="00A73C13" w:rsidRDefault="00A73C13" w:rsidP="00A73C13"/>
    <w:p w:rsidR="00A73C13" w:rsidRDefault="00A73C13" w:rsidP="00A73C13">
      <w:pPr>
        <w:pStyle w:val="Heading4"/>
      </w:pPr>
      <w:r>
        <w:t>Any proposal security deposit submitted shall remain in force until such time as the health plan submits a performance security deposit pursuant to the contract requirements specified elsewhere herein.  Failure to submit a performance security deposit in the time specified or failure to accept award of the contract shall be deemed sufficient cause to forfeit the proposal security deposit.</w:t>
      </w:r>
    </w:p>
    <w:p w:rsidR="00A73C13" w:rsidRDefault="00A73C13" w:rsidP="00A73C13">
      <w:pPr>
        <w:pStyle w:val="Heading4"/>
        <w:numPr>
          <w:ilvl w:val="0"/>
          <w:numId w:val="0"/>
        </w:numPr>
      </w:pPr>
    </w:p>
    <w:p w:rsidR="00A73C13" w:rsidRDefault="00A73C13" w:rsidP="00A73C13">
      <w:pPr>
        <w:pStyle w:val="Heading4"/>
        <w:ind w:left="1170"/>
      </w:pPr>
      <w:r>
        <w:t>If the proposal security deposit is submitted in the form of cash or a check, it will be deposited. However, the Division of Purchasing shall issue a check in the same amount as the vendor's proposal security deposit to the vendor either once the performance security deposit is received if the vendor is awarded the contract, or at the time of award of the contract if the vendor is not awarded a contract.</w:t>
      </w:r>
    </w:p>
    <w:p w:rsidR="00A73C13" w:rsidRPr="00B147D5" w:rsidRDefault="00A73C13" w:rsidP="00A73C13"/>
    <w:p w:rsidR="00A73C13" w:rsidRPr="009D3951" w:rsidRDefault="00A73C13" w:rsidP="00A73C13">
      <w:pPr>
        <w:pStyle w:val="Heading3"/>
      </w:pPr>
      <w:r w:rsidRPr="00380434">
        <w:t>Affidavit of Work Authorization and Documentation</w:t>
      </w:r>
      <w:r>
        <w:t xml:space="preserve"> - </w:t>
      </w:r>
      <w:r w:rsidRPr="004D45FF">
        <w:t xml:space="preserve">Pursuant to </w:t>
      </w:r>
      <w:r>
        <w:t xml:space="preserve">section </w:t>
      </w:r>
      <w:r w:rsidRPr="004D45FF">
        <w:t>285.530</w:t>
      </w:r>
      <w:r>
        <w:t>,</w:t>
      </w:r>
      <w:r w:rsidRPr="004D45FF">
        <w:t xml:space="preserve"> RSMo, if the </w:t>
      </w:r>
      <w:r>
        <w:t>vendor</w:t>
      </w:r>
      <w:r w:rsidRPr="004D45FF">
        <w:t xml:space="preserve"> meets the </w:t>
      </w:r>
      <w:r>
        <w:t>section</w:t>
      </w:r>
      <w:r w:rsidRPr="004D45FF">
        <w:t xml:space="preserve"> 285.525</w:t>
      </w:r>
      <w:r>
        <w:t>, RSMo,</w:t>
      </w:r>
      <w:r w:rsidRPr="004D45FF">
        <w:t xml:space="preserve"> definition of a “business entity” (</w:t>
      </w:r>
      <w:hyperlink r:id="rId190" w:history="1">
        <w:r w:rsidRPr="000B046C">
          <w:rPr>
            <w:rStyle w:val="Hyperlink"/>
            <w:rFonts w:eastAsiaTheme="majorEastAsia"/>
          </w:rPr>
          <w:t>http://www.moga.mo.gov/mostatutes/stathtml/28500</w:t>
        </w:r>
        <w:r w:rsidR="008554AA">
          <w:rPr>
            <w:rStyle w:val="Hyperlink"/>
            <w:rFonts w:eastAsiaTheme="majorEastAsia"/>
          </w:rPr>
          <w:t>004</w:t>
        </w:r>
        <w:r w:rsidRPr="000B046C">
          <w:rPr>
            <w:rStyle w:val="Hyperlink"/>
            <w:rFonts w:eastAsiaTheme="majorEastAsia"/>
          </w:rPr>
          <w:t>301.html?&amp;me=285.530</w:t>
        </w:r>
      </w:hyperlink>
      <w:r w:rsidRPr="004D45FF">
        <w:t xml:space="preserve">), the </w:t>
      </w:r>
      <w:r>
        <w:t>vendor</w:t>
      </w:r>
      <w:r w:rsidRPr="004D45FF">
        <w:t xml:space="preserve"> must affirm the </w:t>
      </w:r>
      <w:r>
        <w:t>vendor</w:t>
      </w:r>
      <w:r w:rsidRPr="004D45FF">
        <w:t xml:space="preserve">’s enrollment and participation in the E-Verify federal work authorization program with respect to the employees hired after </w:t>
      </w:r>
      <w:r w:rsidRPr="009D3951">
        <w:t>enrollment in the program who are proposed to work in connection with the services requested herein.  The vendor should complete applicable portions of Exhibit G, Business Entity Certification, Enrollment Documentation, and Affidavit of Work Authorization.  The applicable portions of Exhibit G must</w:t>
      </w:r>
      <w:r w:rsidRPr="004D45FF">
        <w:t xml:space="preserve"> be submitted </w:t>
      </w:r>
      <w:r w:rsidRPr="009D3951">
        <w:t>prior to an award of a contract.</w:t>
      </w:r>
    </w:p>
    <w:p w:rsidR="00A73C13" w:rsidRPr="009D3951" w:rsidRDefault="00A73C13" w:rsidP="00A73C13"/>
    <w:p w:rsidR="00A73C13" w:rsidRDefault="00A73C13" w:rsidP="00A73C13">
      <w:pPr>
        <w:pStyle w:val="Heading3"/>
      </w:pPr>
      <w:r w:rsidRPr="009D3951">
        <w:t>The vendor should complete and submit Exhibit I, Miscellaneous</w:t>
      </w:r>
      <w:r>
        <w:t xml:space="preserve"> Information.</w:t>
      </w:r>
    </w:p>
    <w:p w:rsidR="00A73C13" w:rsidRDefault="00A73C13" w:rsidP="00A73C13"/>
    <w:p w:rsidR="00A73C13" w:rsidRDefault="00A73C13" w:rsidP="00A73C13">
      <w:pPr>
        <w:pStyle w:val="Heading3"/>
      </w:pPr>
      <w:r>
        <w:t xml:space="preserve">Business Compliance - The vendor must be in compliance with the laws regarding conducting business in the State of Missouri.  The vendor certifies by signing the signature page of this original document and any addendum signature page(s) that the vendor and any proposed subcontractors </w:t>
      </w:r>
      <w:r w:rsidRPr="009B29EC">
        <w:t>either are presently in compliance with such laws or shall be in compliance with such laws prior to any resulting contract award.</w:t>
      </w:r>
      <w:r>
        <w:t xml:space="preserve">  The vendor shall provide documentation of compliance upon request by the Division of Purchasing.  The compliance to conduct business in the state shall include, but not necessarily be limited to:</w:t>
      </w:r>
    </w:p>
    <w:p w:rsidR="00A73C13" w:rsidRDefault="00A73C13" w:rsidP="00A73C13">
      <w:pPr>
        <w:pStyle w:val="Heading4"/>
        <w:numPr>
          <w:ilvl w:val="0"/>
          <w:numId w:val="0"/>
        </w:numPr>
        <w:ind w:left="738"/>
      </w:pPr>
    </w:p>
    <w:p w:rsidR="00A73C13" w:rsidRDefault="00A73C13" w:rsidP="00A73C13">
      <w:pPr>
        <w:pStyle w:val="Heading4"/>
        <w:ind w:left="1170"/>
      </w:pPr>
      <w:r>
        <w:t xml:space="preserve">Registration of business name (if applicable) </w:t>
      </w:r>
      <w:r>
        <w:rPr>
          <w:szCs w:val="22"/>
        </w:rPr>
        <w:t xml:space="preserve">with the Secretary of State at </w:t>
      </w:r>
      <w:hyperlink r:id="rId191" w:history="1">
        <w:r w:rsidRPr="00EF2392">
          <w:rPr>
            <w:rStyle w:val="Hyperlink"/>
            <w:szCs w:val="22"/>
          </w:rPr>
          <w:t>http://sos.mo.gov/business/startBusiness.asp</w:t>
        </w:r>
      </w:hyperlink>
    </w:p>
    <w:p w:rsidR="00A73C13" w:rsidRDefault="00A73C13" w:rsidP="00A73C13">
      <w:pPr>
        <w:pStyle w:val="Heading4"/>
        <w:ind w:left="1170"/>
      </w:pPr>
      <w:r>
        <w:t>Certificate of authority to transact business/certificate of good standing (if applicable)</w:t>
      </w:r>
    </w:p>
    <w:p w:rsidR="00A73C13" w:rsidRDefault="00A73C13" w:rsidP="00A73C13">
      <w:pPr>
        <w:pStyle w:val="Heading4"/>
        <w:ind w:left="1170"/>
      </w:pPr>
      <w:r>
        <w:t>Taxes (e.g., city/county/state/federal)</w:t>
      </w:r>
    </w:p>
    <w:p w:rsidR="00A73C13" w:rsidRDefault="00A73C13" w:rsidP="00A73C13">
      <w:pPr>
        <w:pStyle w:val="Heading4"/>
        <w:ind w:left="1170"/>
      </w:pPr>
      <w:r>
        <w:t>State and local certifications (e.g., professions/occupations/activities)</w:t>
      </w:r>
    </w:p>
    <w:p w:rsidR="00A73C13" w:rsidRDefault="00A73C13" w:rsidP="00A73C13">
      <w:pPr>
        <w:pStyle w:val="Heading4"/>
        <w:ind w:left="1170"/>
      </w:pPr>
      <w:r>
        <w:t>Licenses and permits (e.g., city/county license, sales permits)</w:t>
      </w:r>
    </w:p>
    <w:p w:rsidR="00A73C13" w:rsidRDefault="00A73C13" w:rsidP="00A73C13">
      <w:pPr>
        <w:pStyle w:val="Heading4"/>
        <w:ind w:left="1170"/>
      </w:pPr>
      <w:r>
        <w:t>Insurance (e.g., worker’s compensation/unemployment compensation)</w:t>
      </w:r>
    </w:p>
    <w:p w:rsidR="00A73C13" w:rsidRDefault="00A73C13" w:rsidP="00A73C13">
      <w:pPr>
        <w:rPr>
          <w:color w:val="000000"/>
        </w:rPr>
      </w:pPr>
    </w:p>
    <w:p w:rsidR="00A73C13" w:rsidRDefault="00A73C13" w:rsidP="00A73C13">
      <w:pPr>
        <w:ind w:left="720"/>
        <w:rPr>
          <w:color w:val="000000"/>
        </w:rPr>
      </w:pPr>
      <w:r>
        <w:t xml:space="preserve">The vendor should refer to the Missouri Business Portal at </w:t>
      </w:r>
      <w:hyperlink r:id="rId192" w:history="1">
        <w:r w:rsidRPr="00EF2392">
          <w:rPr>
            <w:rStyle w:val="Hyperlink"/>
          </w:rPr>
          <w:t>http://business.mo.gov</w:t>
        </w:r>
      </w:hyperlink>
      <w:r>
        <w:t xml:space="preserve"> for additional information.</w:t>
      </w:r>
    </w:p>
    <w:p w:rsidR="00A73C13" w:rsidRPr="00447502" w:rsidRDefault="00A73C13" w:rsidP="007740D6"/>
    <w:p w:rsidR="007740D6" w:rsidRDefault="007740D6" w:rsidP="007740D6">
      <w:pPr>
        <w:pStyle w:val="Heading2"/>
      </w:pPr>
      <w:r>
        <w:t xml:space="preserve">Competitive Negotiation of Proposals - </w:t>
      </w:r>
      <w:r w:rsidRPr="00E05D14">
        <w:rPr>
          <w:b w:val="0"/>
        </w:rPr>
        <w:t xml:space="preserve">The </w:t>
      </w:r>
      <w:r>
        <w:rPr>
          <w:b w:val="0"/>
        </w:rPr>
        <w:t>vendor</w:t>
      </w:r>
      <w:r w:rsidRPr="00E05D14">
        <w:rPr>
          <w:b w:val="0"/>
        </w:rPr>
        <w:t xml:space="preserve"> is advised that under the provisions of this Request for Proposal, the Division of Purchasing reserves the right to conduct negotiations of the proposals received or to award a contract without negotiations.  If such negotiations are conducted, the following conditions shall apply</w:t>
      </w:r>
      <w:r>
        <w:t>:</w:t>
      </w:r>
    </w:p>
    <w:p w:rsidR="007740D6"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3"/>
      </w:pPr>
      <w:r>
        <w:t>Negotiations may be conducted in person, in writing, or by telephone.</w:t>
      </w:r>
    </w:p>
    <w:p w:rsidR="007740D6"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3"/>
      </w:pPr>
      <w:r>
        <w:t>Negotiations will only be conducted with potentially acceptable proposals.  The Division of Purchasing reserves the right to limit negotiations to those proposals which received the highest rankings during the initial evaluation phase.  All vendors involved in the negotiation process will be invited to submit a best and final offer.</w:t>
      </w:r>
    </w:p>
    <w:p w:rsidR="007740D6"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3"/>
      </w:pPr>
      <w:r>
        <w:t>Terms, conditions, prices, methodology, or other features of the vendor’s proposal may be subject to negotiation and subsequent revision.  As part of the negotiations, the vendor may be required to submit supporting financial, pricing and other data in order to allow a detailed evaluation of the feasibility, reasonableness, and acceptability of the proposal.</w:t>
      </w:r>
    </w:p>
    <w:p w:rsidR="007740D6" w:rsidRPr="00E05D14"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Pr="00E05D14" w:rsidRDefault="007740D6" w:rsidP="007740D6">
      <w:pPr>
        <w:pStyle w:val="Heading3"/>
      </w:pPr>
      <w:r w:rsidRPr="00E05D14">
        <w:t xml:space="preserve">The mandatory requirements of the Request for Proposal shall </w:t>
      </w:r>
      <w:r w:rsidRPr="00E05D14">
        <w:rPr>
          <w:u w:val="single"/>
        </w:rPr>
        <w:t>not</w:t>
      </w:r>
      <w:r w:rsidRPr="00E05D14">
        <w:t xml:space="preserve"> be negotiable and shall remain unchanged unless the Division of Purchasing determines that a change in such requirements is in the best interest of the State of Missouri</w:t>
      </w:r>
      <w:r>
        <w:t>.</w:t>
      </w:r>
    </w:p>
    <w:p w:rsidR="007740D6" w:rsidRPr="00E05D14"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2"/>
        <w:keepNext/>
        <w:keepLines/>
      </w:pPr>
      <w:r>
        <w:t>Evaluation and Award Process:</w:t>
      </w:r>
    </w:p>
    <w:p w:rsidR="007740D6" w:rsidRDefault="007740D6" w:rsidP="007740D6">
      <w:pPr>
        <w:keepNext/>
        <w:keepLines/>
      </w:pPr>
    </w:p>
    <w:p w:rsidR="007740D6" w:rsidRPr="00447502" w:rsidRDefault="007740D6" w:rsidP="007740D6">
      <w:pPr>
        <w:pStyle w:val="Heading3"/>
        <w:keepNext/>
        <w:keepLines/>
      </w:pPr>
      <w:r>
        <w:t xml:space="preserve">After determining that a proposal satisfies the mandatory requirements stated in the Request for Proposal, the evaluator(s) shall use subjective judgment in conducting a comparative assessment of the proposal </w:t>
      </w:r>
      <w:r w:rsidRPr="00447502">
        <w:t>in accordance with the evaluation criteria stated below.</w:t>
      </w:r>
    </w:p>
    <w:p w:rsidR="007D481C" w:rsidRPr="00405F46" w:rsidRDefault="007D481C" w:rsidP="007D481C"/>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0"/>
        <w:gridCol w:w="2070"/>
      </w:tblGrid>
      <w:tr w:rsidR="007D481C" w:rsidTr="00A73C13">
        <w:trPr>
          <w:cantSplit/>
          <w:tblHeader/>
        </w:trPr>
        <w:tc>
          <w:tcPr>
            <w:tcW w:w="6750" w:type="dxa"/>
            <w:shd w:val="clear" w:color="auto" w:fill="A6A6A6"/>
          </w:tcPr>
          <w:p w:rsidR="007D481C" w:rsidRPr="00B827C1" w:rsidRDefault="007D481C" w:rsidP="000D30FE">
            <w:pPr>
              <w:rPr>
                <w:b/>
              </w:rPr>
            </w:pPr>
            <w:r w:rsidRPr="00B827C1">
              <w:rPr>
                <w:b/>
              </w:rPr>
              <w:t>Evaluation Criteria Scoring Category</w:t>
            </w:r>
          </w:p>
        </w:tc>
        <w:tc>
          <w:tcPr>
            <w:tcW w:w="2070" w:type="dxa"/>
            <w:shd w:val="clear" w:color="auto" w:fill="A6A6A6"/>
          </w:tcPr>
          <w:p w:rsidR="007D481C" w:rsidRPr="00B827C1" w:rsidRDefault="007D481C" w:rsidP="000D30FE">
            <w:pPr>
              <w:jc w:val="center"/>
              <w:rPr>
                <w:b/>
              </w:rPr>
            </w:pPr>
            <w:r w:rsidRPr="00B827C1">
              <w:rPr>
                <w:b/>
              </w:rPr>
              <w:t>Maximum Points</w:t>
            </w:r>
          </w:p>
        </w:tc>
      </w:tr>
      <w:tr w:rsidR="007D481C" w:rsidTr="00A73C13">
        <w:trPr>
          <w:cantSplit/>
        </w:trPr>
        <w:tc>
          <w:tcPr>
            <w:tcW w:w="6750" w:type="dxa"/>
          </w:tcPr>
          <w:p w:rsidR="007D481C" w:rsidRPr="00D309FF" w:rsidRDefault="007D481C" w:rsidP="000D30FE">
            <w:r w:rsidRPr="00D309FF">
              <w:t>MBE/WBE Participation</w:t>
            </w:r>
          </w:p>
        </w:tc>
        <w:tc>
          <w:tcPr>
            <w:tcW w:w="2070" w:type="dxa"/>
          </w:tcPr>
          <w:p w:rsidR="007D481C" w:rsidRPr="00CC7769" w:rsidRDefault="007D481C" w:rsidP="000D30FE">
            <w:pPr>
              <w:jc w:val="center"/>
            </w:pPr>
            <w:r w:rsidRPr="00CC7769">
              <w:t>10 points</w:t>
            </w:r>
          </w:p>
        </w:tc>
      </w:tr>
      <w:tr w:rsidR="007D481C" w:rsidTr="00A73C13">
        <w:trPr>
          <w:cantSplit/>
        </w:trPr>
        <w:tc>
          <w:tcPr>
            <w:tcW w:w="6750" w:type="dxa"/>
          </w:tcPr>
          <w:p w:rsidR="007D481C" w:rsidRPr="00D309FF" w:rsidRDefault="007D481C" w:rsidP="00A706A4">
            <w:pPr>
              <w:tabs>
                <w:tab w:val="right" w:pos="6084"/>
              </w:tabs>
            </w:pPr>
            <w:r w:rsidRPr="00F739F6">
              <w:t>Organizational Experience</w:t>
            </w:r>
            <w:r>
              <w:t xml:space="preserve"> </w:t>
            </w:r>
            <w:r w:rsidRPr="00A706A4">
              <w:t>and Method of Performance</w:t>
            </w:r>
          </w:p>
        </w:tc>
        <w:tc>
          <w:tcPr>
            <w:tcW w:w="2070" w:type="dxa"/>
          </w:tcPr>
          <w:p w:rsidR="007D481C" w:rsidRPr="00CC7769" w:rsidRDefault="007D481C" w:rsidP="000D30FE">
            <w:pPr>
              <w:jc w:val="center"/>
            </w:pPr>
            <w:r w:rsidRPr="00CC7769">
              <w:t>10 points</w:t>
            </w:r>
          </w:p>
        </w:tc>
      </w:tr>
      <w:tr w:rsidR="007D481C" w:rsidTr="00A73C13">
        <w:trPr>
          <w:cantSplit/>
        </w:trPr>
        <w:tc>
          <w:tcPr>
            <w:tcW w:w="6750" w:type="dxa"/>
          </w:tcPr>
          <w:p w:rsidR="007D481C" w:rsidRPr="00D309FF" w:rsidRDefault="007D481C" w:rsidP="000D30FE">
            <w:r>
              <w:t>Quality</w:t>
            </w:r>
          </w:p>
        </w:tc>
        <w:tc>
          <w:tcPr>
            <w:tcW w:w="2070" w:type="dxa"/>
          </w:tcPr>
          <w:p w:rsidR="007D481C" w:rsidRPr="00CC7769" w:rsidRDefault="007D481C" w:rsidP="000D30FE">
            <w:pPr>
              <w:jc w:val="center"/>
            </w:pPr>
            <w:r w:rsidRPr="00CC7769">
              <w:t>60 points</w:t>
            </w:r>
          </w:p>
        </w:tc>
      </w:tr>
      <w:tr w:rsidR="007D481C" w:rsidRPr="00754EE9" w:rsidTr="00A73C13">
        <w:trPr>
          <w:cantSplit/>
        </w:trPr>
        <w:tc>
          <w:tcPr>
            <w:tcW w:w="6750" w:type="dxa"/>
          </w:tcPr>
          <w:p w:rsidR="007D481C" w:rsidRDefault="007D481C" w:rsidP="00A73C13">
            <w:pPr>
              <w:tabs>
                <w:tab w:val="left" w:pos="5382"/>
              </w:tabs>
            </w:pPr>
            <w:r>
              <w:t>Access to Care and Care Management:</w:t>
            </w:r>
          </w:p>
          <w:p w:rsidR="007D481C" w:rsidRPr="00F739F6" w:rsidRDefault="007D481C" w:rsidP="00CF4D5C">
            <w:pPr>
              <w:pStyle w:val="MO-Level7"/>
              <w:numPr>
                <w:ilvl w:val="6"/>
                <w:numId w:val="16"/>
              </w:numPr>
              <w:tabs>
                <w:tab w:val="left" w:leader="dot" w:pos="5202"/>
              </w:tabs>
              <w:spacing w:before="0" w:after="0"/>
              <w:ind w:left="518" w:right="-14"/>
              <w:jc w:val="both"/>
            </w:pPr>
            <w:r w:rsidRPr="00F739F6">
              <w:t>Primary Care</w:t>
            </w:r>
            <w:r>
              <w:tab/>
              <w:t>20</w:t>
            </w:r>
            <w:r w:rsidRPr="00F739F6">
              <w:t xml:space="preserve"> points</w:t>
            </w:r>
          </w:p>
          <w:p w:rsidR="007D481C" w:rsidRPr="00F739F6" w:rsidRDefault="007D481C" w:rsidP="00CF4D5C">
            <w:pPr>
              <w:pStyle w:val="MO-Level7"/>
              <w:numPr>
                <w:ilvl w:val="6"/>
                <w:numId w:val="16"/>
              </w:numPr>
              <w:tabs>
                <w:tab w:val="left" w:leader="dot" w:pos="5202"/>
              </w:tabs>
              <w:spacing w:before="0" w:after="0"/>
              <w:ind w:left="518" w:right="-14"/>
              <w:jc w:val="both"/>
            </w:pPr>
            <w:r w:rsidRPr="00F739F6">
              <w:t>Specialty Care</w:t>
            </w:r>
            <w:r w:rsidRPr="00F739F6">
              <w:tab/>
            </w:r>
            <w:r>
              <w:t>20</w:t>
            </w:r>
            <w:r w:rsidRPr="00F739F6">
              <w:t xml:space="preserve"> points</w:t>
            </w:r>
          </w:p>
          <w:p w:rsidR="007D481C" w:rsidRPr="00F739F6" w:rsidRDefault="007D481C" w:rsidP="00CF4D5C">
            <w:pPr>
              <w:pStyle w:val="MO-Level7"/>
              <w:numPr>
                <w:ilvl w:val="6"/>
                <w:numId w:val="16"/>
              </w:numPr>
              <w:tabs>
                <w:tab w:val="left" w:leader="dot" w:pos="5202"/>
              </w:tabs>
              <w:spacing w:before="0" w:after="0"/>
              <w:ind w:left="518" w:right="-14"/>
              <w:jc w:val="both"/>
            </w:pPr>
            <w:r w:rsidRPr="00F739F6">
              <w:t>Dental Services</w:t>
            </w:r>
            <w:r w:rsidRPr="00F739F6">
              <w:tab/>
            </w:r>
            <w:r>
              <w:t>15</w:t>
            </w:r>
            <w:r w:rsidRPr="00F739F6">
              <w:t xml:space="preserve"> points</w:t>
            </w:r>
          </w:p>
          <w:p w:rsidR="007D481C" w:rsidRDefault="007D481C" w:rsidP="00CF4D5C">
            <w:pPr>
              <w:pStyle w:val="MO-Level7"/>
              <w:numPr>
                <w:ilvl w:val="6"/>
                <w:numId w:val="16"/>
              </w:numPr>
              <w:tabs>
                <w:tab w:val="left" w:leader="dot" w:pos="5202"/>
              </w:tabs>
              <w:spacing w:before="0" w:after="0"/>
              <w:ind w:left="518" w:right="-14"/>
              <w:jc w:val="both"/>
            </w:pPr>
            <w:r w:rsidRPr="00F739F6">
              <w:t>Behavioral Health</w:t>
            </w:r>
            <w:r w:rsidRPr="00F739F6">
              <w:tab/>
            </w:r>
            <w:r>
              <w:t>15</w:t>
            </w:r>
            <w:r w:rsidRPr="00F739F6">
              <w:t xml:space="preserve"> points</w:t>
            </w:r>
          </w:p>
          <w:p w:rsidR="007D481C" w:rsidRPr="00D309FF" w:rsidRDefault="007D481C" w:rsidP="00CF4D5C">
            <w:pPr>
              <w:pStyle w:val="MO-Level7"/>
              <w:numPr>
                <w:ilvl w:val="6"/>
                <w:numId w:val="16"/>
              </w:numPr>
              <w:tabs>
                <w:tab w:val="left" w:leader="dot" w:pos="5202"/>
              </w:tabs>
              <w:spacing w:before="0" w:after="0"/>
              <w:ind w:left="518" w:right="-14"/>
              <w:jc w:val="both"/>
            </w:pPr>
            <w:r>
              <w:t xml:space="preserve">Care Management </w:t>
            </w:r>
            <w:r w:rsidRPr="00F739F6">
              <w:tab/>
            </w:r>
            <w:r>
              <w:t>10</w:t>
            </w:r>
            <w:r w:rsidRPr="00F739F6">
              <w:t xml:space="preserve"> points</w:t>
            </w:r>
          </w:p>
        </w:tc>
        <w:tc>
          <w:tcPr>
            <w:tcW w:w="2070" w:type="dxa"/>
          </w:tcPr>
          <w:p w:rsidR="007D481C" w:rsidRPr="00CC7769" w:rsidRDefault="007D481C" w:rsidP="000D30FE">
            <w:pPr>
              <w:jc w:val="center"/>
            </w:pPr>
            <w:r>
              <w:t>8</w:t>
            </w:r>
            <w:r w:rsidRPr="00CC7769">
              <w:t>0 points</w:t>
            </w:r>
          </w:p>
        </w:tc>
      </w:tr>
      <w:tr w:rsidR="007D481C" w:rsidRPr="00754EE9" w:rsidTr="00A73C13">
        <w:trPr>
          <w:cantSplit/>
        </w:trPr>
        <w:tc>
          <w:tcPr>
            <w:tcW w:w="6750" w:type="dxa"/>
          </w:tcPr>
          <w:p w:rsidR="007D481C" w:rsidRDefault="007D481C" w:rsidP="00A73C13">
            <w:pPr>
              <w:tabs>
                <w:tab w:val="left" w:pos="5382"/>
              </w:tabs>
            </w:pPr>
            <w:r>
              <w:t>Medicaid Reform and Transformation</w:t>
            </w:r>
          </w:p>
          <w:p w:rsidR="007D481C" w:rsidRDefault="007D481C" w:rsidP="00CF4D5C">
            <w:pPr>
              <w:pStyle w:val="MO-Level7"/>
              <w:numPr>
                <w:ilvl w:val="0"/>
                <w:numId w:val="36"/>
              </w:numPr>
              <w:tabs>
                <w:tab w:val="left" w:leader="dot" w:pos="5202"/>
              </w:tabs>
              <w:spacing w:before="0" w:after="0"/>
              <w:ind w:left="522"/>
              <w:jc w:val="both"/>
            </w:pPr>
            <w:r>
              <w:t xml:space="preserve">Personal Responsibility </w:t>
            </w:r>
            <w:r>
              <w:tab/>
              <w:t>10 points</w:t>
            </w:r>
          </w:p>
          <w:p w:rsidR="007D481C" w:rsidRDefault="007D481C" w:rsidP="00CF4D5C">
            <w:pPr>
              <w:pStyle w:val="MO-Level7"/>
              <w:numPr>
                <w:ilvl w:val="0"/>
                <w:numId w:val="36"/>
              </w:numPr>
              <w:tabs>
                <w:tab w:val="left" w:leader="dot" w:pos="5202"/>
              </w:tabs>
              <w:spacing w:before="0" w:after="0"/>
              <w:ind w:left="522"/>
              <w:jc w:val="both"/>
            </w:pPr>
            <w:r>
              <w:t>State Provider Incentive Program</w:t>
            </w:r>
            <w:r>
              <w:tab/>
              <w:t>10 points</w:t>
            </w:r>
          </w:p>
          <w:p w:rsidR="007D481C" w:rsidRPr="00F739F6" w:rsidRDefault="007D481C" w:rsidP="00CF4D5C">
            <w:pPr>
              <w:pStyle w:val="MO-Level7"/>
              <w:numPr>
                <w:ilvl w:val="0"/>
                <w:numId w:val="36"/>
              </w:numPr>
              <w:tabs>
                <w:tab w:val="left" w:leader="dot" w:pos="5202"/>
              </w:tabs>
              <w:spacing w:before="0" w:after="0"/>
              <w:ind w:left="522"/>
              <w:jc w:val="both"/>
            </w:pPr>
            <w:r>
              <w:t>Local Community Care Coordination Program</w:t>
            </w:r>
            <w:r>
              <w:tab/>
              <w:t>10 points</w:t>
            </w:r>
          </w:p>
          <w:p w:rsidR="007D481C" w:rsidRPr="00D309FF" w:rsidRDefault="007D481C" w:rsidP="00CF4D5C">
            <w:pPr>
              <w:pStyle w:val="MO-Level7"/>
              <w:numPr>
                <w:ilvl w:val="0"/>
                <w:numId w:val="37"/>
              </w:numPr>
              <w:tabs>
                <w:tab w:val="left" w:leader="dot" w:pos="5202"/>
              </w:tabs>
              <w:spacing w:before="0" w:after="0"/>
              <w:ind w:left="522"/>
              <w:jc w:val="both"/>
            </w:pPr>
            <w:r>
              <w:t>Accountability and Transparency</w:t>
            </w:r>
            <w:r>
              <w:tab/>
              <w:t>10 points</w:t>
            </w:r>
          </w:p>
        </w:tc>
        <w:tc>
          <w:tcPr>
            <w:tcW w:w="2070" w:type="dxa"/>
          </w:tcPr>
          <w:p w:rsidR="007D481C" w:rsidRPr="00CC7769" w:rsidRDefault="007D481C" w:rsidP="000D30FE">
            <w:pPr>
              <w:jc w:val="center"/>
            </w:pPr>
            <w:r w:rsidRPr="00CC7769">
              <w:t>40 points</w:t>
            </w:r>
          </w:p>
        </w:tc>
      </w:tr>
      <w:tr w:rsidR="00A706A4" w:rsidRPr="00D73883" w:rsidTr="00A73C13">
        <w:trPr>
          <w:cantSplit/>
        </w:trPr>
        <w:tc>
          <w:tcPr>
            <w:tcW w:w="6750" w:type="dxa"/>
            <w:tcBorders>
              <w:top w:val="single" w:sz="4" w:space="0" w:color="auto"/>
              <w:left w:val="single" w:sz="4" w:space="0" w:color="auto"/>
              <w:bottom w:val="single" w:sz="4" w:space="0" w:color="auto"/>
              <w:right w:val="single" w:sz="4" w:space="0" w:color="auto"/>
            </w:tcBorders>
          </w:tcPr>
          <w:p w:rsidR="00A706A4" w:rsidRPr="00D73883" w:rsidRDefault="00A706A4" w:rsidP="00FA0ED8">
            <w:pPr>
              <w:pStyle w:val="MO-Level7"/>
              <w:tabs>
                <w:tab w:val="left" w:leader="dot" w:pos="5202"/>
              </w:tabs>
              <w:spacing w:before="0" w:after="0"/>
              <w:ind w:left="-18" w:firstLine="0"/>
              <w:jc w:val="both"/>
              <w:rPr>
                <w:b/>
              </w:rPr>
            </w:pPr>
            <w:r>
              <w:t>Accountable Care Organization (</w:t>
            </w:r>
            <w:r w:rsidRPr="00D73883">
              <w:t>ACO</w:t>
            </w:r>
            <w:r>
              <w:t>)</w:t>
            </w:r>
            <w:r w:rsidRPr="00D73883">
              <w:tab/>
              <w:t>5</w:t>
            </w:r>
            <w:r>
              <w:t xml:space="preserve"> or </w:t>
            </w:r>
            <w:r w:rsidRPr="00D73883">
              <w:t>10 points</w:t>
            </w:r>
          </w:p>
        </w:tc>
        <w:tc>
          <w:tcPr>
            <w:tcW w:w="2070" w:type="dxa"/>
            <w:tcBorders>
              <w:top w:val="single" w:sz="4" w:space="0" w:color="auto"/>
              <w:left w:val="single" w:sz="4" w:space="0" w:color="auto"/>
              <w:bottom w:val="single" w:sz="4" w:space="0" w:color="auto"/>
              <w:right w:val="single" w:sz="4" w:space="0" w:color="auto"/>
            </w:tcBorders>
          </w:tcPr>
          <w:p w:rsidR="00A706A4" w:rsidRPr="00D73883" w:rsidRDefault="00A706A4" w:rsidP="005E39CA">
            <w:pPr>
              <w:jc w:val="center"/>
            </w:pPr>
            <w:r w:rsidRPr="00D73883">
              <w:t>10 points</w:t>
            </w:r>
          </w:p>
        </w:tc>
      </w:tr>
      <w:tr w:rsidR="007D481C" w:rsidRPr="00D73883" w:rsidTr="00A73C13">
        <w:trPr>
          <w:cantSplit/>
          <w:trHeight w:val="70"/>
        </w:trPr>
        <w:tc>
          <w:tcPr>
            <w:tcW w:w="6750" w:type="dxa"/>
          </w:tcPr>
          <w:p w:rsidR="007D481C" w:rsidRPr="00D73883" w:rsidRDefault="007D481C" w:rsidP="000D30FE">
            <w:pPr>
              <w:rPr>
                <w:b/>
              </w:rPr>
            </w:pPr>
            <w:r w:rsidRPr="00D73883">
              <w:rPr>
                <w:b/>
              </w:rPr>
              <w:t>TOTAL</w:t>
            </w:r>
          </w:p>
        </w:tc>
        <w:tc>
          <w:tcPr>
            <w:tcW w:w="2070" w:type="dxa"/>
          </w:tcPr>
          <w:p w:rsidR="007D481C" w:rsidRPr="00D73883" w:rsidRDefault="007D481C" w:rsidP="00A706A4">
            <w:pPr>
              <w:jc w:val="center"/>
              <w:rPr>
                <w:b/>
              </w:rPr>
            </w:pPr>
            <w:r w:rsidRPr="00D73883">
              <w:rPr>
                <w:b/>
              </w:rPr>
              <w:t>2</w:t>
            </w:r>
            <w:r w:rsidR="00A706A4">
              <w:rPr>
                <w:b/>
              </w:rPr>
              <w:t>10</w:t>
            </w:r>
            <w:r w:rsidRPr="00D73883">
              <w:rPr>
                <w:b/>
              </w:rPr>
              <w:t xml:space="preserve"> points</w:t>
            </w:r>
          </w:p>
        </w:tc>
      </w:tr>
    </w:tbl>
    <w:p w:rsidR="007D481C" w:rsidRPr="00D73883" w:rsidRDefault="007D481C" w:rsidP="007D481C"/>
    <w:p w:rsidR="007740D6" w:rsidRDefault="007740D6" w:rsidP="007740D6">
      <w:pPr>
        <w:pStyle w:val="Heading3"/>
      </w:pPr>
      <w:r w:rsidRPr="00D73883">
        <w:t>After an initial screening</w:t>
      </w:r>
      <w:r>
        <w:t xml:space="preserve"> process, a question and answer conference or interview may be conducted with the vendor, if deemed necessary by the Division of Purchasing.  In addition, the vendor may be asked to make an oral presentation of their proposal during the conference.  Attendance cost at the conference shall be at the vendor's expense.  All arrangements and scheduling shall be coordinated by the Division of Purchasing.</w:t>
      </w:r>
    </w:p>
    <w:p w:rsidR="00447502" w:rsidRPr="009F6903" w:rsidRDefault="00447502" w:rsidP="00447502"/>
    <w:p w:rsidR="00447502" w:rsidRDefault="00447502" w:rsidP="00447502">
      <w:pPr>
        <w:pStyle w:val="Heading3"/>
      </w:pPr>
      <w:r>
        <w:t>A single evaluation shall be conducted for the combined MO HealthNet Managed Care coverage area (Central, Eastern, Southwestern, and Western regions) and awards made accordingly.</w:t>
      </w:r>
    </w:p>
    <w:p w:rsidR="00447502" w:rsidRDefault="00447502" w:rsidP="00447502"/>
    <w:p w:rsidR="00447502" w:rsidRDefault="00447502" w:rsidP="00447502">
      <w:pPr>
        <w:pStyle w:val="Heading3"/>
      </w:pPr>
      <w:r w:rsidRPr="008A5C38">
        <w:t xml:space="preserve">The State </w:t>
      </w:r>
      <w:r w:rsidRPr="00025991">
        <w:t xml:space="preserve">of Missouri shall </w:t>
      </w:r>
      <w:r w:rsidRPr="00767156">
        <w:t>award no</w:t>
      </w:r>
      <w:r>
        <w:t xml:space="preserve"> more than</w:t>
      </w:r>
      <w:r w:rsidRPr="00025991">
        <w:t xml:space="preserve"> thr</w:t>
      </w:r>
      <w:r>
        <w:t>ee (3) MO HealthNet Managed Care contracts for the combined MO HealthNet Managed Care coverage area (Central, Eastern, Southwestern, and Western regions).</w:t>
      </w:r>
    </w:p>
    <w:p w:rsidR="007740D6" w:rsidRDefault="007740D6" w:rsidP="007740D6"/>
    <w:p w:rsidR="00215E26" w:rsidRDefault="00E752F1" w:rsidP="00556983">
      <w:pPr>
        <w:pStyle w:val="Heading2"/>
        <w:keepNext/>
      </w:pPr>
      <w:r w:rsidRPr="00C03A62">
        <w:t>Organizational Experience</w:t>
      </w:r>
      <w:r w:rsidR="00215E26">
        <w:t xml:space="preserve"> and Method of Performance</w:t>
      </w:r>
      <w:r w:rsidRPr="00C03A62">
        <w:t>:</w:t>
      </w:r>
    </w:p>
    <w:p w:rsidR="00215E26" w:rsidRDefault="00215E26" w:rsidP="00556983">
      <w:pPr>
        <w:pStyle w:val="Heading2"/>
        <w:keepNext/>
        <w:numPr>
          <w:ilvl w:val="0"/>
          <w:numId w:val="0"/>
        </w:numPr>
        <w:ind w:left="720"/>
      </w:pPr>
    </w:p>
    <w:p w:rsidR="00E752F1" w:rsidRDefault="00215E26" w:rsidP="00556983">
      <w:pPr>
        <w:pStyle w:val="Heading3"/>
      </w:pPr>
      <w:r>
        <w:t xml:space="preserve">Organizational Experience - </w:t>
      </w:r>
      <w:r w:rsidR="00E752F1" w:rsidRPr="004205A8">
        <w:t xml:space="preserve">The </w:t>
      </w:r>
      <w:r w:rsidR="00A23F9A" w:rsidRPr="004205A8">
        <w:t>vendor</w:t>
      </w:r>
      <w:r w:rsidR="00E752F1" w:rsidRPr="004205A8">
        <w:t xml:space="preserve">’s organizational experience and the </w:t>
      </w:r>
      <w:r w:rsidR="00A23F9A" w:rsidRPr="004205A8">
        <w:t>vendor</w:t>
      </w:r>
      <w:r w:rsidR="00E752F1" w:rsidRPr="004205A8">
        <w:t xml:space="preserve">’s health care service subcontractors’ organizational experiences will be considered subjectively in the evaluation process.  Therefore, the </w:t>
      </w:r>
      <w:r w:rsidR="00A23F9A" w:rsidRPr="004205A8">
        <w:t>vendor</w:t>
      </w:r>
      <w:r w:rsidR="00E752F1" w:rsidRPr="004205A8">
        <w:t xml:space="preserve"> should submit the information specified below, to document the </w:t>
      </w:r>
      <w:r w:rsidR="00A23F9A" w:rsidRPr="004205A8">
        <w:t>vendor</w:t>
      </w:r>
      <w:r w:rsidR="00E752F1" w:rsidRPr="004205A8">
        <w:t xml:space="preserve"> and the proposed health care service subcontractors’ experiences in past/current performances, especially those performances related to the requirements of this RFP.  The </w:t>
      </w:r>
      <w:r w:rsidR="00A23F9A" w:rsidRPr="004205A8">
        <w:t>vendor</w:t>
      </w:r>
      <w:r w:rsidR="00E752F1" w:rsidRPr="004205A8">
        <w:t xml:space="preserve"> should utilize Exhibit A, or manner similar to the format provided on Exhibit A, to provide the requested information.  Minimally, the </w:t>
      </w:r>
      <w:r w:rsidR="00A23F9A" w:rsidRPr="004205A8">
        <w:t>vendor</w:t>
      </w:r>
      <w:r w:rsidR="00E752F1" w:rsidRPr="004205A8">
        <w:t xml:space="preserve"> should document the experience of any behavioral health services, vision, and dental subcontractors.  As applicable, the </w:t>
      </w:r>
      <w:r w:rsidR="00A23F9A" w:rsidRPr="004205A8">
        <w:t>vendor</w:t>
      </w:r>
      <w:r w:rsidR="00E752F1" w:rsidRPr="004205A8">
        <w:t xml:space="preserve">’s response should include the </w:t>
      </w:r>
      <w:r w:rsidR="00A23F9A" w:rsidRPr="004205A8">
        <w:t>vendor</w:t>
      </w:r>
      <w:r w:rsidR="00E752F1" w:rsidRPr="004205A8">
        <w:t xml:space="preserve">’s parent organization, affiliates, and subsidiaries conducting Medicaid or other state/federal health business.  The </w:t>
      </w:r>
      <w:r w:rsidR="00A23F9A" w:rsidRPr="004205A8">
        <w:t>vendor</w:t>
      </w:r>
      <w:r w:rsidR="00E752F1" w:rsidRPr="004205A8">
        <w:t xml:space="preserve"> should address any current/previous managed care experiences operating in the State of Missouri.</w:t>
      </w:r>
    </w:p>
    <w:p w:rsidR="00E752F1" w:rsidRPr="00861C3E" w:rsidRDefault="00E752F1" w:rsidP="00E752F1"/>
    <w:p w:rsidR="00E752F1" w:rsidRDefault="00E752F1" w:rsidP="00556983">
      <w:pPr>
        <w:pStyle w:val="Heading4"/>
      </w:pPr>
      <w:r>
        <w:t xml:space="preserve">The </w:t>
      </w:r>
      <w:r w:rsidR="00A23F9A">
        <w:t>vendor</w:t>
      </w:r>
      <w:r>
        <w:t xml:space="preserve"> should i</w:t>
      </w:r>
      <w:r w:rsidRPr="008A5C38">
        <w:t xml:space="preserve">dentify all of </w:t>
      </w:r>
      <w:r w:rsidRPr="003B2516">
        <w:t xml:space="preserve">the </w:t>
      </w:r>
      <w:r w:rsidR="00A23F9A">
        <w:t>vendor</w:t>
      </w:r>
      <w:r w:rsidRPr="003B2516">
        <w:t>’s and the proposed health care service subcontractors’ publicly</w:t>
      </w:r>
      <w:r w:rsidRPr="008A5C38">
        <w:t>-funded managed care contracts for Medicaid</w:t>
      </w:r>
      <w:r>
        <w:t xml:space="preserve">, </w:t>
      </w:r>
      <w:r w:rsidRPr="008A5C38">
        <w:t>CHIP</w:t>
      </w:r>
      <w:r>
        <w:t>,</w:t>
      </w:r>
      <w:r w:rsidRPr="008A5C38">
        <w:t xml:space="preserve"> and/or other low-income individuals w</w:t>
      </w:r>
      <w:r>
        <w:t>ithin the past five (5) years.</w:t>
      </w:r>
    </w:p>
    <w:p w:rsidR="00E752F1" w:rsidRDefault="00E752F1" w:rsidP="00E752F1">
      <w:pPr>
        <w:pStyle w:val="Heading4"/>
        <w:numPr>
          <w:ilvl w:val="0"/>
          <w:numId w:val="0"/>
        </w:numPr>
        <w:ind w:left="1152"/>
      </w:pPr>
    </w:p>
    <w:p w:rsidR="00E752F1" w:rsidRDefault="00E752F1" w:rsidP="00556983">
      <w:pPr>
        <w:pStyle w:val="Heading4"/>
      </w:pPr>
      <w:r>
        <w:t xml:space="preserve">The </w:t>
      </w:r>
      <w:r w:rsidR="00A23F9A">
        <w:t>vendor</w:t>
      </w:r>
      <w:r>
        <w:t xml:space="preserve"> should also identify</w:t>
      </w:r>
      <w:r w:rsidRPr="008A5C38">
        <w:t xml:space="preserve"> the </w:t>
      </w:r>
      <w:r w:rsidR="00A23F9A">
        <w:t>vendor</w:t>
      </w:r>
      <w:r w:rsidRPr="008A5C38">
        <w:t xml:space="preserve">’s </w:t>
      </w:r>
      <w:r w:rsidRPr="003B2516">
        <w:t xml:space="preserve">and the proposed health care service subcontractors’ </w:t>
      </w:r>
      <w:r w:rsidRPr="008A5C38">
        <w:t xml:space="preserve">five (5) largest (as measured by number of </w:t>
      </w:r>
      <w:r>
        <w:t>members</w:t>
      </w:r>
      <w:r w:rsidRPr="008A5C38">
        <w:t>) managed care contracts for populations other than Medicaid</w:t>
      </w:r>
      <w:r>
        <w:t xml:space="preserve">, </w:t>
      </w:r>
      <w:r w:rsidRPr="008A5C38">
        <w:t>CHIP</w:t>
      </w:r>
      <w:r>
        <w:t>,</w:t>
      </w:r>
      <w:r w:rsidRPr="008A5C38">
        <w:t xml:space="preserve"> and/or other low-income individuals w</w:t>
      </w:r>
      <w:r>
        <w:t>ithin the past five (5) years.</w:t>
      </w:r>
    </w:p>
    <w:p w:rsidR="00E752F1" w:rsidRDefault="00E752F1" w:rsidP="00E752F1">
      <w:pPr>
        <w:pStyle w:val="ListParagraph"/>
      </w:pPr>
    </w:p>
    <w:p w:rsidR="00E752F1" w:rsidRDefault="00E752F1" w:rsidP="00556983">
      <w:pPr>
        <w:pStyle w:val="Heading4"/>
      </w:pPr>
      <w:r w:rsidRPr="008A5C38">
        <w:t xml:space="preserve">If the </w:t>
      </w:r>
      <w:r w:rsidR="00A23F9A">
        <w:t>vendor</w:t>
      </w:r>
      <w:r w:rsidRPr="008A5C38">
        <w:t xml:space="preserve"> </w:t>
      </w:r>
      <w:r>
        <w:t>or</w:t>
      </w:r>
      <w:r w:rsidRPr="003B2516">
        <w:t xml:space="preserve"> the proposed hea</w:t>
      </w:r>
      <w:r>
        <w:t>lth care service subcontractors have</w:t>
      </w:r>
      <w:r w:rsidRPr="008A5C38">
        <w:t xml:space="preserve"> not had any publicly-funded managed care contracts for Medicaid</w:t>
      </w:r>
      <w:r>
        <w:t xml:space="preserve">, </w:t>
      </w:r>
      <w:r w:rsidRPr="008A5C38">
        <w:t>CHIP</w:t>
      </w:r>
      <w:r>
        <w:t>,</w:t>
      </w:r>
      <w:r w:rsidRPr="008A5C38">
        <w:t xml:space="preserve"> and/or other low-income individuals within the past five (5) years,</w:t>
      </w:r>
      <w:r>
        <w:t xml:space="preserve"> the </w:t>
      </w:r>
      <w:r w:rsidR="00A23F9A">
        <w:t>vendor</w:t>
      </w:r>
      <w:r>
        <w:t xml:space="preserve"> should </w:t>
      </w:r>
      <w:r w:rsidRPr="008A5C38">
        <w:t xml:space="preserve">identify the </w:t>
      </w:r>
      <w:r w:rsidR="00A23F9A">
        <w:t>vendor</w:t>
      </w:r>
      <w:r w:rsidRPr="008A5C38">
        <w:t>’s</w:t>
      </w:r>
      <w:r w:rsidRPr="003B2516">
        <w:t xml:space="preserve"> and the proposed health care service subcontractors’</w:t>
      </w:r>
      <w:r w:rsidRPr="008A5C38">
        <w:t xml:space="preserve"> ten (10) largest (as measured by number of </w:t>
      </w:r>
      <w:r>
        <w:t>members</w:t>
      </w:r>
      <w:r w:rsidRPr="008A5C38">
        <w:t>) managed care contracts for populations other than Medicaid</w:t>
      </w:r>
      <w:r>
        <w:t xml:space="preserve">, </w:t>
      </w:r>
      <w:r w:rsidRPr="008A5C38">
        <w:t>CHIP</w:t>
      </w:r>
      <w:r>
        <w:t>,</w:t>
      </w:r>
      <w:r w:rsidRPr="008A5C38">
        <w:t xml:space="preserve"> and/or other low-income individuals w</w:t>
      </w:r>
      <w:r>
        <w:t>ithin the past five (5) years.</w:t>
      </w:r>
    </w:p>
    <w:p w:rsidR="00E752F1" w:rsidRDefault="00E752F1" w:rsidP="00E752F1">
      <w:pPr>
        <w:pStyle w:val="ListParagraph"/>
      </w:pPr>
    </w:p>
    <w:p w:rsidR="00E752F1" w:rsidRDefault="00E752F1" w:rsidP="00556983">
      <w:pPr>
        <w:pStyle w:val="Heading4"/>
      </w:pPr>
      <w:r w:rsidRPr="008A5C38">
        <w:t xml:space="preserve">For each </w:t>
      </w:r>
      <w:r>
        <w:t>contract</w:t>
      </w:r>
      <w:r w:rsidRPr="008A5C38">
        <w:t xml:space="preserve"> identified, </w:t>
      </w:r>
      <w:r>
        <w:t xml:space="preserve">the </w:t>
      </w:r>
      <w:r w:rsidR="00A23F9A">
        <w:t>vendor</w:t>
      </w:r>
      <w:r>
        <w:t xml:space="preserve"> should</w:t>
      </w:r>
      <w:r w:rsidRPr="008A5C38">
        <w:t xml:space="preserve"> provide a brief description of the scope of work (including whether the </w:t>
      </w:r>
      <w:r w:rsidR="00A23F9A">
        <w:t>vendor</w:t>
      </w:r>
      <w:r>
        <w:t>/proposed subcontractor</w:t>
      </w:r>
      <w:r w:rsidRPr="008A5C38">
        <w:t xml:space="preserve"> was responsible for the provision of physical health and/or behavioral health services), the duration of the contract, the contact name and </w:t>
      </w:r>
      <w:r>
        <w:t>tele</w:t>
      </w:r>
      <w:r w:rsidRPr="008A5C38">
        <w:t xml:space="preserve">phone number, the number of </w:t>
      </w:r>
      <w:r>
        <w:t>members</w:t>
      </w:r>
      <w:r w:rsidRPr="008A5C38">
        <w:t xml:space="preserve"> and the population types (e.g., TANF, CHIP), the annual contract payments, whether payment was capitated or other, and the role of subcontractors, if any.</w:t>
      </w:r>
    </w:p>
    <w:p w:rsidR="00E752F1" w:rsidRDefault="00E752F1" w:rsidP="00E752F1">
      <w:pPr>
        <w:pStyle w:val="ListParagraph"/>
      </w:pPr>
    </w:p>
    <w:p w:rsidR="00E752F1" w:rsidRDefault="00E752F1" w:rsidP="00556983">
      <w:pPr>
        <w:pStyle w:val="Heading5"/>
      </w:pPr>
      <w:r w:rsidRPr="003640AF">
        <w:t>References</w:t>
      </w:r>
      <w:r w:rsidRPr="008A5C38">
        <w:t xml:space="preserve"> – </w:t>
      </w:r>
      <w:r>
        <w:t>For each such contract experience provided, t</w:t>
      </w:r>
      <w:r w:rsidRPr="008A5C38">
        <w:t xml:space="preserve">he </w:t>
      </w:r>
      <w:r w:rsidR="00A23F9A">
        <w:t>vendor</w:t>
      </w:r>
      <w:r w:rsidRPr="008A5C38">
        <w:t xml:space="preserve"> </w:t>
      </w:r>
      <w:r>
        <w:t>should</w:t>
      </w:r>
      <w:r w:rsidRPr="008A5C38">
        <w:t xml:space="preserve"> </w:t>
      </w:r>
      <w:r>
        <w:t xml:space="preserve">also provide </w:t>
      </w:r>
      <w:r w:rsidRPr="008A5C38">
        <w:t xml:space="preserve">reference </w:t>
      </w:r>
      <w:r>
        <w:t xml:space="preserve">contact information for a reference </w:t>
      </w:r>
      <w:r w:rsidRPr="008A5C38">
        <w:t xml:space="preserve">that can attest to </w:t>
      </w:r>
      <w:r>
        <w:t xml:space="preserve">the </w:t>
      </w:r>
      <w:r w:rsidR="00A23F9A">
        <w:t>vendor</w:t>
      </w:r>
      <w:r>
        <w:t xml:space="preserve">’s, subcontractor’s, </w:t>
      </w:r>
      <w:r w:rsidR="00556983">
        <w:t>and benefit management organization’s</w:t>
      </w:r>
      <w:r w:rsidR="00556983" w:rsidRPr="008A5C38">
        <w:t xml:space="preserve"> qualifications </w:t>
      </w:r>
      <w:r w:rsidRPr="008A5C38">
        <w:t>for fulfilling the requirements described</w:t>
      </w:r>
      <w:r>
        <w:t>.</w:t>
      </w:r>
    </w:p>
    <w:p w:rsidR="00E752F1" w:rsidRDefault="00E752F1" w:rsidP="00E752F1"/>
    <w:p w:rsidR="00E752F1" w:rsidRDefault="00E752F1" w:rsidP="00556983">
      <w:pPr>
        <w:pStyle w:val="Heading4"/>
      </w:pPr>
      <w:r>
        <w:t xml:space="preserve">The </w:t>
      </w:r>
      <w:r w:rsidR="00A23F9A">
        <w:t>vendor</w:t>
      </w:r>
      <w:r>
        <w:t xml:space="preserve"> should i</w:t>
      </w:r>
      <w:r w:rsidRPr="00E25292">
        <w:t xml:space="preserve">dentify whether the </w:t>
      </w:r>
      <w:r w:rsidR="00A23F9A">
        <w:t>vendor</w:t>
      </w:r>
      <w:r w:rsidRPr="00E25292">
        <w:t xml:space="preserve"> has had a contract terminated or not renewed within the past five (5) years.  If so, describe the reason(s) for the termination/non-renewal and the parties involved, and provide the address and telephone number of the client.  If the contract was terminated/non-renewed based on</w:t>
      </w:r>
      <w:r w:rsidRPr="00132BBE">
        <w:t xml:space="preserve"> </w:t>
      </w:r>
      <w:r w:rsidRPr="00E25292">
        <w:t xml:space="preserve">the </w:t>
      </w:r>
      <w:r w:rsidR="00A23F9A">
        <w:t>vendor</w:t>
      </w:r>
      <w:r w:rsidRPr="00E25292">
        <w:t>’s performance, describe any corrective action taken to prevent any future occurrenc</w:t>
      </w:r>
      <w:r w:rsidRPr="00132BBE">
        <w:t>e</w:t>
      </w:r>
      <w:r w:rsidRPr="00E25292">
        <w:t xml:space="preserve"> of the problem leading to the termination/non-renewal.  The </w:t>
      </w:r>
      <w:r w:rsidR="00A23F9A">
        <w:t>vendor</w:t>
      </w:r>
      <w:r w:rsidRPr="00E25292">
        <w:t xml:space="preserve">’s response </w:t>
      </w:r>
      <w:r>
        <w:t>should</w:t>
      </w:r>
      <w:r w:rsidRPr="00E25292">
        <w:t xml:space="preserve"> address the </w:t>
      </w:r>
      <w:r w:rsidR="00A23F9A">
        <w:t>vendor</w:t>
      </w:r>
      <w:r w:rsidRPr="00E25292">
        <w:t>’s parent organization, affiliates, and subsidiaries conducting Medicaid or other state/federal health business.</w:t>
      </w:r>
    </w:p>
    <w:p w:rsidR="00E752F1" w:rsidRDefault="00E752F1" w:rsidP="00E752F1">
      <w:pPr>
        <w:pStyle w:val="Heading4"/>
        <w:numPr>
          <w:ilvl w:val="0"/>
          <w:numId w:val="0"/>
        </w:numPr>
        <w:ind w:left="1152" w:hanging="432"/>
      </w:pPr>
    </w:p>
    <w:p w:rsidR="00E752F1" w:rsidRDefault="00BA327A" w:rsidP="00556983">
      <w:pPr>
        <w:pStyle w:val="Heading4"/>
      </w:pPr>
      <w:r>
        <w:t>T</w:t>
      </w:r>
      <w:r w:rsidR="00E752F1">
        <w:t xml:space="preserve">he </w:t>
      </w:r>
      <w:r w:rsidR="00A23F9A">
        <w:t>vendor</w:t>
      </w:r>
      <w:r w:rsidR="00E752F1">
        <w:t xml:space="preserve"> should identify whether </w:t>
      </w:r>
      <w:r w:rsidR="00E752F1" w:rsidRPr="008A5C38">
        <w:t xml:space="preserve">a contracting party found the </w:t>
      </w:r>
      <w:r w:rsidR="00A23F9A">
        <w:t>vendor</w:t>
      </w:r>
      <w:r w:rsidR="00E752F1" w:rsidRPr="008A5C38">
        <w:t xml:space="preserve"> to</w:t>
      </w:r>
      <w:r w:rsidR="00E752F1">
        <w:t xml:space="preserve"> be in breach of </w:t>
      </w:r>
      <w:r w:rsidR="00E752F1" w:rsidRPr="008A5C38">
        <w:t xml:space="preserve">any of the </w:t>
      </w:r>
      <w:r w:rsidR="00A23F9A">
        <w:t>vendor</w:t>
      </w:r>
      <w:r w:rsidR="00E752F1" w:rsidRPr="008A5C38">
        <w:t xml:space="preserve">’s physical or behavioral health services </w:t>
      </w:r>
      <w:r w:rsidR="00E752F1">
        <w:t>contracts</w:t>
      </w:r>
      <w:r w:rsidRPr="00BA327A">
        <w:t xml:space="preserve"> </w:t>
      </w:r>
      <w:r>
        <w:t>w</w:t>
      </w:r>
      <w:r w:rsidRPr="008A5C38">
        <w:t>ithin the past five (5) years,</w:t>
      </w:r>
      <w:r w:rsidR="00E752F1">
        <w:t>:</w:t>
      </w:r>
    </w:p>
    <w:p w:rsidR="00E752F1" w:rsidRDefault="00E752F1" w:rsidP="00E752F1">
      <w:pPr>
        <w:pStyle w:val="ListParagraph"/>
        <w:keepNext/>
      </w:pPr>
    </w:p>
    <w:p w:rsidR="00E752F1" w:rsidRDefault="00E752F1" w:rsidP="00556983">
      <w:pPr>
        <w:pStyle w:val="Heading5"/>
      </w:pPr>
      <w:r w:rsidRPr="008A5C38">
        <w:t xml:space="preserve">Provide a description of the events concerning the breach, specifically addressing the issue of whether or not the breach was due to factors beyond the </w:t>
      </w:r>
      <w:r w:rsidR="00A23F9A">
        <w:t>vendor</w:t>
      </w:r>
      <w:r w:rsidRPr="008A5C38">
        <w:t>’s control.</w:t>
      </w:r>
    </w:p>
    <w:p w:rsidR="00E752F1" w:rsidRPr="003D076E" w:rsidRDefault="00E752F1" w:rsidP="00E752F1"/>
    <w:p w:rsidR="00E752F1" w:rsidRDefault="00E752F1" w:rsidP="00556983">
      <w:pPr>
        <w:pStyle w:val="Heading5"/>
      </w:pPr>
      <w:r w:rsidRPr="008A5C38">
        <w:t>If a corrective action plan was imposed, describe the steps and timeframes in the corrective action plan and whether the corrective action plan was completed.</w:t>
      </w:r>
    </w:p>
    <w:p w:rsidR="00E752F1" w:rsidRPr="003D076E" w:rsidRDefault="00E752F1" w:rsidP="00E752F1"/>
    <w:p w:rsidR="00E752F1" w:rsidRDefault="00E752F1" w:rsidP="00556983">
      <w:pPr>
        <w:pStyle w:val="Heading5"/>
      </w:pPr>
      <w:r w:rsidRPr="008A5C38">
        <w:t>If a sanction was imposed, describe the sanction, including the amount of any monetary sanction (e.g.,</w:t>
      </w:r>
      <w:r>
        <w:t xml:space="preserve"> penalty or liquidated damage).</w:t>
      </w:r>
    </w:p>
    <w:p w:rsidR="00E752F1" w:rsidRPr="003D076E" w:rsidRDefault="00E752F1" w:rsidP="00E752F1"/>
    <w:p w:rsidR="00E752F1" w:rsidRDefault="00E752F1" w:rsidP="00556983">
      <w:pPr>
        <w:pStyle w:val="Heading5"/>
      </w:pPr>
      <w:r w:rsidRPr="008A5C38">
        <w:t>If the breach was the subject of an administrative proceeding or litigation, indicate the result of the proceeding/litigation.</w:t>
      </w:r>
    </w:p>
    <w:p w:rsidR="00E752F1" w:rsidRPr="003D076E" w:rsidRDefault="00E752F1" w:rsidP="00E752F1"/>
    <w:p w:rsidR="00E752F1" w:rsidRDefault="00E752F1" w:rsidP="00556983">
      <w:pPr>
        <w:pStyle w:val="MO-Level5"/>
        <w:tabs>
          <w:tab w:val="left" w:pos="1170"/>
        </w:tabs>
        <w:spacing w:before="0" w:after="0"/>
        <w:ind w:left="1170" w:firstLine="0"/>
        <w:jc w:val="both"/>
        <w:rPr>
          <w:szCs w:val="22"/>
        </w:rPr>
      </w:pPr>
      <w:r w:rsidRPr="00E25292">
        <w:rPr>
          <w:bCs/>
        </w:rPr>
        <w:t xml:space="preserve">The </w:t>
      </w:r>
      <w:r w:rsidR="00A23F9A">
        <w:rPr>
          <w:bCs/>
        </w:rPr>
        <w:t>vendor</w:t>
      </w:r>
      <w:r w:rsidRPr="00E25292">
        <w:t xml:space="preserve">’s response </w:t>
      </w:r>
      <w:r>
        <w:t>should</w:t>
      </w:r>
      <w:r w:rsidRPr="00E25292">
        <w:t xml:space="preserve"> address the </w:t>
      </w:r>
      <w:r w:rsidR="00A23F9A">
        <w:t>vendor</w:t>
      </w:r>
      <w:r>
        <w:t xml:space="preserve">’s </w:t>
      </w:r>
      <w:r w:rsidRPr="00E25292">
        <w:t>parent organization, affiliates, and subsidiaries conducting Medicaid or other state/federal health business.</w:t>
      </w:r>
    </w:p>
    <w:p w:rsidR="00E752F1" w:rsidRDefault="00E752F1" w:rsidP="00E752F1">
      <w:pPr>
        <w:pStyle w:val="MO-Level5"/>
        <w:spacing w:before="0" w:after="0"/>
        <w:ind w:left="1170" w:firstLine="0"/>
        <w:jc w:val="both"/>
        <w:rPr>
          <w:szCs w:val="22"/>
        </w:rPr>
      </w:pPr>
    </w:p>
    <w:p w:rsidR="00E752F1" w:rsidRDefault="00E752F1" w:rsidP="00556983">
      <w:pPr>
        <w:pStyle w:val="Heading4"/>
      </w:pPr>
      <w:r w:rsidRPr="008A5C38">
        <w:t xml:space="preserve">The </w:t>
      </w:r>
      <w:r w:rsidR="00A23F9A">
        <w:t>vendor</w:t>
      </w:r>
      <w:r w:rsidRPr="008A5C38">
        <w:t xml:space="preserve"> </w:t>
      </w:r>
      <w:r>
        <w:t>should</w:t>
      </w:r>
      <w:r w:rsidRPr="008A5C38">
        <w:t xml:space="preserve"> </w:t>
      </w:r>
      <w:r>
        <w:t xml:space="preserve">identify any contracts in which </w:t>
      </w:r>
      <w:r w:rsidRPr="008A5C38">
        <w:t>the</w:t>
      </w:r>
      <w:r>
        <w:t xml:space="preserve"> proposed </w:t>
      </w:r>
      <w:r w:rsidRPr="008A5C38">
        <w:t>health care service subcontractor</w:t>
      </w:r>
      <w:r>
        <w:t>s</w:t>
      </w:r>
      <w:r w:rsidRPr="008A5C38">
        <w:t xml:space="preserve"> </w:t>
      </w:r>
      <w:r>
        <w:t>are</w:t>
      </w:r>
      <w:r w:rsidRPr="008A5C38">
        <w:t xml:space="preserve"> currently providing services for the </w:t>
      </w:r>
      <w:r w:rsidR="00A23F9A">
        <w:t>vendor</w:t>
      </w:r>
      <w:r>
        <w:t>, provide a description of the services provided, and identify the state(s) where such services are being provided.</w:t>
      </w:r>
    </w:p>
    <w:p w:rsidR="00E752F1" w:rsidRDefault="00E752F1" w:rsidP="00E752F1">
      <w:pPr>
        <w:pStyle w:val="ListParagraph"/>
        <w:rPr>
          <w:szCs w:val="22"/>
        </w:rPr>
      </w:pPr>
    </w:p>
    <w:p w:rsidR="00E752F1" w:rsidRDefault="00E752F1" w:rsidP="00556983">
      <w:pPr>
        <w:pStyle w:val="Heading3"/>
      </w:pPr>
      <w:r w:rsidRPr="003640AF">
        <w:t xml:space="preserve">Method of Performance </w:t>
      </w:r>
      <w:r w:rsidRPr="008A5C38">
        <w:t xml:space="preserve">– </w:t>
      </w:r>
      <w:r w:rsidRPr="00CD10C7">
        <w:t xml:space="preserve">The </w:t>
      </w:r>
      <w:r w:rsidR="00A23F9A" w:rsidRPr="00CD10C7">
        <w:t>vendor</w:t>
      </w:r>
      <w:r w:rsidRPr="00CD10C7">
        <w:t xml:space="preserve">’s method of performance will be considered subjectively in the evaluation process.  Therefore, the </w:t>
      </w:r>
      <w:r w:rsidR="00A23F9A" w:rsidRPr="00CD10C7">
        <w:t>vendor</w:t>
      </w:r>
      <w:r w:rsidRPr="00CD10C7">
        <w:t xml:space="preserve"> should submit information, as specified below, to document that the </w:t>
      </w:r>
      <w:r w:rsidR="00A23F9A" w:rsidRPr="00CD10C7">
        <w:t>vendor</w:t>
      </w:r>
      <w:r w:rsidRPr="00CD10C7">
        <w:t xml:space="preserve"> has the infrastructure, systems, and procedures to effectively deliver services and monitor member care.  Accordingly, the </w:t>
      </w:r>
      <w:r w:rsidR="00A23F9A" w:rsidRPr="00CD10C7">
        <w:t>vendor</w:t>
      </w:r>
      <w:r w:rsidRPr="00CD10C7">
        <w:t xml:space="preserve"> should address the following within the proposal.</w:t>
      </w:r>
    </w:p>
    <w:p w:rsidR="00E752F1" w:rsidRPr="001175EB" w:rsidRDefault="00E752F1" w:rsidP="00E752F1"/>
    <w:p w:rsidR="00E752F1" w:rsidRDefault="00E752F1" w:rsidP="00556983">
      <w:pPr>
        <w:pStyle w:val="Heading4"/>
      </w:pPr>
      <w:r w:rsidRPr="003640AF">
        <w:t>Economic Impact to Missouri</w:t>
      </w:r>
      <w:r w:rsidRPr="001175EB">
        <w:t xml:space="preserve"> - The </w:t>
      </w:r>
      <w:r w:rsidR="00A23F9A">
        <w:t>vendor</w:t>
      </w:r>
      <w:r w:rsidRPr="008A5C38">
        <w:t xml:space="preserve"> </w:t>
      </w:r>
      <w:r>
        <w:t>should</w:t>
      </w:r>
      <w:r w:rsidRPr="008A5C38">
        <w:t xml:space="preserve"> describe the economic advantages that will be realized as a result of the </w:t>
      </w:r>
      <w:r w:rsidR="00A23F9A">
        <w:t>vendor</w:t>
      </w:r>
      <w:r w:rsidRPr="008A5C38">
        <w:t xml:space="preserve"> performing the required services.  The </w:t>
      </w:r>
      <w:r w:rsidR="00A23F9A">
        <w:t>vendor</w:t>
      </w:r>
      <w:r w:rsidRPr="008A5C38">
        <w:t xml:space="preserve"> </w:t>
      </w:r>
      <w:r>
        <w:t>should</w:t>
      </w:r>
      <w:r w:rsidRPr="008A5C38">
        <w:t xml:space="preserve"> respond to the following:</w:t>
      </w:r>
    </w:p>
    <w:p w:rsidR="00E752F1" w:rsidRDefault="00E752F1" w:rsidP="00E752F1">
      <w:pPr>
        <w:pStyle w:val="Heading4"/>
        <w:numPr>
          <w:ilvl w:val="0"/>
          <w:numId w:val="0"/>
        </w:numPr>
        <w:ind w:left="1152"/>
      </w:pPr>
    </w:p>
    <w:p w:rsidR="00E752F1" w:rsidRDefault="00E752F1" w:rsidP="00556983">
      <w:pPr>
        <w:pStyle w:val="Heading5"/>
      </w:pPr>
      <w:r w:rsidRPr="008A5C38">
        <w:t>Provide a description of the proposed services that will be performed and/or the proposed products that will be provided by Missourians and/or Missouri products.</w:t>
      </w:r>
    </w:p>
    <w:p w:rsidR="00E752F1" w:rsidRDefault="00E752F1" w:rsidP="00556983">
      <w:pPr>
        <w:pStyle w:val="Heading5"/>
      </w:pPr>
      <w:r w:rsidRPr="008A5C38">
        <w:t>Provide a description of the economic impact returned to the State of Missouri through tax revenue obligations.</w:t>
      </w:r>
    </w:p>
    <w:p w:rsidR="00E752F1" w:rsidRDefault="00E752F1" w:rsidP="00556983">
      <w:pPr>
        <w:pStyle w:val="Heading5"/>
      </w:pPr>
      <w:r w:rsidRPr="008A5C38">
        <w:t>Provide a description of the company’s economic presence within the State of Missouri (e.g., type of facilities:  sales offices; sales outlets; divisions; manufacturing; warehouse; other), including Missouri employee statistics.</w:t>
      </w:r>
    </w:p>
    <w:p w:rsidR="00E752F1" w:rsidRPr="001E0C27" w:rsidRDefault="00E752F1" w:rsidP="00E752F1"/>
    <w:p w:rsidR="00E752F1" w:rsidRDefault="00E752F1" w:rsidP="00556983">
      <w:pPr>
        <w:pStyle w:val="Heading4"/>
        <w:keepNext/>
      </w:pPr>
      <w:r w:rsidRPr="003640AF">
        <w:t>Program Administration</w:t>
      </w:r>
      <w:r w:rsidRPr="008A5C38">
        <w:t xml:space="preserve"> </w:t>
      </w:r>
      <w:r>
        <w:t xml:space="preserve">- </w:t>
      </w:r>
      <w:r w:rsidRPr="008A5C38">
        <w:t xml:space="preserve">The </w:t>
      </w:r>
      <w:r w:rsidR="00A23F9A">
        <w:t>vendor</w:t>
      </w:r>
      <w:r w:rsidRPr="008A5C38">
        <w:t xml:space="preserve"> </w:t>
      </w:r>
      <w:r>
        <w:t>should:</w:t>
      </w:r>
    </w:p>
    <w:p w:rsidR="00E752F1" w:rsidRDefault="00E752F1" w:rsidP="00CD10C7">
      <w:pPr>
        <w:pStyle w:val="Heading4"/>
        <w:keepNext/>
        <w:numPr>
          <w:ilvl w:val="0"/>
          <w:numId w:val="0"/>
        </w:numPr>
        <w:ind w:left="1152"/>
      </w:pPr>
    </w:p>
    <w:p w:rsidR="00E752F1" w:rsidRPr="008A08AB" w:rsidRDefault="00E752F1" w:rsidP="00556983">
      <w:pPr>
        <w:pStyle w:val="Heading5"/>
      </w:pPr>
      <w:r w:rsidRPr="008A08AB">
        <w:t xml:space="preserve">Describe the </w:t>
      </w:r>
      <w:r w:rsidR="00A23F9A">
        <w:t>vendor</w:t>
      </w:r>
      <w:r w:rsidRPr="008A08AB">
        <w:t xml:space="preserve">’s proposed process for monitoring service delivery including, at a minimum, the </w:t>
      </w:r>
      <w:r w:rsidR="00A23F9A">
        <w:t>vendor</w:t>
      </w:r>
      <w:r w:rsidRPr="008A08AB">
        <w:t>’s process for evaluating the adequacy, sufficiency, and appropriateness of provided services and monitoring patient outcomes.</w:t>
      </w:r>
    </w:p>
    <w:p w:rsidR="00E752F1" w:rsidRPr="008A08AB" w:rsidRDefault="00E752F1" w:rsidP="00E752F1"/>
    <w:p w:rsidR="00E752F1" w:rsidRPr="008A08AB" w:rsidRDefault="00E752F1" w:rsidP="00556983">
      <w:pPr>
        <w:pStyle w:val="Heading5"/>
      </w:pPr>
      <w:r w:rsidRPr="008A08AB">
        <w:t xml:space="preserve">Describe the </w:t>
      </w:r>
      <w:r w:rsidR="00A23F9A">
        <w:t>vendor</w:t>
      </w:r>
      <w:r w:rsidRPr="008A08AB">
        <w:t>’s proposed process for monitoring provider performance and the strategies proposed to be implemented, including but not limited to ongoing educational opportunities and corrective action plans to provide needed support.</w:t>
      </w:r>
    </w:p>
    <w:p w:rsidR="00E752F1" w:rsidRPr="008A08AB" w:rsidRDefault="00E752F1" w:rsidP="00E752F1"/>
    <w:p w:rsidR="00E752F1" w:rsidRPr="008A08AB" w:rsidRDefault="00E752F1" w:rsidP="00556983">
      <w:pPr>
        <w:pStyle w:val="Heading5"/>
      </w:pPr>
      <w:r w:rsidRPr="008A08AB">
        <w:t xml:space="preserve">Describe the strategies the </w:t>
      </w:r>
      <w:r w:rsidR="00A23F9A">
        <w:t>vendor</w:t>
      </w:r>
      <w:r w:rsidRPr="008A08AB">
        <w:t xml:space="preserve"> will implement to obtain member and provider feedback, to track and monitor identified issues, to identify systemic issues, and to make programmatic improvements based upon identified systemic issues.</w:t>
      </w:r>
    </w:p>
    <w:p w:rsidR="00E752F1" w:rsidRPr="008A08AB" w:rsidRDefault="00E752F1" w:rsidP="00E752F1"/>
    <w:p w:rsidR="00E752F1" w:rsidRPr="008A08AB" w:rsidRDefault="00E752F1" w:rsidP="00556983">
      <w:pPr>
        <w:pStyle w:val="Heading5"/>
      </w:pPr>
      <w:r w:rsidRPr="008A08AB">
        <w:t xml:space="preserve">Describe the </w:t>
      </w:r>
      <w:r w:rsidR="00A23F9A">
        <w:t>vendor</w:t>
      </w:r>
      <w:r w:rsidRPr="008A08AB">
        <w:t>’s proposed strategies for partnering with stakeholders (e.g. community-based</w:t>
      </w:r>
      <w:r>
        <w:t xml:space="preserve"> </w:t>
      </w:r>
      <w:r w:rsidRPr="008A08AB">
        <w:t>service providers, local public health agencies, schools, state agencies, FQHCs, consumer groups, etc.).</w:t>
      </w:r>
    </w:p>
    <w:p w:rsidR="00E752F1" w:rsidRPr="008A08AB" w:rsidRDefault="00E752F1" w:rsidP="00E752F1"/>
    <w:p w:rsidR="00E752F1" w:rsidRPr="008A08AB" w:rsidRDefault="00E752F1" w:rsidP="00556983">
      <w:pPr>
        <w:pStyle w:val="Heading5"/>
      </w:pPr>
      <w:r w:rsidRPr="008A08AB">
        <w:t xml:space="preserve">Describe the </w:t>
      </w:r>
      <w:r w:rsidR="00A23F9A">
        <w:t>vendor</w:t>
      </w:r>
      <w:r w:rsidRPr="008A08AB">
        <w:t>’s proposed process for monitoring and tracking complaints, grievances, appeals, and denials.</w:t>
      </w:r>
    </w:p>
    <w:p w:rsidR="00E752F1" w:rsidRPr="008A08AB" w:rsidRDefault="00E752F1" w:rsidP="00E752F1"/>
    <w:p w:rsidR="00E752F1" w:rsidRPr="008A08AB" w:rsidRDefault="00E752F1" w:rsidP="00556983">
      <w:pPr>
        <w:pStyle w:val="Heading5"/>
        <w:rPr>
          <w:iCs/>
        </w:rPr>
      </w:pPr>
      <w:r w:rsidRPr="008A08AB">
        <w:t>P</w:t>
      </w:r>
      <w:r w:rsidRPr="008A08AB" w:rsidDel="00130123">
        <w:t xml:space="preserve">rovide a listing, description, and conditions under which </w:t>
      </w:r>
      <w:r w:rsidRPr="008A08AB">
        <w:t xml:space="preserve">the </w:t>
      </w:r>
      <w:r w:rsidR="00A23F9A">
        <w:t>vendor</w:t>
      </w:r>
      <w:r w:rsidRPr="008A08AB" w:rsidDel="00130123">
        <w:t xml:space="preserve"> will offer additional health benefits to its members.  Examples of such additional health benefits are non-emergency transportation (NEMT) for those members who do not have NEMT as part of their benefit package; </w:t>
      </w:r>
      <w:r w:rsidRPr="008A08AB">
        <w:t xml:space="preserve">or </w:t>
      </w:r>
      <w:r w:rsidRPr="008A08AB" w:rsidDel="00130123">
        <w:t xml:space="preserve">sponsorship in youth programs such as Boy Scouts or YMCA.  This is not an exhaustive list of such services but only provides examples of the types of services that may qualify as an additional health benefit.  </w:t>
      </w:r>
      <w:r>
        <w:t xml:space="preserve">The </w:t>
      </w:r>
      <w:r w:rsidR="00A23F9A">
        <w:t>vendor</w:t>
      </w:r>
      <w:r>
        <w:t xml:space="preserve"> shall agree and understand that the a</w:t>
      </w:r>
      <w:r w:rsidRPr="008A08AB">
        <w:t xml:space="preserve">ward of contract does not constitute </w:t>
      </w:r>
      <w:r>
        <w:t xml:space="preserve">the state agency’s </w:t>
      </w:r>
      <w:r w:rsidRPr="008A08AB">
        <w:t xml:space="preserve">approval or acceptance of the proposed additional </w:t>
      </w:r>
      <w:r>
        <w:t xml:space="preserve">health </w:t>
      </w:r>
      <w:r w:rsidRPr="008A08AB">
        <w:t>benefit</w:t>
      </w:r>
      <w:r>
        <w:t>s</w:t>
      </w:r>
      <w:r w:rsidRPr="008A08AB">
        <w:t>.</w:t>
      </w:r>
    </w:p>
    <w:p w:rsidR="00E752F1" w:rsidRPr="001E0C27" w:rsidRDefault="00E752F1" w:rsidP="00E752F1"/>
    <w:p w:rsidR="00E752F1" w:rsidRDefault="00E752F1" w:rsidP="00556983">
      <w:pPr>
        <w:pStyle w:val="Heading4"/>
        <w:keepNext/>
      </w:pPr>
      <w:r w:rsidRPr="003640AF">
        <w:t>Provider Services -</w:t>
      </w:r>
      <w:r>
        <w:t xml:space="preserve"> </w:t>
      </w:r>
      <w:r w:rsidRPr="008A5C38">
        <w:t xml:space="preserve">The </w:t>
      </w:r>
      <w:r w:rsidR="00A23F9A">
        <w:t>vendor</w:t>
      </w:r>
      <w:r w:rsidRPr="008A5C38">
        <w:t xml:space="preserve"> </w:t>
      </w:r>
      <w:r>
        <w:t>should:</w:t>
      </w:r>
    </w:p>
    <w:p w:rsidR="00E752F1" w:rsidRDefault="00E752F1" w:rsidP="00556983">
      <w:pPr>
        <w:pStyle w:val="Heading4"/>
        <w:keepNext/>
        <w:numPr>
          <w:ilvl w:val="0"/>
          <w:numId w:val="0"/>
        </w:numPr>
        <w:ind w:left="1152"/>
      </w:pPr>
    </w:p>
    <w:p w:rsidR="00E752F1" w:rsidRDefault="00E752F1" w:rsidP="00556983">
      <w:pPr>
        <w:pStyle w:val="Heading5"/>
      </w:pPr>
      <w:r w:rsidRPr="008A5C38">
        <w:t xml:space="preserve">Describe the </w:t>
      </w:r>
      <w:r w:rsidR="00A23F9A">
        <w:t>vendor</w:t>
      </w:r>
      <w:r w:rsidRPr="008A5C38">
        <w:t xml:space="preserve">’s </w:t>
      </w:r>
      <w:r>
        <w:t xml:space="preserve">proposed </w:t>
      </w:r>
      <w:r w:rsidRPr="008A5C38">
        <w:t>process for evaluating the effectiveness of communication strategies (provider materials, newsletters, bulletins, website, education sessions, etc</w:t>
      </w:r>
      <w:r>
        <w:t>.</w:t>
      </w:r>
      <w:r w:rsidRPr="008A5C38">
        <w:t xml:space="preserve">) and maintaining and updating the accuracy of information.  At a minimum, the </w:t>
      </w:r>
      <w:r w:rsidR="00A23F9A">
        <w:t>vendor</w:t>
      </w:r>
      <w:r w:rsidRPr="008A5C38">
        <w:t xml:space="preserve">’s response </w:t>
      </w:r>
      <w:r>
        <w:t>should</w:t>
      </w:r>
      <w:r w:rsidRPr="008A5C38">
        <w:t xml:space="preserve"> include how </w:t>
      </w:r>
      <w:r>
        <w:t xml:space="preserve">the </w:t>
      </w:r>
      <w:r w:rsidR="00A23F9A">
        <w:t>vendor</w:t>
      </w:r>
      <w:r w:rsidRPr="008A5C38">
        <w:t xml:space="preserve"> will address specific program areas including EPSDT, </w:t>
      </w:r>
      <w:r>
        <w:t>l</w:t>
      </w:r>
      <w:r w:rsidRPr="008A5C38">
        <w:t xml:space="preserve">ead, children with special health care needs, asthma, pre-natal care, dental services, behavioral health, reduction of inappropriate utilization of emergent services, </w:t>
      </w:r>
      <w:r>
        <w:t xml:space="preserve">care management </w:t>
      </w:r>
      <w:r w:rsidRPr="008A5C38">
        <w:t>and reduction of racial and ethnic health care disparities to improve health status.</w:t>
      </w:r>
    </w:p>
    <w:p w:rsidR="00E752F1" w:rsidRPr="001E0C27" w:rsidRDefault="00E752F1" w:rsidP="00E752F1"/>
    <w:p w:rsidR="00E752F1" w:rsidRDefault="00E752F1" w:rsidP="00556983">
      <w:pPr>
        <w:pStyle w:val="Heading5"/>
      </w:pPr>
      <w:r w:rsidRPr="008A5C38">
        <w:t xml:space="preserve">Describe the </w:t>
      </w:r>
      <w:r w:rsidR="00A23F9A">
        <w:t>vendor</w:t>
      </w:r>
      <w:r w:rsidRPr="008A5C38">
        <w:t xml:space="preserve">’s </w:t>
      </w:r>
      <w:r>
        <w:t xml:space="preserve">proposed </w:t>
      </w:r>
      <w:r w:rsidRPr="008A5C38">
        <w:t xml:space="preserve">training and education activities for providers, </w:t>
      </w:r>
      <w:r>
        <w:t xml:space="preserve">including frequency and type, and if such training and education </w:t>
      </w:r>
      <w:r w:rsidRPr="008A5C38">
        <w:t>address</w:t>
      </w:r>
      <w:r>
        <w:t>es</w:t>
      </w:r>
      <w:r w:rsidRPr="008A5C38">
        <w:t xml:space="preserve"> specific program areas including EPSDT, </w:t>
      </w:r>
      <w:r>
        <w:t>l</w:t>
      </w:r>
      <w:r w:rsidRPr="008A5C38">
        <w:t xml:space="preserve">ead, children with special health care needs, asthma, pre-natal care, dental services, behavioral health, reduction of inappropriate utilization of emergent services, </w:t>
      </w:r>
      <w:r>
        <w:t xml:space="preserve">care management </w:t>
      </w:r>
      <w:r w:rsidRPr="008A5C38">
        <w:t>and reduction of racial and ethnic health care disparities to improve health status.</w:t>
      </w:r>
    </w:p>
    <w:p w:rsidR="00E752F1" w:rsidRPr="001E0C27" w:rsidRDefault="00E752F1" w:rsidP="00E752F1"/>
    <w:p w:rsidR="00E752F1" w:rsidRDefault="00E752F1" w:rsidP="00556983">
      <w:pPr>
        <w:pStyle w:val="Heading5"/>
      </w:pPr>
      <w:r w:rsidRPr="008A5C38">
        <w:t>Describe the activities</w:t>
      </w:r>
      <w:r>
        <w:t xml:space="preserve"> proposed</w:t>
      </w:r>
      <w:r w:rsidRPr="008A5C38">
        <w:t xml:space="preserve"> to monitor and track compliance with provider toll-free telephone line performance standards as </w:t>
      </w:r>
      <w:r w:rsidR="00C51FFD">
        <w:t>described herein.</w:t>
      </w:r>
    </w:p>
    <w:p w:rsidR="00E752F1" w:rsidRPr="001E0C27" w:rsidRDefault="00E752F1" w:rsidP="00E752F1"/>
    <w:p w:rsidR="00E752F1" w:rsidRDefault="00E752F1" w:rsidP="00556983">
      <w:pPr>
        <w:pStyle w:val="Heading4"/>
      </w:pPr>
      <w:r w:rsidRPr="003640AF">
        <w:t>Member Services -</w:t>
      </w:r>
      <w:r>
        <w:t xml:space="preserve"> The </w:t>
      </w:r>
      <w:r w:rsidR="00A23F9A">
        <w:t>vendor</w:t>
      </w:r>
      <w:r>
        <w:t xml:space="preserve"> should:</w:t>
      </w:r>
    </w:p>
    <w:p w:rsidR="00E752F1" w:rsidRDefault="00E752F1" w:rsidP="00CD10C7">
      <w:pPr>
        <w:pStyle w:val="Heading4"/>
        <w:keepNext/>
        <w:numPr>
          <w:ilvl w:val="0"/>
          <w:numId w:val="0"/>
        </w:numPr>
        <w:ind w:left="1152"/>
      </w:pPr>
    </w:p>
    <w:p w:rsidR="00E752F1" w:rsidRDefault="00E752F1" w:rsidP="00556983">
      <w:pPr>
        <w:pStyle w:val="Heading5"/>
      </w:pPr>
      <w:r w:rsidRPr="008A5C38">
        <w:t xml:space="preserve">Describe how the </w:t>
      </w:r>
      <w:r w:rsidR="00A23F9A">
        <w:t>vendor</w:t>
      </w:r>
      <w:r w:rsidRPr="008A5C38">
        <w:t xml:space="preserve"> </w:t>
      </w:r>
      <w:r>
        <w:t>proposes to</w:t>
      </w:r>
      <w:r w:rsidRPr="008A5C38">
        <w:t xml:space="preserve"> update members as information in the member handbook changes.  The description </w:t>
      </w:r>
      <w:r>
        <w:t>should</w:t>
      </w:r>
      <w:r w:rsidRPr="008A5C38">
        <w:t xml:space="preserve"> address, at a minimum, the </w:t>
      </w:r>
      <w:r w:rsidR="00A23F9A">
        <w:t>vendor</w:t>
      </w:r>
      <w:r w:rsidRPr="008A5C38">
        <w:t xml:space="preserve">’s strategies to ensure that members are informed of changes in a timely manner.  The response </w:t>
      </w:r>
      <w:r>
        <w:t>should</w:t>
      </w:r>
      <w:r w:rsidRPr="008A5C38">
        <w:t xml:space="preserve"> also include how the </w:t>
      </w:r>
      <w:r w:rsidR="00A23F9A">
        <w:t>vendor</w:t>
      </w:r>
      <w:r w:rsidRPr="008A5C38">
        <w:t xml:space="preserve"> will address specific program areas including EPSDT, </w:t>
      </w:r>
      <w:r>
        <w:t>l</w:t>
      </w:r>
      <w:r w:rsidRPr="008A5C38">
        <w:t xml:space="preserve">ead, children with special health care needs, asthma, pre-natal care, dental services, behavioral health, reduction of inappropriate utilization of emergent services, </w:t>
      </w:r>
      <w:r>
        <w:t>care management</w:t>
      </w:r>
      <w:r w:rsidR="00CD10C7">
        <w:t>,</w:t>
      </w:r>
      <w:r>
        <w:t xml:space="preserve"> </w:t>
      </w:r>
      <w:r w:rsidRPr="008A5C38">
        <w:t>and reduction of racial and ethnic health care disparities to improve health status.</w:t>
      </w:r>
    </w:p>
    <w:p w:rsidR="00E752F1" w:rsidRPr="001E0C27" w:rsidRDefault="00E752F1" w:rsidP="00E752F1"/>
    <w:p w:rsidR="00E752F1" w:rsidRDefault="00E752F1" w:rsidP="00556983">
      <w:pPr>
        <w:pStyle w:val="Heading5"/>
      </w:pPr>
      <w:r w:rsidRPr="008A5C38">
        <w:t xml:space="preserve">Describe the </w:t>
      </w:r>
      <w:r w:rsidR="00A23F9A">
        <w:t>vendor</w:t>
      </w:r>
      <w:r w:rsidRPr="008A5C38">
        <w:t xml:space="preserve">’s </w:t>
      </w:r>
      <w:r>
        <w:t xml:space="preserve">proposed </w:t>
      </w:r>
      <w:r w:rsidRPr="008A5C38">
        <w:t>process for evaluating the effectiveness of communication strategies (member materials, newsletters, bulletins, website, education sessions, member handbook, etc</w:t>
      </w:r>
      <w:r>
        <w:t>.</w:t>
      </w:r>
      <w:r w:rsidRPr="008A5C38">
        <w:t xml:space="preserve">) and maintaining and updating the accuracy of information. </w:t>
      </w:r>
      <w:r>
        <w:t xml:space="preserve"> </w:t>
      </w:r>
      <w:r w:rsidRPr="008A5C38">
        <w:t xml:space="preserve">At a minimum, the </w:t>
      </w:r>
      <w:r w:rsidR="00A23F9A">
        <w:t>vendor</w:t>
      </w:r>
      <w:r w:rsidRPr="008A5C38">
        <w:t xml:space="preserve">’s response </w:t>
      </w:r>
      <w:r>
        <w:t>should</w:t>
      </w:r>
      <w:r w:rsidRPr="008A5C38">
        <w:t xml:space="preserve"> include how it will address specific program areas including EPSDT, </w:t>
      </w:r>
      <w:r>
        <w:t>l</w:t>
      </w:r>
      <w:r w:rsidRPr="008A5C38">
        <w:t>ead, children with special health care needs, asthma, pre-natal care, dental services, behavioral health, reduction of inappropriate utilization of emergent services,</w:t>
      </w:r>
      <w:r>
        <w:t xml:space="preserve"> care management</w:t>
      </w:r>
      <w:r w:rsidRPr="008A5C38">
        <w:t xml:space="preserve"> and reduction of racial and ethnic health care dispar</w:t>
      </w:r>
      <w:r w:rsidR="00CD10C7">
        <w:t>ities to improve health status.</w:t>
      </w:r>
    </w:p>
    <w:p w:rsidR="00E752F1" w:rsidRPr="001E0C27" w:rsidRDefault="00E752F1" w:rsidP="00E752F1"/>
    <w:p w:rsidR="00E752F1" w:rsidRDefault="00E752F1" w:rsidP="00556983">
      <w:pPr>
        <w:pStyle w:val="Heading5"/>
      </w:pPr>
      <w:r w:rsidRPr="008A5C38">
        <w:t>Describe the</w:t>
      </w:r>
      <w:r>
        <w:t xml:space="preserve"> </w:t>
      </w:r>
      <w:r w:rsidR="00A23F9A">
        <w:t>vendor</w:t>
      </w:r>
      <w:r w:rsidRPr="008A5C38">
        <w:t xml:space="preserve">’s </w:t>
      </w:r>
      <w:r>
        <w:t xml:space="preserve">proposed </w:t>
      </w:r>
      <w:r w:rsidRPr="008A5C38">
        <w:t xml:space="preserve">activities to monitor and track compliance with toll-free telephone line performance </w:t>
      </w:r>
      <w:r>
        <w:t>standards as described herein.</w:t>
      </w:r>
    </w:p>
    <w:p w:rsidR="00E752F1" w:rsidRPr="001E0C27" w:rsidRDefault="00E752F1" w:rsidP="00E752F1"/>
    <w:p w:rsidR="00E752F1" w:rsidRPr="00A61A25" w:rsidRDefault="00E752F1" w:rsidP="00556983">
      <w:pPr>
        <w:pStyle w:val="Heading5"/>
      </w:pPr>
      <w:r w:rsidRPr="008A5C38">
        <w:t xml:space="preserve">Describe how the </w:t>
      </w:r>
      <w:r w:rsidR="00A23F9A">
        <w:t>vendor</w:t>
      </w:r>
      <w:r w:rsidRPr="008A5C38">
        <w:t xml:space="preserve"> </w:t>
      </w:r>
      <w:r>
        <w:t>proposes to</w:t>
      </w:r>
      <w:r w:rsidRPr="008A5C38">
        <w:t xml:space="preserve"> route calls among staff to ensure timely and accurate response to member inquiries, including procedures for referring the calls t</w:t>
      </w:r>
      <w:r>
        <w:t>o supervisors and/or managers.</w:t>
      </w:r>
    </w:p>
    <w:p w:rsidR="00E752F1" w:rsidRPr="00680B6A" w:rsidRDefault="00E752F1" w:rsidP="00E752F1"/>
    <w:p w:rsidR="00E752F1" w:rsidRPr="00AC7E93" w:rsidRDefault="00E752F1" w:rsidP="00684956">
      <w:pPr>
        <w:pStyle w:val="Heading2"/>
      </w:pPr>
      <w:r w:rsidRPr="003640AF">
        <w:t>Quality</w:t>
      </w:r>
      <w:r w:rsidRPr="008A5C38">
        <w:t xml:space="preserve"> –</w:t>
      </w:r>
      <w:r>
        <w:t xml:space="preserve"> </w:t>
      </w:r>
      <w:r w:rsidRPr="00684956">
        <w:rPr>
          <w:b w:val="0"/>
        </w:rPr>
        <w:t xml:space="preserve">The </w:t>
      </w:r>
      <w:r w:rsidR="00A23F9A" w:rsidRPr="00684956">
        <w:rPr>
          <w:b w:val="0"/>
        </w:rPr>
        <w:t>vendor</w:t>
      </w:r>
      <w:r w:rsidRPr="00684956">
        <w:rPr>
          <w:b w:val="0"/>
        </w:rPr>
        <w:t xml:space="preserve">’s ability to provide quality care and improve patient outcomes, as documented in current programs and the proposed programs, will be considered subjectively in the evaluation process.  Therefore, the </w:t>
      </w:r>
      <w:r w:rsidR="00A23F9A" w:rsidRPr="00684956">
        <w:rPr>
          <w:b w:val="0"/>
        </w:rPr>
        <w:t>vendor</w:t>
      </w:r>
      <w:r w:rsidRPr="00684956">
        <w:rPr>
          <w:b w:val="0"/>
        </w:rPr>
        <w:t xml:space="preserve"> should address the following within the proposal by utilizing Exhibit B, or providing the requested information in a manner similar to the format provided on Exhibit B.</w:t>
      </w:r>
    </w:p>
    <w:p w:rsidR="00E752F1" w:rsidRPr="00680B6A" w:rsidRDefault="00E752F1" w:rsidP="00E752F1"/>
    <w:p w:rsidR="00E752F1" w:rsidRDefault="00E752F1" w:rsidP="00684956">
      <w:pPr>
        <w:pStyle w:val="Heading3"/>
      </w:pPr>
      <w:r>
        <w:t xml:space="preserve">The </w:t>
      </w:r>
      <w:r w:rsidR="00A23F9A">
        <w:t>vendor</w:t>
      </w:r>
      <w:r>
        <w:t xml:space="preserve"> should i</w:t>
      </w:r>
      <w:r w:rsidRPr="008A5C38">
        <w:t xml:space="preserve">ndicate if the </w:t>
      </w:r>
      <w:r w:rsidR="00A23F9A">
        <w:t>vendor</w:t>
      </w:r>
      <w:r w:rsidRPr="008A5C38">
        <w:t xml:space="preserve"> is NCQA-accredited.  If so, </w:t>
      </w:r>
      <w:r>
        <w:t xml:space="preserve">the </w:t>
      </w:r>
      <w:r w:rsidR="00A23F9A">
        <w:t>vendor</w:t>
      </w:r>
      <w:r>
        <w:t xml:space="preserve"> should </w:t>
      </w:r>
      <w:r w:rsidRPr="008A5C38">
        <w:t xml:space="preserve">list the states in which the </w:t>
      </w:r>
      <w:r w:rsidR="00A23F9A">
        <w:t>vendor</w:t>
      </w:r>
      <w:r w:rsidRPr="008A5C38">
        <w:t xml:space="preserve"> is NCQA-accredited </w:t>
      </w:r>
      <w:r>
        <w:t xml:space="preserve">and </w:t>
      </w:r>
      <w:r w:rsidRPr="008A5C38">
        <w:t>the accreditation status by product line</w:t>
      </w:r>
      <w:r>
        <w:t xml:space="preserve">.  The </w:t>
      </w:r>
      <w:r w:rsidR="00A23F9A">
        <w:t>vendor</w:t>
      </w:r>
      <w:r>
        <w:t xml:space="preserve"> should also</w:t>
      </w:r>
      <w:r w:rsidRPr="008A5C38">
        <w:t xml:space="preserve"> include a copy of the applicable NCQA report cards for the </w:t>
      </w:r>
      <w:r w:rsidR="00A23F9A">
        <w:t>vendor</w:t>
      </w:r>
      <w:r w:rsidRPr="008A5C38">
        <w:t xml:space="preserve">.  </w:t>
      </w:r>
      <w:r>
        <w:t xml:space="preserve">The </w:t>
      </w:r>
      <w:r w:rsidR="00A23F9A">
        <w:t>vendor</w:t>
      </w:r>
      <w:r w:rsidRPr="008A5C38">
        <w:t xml:space="preserve"> </w:t>
      </w:r>
      <w:r>
        <w:t>should</w:t>
      </w:r>
      <w:r w:rsidRPr="008A5C38">
        <w:t xml:space="preserve"> include the </w:t>
      </w:r>
      <w:r w:rsidR="00A23F9A">
        <w:t>vendor</w:t>
      </w:r>
      <w:r w:rsidRPr="008A5C38">
        <w:t>’s parent organization, affiliates, and subsidiaries.</w:t>
      </w:r>
    </w:p>
    <w:p w:rsidR="00E752F1" w:rsidRDefault="00E752F1" w:rsidP="00E752F1">
      <w:pPr>
        <w:pStyle w:val="Heading4"/>
        <w:numPr>
          <w:ilvl w:val="0"/>
          <w:numId w:val="0"/>
        </w:numPr>
        <w:ind w:left="1152"/>
      </w:pPr>
    </w:p>
    <w:p w:rsidR="00E752F1" w:rsidRDefault="00E752F1" w:rsidP="00684956">
      <w:pPr>
        <w:pStyle w:val="Heading3"/>
      </w:pPr>
      <w:r>
        <w:t xml:space="preserve">The </w:t>
      </w:r>
      <w:r w:rsidR="00A23F9A">
        <w:t>vendor</w:t>
      </w:r>
      <w:r>
        <w:t xml:space="preserve"> should i</w:t>
      </w:r>
      <w:r w:rsidRPr="008A5C38">
        <w:t xml:space="preserve">ndicate if the </w:t>
      </w:r>
      <w:r w:rsidR="00A23F9A">
        <w:t>vendor</w:t>
      </w:r>
      <w:r w:rsidRPr="008A5C38">
        <w:t xml:space="preserve"> ever had its accreditation status (e.g., NCQA, URAC, or AAAHC) in any state for any product line adjusted down, suspended, or revoked.  If so, identify the state and product line and provide an explanation. </w:t>
      </w:r>
      <w:r>
        <w:t xml:space="preserve"> The </w:t>
      </w:r>
      <w:r w:rsidR="00A23F9A">
        <w:t>vendor</w:t>
      </w:r>
      <w:r w:rsidRPr="008A5C38">
        <w:t xml:space="preserve"> </w:t>
      </w:r>
      <w:r>
        <w:t>should</w:t>
      </w:r>
      <w:r w:rsidRPr="008A5C38">
        <w:t xml:space="preserve"> include the </w:t>
      </w:r>
      <w:r w:rsidR="00A23F9A">
        <w:t>vendor</w:t>
      </w:r>
      <w:r w:rsidRPr="008A5C38">
        <w:t>’s parent organization, affiliates, and subsidiaries.</w:t>
      </w:r>
    </w:p>
    <w:p w:rsidR="00E752F1" w:rsidRDefault="00E752F1" w:rsidP="00E752F1">
      <w:pPr>
        <w:pStyle w:val="ListParagraph"/>
      </w:pPr>
    </w:p>
    <w:p w:rsidR="00E752F1" w:rsidRDefault="00E752F1" w:rsidP="00684956">
      <w:pPr>
        <w:pStyle w:val="Heading3"/>
      </w:pPr>
      <w:r w:rsidRPr="00C03A62">
        <w:t xml:space="preserve">The </w:t>
      </w:r>
      <w:r w:rsidR="00A23F9A">
        <w:t>vendor</w:t>
      </w:r>
      <w:r w:rsidRPr="00C03A62">
        <w:t xml:space="preserve"> should provide the </w:t>
      </w:r>
      <w:r w:rsidR="00A23F9A">
        <w:t>vendor</w:t>
      </w:r>
      <w:r w:rsidRPr="00C03A62">
        <w:t>’s results for the following HEDIS measures for calendar years 201</w:t>
      </w:r>
      <w:r>
        <w:t>3</w:t>
      </w:r>
      <w:r w:rsidRPr="00C03A62">
        <w:t>, 201</w:t>
      </w:r>
      <w:r>
        <w:t>4</w:t>
      </w:r>
      <w:r w:rsidRPr="00C03A62">
        <w:t>, and 201</w:t>
      </w:r>
      <w:r>
        <w:t>5</w:t>
      </w:r>
      <w:r w:rsidRPr="00C03A62">
        <w:t xml:space="preserve"> </w:t>
      </w:r>
      <w:r w:rsidRPr="009C7D24">
        <w:t xml:space="preserve">for each of the </w:t>
      </w:r>
      <w:r w:rsidR="00A23F9A">
        <w:t>vendor</w:t>
      </w:r>
      <w:r w:rsidRPr="009C7D24">
        <w:t xml:space="preserve">’s Medicaid contracts (every state):  Annual Dental Visits(ADV) - Total, Adolescent Well Care Visits (AWC), Use of Appropriate Medications for People with </w:t>
      </w:r>
      <w:r w:rsidRPr="00AB6383">
        <w:t>Asthma (ASM) - Total, Follow-up After Hospitalization for Mental Illness (FUH) - 7 Day Follow-up, Well Child Visits in the First 15 Months of Life (W15) – 6</w:t>
      </w:r>
      <w:r w:rsidRPr="00AB6383">
        <w:rPr>
          <w:vertAlign w:val="superscript"/>
        </w:rPr>
        <w:t xml:space="preserve">+  </w:t>
      </w:r>
      <w:r w:rsidRPr="00AB6383">
        <w:t xml:space="preserve">Well Child Visits, Prenatal and Postpartum Care (PPC) – Timeliness of Prenatal Care, and Ambulatory Care (AMB) – ED Visits.  </w:t>
      </w:r>
      <w:r w:rsidR="00D65D9E">
        <w:t xml:space="preserve">If the vendor had a contract with the State of Missouri for calendar year 2013, 2014, or 2015, the vendor should report the vendor’s HEDIS measures for each region.  </w:t>
      </w:r>
      <w:r w:rsidRPr="00AB6383">
        <w:t xml:space="preserve">If the </w:t>
      </w:r>
      <w:r w:rsidR="00A23F9A">
        <w:t>vendor</w:t>
      </w:r>
      <w:r w:rsidRPr="00AB6383">
        <w:t xml:space="preserve"> does not have results for a particular HEDIS measure or year, provide the results that are available.  If the </w:t>
      </w:r>
      <w:r w:rsidR="00A23F9A">
        <w:t>vendor</w:t>
      </w:r>
      <w:r w:rsidRPr="00AB6383">
        <w:t xml:space="preserve"> does not have the results for a Medicaid product line in a state where you have a Medicaid contract, provide the results for your Medicare (preferred) or commercial product line in that state (and indicate which product line the results apply to).  If the </w:t>
      </w:r>
      <w:r w:rsidR="00A23F9A">
        <w:t>vendor</w:t>
      </w:r>
      <w:r w:rsidRPr="00AB6383">
        <w:t xml:space="preserve"> does not have results for every measure or year, provide the results available.  If the</w:t>
      </w:r>
      <w:r w:rsidRPr="00C03A62">
        <w:t xml:space="preserve"> </w:t>
      </w:r>
      <w:r w:rsidR="00A23F9A">
        <w:t>vendor</w:t>
      </w:r>
      <w:r w:rsidRPr="00C03A62">
        <w:t xml:space="preserve"> has measures for a Medicare or commercial product line in a particular state but you do not have such information for your Medicaid contract, provide that information.  The </w:t>
      </w:r>
      <w:r w:rsidR="00A23F9A">
        <w:t>vendor</w:t>
      </w:r>
      <w:r w:rsidRPr="00C03A62">
        <w:t xml:space="preserve"> should explain any missing information (measure, year, or Medicaid contract).  If the </w:t>
      </w:r>
      <w:r w:rsidR="00A23F9A">
        <w:t>vendor</w:t>
      </w:r>
      <w:r w:rsidRPr="00C03A62">
        <w:t xml:space="preserve"> has/had a MO HealthNet Managed Care contract, the </w:t>
      </w:r>
      <w:r w:rsidR="00A23F9A">
        <w:t>vendor</w:t>
      </w:r>
      <w:r w:rsidRPr="00C03A62">
        <w:t xml:space="preserve"> should provide their Missouri HEDIS measurements, separately for each region, during calendar years 201</w:t>
      </w:r>
      <w:r>
        <w:t>3</w:t>
      </w:r>
      <w:r w:rsidRPr="00C03A62">
        <w:t>, 201</w:t>
      </w:r>
      <w:r>
        <w:t>4</w:t>
      </w:r>
      <w:r w:rsidRPr="00C03A62">
        <w:t>, and 201</w:t>
      </w:r>
      <w:r>
        <w:t>5.</w:t>
      </w:r>
    </w:p>
    <w:p w:rsidR="00E752F1" w:rsidRDefault="00E752F1" w:rsidP="00E752F1">
      <w:pPr>
        <w:pStyle w:val="Heading4"/>
        <w:numPr>
          <w:ilvl w:val="0"/>
          <w:numId w:val="0"/>
        </w:numPr>
        <w:ind w:left="1152"/>
      </w:pPr>
    </w:p>
    <w:p w:rsidR="00E752F1" w:rsidRDefault="00E752F1" w:rsidP="00684956">
      <w:pPr>
        <w:pStyle w:val="Heading3"/>
      </w:pPr>
      <w:r w:rsidRPr="00C03A62">
        <w:t xml:space="preserve">The </w:t>
      </w:r>
      <w:r w:rsidR="00A23F9A">
        <w:t>vendor</w:t>
      </w:r>
      <w:r w:rsidRPr="00C03A62">
        <w:t xml:space="preserve"> should provide the </w:t>
      </w:r>
      <w:r w:rsidR="00A23F9A">
        <w:t>vendor</w:t>
      </w:r>
      <w:r w:rsidRPr="00C03A62">
        <w:t xml:space="preserve">’s proposed strategies for improving the MO HealthNet population health outcomes for the following HEDIS measures for the original contract period and </w:t>
      </w:r>
      <w:r w:rsidR="00212625">
        <w:t xml:space="preserve">each </w:t>
      </w:r>
      <w:r w:rsidRPr="00C03A62">
        <w:t>renewal option periods:  Annual Dental Visits (ADV) - Total, Adolescent Well Care Visits (AWC), Use of Appropriate Medications for People with Asthma (ASM) - Total, Follow-up After Hospitalization for Mental Illness (FUH) - 7 Day Follow-up, Well Child Visits in the First 15 Months of Life (W15) – 6</w:t>
      </w:r>
      <w:r w:rsidRPr="00C03A62">
        <w:rPr>
          <w:vertAlign w:val="superscript"/>
        </w:rPr>
        <w:t xml:space="preserve">+  </w:t>
      </w:r>
      <w:r w:rsidRPr="00C03A62">
        <w:t>Well Child Visits, Prenatal and Postpartum Care (PPC) – Timeliness of Prenatal Care, and Ambulatory Care (AMB) – ED Visits</w:t>
      </w:r>
      <w:r w:rsidRPr="008A5C38">
        <w:rPr>
          <w:b/>
        </w:rPr>
        <w:t>.</w:t>
      </w:r>
    </w:p>
    <w:p w:rsidR="00E752F1" w:rsidRDefault="00E752F1" w:rsidP="00E752F1">
      <w:pPr>
        <w:pStyle w:val="ListParagraph"/>
      </w:pPr>
    </w:p>
    <w:p w:rsidR="00E752F1" w:rsidRDefault="00E752F1" w:rsidP="00684956">
      <w:pPr>
        <w:pStyle w:val="Heading3"/>
        <w:rPr>
          <w:iCs/>
        </w:rPr>
      </w:pPr>
      <w:r w:rsidRPr="008A5C38">
        <w:t xml:space="preserve">The </w:t>
      </w:r>
      <w:r w:rsidR="00A23F9A">
        <w:t>vendor</w:t>
      </w:r>
      <w:r w:rsidRPr="008A5C38">
        <w:t xml:space="preserve"> </w:t>
      </w:r>
      <w:r>
        <w:t>should</w:t>
      </w:r>
      <w:r w:rsidRPr="008A5C38">
        <w:t xml:space="preserve"> address the Quality Assessment and Improvement Programs proposed to be implemented.  The </w:t>
      </w:r>
      <w:r w:rsidR="00A23F9A">
        <w:t>vendor</w:t>
      </w:r>
      <w:r w:rsidRPr="008A5C38">
        <w:t xml:space="preserve"> </w:t>
      </w:r>
      <w:r>
        <w:t>should</w:t>
      </w:r>
      <w:r w:rsidRPr="008A5C38">
        <w:t xml:space="preserve"> address how the proposed Quality Assessment and Improvement Programs will expand the quality improvement services beyond what the </w:t>
      </w:r>
      <w:r w:rsidR="00A23F9A">
        <w:t>vendor</w:t>
      </w:r>
      <w:r w:rsidRPr="008A5C38">
        <w:t xml:space="preserve"> is currently providing and the difference between the </w:t>
      </w:r>
      <w:r w:rsidR="00A23F9A">
        <w:t>vendor</w:t>
      </w:r>
      <w:r w:rsidRPr="008A5C38">
        <w:t xml:space="preserve">’s current programs and the proposed programs.  The </w:t>
      </w:r>
      <w:r w:rsidR="00A23F9A">
        <w:t>vendor</w:t>
      </w:r>
      <w:r w:rsidRPr="008A5C38">
        <w:t xml:space="preserve"> </w:t>
      </w:r>
      <w:r>
        <w:t>should</w:t>
      </w:r>
      <w:r w:rsidRPr="008A5C38">
        <w:t xml:space="preserve"> also indicate how the proposed Quality Assessment and Improvement Program will improve the health care status of the MO HealthNet population.  The </w:t>
      </w:r>
      <w:r w:rsidR="00A23F9A">
        <w:t>vendor</w:t>
      </w:r>
      <w:r w:rsidRPr="008A5C38">
        <w:t xml:space="preserve"> </w:t>
      </w:r>
      <w:r>
        <w:t>should</w:t>
      </w:r>
      <w:r w:rsidRPr="008A5C38">
        <w:t xml:space="preserve"> address the rationale for selecting the particular programs including the identification of particular health care problems and issues within the MO HealthNet population that each program will address and the underlying cause(s) of such problems and issues. </w:t>
      </w:r>
      <w:r>
        <w:t>Award of contract does not constitute approval or acceptance of the proposed Quality Assessment and Improvement Programs.</w:t>
      </w:r>
      <w:r w:rsidRPr="00E57D9F">
        <w:t xml:space="preserve"> </w:t>
      </w:r>
      <w:r>
        <w:t xml:space="preserve"> </w:t>
      </w:r>
      <w:r w:rsidRPr="008A5C38">
        <w:t>The proposed Quality Assessment and Improvement programs may include, but is not necessarily, limited to the following:</w:t>
      </w:r>
    </w:p>
    <w:p w:rsidR="00E752F1" w:rsidRDefault="00E752F1" w:rsidP="00E752F1">
      <w:pPr>
        <w:pStyle w:val="Heading4"/>
        <w:numPr>
          <w:ilvl w:val="0"/>
          <w:numId w:val="0"/>
        </w:numPr>
        <w:ind w:left="1152" w:hanging="432"/>
      </w:pPr>
    </w:p>
    <w:p w:rsidR="00E752F1" w:rsidRDefault="00E752F1" w:rsidP="00684956">
      <w:pPr>
        <w:pStyle w:val="Heading4"/>
      </w:pPr>
      <w:r w:rsidRPr="008A5C38">
        <w:t>New innovative programs and processes.</w:t>
      </w:r>
    </w:p>
    <w:p w:rsidR="00E752F1" w:rsidRPr="00680B6A" w:rsidRDefault="00E752F1" w:rsidP="00E752F1"/>
    <w:p w:rsidR="00E752F1" w:rsidRDefault="00E752F1" w:rsidP="00684956">
      <w:pPr>
        <w:pStyle w:val="Heading4"/>
      </w:pPr>
      <w:r w:rsidRPr="008A5C38">
        <w:t>New contracts and/or partnerships being established to enhance the delivery of health care such as contracts/partnerships with school districts.</w:t>
      </w:r>
    </w:p>
    <w:p w:rsidR="00E752F1" w:rsidRPr="00680B6A" w:rsidRDefault="00E752F1" w:rsidP="00E752F1"/>
    <w:p w:rsidR="00E752F1" w:rsidRDefault="00E752F1" w:rsidP="00684956">
      <w:pPr>
        <w:pStyle w:val="Heading3"/>
      </w:pPr>
      <w:r w:rsidRPr="008A5C38">
        <w:t xml:space="preserve">The </w:t>
      </w:r>
      <w:r w:rsidR="00A23F9A">
        <w:t>vendor</w:t>
      </w:r>
      <w:r w:rsidRPr="008A5C38">
        <w:t xml:space="preserve"> </w:t>
      </w:r>
      <w:r>
        <w:t>should</w:t>
      </w:r>
      <w:r w:rsidRPr="008A5C38">
        <w:t xml:space="preserve"> provide a description of </w:t>
      </w:r>
      <w:r>
        <w:t xml:space="preserve">any </w:t>
      </w:r>
      <w:r w:rsidRPr="008A5C38">
        <w:t xml:space="preserve">focus studies performed, </w:t>
      </w:r>
      <w:r>
        <w:t xml:space="preserve">and </w:t>
      </w:r>
      <w:r w:rsidRPr="008A5C38">
        <w:t xml:space="preserve">quality improvement projects and any </w:t>
      </w:r>
      <w:r>
        <w:t xml:space="preserve">other </w:t>
      </w:r>
      <w:r w:rsidRPr="008A5C38">
        <w:t xml:space="preserve">improvements the </w:t>
      </w:r>
      <w:r w:rsidR="00A23F9A">
        <w:t>vendor</w:t>
      </w:r>
      <w:r w:rsidRPr="008A5C38">
        <w:t xml:space="preserve"> has implemented and their outcomes.  Such outcomes </w:t>
      </w:r>
      <w:r>
        <w:t>should</w:t>
      </w:r>
      <w:r w:rsidRPr="008A5C38">
        <w:t xml:space="preserve"> include cost savings realized, process efficiencies, and improvements to member health status.  Such descriptions </w:t>
      </w:r>
      <w:r>
        <w:t>should</w:t>
      </w:r>
      <w:r w:rsidRPr="008A5C38">
        <w:t xml:space="preserve"> ad</w:t>
      </w:r>
      <w:r>
        <w:t>dress such activities since 2015</w:t>
      </w:r>
      <w:r w:rsidRPr="008A5C38">
        <w:t xml:space="preserve">.  The </w:t>
      </w:r>
      <w:r w:rsidR="00A23F9A">
        <w:t>vendor</w:t>
      </w:r>
      <w:r w:rsidRPr="008A5C38">
        <w:t xml:space="preserve"> </w:t>
      </w:r>
      <w:r>
        <w:t>should</w:t>
      </w:r>
      <w:r w:rsidRPr="008A5C38">
        <w:t xml:space="preserve"> address how issues and root causes were identified, and what was changed.</w:t>
      </w:r>
    </w:p>
    <w:p w:rsidR="00E752F1" w:rsidRDefault="00E752F1" w:rsidP="00E752F1">
      <w:pPr>
        <w:pStyle w:val="Heading4"/>
        <w:numPr>
          <w:ilvl w:val="0"/>
          <w:numId w:val="0"/>
        </w:numPr>
        <w:ind w:left="1152"/>
      </w:pPr>
    </w:p>
    <w:p w:rsidR="00E752F1" w:rsidRPr="003640AF" w:rsidRDefault="00E752F1" w:rsidP="00E752F1">
      <w:pPr>
        <w:pStyle w:val="Heading2"/>
      </w:pPr>
      <w:r w:rsidRPr="003640AF">
        <w:t>Access to Care</w:t>
      </w:r>
      <w:r>
        <w:t xml:space="preserve"> </w:t>
      </w:r>
      <w:r w:rsidR="00556983">
        <w:t xml:space="preserve">and Care Management </w:t>
      </w:r>
      <w:r w:rsidRPr="008A5C38">
        <w:t>–</w:t>
      </w:r>
      <w:r>
        <w:t xml:space="preserve"> </w:t>
      </w:r>
      <w:r w:rsidRPr="00AA062E">
        <w:rPr>
          <w:b w:val="0"/>
        </w:rPr>
        <w:t xml:space="preserve">The </w:t>
      </w:r>
      <w:r w:rsidR="00A23F9A" w:rsidRPr="00AA062E">
        <w:rPr>
          <w:b w:val="0"/>
        </w:rPr>
        <w:t>vendor</w:t>
      </w:r>
      <w:r w:rsidRPr="00AA062E">
        <w:rPr>
          <w:b w:val="0"/>
        </w:rPr>
        <w:t xml:space="preserve">’s access to Primary Care, Specialty Care, Dental Services, and Behavioral Health will be considered subjectively in the evaluation process.  Therefore, the </w:t>
      </w:r>
      <w:r w:rsidR="00A23F9A" w:rsidRPr="00AA062E">
        <w:rPr>
          <w:b w:val="0"/>
        </w:rPr>
        <w:t>vendor</w:t>
      </w:r>
      <w:r w:rsidRPr="00AA062E">
        <w:rPr>
          <w:b w:val="0"/>
        </w:rPr>
        <w:t xml:space="preserve"> should address the following information within the proposal.</w:t>
      </w:r>
      <w:r w:rsidR="00A23F9A" w:rsidRPr="00AA062E">
        <w:rPr>
          <w:b w:val="0"/>
        </w:rPr>
        <w:t xml:space="preserve"> </w:t>
      </w:r>
      <w:r w:rsidRPr="00AA062E">
        <w:rPr>
          <w:b w:val="0"/>
        </w:rPr>
        <w:t xml:space="preserve"> In addition to contracted providers, the </w:t>
      </w:r>
      <w:r w:rsidR="00A23F9A" w:rsidRPr="00AA062E">
        <w:rPr>
          <w:b w:val="0"/>
        </w:rPr>
        <w:t>vendor</w:t>
      </w:r>
      <w:r w:rsidRPr="00AA062E">
        <w:rPr>
          <w:b w:val="0"/>
        </w:rPr>
        <w:t xml:space="preserve"> should address any subcapitated arrangements within the responses to the evaluation questions below.</w:t>
      </w:r>
    </w:p>
    <w:p w:rsidR="00E752F1" w:rsidRPr="003640AF" w:rsidRDefault="00E752F1" w:rsidP="00E752F1"/>
    <w:p w:rsidR="00E752F1" w:rsidRDefault="00E752F1" w:rsidP="00AA062E">
      <w:pPr>
        <w:pStyle w:val="Heading3"/>
      </w:pPr>
      <w:r w:rsidRPr="003640AF">
        <w:rPr>
          <w:shd w:val="clear" w:color="auto" w:fill="FFFFFF" w:themeFill="background1"/>
        </w:rPr>
        <w:t>Networks</w:t>
      </w:r>
      <w:r w:rsidRPr="008A5C38">
        <w:rPr>
          <w:b/>
          <w:shd w:val="clear" w:color="auto" w:fill="FFFFFF" w:themeFill="background1"/>
        </w:rPr>
        <w:t xml:space="preserve"> </w:t>
      </w:r>
      <w:r w:rsidRPr="008A5C38">
        <w:rPr>
          <w:shd w:val="clear" w:color="auto" w:fill="FFFFFF" w:themeFill="background1"/>
        </w:rPr>
        <w:t xml:space="preserve">– </w:t>
      </w:r>
      <w:r>
        <w:rPr>
          <w:shd w:val="clear" w:color="auto" w:fill="FFFFFF" w:themeFill="background1"/>
        </w:rPr>
        <w:t xml:space="preserve">The </w:t>
      </w:r>
      <w:r w:rsidR="00A23F9A">
        <w:rPr>
          <w:shd w:val="clear" w:color="auto" w:fill="FFFFFF" w:themeFill="background1"/>
        </w:rPr>
        <w:t>vendor</w:t>
      </w:r>
      <w:r w:rsidRPr="008A5C38">
        <w:rPr>
          <w:shd w:val="clear" w:color="auto" w:fill="FFFFFF" w:themeFill="background1"/>
        </w:rPr>
        <w:t xml:space="preserve"> </w:t>
      </w:r>
      <w:r>
        <w:rPr>
          <w:shd w:val="clear" w:color="auto" w:fill="FFFFFF" w:themeFill="background1"/>
        </w:rPr>
        <w:t>should</w:t>
      </w:r>
      <w:r w:rsidRPr="008A5C38">
        <w:rPr>
          <w:shd w:val="clear" w:color="auto" w:fill="FFFFFF" w:themeFill="background1"/>
        </w:rPr>
        <w:t xml:space="preserve"> demonstrate adequate </w:t>
      </w:r>
      <w:r w:rsidRPr="004E0172">
        <w:t>Primary Care, Specialty Care, Dental Services, and Behavioral Health</w:t>
      </w:r>
      <w:r w:rsidRPr="008A5C38">
        <w:rPr>
          <w:shd w:val="clear" w:color="auto" w:fill="FFFFFF" w:themeFill="background1"/>
        </w:rPr>
        <w:t xml:space="preserve"> provider </w:t>
      </w:r>
      <w:r w:rsidRPr="004E0172">
        <w:rPr>
          <w:shd w:val="clear" w:color="auto" w:fill="FFFFFF" w:themeFill="background1"/>
        </w:rPr>
        <w:t>networks to fulfill MO HealthN</w:t>
      </w:r>
      <w:r w:rsidRPr="008A5C38">
        <w:rPr>
          <w:shd w:val="clear" w:color="auto" w:fill="FFFFFF" w:themeFill="background1"/>
        </w:rPr>
        <w:t>et requirements.</w:t>
      </w:r>
    </w:p>
    <w:p w:rsidR="00E752F1" w:rsidRPr="001C0AFB" w:rsidRDefault="00E752F1" w:rsidP="00E752F1">
      <w:pPr>
        <w:pStyle w:val="Heading4"/>
        <w:numPr>
          <w:ilvl w:val="0"/>
          <w:numId w:val="0"/>
        </w:numPr>
        <w:ind w:left="1152"/>
      </w:pPr>
    </w:p>
    <w:p w:rsidR="00E752F1" w:rsidRPr="000A0EDE" w:rsidRDefault="00E752F1" w:rsidP="00AA062E">
      <w:pPr>
        <w:pStyle w:val="Heading4"/>
      </w:pPr>
      <w:r w:rsidRPr="008A5C38">
        <w:t xml:space="preserve">The </w:t>
      </w:r>
      <w:r w:rsidR="00A23F9A">
        <w:t>vendor</w:t>
      </w:r>
      <w:r w:rsidRPr="008A5C38">
        <w:t xml:space="preserve"> </w:t>
      </w:r>
      <w:r>
        <w:t>should</w:t>
      </w:r>
      <w:r w:rsidRPr="008A5C38">
        <w:t xml:space="preserve"> submit documentation demonstrating that the </w:t>
      </w:r>
      <w:r w:rsidR="00A23F9A">
        <w:t>vendor</w:t>
      </w:r>
      <w:r w:rsidRPr="008A5C38">
        <w:t xml:space="preserve">’s </w:t>
      </w:r>
      <w:r w:rsidRPr="004E0172">
        <w:t>Primary Care, Specialty Care, Dental Service, and Behavioral Health</w:t>
      </w:r>
      <w:r w:rsidRPr="008A5C38">
        <w:rPr>
          <w:shd w:val="clear" w:color="auto" w:fill="FFFFFF" w:themeFill="background1"/>
        </w:rPr>
        <w:t xml:space="preserve"> </w:t>
      </w:r>
      <w:r w:rsidRPr="008A5C38">
        <w:t>networks comply with travel distance standards as set forth by the Department of Insurance, Financial Institutions &amp; Professional Registration</w:t>
      </w:r>
      <w:r w:rsidR="00CF6594">
        <w:t xml:space="preserve"> (DIFP)</w:t>
      </w:r>
      <w:r w:rsidRPr="008A5C38">
        <w:t xml:space="preserve"> in 20 CSR 400-7.095 regarding Provider Network Adequacy Standards.  The </w:t>
      </w:r>
      <w:r w:rsidR="00A23F9A">
        <w:t>vendor</w:t>
      </w:r>
      <w:r w:rsidRPr="008A5C38">
        <w:t xml:space="preserve"> </w:t>
      </w:r>
      <w:r>
        <w:t>should</w:t>
      </w:r>
      <w:r w:rsidRPr="008A5C38">
        <w:t xml:space="preserve"> also submit documentation for those </w:t>
      </w:r>
      <w:r w:rsidRPr="004E0172">
        <w:t>Primary Care, Specialty Care, Dental Service, and Behavioral Health</w:t>
      </w:r>
      <w:r w:rsidRPr="008A5C38">
        <w:rPr>
          <w:shd w:val="clear" w:color="auto" w:fill="FFFFFF" w:themeFill="background1"/>
        </w:rPr>
        <w:t xml:space="preserve"> </w:t>
      </w:r>
      <w:r w:rsidRPr="008A5C38">
        <w:t xml:space="preserve">providers not addressed under 20 CSR 400-7.095, ensuring members will have access to </w:t>
      </w:r>
      <w:r w:rsidRPr="004E0172">
        <w:t>Primary Care, Specialty Care, Dental Service, and Behavioral Health</w:t>
      </w:r>
      <w:r w:rsidRPr="008A5C38">
        <w:rPr>
          <w:shd w:val="clear" w:color="auto" w:fill="FFFFFF" w:themeFill="background1"/>
        </w:rPr>
        <w:t xml:space="preserve"> </w:t>
      </w:r>
      <w:r w:rsidRPr="008A5C38">
        <w:t xml:space="preserve">providers within thirty (30) miles unless the </w:t>
      </w:r>
      <w:r w:rsidR="00A23F9A">
        <w:t>vendor</w:t>
      </w:r>
      <w:r w:rsidRPr="008A5C38">
        <w:t xml:space="preserve"> can demonstrate that there is no licensed</w:t>
      </w:r>
      <w:r w:rsidRPr="004E0172">
        <w:t xml:space="preserve"> Primary Care, Specialty Care, Dental Service, and Behavioral Health</w:t>
      </w:r>
      <w:r w:rsidRPr="008A5C38">
        <w:t xml:space="preserve"> provider in that area, in which case the </w:t>
      </w:r>
      <w:r w:rsidR="00A23F9A">
        <w:t>vendor</w:t>
      </w:r>
      <w:r w:rsidRPr="008A5C38">
        <w:t xml:space="preserve"> </w:t>
      </w:r>
      <w:r>
        <w:t>should</w:t>
      </w:r>
      <w:r w:rsidRPr="008A5C38">
        <w:t xml:space="preserve"> ensure members have access to </w:t>
      </w:r>
      <w:r w:rsidRPr="004E0172">
        <w:t>Primary Care, Specialty Care, Dental Service, and Behavioral Health</w:t>
      </w:r>
      <w:r w:rsidRPr="008A5C38">
        <w:rPr>
          <w:shd w:val="clear" w:color="auto" w:fill="FFFFFF" w:themeFill="background1"/>
        </w:rPr>
        <w:t xml:space="preserve"> </w:t>
      </w:r>
      <w:r w:rsidRPr="008A5C38">
        <w:t xml:space="preserve">providers within sixty (60) miles.  For any demonstrated access that differs from these standards, the </w:t>
      </w:r>
      <w:r w:rsidR="00A23F9A">
        <w:t>vendor</w:t>
      </w:r>
      <w:r w:rsidRPr="008A5C38">
        <w:t xml:space="preserve"> </w:t>
      </w:r>
      <w:r>
        <w:t>should</w:t>
      </w:r>
      <w:r w:rsidRPr="008A5C38">
        <w:t xml:space="preserve"> submit proof of approval of the differences by the </w:t>
      </w:r>
      <w:r w:rsidR="00CF6594">
        <w:t>DIFP and</w:t>
      </w:r>
      <w:r w:rsidRPr="000A0EDE">
        <w:t xml:space="preserve"> should describe how </w:t>
      </w:r>
      <w:r w:rsidR="003828D2">
        <w:t>the vendor</w:t>
      </w:r>
      <w:r w:rsidR="003828D2" w:rsidRPr="000A0EDE">
        <w:t xml:space="preserve"> </w:t>
      </w:r>
      <w:r w:rsidRPr="000A0EDE">
        <w:t xml:space="preserve">will ensure that members in the counties with access differences approved by the </w:t>
      </w:r>
      <w:r w:rsidR="00CF6594">
        <w:t>DIFP</w:t>
      </w:r>
      <w:r w:rsidRPr="000A0EDE">
        <w:t xml:space="preserve"> are guaranteed acc</w:t>
      </w:r>
      <w:r>
        <w:t>ess to the necessary providers.</w:t>
      </w:r>
    </w:p>
    <w:p w:rsidR="00E752F1" w:rsidRPr="00156FD1" w:rsidRDefault="00E752F1" w:rsidP="00E752F1"/>
    <w:p w:rsidR="00E752F1" w:rsidRDefault="00E752F1" w:rsidP="00AA062E">
      <w:pPr>
        <w:pStyle w:val="Heading4"/>
      </w:pPr>
      <w:r w:rsidRPr="008A5C38">
        <w:t xml:space="preserve">The </w:t>
      </w:r>
      <w:r w:rsidR="00A23F9A">
        <w:t>vendor</w:t>
      </w:r>
      <w:r w:rsidRPr="008A5C38">
        <w:t xml:space="preserve"> </w:t>
      </w:r>
      <w:r>
        <w:t>should</w:t>
      </w:r>
      <w:r w:rsidRPr="008A5C38">
        <w:t xml:space="preserve"> provide documentation verifying that the </w:t>
      </w:r>
      <w:r w:rsidR="00A23F9A">
        <w:t>vendor</w:t>
      </w:r>
      <w:r w:rsidRPr="008A5C38">
        <w:t xml:space="preserve">’s </w:t>
      </w:r>
      <w:r w:rsidRPr="004E0172">
        <w:t>Primary Care, Specialty Care, Dental Service, and Behavioral Health</w:t>
      </w:r>
      <w:r w:rsidRPr="008A5C38">
        <w:rPr>
          <w:shd w:val="clear" w:color="auto" w:fill="FFFFFF" w:themeFill="background1"/>
        </w:rPr>
        <w:t xml:space="preserve"> </w:t>
      </w:r>
      <w:r w:rsidRPr="008A5C38">
        <w:t xml:space="preserve">network has adequate capacity.  Such documentation </w:t>
      </w:r>
      <w:r>
        <w:t>should</w:t>
      </w:r>
      <w:r w:rsidRPr="008A5C38">
        <w:t xml:space="preserve"> include, but it is not limited to, appointment availability, 24 hours/7 days a week access, sufficient experienced </w:t>
      </w:r>
      <w:r w:rsidRPr="004E0172">
        <w:t>Primary Care, Specialty Care, Dental Service, and Behavioral Health</w:t>
      </w:r>
      <w:r w:rsidRPr="008A5C38">
        <w:rPr>
          <w:shd w:val="clear" w:color="auto" w:fill="FFFFFF" w:themeFill="background1"/>
        </w:rPr>
        <w:t xml:space="preserve"> </w:t>
      </w:r>
      <w:r w:rsidRPr="008A5C38">
        <w:t>providers to serve special needs populations, waiting times, open panels,</w:t>
      </w:r>
      <w:r>
        <w:t xml:space="preserve"> and PCP to member ratios.</w:t>
      </w:r>
    </w:p>
    <w:p w:rsidR="00DD6473" w:rsidRDefault="00DD6473" w:rsidP="00DD6473">
      <w:pPr>
        <w:pStyle w:val="Heading4"/>
        <w:numPr>
          <w:ilvl w:val="0"/>
          <w:numId w:val="0"/>
        </w:numPr>
        <w:ind w:left="810"/>
      </w:pPr>
    </w:p>
    <w:p w:rsidR="00DD6473" w:rsidRDefault="00DD6473" w:rsidP="00DD6473">
      <w:pPr>
        <w:pStyle w:val="Heading4"/>
      </w:pPr>
      <w:r w:rsidRPr="00574B2E">
        <w:t xml:space="preserve">The </w:t>
      </w:r>
      <w:r>
        <w:t>vendor</w:t>
      </w:r>
      <w:r w:rsidRPr="00574B2E">
        <w:t xml:space="preserve"> should complete and submit Exhibit C, </w:t>
      </w:r>
      <w:r>
        <w:t xml:space="preserve">documenting each </w:t>
      </w:r>
      <w:r w:rsidRPr="00574B2E">
        <w:t xml:space="preserve">Federally Qualified Health Centers, </w:t>
      </w:r>
      <w:r>
        <w:t xml:space="preserve">Independent </w:t>
      </w:r>
      <w:r w:rsidRPr="00574B2E">
        <w:t xml:space="preserve">Rural Health Clinics, </w:t>
      </w:r>
      <w:r>
        <w:t xml:space="preserve">Provider Based Rural Health Clinics, </w:t>
      </w:r>
      <w:r w:rsidRPr="00574B2E">
        <w:t>Community Mental Health Centers, Safety Net Hospitals</w:t>
      </w:r>
      <w:r>
        <w:t xml:space="preserve"> (including acute care safety net hospitals as defined in 13 CSR 70-15.010 of the Code of State Regulations, as amended), Local Public Health Agencies, and </w:t>
      </w:r>
      <w:r w:rsidRPr="000978C9">
        <w:t>Family Planning and STD Providers</w:t>
      </w:r>
      <w:r>
        <w:t xml:space="preserve">, </w:t>
      </w:r>
      <w:r w:rsidRPr="007F2BC7">
        <w:t xml:space="preserve">proposed to be included in the </w:t>
      </w:r>
      <w:r>
        <w:t>vendor</w:t>
      </w:r>
      <w:r w:rsidRPr="007F2BC7">
        <w:t>’s</w:t>
      </w:r>
      <w:r w:rsidRPr="008A5C38">
        <w:t xml:space="preserve"> provider network</w:t>
      </w:r>
      <w:r>
        <w:t>.</w:t>
      </w:r>
    </w:p>
    <w:p w:rsidR="00DD6473" w:rsidRPr="00156FD1" w:rsidRDefault="00DD6473" w:rsidP="00DD6473"/>
    <w:p w:rsidR="00E752F1" w:rsidRDefault="00E752F1" w:rsidP="00AA062E">
      <w:pPr>
        <w:pStyle w:val="Heading3"/>
      </w:pPr>
      <w:r w:rsidRPr="003640AF">
        <w:t xml:space="preserve">Access Issues </w:t>
      </w:r>
      <w:r w:rsidRPr="009C5080">
        <w:t>–</w:t>
      </w:r>
      <w:r>
        <w:t xml:space="preserve">The </w:t>
      </w:r>
      <w:r w:rsidR="00A23F9A">
        <w:t>vendor</w:t>
      </w:r>
      <w:r>
        <w:t xml:space="preserve"> </w:t>
      </w:r>
      <w:r w:rsidR="00034795">
        <w:t xml:space="preserve">should </w:t>
      </w:r>
      <w:r>
        <w:t xml:space="preserve">utilize the Exhibit </w:t>
      </w:r>
      <w:r w:rsidR="009D3951">
        <w:t>D</w:t>
      </w:r>
      <w:r>
        <w:t>, Ensuring Access to Care</w:t>
      </w:r>
      <w:r w:rsidR="005F6DE5">
        <w:t>,</w:t>
      </w:r>
      <w:r>
        <w:t xml:space="preserve"> to </w:t>
      </w:r>
      <w:r w:rsidR="00681E2E">
        <w:t>provide information</w:t>
      </w:r>
      <w:r>
        <w:t xml:space="preserve"> related to access.</w:t>
      </w:r>
    </w:p>
    <w:p w:rsidR="00E752F1" w:rsidRPr="00AA2004" w:rsidRDefault="00E752F1" w:rsidP="00E752F1"/>
    <w:p w:rsidR="00E752F1" w:rsidRDefault="00EB5E31" w:rsidP="00AA062E">
      <w:pPr>
        <w:pStyle w:val="Heading3"/>
      </w:pPr>
      <w:r>
        <w:t xml:space="preserve">Medicaid Expansion - </w:t>
      </w:r>
      <w:r w:rsidRPr="009C5080">
        <w:t xml:space="preserve">The </w:t>
      </w:r>
      <w:r w:rsidR="00A23F9A">
        <w:t>vendor</w:t>
      </w:r>
      <w:r w:rsidR="00E752F1" w:rsidRPr="00351BF9">
        <w:t xml:space="preserve"> </w:t>
      </w:r>
      <w:r w:rsidR="009D2676" w:rsidRPr="002406F8">
        <w:rPr>
          <w:b/>
        </w:rPr>
        <w:t>MUST</w:t>
      </w:r>
      <w:r w:rsidR="009D2676">
        <w:t xml:space="preserve"> acknowledge that the vendor is prepared to accept and provide covered services to the newly eligible adult population covered under Affordable Care Act Medicaid Expansion to the extent that the state agency receives proper authority to implement Medicaid Expansion.  The vendor </w:t>
      </w:r>
      <w:r w:rsidR="00E752F1">
        <w:t xml:space="preserve">should </w:t>
      </w:r>
      <w:r w:rsidR="009D2676">
        <w:t xml:space="preserve">also </w:t>
      </w:r>
      <w:r w:rsidR="00E752F1">
        <w:t xml:space="preserve">document how </w:t>
      </w:r>
      <w:r w:rsidR="004872AA">
        <w:t xml:space="preserve">the vendor </w:t>
      </w:r>
      <w:r w:rsidR="00E752F1">
        <w:t xml:space="preserve">proposes to ensure that </w:t>
      </w:r>
      <w:r w:rsidR="009D2676">
        <w:t xml:space="preserve">the vendor </w:t>
      </w:r>
      <w:r w:rsidR="00E752F1">
        <w:t xml:space="preserve">will be fully capable and prepared for providing services to the newly eligible adult population covered under </w:t>
      </w:r>
      <w:r w:rsidR="004872AA">
        <w:t xml:space="preserve">Affordable Care Act </w:t>
      </w:r>
      <w:r w:rsidR="00E752F1">
        <w:t xml:space="preserve">Medicaid Expansion to the extent that </w:t>
      </w:r>
      <w:r w:rsidR="009D2676">
        <w:t>the state agency</w:t>
      </w:r>
      <w:r w:rsidR="00E752F1">
        <w:t xml:space="preserve"> receives proper authority to implement Medicaid Expansion. </w:t>
      </w:r>
      <w:r w:rsidR="004872AA">
        <w:t xml:space="preserve"> </w:t>
      </w:r>
      <w:r w:rsidR="00E752F1" w:rsidRPr="002406F8">
        <w:rPr>
          <w:b/>
        </w:rPr>
        <w:t xml:space="preserve">If the </w:t>
      </w:r>
      <w:r w:rsidR="00A23F9A" w:rsidRPr="002406F8">
        <w:rPr>
          <w:b/>
        </w:rPr>
        <w:t>vendor</w:t>
      </w:r>
      <w:r w:rsidR="00E752F1" w:rsidRPr="002406F8">
        <w:rPr>
          <w:b/>
        </w:rPr>
        <w:t xml:space="preserve"> does not acknowledge that it is prepared to accept and provide covered services to the newly eligible adult population, the </w:t>
      </w:r>
      <w:r w:rsidR="00A23F9A" w:rsidRPr="002406F8">
        <w:rPr>
          <w:b/>
        </w:rPr>
        <w:t>vendor</w:t>
      </w:r>
      <w:r w:rsidR="00E752F1" w:rsidRPr="002406F8">
        <w:rPr>
          <w:b/>
        </w:rPr>
        <w:t xml:space="preserve">’s proposal shall be </w:t>
      </w:r>
      <w:r w:rsidR="009D2676" w:rsidRPr="002406F8">
        <w:rPr>
          <w:b/>
        </w:rPr>
        <w:t>rejected</w:t>
      </w:r>
      <w:r w:rsidR="00E752F1" w:rsidRPr="002406F8">
        <w:rPr>
          <w:b/>
        </w:rPr>
        <w:t>.</w:t>
      </w:r>
      <w:r w:rsidR="00E752F1">
        <w:t xml:space="preserve"> </w:t>
      </w:r>
    </w:p>
    <w:p w:rsidR="00E752F1" w:rsidRDefault="00E752F1" w:rsidP="00E752F1"/>
    <w:p w:rsidR="00E752F1" w:rsidRDefault="00E752F1" w:rsidP="00AA062E">
      <w:pPr>
        <w:pStyle w:val="Heading3"/>
        <w:keepNext/>
      </w:pPr>
      <w:r w:rsidRPr="009F22E7">
        <w:t>Care Management</w:t>
      </w:r>
      <w:r w:rsidR="00AA062E">
        <w:t>:</w:t>
      </w:r>
    </w:p>
    <w:p w:rsidR="00AA062E" w:rsidRPr="00AA062E" w:rsidRDefault="00AA062E" w:rsidP="00AA062E">
      <w:pPr>
        <w:keepNext/>
      </w:pPr>
    </w:p>
    <w:p w:rsidR="00E752F1" w:rsidRDefault="00E752F1" w:rsidP="00AA062E">
      <w:pPr>
        <w:pStyle w:val="Heading4"/>
        <w:keepNext/>
        <w:rPr>
          <w:rFonts w:eastAsiaTheme="minorHAnsi"/>
        </w:rPr>
      </w:pPr>
      <w:r w:rsidRPr="009F22E7">
        <w:rPr>
          <w:rFonts w:eastAsiaTheme="minorHAnsi"/>
        </w:rPr>
        <w:t xml:space="preserve">The </w:t>
      </w:r>
      <w:r w:rsidR="00A23F9A">
        <w:rPr>
          <w:rFonts w:eastAsiaTheme="minorHAnsi"/>
        </w:rPr>
        <w:t>vendor</w:t>
      </w:r>
      <w:r w:rsidRPr="009F22E7">
        <w:rPr>
          <w:rFonts w:eastAsiaTheme="minorHAnsi"/>
        </w:rPr>
        <w:t xml:space="preserve"> </w:t>
      </w:r>
      <w:r w:rsidR="00034795">
        <w:rPr>
          <w:rFonts w:eastAsiaTheme="minorHAnsi"/>
        </w:rPr>
        <w:t>should</w:t>
      </w:r>
      <w:r w:rsidR="00034795" w:rsidRPr="009F22E7">
        <w:rPr>
          <w:rFonts w:eastAsiaTheme="minorHAnsi"/>
        </w:rPr>
        <w:t xml:space="preserve"> </w:t>
      </w:r>
      <w:r w:rsidRPr="009F22E7">
        <w:rPr>
          <w:rFonts w:eastAsiaTheme="minorHAnsi"/>
        </w:rPr>
        <w:t xml:space="preserve">describe how </w:t>
      </w:r>
      <w:r w:rsidR="004872AA">
        <w:rPr>
          <w:rFonts w:eastAsiaTheme="minorHAnsi"/>
        </w:rPr>
        <w:t>the vendor’s</w:t>
      </w:r>
      <w:r w:rsidR="004872AA" w:rsidRPr="009F22E7">
        <w:rPr>
          <w:rFonts w:eastAsiaTheme="minorHAnsi"/>
        </w:rPr>
        <w:t xml:space="preserve"> </w:t>
      </w:r>
      <w:r w:rsidRPr="009F22E7">
        <w:rPr>
          <w:rFonts w:eastAsiaTheme="minorHAnsi"/>
        </w:rPr>
        <w:t>ca</w:t>
      </w:r>
      <w:r>
        <w:rPr>
          <w:rFonts w:eastAsiaTheme="minorHAnsi"/>
        </w:rPr>
        <w:t>r</w:t>
      </w:r>
      <w:r w:rsidRPr="009F22E7">
        <w:rPr>
          <w:rFonts w:eastAsiaTheme="minorHAnsi"/>
        </w:rPr>
        <w:t>e management program will address:</w:t>
      </w:r>
    </w:p>
    <w:p w:rsidR="00AA062E" w:rsidRPr="009F22E7" w:rsidRDefault="00AA062E" w:rsidP="00AA062E">
      <w:pPr>
        <w:pStyle w:val="Heading4"/>
        <w:keepNext/>
        <w:numPr>
          <w:ilvl w:val="0"/>
          <w:numId w:val="0"/>
        </w:numPr>
        <w:ind w:left="1152"/>
        <w:rPr>
          <w:rFonts w:eastAsiaTheme="minorHAnsi"/>
        </w:rPr>
      </w:pPr>
    </w:p>
    <w:p w:rsidR="00E752F1" w:rsidRPr="009F22E7" w:rsidRDefault="00E752F1" w:rsidP="00AA062E">
      <w:pPr>
        <w:pStyle w:val="Heading5"/>
        <w:rPr>
          <w:rFonts w:eastAsiaTheme="minorHAnsi"/>
        </w:rPr>
      </w:pPr>
      <w:r w:rsidRPr="009F22E7">
        <w:rPr>
          <w:rFonts w:eastAsiaTheme="minorHAnsi"/>
        </w:rPr>
        <w:t>Coordination and follow-up of ambulatory and inpatient care/service needs;</w:t>
      </w:r>
    </w:p>
    <w:p w:rsidR="00E752F1" w:rsidRPr="009F22E7" w:rsidRDefault="00E752F1" w:rsidP="00AA062E">
      <w:pPr>
        <w:pStyle w:val="Heading5"/>
        <w:rPr>
          <w:rFonts w:eastAsiaTheme="minorHAnsi"/>
        </w:rPr>
      </w:pPr>
      <w:r w:rsidRPr="009F22E7">
        <w:rPr>
          <w:rFonts w:eastAsiaTheme="minorHAnsi"/>
        </w:rPr>
        <w:t xml:space="preserve">Referrals to, and coordination with, community-based resources/services that provide services that are not covered by the </w:t>
      </w:r>
      <w:r w:rsidR="00A23F9A">
        <w:rPr>
          <w:rFonts w:eastAsiaTheme="minorHAnsi"/>
        </w:rPr>
        <w:t>vendor</w:t>
      </w:r>
      <w:r w:rsidRPr="009F22E7">
        <w:rPr>
          <w:rFonts w:eastAsiaTheme="minorHAnsi"/>
        </w:rPr>
        <w:t>;</w:t>
      </w:r>
    </w:p>
    <w:p w:rsidR="00E752F1" w:rsidRPr="009F22E7" w:rsidRDefault="00E752F1" w:rsidP="00AA062E">
      <w:pPr>
        <w:pStyle w:val="Heading5"/>
        <w:rPr>
          <w:rFonts w:eastAsiaTheme="minorHAnsi"/>
        </w:rPr>
      </w:pPr>
      <w:r w:rsidRPr="009F22E7">
        <w:rPr>
          <w:rFonts w:eastAsiaTheme="minorHAnsi"/>
        </w:rPr>
        <w:t xml:space="preserve">The process for receiving and sharing pertinent information and interfacing with the member, the member’s PCP and other relevant providers, other insurers, and as appropriate, the member’s family, to promote continuity of care and coordination of services; </w:t>
      </w:r>
    </w:p>
    <w:p w:rsidR="00E752F1" w:rsidRDefault="00E752F1" w:rsidP="00AA062E">
      <w:pPr>
        <w:pStyle w:val="Heading5"/>
        <w:rPr>
          <w:rFonts w:eastAsiaTheme="minorHAnsi"/>
        </w:rPr>
      </w:pPr>
      <w:r w:rsidRPr="009F22E7">
        <w:rPr>
          <w:rFonts w:eastAsiaTheme="minorHAnsi"/>
        </w:rPr>
        <w:t>Involvement of the member and caregivers in decisions regarding care and/or the member’s care plan</w:t>
      </w:r>
      <w:r w:rsidR="003976C2">
        <w:rPr>
          <w:rFonts w:eastAsiaTheme="minorHAnsi"/>
        </w:rPr>
        <w:t>;</w:t>
      </w:r>
    </w:p>
    <w:p w:rsidR="003976C2" w:rsidRDefault="003976C2" w:rsidP="003976C2">
      <w:pPr>
        <w:pStyle w:val="Heading5"/>
        <w:rPr>
          <w:rFonts w:eastAsiaTheme="minorHAnsi"/>
        </w:rPr>
      </w:pPr>
      <w:r>
        <w:rPr>
          <w:rFonts w:eastAsiaTheme="minorHAnsi"/>
        </w:rPr>
        <w:t>Applying clinical knowledge to the member’s condition;</w:t>
      </w:r>
    </w:p>
    <w:p w:rsidR="003976C2" w:rsidRDefault="003976C2" w:rsidP="003976C2">
      <w:pPr>
        <w:pStyle w:val="Heading5"/>
        <w:rPr>
          <w:rFonts w:eastAsiaTheme="minorHAnsi"/>
        </w:rPr>
      </w:pPr>
      <w:r>
        <w:rPr>
          <w:rFonts w:eastAsiaTheme="minorHAnsi"/>
        </w:rPr>
        <w:t>Care coordination not addressed above;</w:t>
      </w:r>
    </w:p>
    <w:p w:rsidR="003976C2" w:rsidRDefault="003976C2" w:rsidP="003976C2">
      <w:pPr>
        <w:pStyle w:val="Heading5"/>
        <w:rPr>
          <w:rFonts w:eastAsiaTheme="minorHAnsi"/>
        </w:rPr>
      </w:pPr>
      <w:r>
        <w:rPr>
          <w:rFonts w:eastAsiaTheme="minorHAnsi"/>
        </w:rPr>
        <w:t>Health promotion services;</w:t>
      </w:r>
    </w:p>
    <w:p w:rsidR="003976C2" w:rsidRDefault="003976C2" w:rsidP="003976C2">
      <w:pPr>
        <w:pStyle w:val="Heading5"/>
        <w:rPr>
          <w:rFonts w:eastAsiaTheme="minorHAnsi"/>
        </w:rPr>
      </w:pPr>
      <w:r>
        <w:rPr>
          <w:rFonts w:eastAsiaTheme="minorHAnsi"/>
        </w:rPr>
        <w:t>Comprehensive transitional care;</w:t>
      </w:r>
    </w:p>
    <w:p w:rsidR="003976C2" w:rsidRDefault="003976C2" w:rsidP="003976C2">
      <w:pPr>
        <w:pStyle w:val="Heading5"/>
        <w:rPr>
          <w:rFonts w:eastAsiaTheme="minorHAnsi"/>
        </w:rPr>
      </w:pPr>
      <w:r>
        <w:rPr>
          <w:rFonts w:eastAsiaTheme="minorHAnsi"/>
        </w:rPr>
        <w:t>Individual and family support activities;</w:t>
      </w:r>
    </w:p>
    <w:p w:rsidR="003976C2" w:rsidRDefault="003976C2" w:rsidP="003976C2">
      <w:pPr>
        <w:pStyle w:val="Heading5"/>
        <w:rPr>
          <w:rFonts w:eastAsiaTheme="minorHAnsi"/>
        </w:rPr>
      </w:pPr>
      <w:r>
        <w:rPr>
          <w:rFonts w:eastAsiaTheme="minorHAnsi"/>
        </w:rPr>
        <w:t>Disease management; and</w:t>
      </w:r>
    </w:p>
    <w:p w:rsidR="003976C2" w:rsidRPr="003976C2" w:rsidRDefault="003976C2" w:rsidP="003976C2">
      <w:pPr>
        <w:pStyle w:val="Heading5"/>
        <w:rPr>
          <w:rFonts w:eastAsiaTheme="minorHAnsi"/>
        </w:rPr>
      </w:pPr>
      <w:r>
        <w:rPr>
          <w:rFonts w:eastAsiaTheme="minorHAnsi"/>
        </w:rPr>
        <w:t>Referrals to community and social supports.</w:t>
      </w:r>
    </w:p>
    <w:p w:rsidR="00E752F1" w:rsidRPr="009F22E7" w:rsidRDefault="00E752F1" w:rsidP="00E752F1">
      <w:pPr>
        <w:pStyle w:val="Heading4"/>
        <w:numPr>
          <w:ilvl w:val="0"/>
          <w:numId w:val="0"/>
        </w:numPr>
        <w:rPr>
          <w:rFonts w:eastAsiaTheme="minorHAnsi"/>
        </w:rPr>
      </w:pPr>
    </w:p>
    <w:p w:rsidR="00E752F1" w:rsidRDefault="00034795" w:rsidP="00AA062E">
      <w:pPr>
        <w:pStyle w:val="Heading4"/>
        <w:rPr>
          <w:rFonts w:eastAsiaTheme="minorHAnsi"/>
        </w:rPr>
      </w:pPr>
      <w:r>
        <w:rPr>
          <w:rFonts w:eastAsiaTheme="minorHAnsi"/>
        </w:rPr>
        <w:t>The vendor should d</w:t>
      </w:r>
      <w:r w:rsidR="00E752F1" w:rsidRPr="009F22E7">
        <w:rPr>
          <w:rFonts w:eastAsiaTheme="minorHAnsi"/>
        </w:rPr>
        <w:t xml:space="preserve">escribe the staffing and organizational structure of the </w:t>
      </w:r>
      <w:r w:rsidR="00A23F9A">
        <w:rPr>
          <w:rFonts w:eastAsiaTheme="minorHAnsi"/>
        </w:rPr>
        <w:t>vendor</w:t>
      </w:r>
      <w:r w:rsidR="00E752F1" w:rsidRPr="009F22E7">
        <w:rPr>
          <w:rFonts w:eastAsiaTheme="minorHAnsi"/>
        </w:rPr>
        <w:t xml:space="preserve">’s care management unit. </w:t>
      </w:r>
      <w:r w:rsidR="00F444DA">
        <w:rPr>
          <w:rFonts w:eastAsiaTheme="minorHAnsi"/>
        </w:rPr>
        <w:t xml:space="preserve"> </w:t>
      </w:r>
      <w:r w:rsidR="00E752F1" w:rsidRPr="009F22E7">
        <w:rPr>
          <w:rFonts w:eastAsiaTheme="minorHAnsi"/>
        </w:rPr>
        <w:t xml:space="preserve">The </w:t>
      </w:r>
      <w:r w:rsidR="00CB3689">
        <w:rPr>
          <w:rFonts w:eastAsiaTheme="minorHAnsi"/>
        </w:rPr>
        <w:t>vendor</w:t>
      </w:r>
      <w:r w:rsidR="00CB3689" w:rsidRPr="009F22E7">
        <w:rPr>
          <w:rFonts w:eastAsiaTheme="minorHAnsi"/>
        </w:rPr>
        <w:t xml:space="preserve"> </w:t>
      </w:r>
      <w:r w:rsidR="00E752F1" w:rsidRPr="009F22E7">
        <w:rPr>
          <w:rFonts w:eastAsiaTheme="minorHAnsi"/>
        </w:rPr>
        <w:t xml:space="preserve">may use flowcharts and/or organizational charts in its response. </w:t>
      </w:r>
      <w:r w:rsidR="00CB3689">
        <w:rPr>
          <w:rFonts w:eastAsiaTheme="minorHAnsi"/>
        </w:rPr>
        <w:t xml:space="preserve"> </w:t>
      </w:r>
      <w:r w:rsidR="00E752F1" w:rsidRPr="009F22E7">
        <w:rPr>
          <w:rFonts w:eastAsiaTheme="minorHAnsi"/>
        </w:rPr>
        <w:t xml:space="preserve">At a minimum, the </w:t>
      </w:r>
      <w:r w:rsidR="00A23F9A">
        <w:rPr>
          <w:rFonts w:eastAsiaTheme="minorHAnsi"/>
        </w:rPr>
        <w:t>vendor</w:t>
      </w:r>
      <w:r w:rsidR="00E752F1" w:rsidRPr="009F22E7">
        <w:rPr>
          <w:rFonts w:eastAsiaTheme="minorHAnsi"/>
        </w:rPr>
        <w:t xml:space="preserve"> </w:t>
      </w:r>
      <w:r>
        <w:rPr>
          <w:rFonts w:eastAsiaTheme="minorHAnsi"/>
        </w:rPr>
        <w:t>should</w:t>
      </w:r>
      <w:r w:rsidRPr="009F22E7">
        <w:rPr>
          <w:rFonts w:eastAsiaTheme="minorHAnsi"/>
        </w:rPr>
        <w:t xml:space="preserve"> </w:t>
      </w:r>
      <w:r w:rsidR="00E752F1" w:rsidRPr="009F22E7">
        <w:rPr>
          <w:rFonts w:eastAsiaTheme="minorHAnsi"/>
        </w:rPr>
        <w:t>include in the narrative response:</w:t>
      </w:r>
    </w:p>
    <w:p w:rsidR="00F444DA" w:rsidRPr="009F22E7" w:rsidRDefault="00F444DA" w:rsidP="00F444DA">
      <w:pPr>
        <w:pStyle w:val="Heading4"/>
        <w:numPr>
          <w:ilvl w:val="0"/>
          <w:numId w:val="0"/>
        </w:numPr>
        <w:ind w:left="1152"/>
        <w:rPr>
          <w:rFonts w:eastAsiaTheme="minorHAnsi"/>
        </w:rPr>
      </w:pPr>
    </w:p>
    <w:p w:rsidR="00E752F1" w:rsidRPr="009F22E7" w:rsidRDefault="00E752F1" w:rsidP="00AA062E">
      <w:pPr>
        <w:pStyle w:val="Heading5"/>
        <w:rPr>
          <w:rFonts w:eastAsiaTheme="minorHAnsi"/>
        </w:rPr>
      </w:pPr>
      <w:r w:rsidRPr="009F22E7">
        <w:rPr>
          <w:rFonts w:eastAsiaTheme="minorHAnsi"/>
        </w:rPr>
        <w:t>The title, function, and responsibilities of each member of the care management unit;</w:t>
      </w:r>
    </w:p>
    <w:p w:rsidR="00E752F1" w:rsidRPr="009F22E7" w:rsidRDefault="00E752F1" w:rsidP="00AA062E">
      <w:pPr>
        <w:pStyle w:val="Heading5"/>
        <w:rPr>
          <w:rFonts w:eastAsiaTheme="minorHAnsi"/>
        </w:rPr>
      </w:pPr>
      <w:r w:rsidRPr="009F22E7">
        <w:rPr>
          <w:rFonts w:eastAsiaTheme="minorHAnsi"/>
        </w:rPr>
        <w:t xml:space="preserve">How the </w:t>
      </w:r>
      <w:r w:rsidR="00A23F9A">
        <w:rPr>
          <w:rFonts w:eastAsiaTheme="minorHAnsi"/>
        </w:rPr>
        <w:t>vendor</w:t>
      </w:r>
      <w:r w:rsidRPr="009F22E7">
        <w:rPr>
          <w:rFonts w:eastAsiaTheme="minorHAnsi"/>
        </w:rPr>
        <w:t xml:space="preserve"> will ensure a diverse and culturally sensitive staff; and</w:t>
      </w:r>
    </w:p>
    <w:p w:rsidR="00E752F1" w:rsidRPr="009F22E7" w:rsidRDefault="00E752F1" w:rsidP="00AA062E">
      <w:pPr>
        <w:pStyle w:val="Heading5"/>
        <w:rPr>
          <w:rFonts w:eastAsiaTheme="minorHAnsi"/>
        </w:rPr>
      </w:pPr>
      <w:r w:rsidRPr="009F22E7">
        <w:rPr>
          <w:rFonts w:eastAsiaTheme="minorHAnsi"/>
        </w:rPr>
        <w:t xml:space="preserve">Strategies the </w:t>
      </w:r>
      <w:r w:rsidR="00A23F9A">
        <w:rPr>
          <w:rFonts w:eastAsiaTheme="minorHAnsi"/>
        </w:rPr>
        <w:t>vendor</w:t>
      </w:r>
      <w:r w:rsidRPr="009F22E7">
        <w:rPr>
          <w:rFonts w:eastAsiaTheme="minorHAnsi"/>
        </w:rPr>
        <w:t xml:space="preserve"> will employ to manage caseloads and minimize staff turnover.</w:t>
      </w:r>
    </w:p>
    <w:p w:rsidR="00E752F1" w:rsidRPr="009F22E7" w:rsidRDefault="00E752F1" w:rsidP="00E752F1">
      <w:pPr>
        <w:pStyle w:val="ListParagraph"/>
        <w:autoSpaceDE w:val="0"/>
        <w:autoSpaceDN w:val="0"/>
        <w:adjustRightInd w:val="0"/>
        <w:ind w:left="1800"/>
        <w:jc w:val="left"/>
        <w:rPr>
          <w:rFonts w:eastAsiaTheme="minorHAnsi"/>
        </w:rPr>
      </w:pPr>
    </w:p>
    <w:p w:rsidR="00E752F1" w:rsidRPr="009F22E7" w:rsidRDefault="00034795" w:rsidP="00AA062E">
      <w:pPr>
        <w:pStyle w:val="Heading4"/>
        <w:rPr>
          <w:rFonts w:eastAsiaTheme="minorHAnsi"/>
        </w:rPr>
      </w:pPr>
      <w:r>
        <w:rPr>
          <w:rFonts w:eastAsiaTheme="minorHAnsi"/>
        </w:rPr>
        <w:t>The vendor should i</w:t>
      </w:r>
      <w:r w:rsidR="00E752F1" w:rsidRPr="009F22E7">
        <w:rPr>
          <w:rFonts w:eastAsiaTheme="minorHAnsi"/>
        </w:rPr>
        <w:t xml:space="preserve">dentify any measurable results in terms of clinical outcomes and program savings that have resulted from the </w:t>
      </w:r>
      <w:r w:rsidR="00A23F9A">
        <w:rPr>
          <w:rFonts w:eastAsiaTheme="minorHAnsi"/>
        </w:rPr>
        <w:t>vendor</w:t>
      </w:r>
      <w:r w:rsidR="00E752F1" w:rsidRPr="009F22E7">
        <w:rPr>
          <w:rFonts w:eastAsiaTheme="minorHAnsi"/>
        </w:rPr>
        <w:t>’s care management and/or service coordination initiatives.</w:t>
      </w:r>
    </w:p>
    <w:p w:rsidR="00E752F1" w:rsidRPr="009F22E7" w:rsidRDefault="00E752F1" w:rsidP="00E752F1">
      <w:pPr>
        <w:pStyle w:val="Heading4"/>
        <w:numPr>
          <w:ilvl w:val="0"/>
          <w:numId w:val="0"/>
        </w:numPr>
      </w:pPr>
    </w:p>
    <w:p w:rsidR="00E752F1" w:rsidRPr="009F22E7" w:rsidRDefault="00E752F1" w:rsidP="00AA062E">
      <w:pPr>
        <w:pStyle w:val="Heading4"/>
      </w:pPr>
      <w:r w:rsidRPr="009F22E7">
        <w:t xml:space="preserve">The </w:t>
      </w:r>
      <w:r w:rsidR="00A23F9A">
        <w:t>vendor</w:t>
      </w:r>
      <w:r w:rsidRPr="009F22E7">
        <w:t xml:space="preserve"> should provide an actionable plan to coordinate and manage care for identified superutilizers of avoidable emergency department and hospital services and medically complex individuals and how the </w:t>
      </w:r>
      <w:r w:rsidR="00A23F9A">
        <w:t>vendor</w:t>
      </w:r>
      <w:r w:rsidRPr="009F22E7">
        <w:t xml:space="preserve"> will track the process, evaluate outcomes, and implement evidence-based changes.</w:t>
      </w:r>
    </w:p>
    <w:p w:rsidR="00E752F1" w:rsidRPr="009F22E7" w:rsidRDefault="00E752F1" w:rsidP="00E752F1">
      <w:pPr>
        <w:pStyle w:val="ListParagraph"/>
        <w:autoSpaceDE w:val="0"/>
        <w:autoSpaceDN w:val="0"/>
        <w:adjustRightInd w:val="0"/>
        <w:ind w:left="1440"/>
        <w:jc w:val="left"/>
      </w:pPr>
    </w:p>
    <w:p w:rsidR="00E752F1" w:rsidRPr="009F22E7" w:rsidRDefault="00E752F1" w:rsidP="00AA062E">
      <w:pPr>
        <w:pStyle w:val="Heading4"/>
      </w:pPr>
      <w:r w:rsidRPr="009F22E7">
        <w:t xml:space="preserve">The </w:t>
      </w:r>
      <w:r w:rsidR="00A23F9A">
        <w:t>vendor</w:t>
      </w:r>
      <w:r w:rsidRPr="009F22E7">
        <w:t xml:space="preserve"> should describe how the </w:t>
      </w:r>
      <w:r w:rsidR="00A23F9A">
        <w:t>vendor</w:t>
      </w:r>
      <w:r w:rsidRPr="009F22E7">
        <w:t xml:space="preserve"> will meet members’ Primary Care, Specialty Care, Dental Services, and Behavioral Health Care needs in a coordinated and integrated manner as described per the contract requirements regarding ca</w:t>
      </w:r>
      <w:r>
        <w:t>r</w:t>
      </w:r>
      <w:r w:rsidRPr="009F22E7">
        <w:t>e management and disease management.</w:t>
      </w:r>
    </w:p>
    <w:p w:rsidR="00E752F1" w:rsidRPr="009F22E7" w:rsidRDefault="00E752F1" w:rsidP="00E752F1">
      <w:pPr>
        <w:autoSpaceDE w:val="0"/>
        <w:autoSpaceDN w:val="0"/>
        <w:adjustRightInd w:val="0"/>
        <w:jc w:val="left"/>
      </w:pPr>
    </w:p>
    <w:p w:rsidR="00E752F1" w:rsidRDefault="00E752F1" w:rsidP="00AA062E">
      <w:pPr>
        <w:pStyle w:val="Heading4"/>
      </w:pPr>
      <w:r w:rsidRPr="009F22E7">
        <w:t xml:space="preserve">The </w:t>
      </w:r>
      <w:r w:rsidR="00A23F9A">
        <w:t>vendor</w:t>
      </w:r>
      <w:r w:rsidRPr="009F22E7">
        <w:t xml:space="preserve"> should describe the approach/strategy for each of the </w:t>
      </w:r>
      <w:r w:rsidR="00CF1882">
        <w:t>following</w:t>
      </w:r>
      <w:r w:rsidRPr="009F22E7">
        <w:t xml:space="preserve">.  If the described approach/strategy is one currently in use, the </w:t>
      </w:r>
      <w:r w:rsidR="00A23F9A">
        <w:t>vendor</w:t>
      </w:r>
      <w:r w:rsidRPr="009F22E7">
        <w:t xml:space="preserve"> should indicate in which program/state the approach/strategy is being used, the length of time the approach/strategy has been in effect, and the target population.  If the </w:t>
      </w:r>
      <w:r w:rsidR="00A23F9A">
        <w:t>vendor</w:t>
      </w:r>
      <w:r w:rsidRPr="009F22E7">
        <w:t xml:space="preserve"> is currently operating in Missouri, the </w:t>
      </w:r>
      <w:r w:rsidR="00A23F9A">
        <w:t>vendor</w:t>
      </w:r>
      <w:r w:rsidRPr="009F22E7">
        <w:t xml:space="preserve"> should speak to their existing experience in Missouri as well as how they will modify and expand upon these strategies for future service delivery.</w:t>
      </w:r>
    </w:p>
    <w:p w:rsidR="00760FDB" w:rsidRDefault="00760FDB" w:rsidP="00760FDB">
      <w:pPr>
        <w:pStyle w:val="ListParagraph"/>
      </w:pPr>
    </w:p>
    <w:p w:rsidR="00365316" w:rsidRDefault="00760FDB" w:rsidP="00760FDB">
      <w:pPr>
        <w:pStyle w:val="Heading5"/>
      </w:pPr>
      <w:r w:rsidRPr="009F22E7">
        <w:t xml:space="preserve">The specific measures the </w:t>
      </w:r>
      <w:r>
        <w:t>vendor</w:t>
      </w:r>
      <w:r w:rsidRPr="009F22E7">
        <w:t xml:space="preserve"> will take to ensure that children and women </w:t>
      </w:r>
      <w:r>
        <w:t>with substance use diagnoses</w:t>
      </w:r>
      <w:r w:rsidRPr="009F22E7">
        <w:t xml:space="preserve"> are screened for depression and other co-occurring behavioral health conditions.  The </w:t>
      </w:r>
      <w:r>
        <w:t>vendor</w:t>
      </w:r>
      <w:r w:rsidRPr="009F22E7">
        <w:t xml:space="preserve"> should identify the ca</w:t>
      </w:r>
      <w:r>
        <w:t>r</w:t>
      </w:r>
      <w:r w:rsidRPr="009F22E7">
        <w:t xml:space="preserve">e management activities and other strategies the </w:t>
      </w:r>
      <w:r>
        <w:t>vendor</w:t>
      </w:r>
      <w:r w:rsidRPr="009F22E7">
        <w:t xml:space="preserve"> will use to link these members to appropriate resources, including behavioral health resources.  The </w:t>
      </w:r>
      <w:r>
        <w:t>vendor</w:t>
      </w:r>
      <w:r w:rsidRPr="009F22E7">
        <w:t xml:space="preserve"> should describe how the </w:t>
      </w:r>
      <w:r>
        <w:t>vendor</w:t>
      </w:r>
      <w:r w:rsidRPr="009F22E7">
        <w:t xml:space="preserve"> will monitor effectiveness of care strategies.  The </w:t>
      </w:r>
      <w:r>
        <w:t>vendor</w:t>
      </w:r>
      <w:r w:rsidRPr="009F22E7">
        <w:t xml:space="preserve"> should describe how the efforts on behalf of members in rural areas will differ from those targeted to members in more urban areas.</w:t>
      </w:r>
    </w:p>
    <w:p w:rsidR="00365316" w:rsidRDefault="00365316" w:rsidP="001038FF">
      <w:pPr>
        <w:pStyle w:val="Heading5"/>
        <w:numPr>
          <w:ilvl w:val="0"/>
          <w:numId w:val="0"/>
        </w:numPr>
        <w:ind w:left="1627"/>
      </w:pPr>
    </w:p>
    <w:p w:rsidR="00365316" w:rsidRDefault="00365316" w:rsidP="00CF4D5C">
      <w:pPr>
        <w:pStyle w:val="MO-Level7"/>
        <w:numPr>
          <w:ilvl w:val="0"/>
          <w:numId w:val="37"/>
        </w:numPr>
        <w:spacing w:before="0" w:after="0"/>
        <w:ind w:left="1980"/>
        <w:jc w:val="both"/>
      </w:pPr>
      <w:r>
        <w:t>In the event the vendor’s response to this request for information duplicates information previously provided in response to Exhibit D, the vendor should cite the location within the vendor’s response to Exhibit D where the information is located</w:t>
      </w:r>
      <w:r w:rsidRPr="008A5C38">
        <w:t>.</w:t>
      </w:r>
    </w:p>
    <w:p w:rsidR="00760FDB" w:rsidRPr="00CF1882" w:rsidRDefault="00760FDB" w:rsidP="00760FDB"/>
    <w:p w:rsidR="00E752F1" w:rsidRDefault="00E752F1" w:rsidP="00AA062E">
      <w:pPr>
        <w:pStyle w:val="Heading5"/>
      </w:pPr>
      <w:r w:rsidRPr="009F22E7">
        <w:t xml:space="preserve">The </w:t>
      </w:r>
      <w:r w:rsidR="00A23F9A">
        <w:t>vendor</w:t>
      </w:r>
      <w:r w:rsidRPr="009F22E7">
        <w:t xml:space="preserve"> should describe how the </w:t>
      </w:r>
      <w:r w:rsidR="00A23F9A">
        <w:t>vendor</w:t>
      </w:r>
      <w:r w:rsidRPr="009F22E7">
        <w:t xml:space="preserve"> will ensure appropriate ca</w:t>
      </w:r>
      <w:r>
        <w:t>r</w:t>
      </w:r>
      <w:r w:rsidRPr="009F22E7">
        <w:t>e management and coordinated behavioral health services with the delivery of other services under the EPSDT benefit.</w:t>
      </w:r>
    </w:p>
    <w:p w:rsidR="00E752F1" w:rsidRDefault="00E752F1" w:rsidP="00E752F1">
      <w:pPr>
        <w:pStyle w:val="Heading4"/>
        <w:numPr>
          <w:ilvl w:val="0"/>
          <w:numId w:val="0"/>
        </w:numPr>
        <w:ind w:left="2160"/>
      </w:pPr>
    </w:p>
    <w:p w:rsidR="00E752F1" w:rsidRPr="009F22E7" w:rsidRDefault="00E752F1" w:rsidP="00AA062E">
      <w:pPr>
        <w:pStyle w:val="Heading4"/>
      </w:pPr>
      <w:r>
        <w:t xml:space="preserve">The </w:t>
      </w:r>
      <w:r w:rsidR="00A23F9A">
        <w:t>vendor</w:t>
      </w:r>
      <w:r>
        <w:t xml:space="preserve"> should describe the </w:t>
      </w:r>
      <w:r w:rsidR="00F444DA">
        <w:t xml:space="preserve">vendor’s </w:t>
      </w:r>
      <w:r>
        <w:t xml:space="preserve">approach/strategy </w:t>
      </w:r>
      <w:r w:rsidR="00F444DA">
        <w:t xml:space="preserve">for </w:t>
      </w:r>
      <w:r>
        <w:t xml:space="preserve">ensuring integrated care management systems and programs for physical health and behavioral </w:t>
      </w:r>
      <w:r w:rsidR="00EB5E31">
        <w:t xml:space="preserve">health will be met by the second year of the contract. The </w:t>
      </w:r>
      <w:r>
        <w:t xml:space="preserve">description </w:t>
      </w:r>
      <w:r w:rsidR="00034795">
        <w:t xml:space="preserve">should </w:t>
      </w:r>
      <w:r>
        <w:t>include detail regarding the integrated care management platforms for sharing data and notes between physical and behavioral health care managers and whether or not the care managers are co-located and if not, their system for working together in an effective manner.</w:t>
      </w:r>
      <w:r w:rsidR="00CF1882">
        <w:t xml:space="preserve"> </w:t>
      </w:r>
      <w:r>
        <w:t xml:space="preserve"> If the described </w:t>
      </w:r>
      <w:r w:rsidR="00CF1882">
        <w:t xml:space="preserve">integrated care management </w:t>
      </w:r>
      <w:r>
        <w:t xml:space="preserve">systems and program are currently in use, the </w:t>
      </w:r>
      <w:r w:rsidR="00A23F9A">
        <w:t>vendor</w:t>
      </w:r>
      <w:r>
        <w:t xml:space="preserve"> should detail the exact nature of the integrated care management </w:t>
      </w:r>
      <w:r w:rsidR="00CF1882">
        <w:t xml:space="preserve">systems and </w:t>
      </w:r>
      <w:r>
        <w:t>program, the state in which the</w:t>
      </w:r>
      <w:r w:rsidR="00CF1882" w:rsidRPr="00CF1882">
        <w:t xml:space="preserve"> </w:t>
      </w:r>
      <w:r w:rsidR="00CF1882">
        <w:t>integrated care management systems and</w:t>
      </w:r>
      <w:r>
        <w:t xml:space="preserve"> program exist, and the length of time </w:t>
      </w:r>
      <w:r w:rsidR="00CF1882">
        <w:t xml:space="preserve">the </w:t>
      </w:r>
      <w:r>
        <w:t xml:space="preserve">integrated </w:t>
      </w:r>
      <w:r w:rsidR="00CF1882">
        <w:t xml:space="preserve">care management systems and </w:t>
      </w:r>
      <w:r>
        <w:t xml:space="preserve">program </w:t>
      </w:r>
      <w:r w:rsidR="00CF1882">
        <w:t xml:space="preserve">have </w:t>
      </w:r>
      <w:r>
        <w:t xml:space="preserve">been in effect. </w:t>
      </w:r>
      <w:r w:rsidR="00CF1882">
        <w:t xml:space="preserve"> </w:t>
      </w:r>
      <w:r>
        <w:t xml:space="preserve">The </w:t>
      </w:r>
      <w:r w:rsidR="00A23F9A">
        <w:t>vendor</w:t>
      </w:r>
      <w:r>
        <w:t xml:space="preserve"> should provide a narrative plan detailing how integration between physical health and behavioral health care management staff will work within the care management program.</w:t>
      </w:r>
    </w:p>
    <w:p w:rsidR="00E752F1" w:rsidRPr="005F59C1" w:rsidRDefault="00E752F1" w:rsidP="00E752F1"/>
    <w:p w:rsidR="00E752F1" w:rsidRDefault="00E752F1" w:rsidP="00E752F1">
      <w:pPr>
        <w:pStyle w:val="Heading2"/>
      </w:pPr>
      <w:r>
        <w:t xml:space="preserve">Medicaid Reform and Transformation </w:t>
      </w:r>
      <w:r w:rsidRPr="008A5C38">
        <w:t>–</w:t>
      </w:r>
      <w:r>
        <w:t xml:space="preserve"> </w:t>
      </w:r>
      <w:r w:rsidRPr="00E57D9F">
        <w:rPr>
          <w:b w:val="0"/>
        </w:rPr>
        <w:t xml:space="preserve">The </w:t>
      </w:r>
      <w:r w:rsidR="00A23F9A">
        <w:rPr>
          <w:b w:val="0"/>
        </w:rPr>
        <w:t>vendor</w:t>
      </w:r>
      <w:r w:rsidRPr="00E57D9F">
        <w:rPr>
          <w:b w:val="0"/>
        </w:rPr>
        <w:t xml:space="preserve">’s </w:t>
      </w:r>
      <w:r>
        <w:rPr>
          <w:b w:val="0"/>
        </w:rPr>
        <w:t xml:space="preserve">proposed </w:t>
      </w:r>
      <w:r w:rsidRPr="00CE4979">
        <w:rPr>
          <w:b w:val="0"/>
        </w:rPr>
        <w:t xml:space="preserve">programs involving personal responsibility, promoting efficiency through </w:t>
      </w:r>
      <w:r>
        <w:rPr>
          <w:b w:val="0"/>
        </w:rPr>
        <w:t xml:space="preserve">state </w:t>
      </w:r>
      <w:r w:rsidRPr="00CE4979">
        <w:rPr>
          <w:b w:val="0"/>
        </w:rPr>
        <w:t>provider incentive</w:t>
      </w:r>
      <w:r>
        <w:rPr>
          <w:b w:val="0"/>
        </w:rPr>
        <w:t xml:space="preserve"> programs</w:t>
      </w:r>
      <w:r w:rsidRPr="00CE4979">
        <w:rPr>
          <w:b w:val="0"/>
        </w:rPr>
        <w:t>, Lo</w:t>
      </w:r>
      <w:r>
        <w:rPr>
          <w:b w:val="0"/>
        </w:rPr>
        <w:t>cal Community Care Coordination</w:t>
      </w:r>
      <w:r w:rsidRPr="00CE4979">
        <w:rPr>
          <w:b w:val="0"/>
        </w:rPr>
        <w:t xml:space="preserve"> </w:t>
      </w:r>
      <w:r>
        <w:rPr>
          <w:b w:val="0"/>
        </w:rPr>
        <w:t xml:space="preserve">programs </w:t>
      </w:r>
      <w:r w:rsidRPr="00CE4979">
        <w:rPr>
          <w:b w:val="0"/>
        </w:rPr>
        <w:t>designed to engage members, providers, and health plans in transforming the state agency’s service delivery system</w:t>
      </w:r>
      <w:r>
        <w:rPr>
          <w:b w:val="0"/>
        </w:rPr>
        <w:t xml:space="preserve">, </w:t>
      </w:r>
      <w:r w:rsidR="00D81A40">
        <w:rPr>
          <w:b w:val="0"/>
        </w:rPr>
        <w:t xml:space="preserve">and </w:t>
      </w:r>
      <w:r>
        <w:rPr>
          <w:b w:val="0"/>
        </w:rPr>
        <w:t>increasing accountability and transparency</w:t>
      </w:r>
      <w:r w:rsidRPr="00CE4979">
        <w:rPr>
          <w:b w:val="0"/>
        </w:rPr>
        <w:t xml:space="preserve"> will be considered subjectively in the evalua</w:t>
      </w:r>
      <w:r w:rsidRPr="00E57D9F">
        <w:rPr>
          <w:b w:val="0"/>
        </w:rPr>
        <w:t xml:space="preserve">tion process.  Therefore, the </w:t>
      </w:r>
      <w:r w:rsidR="00A23F9A">
        <w:rPr>
          <w:b w:val="0"/>
        </w:rPr>
        <w:t>vendor</w:t>
      </w:r>
      <w:r w:rsidRPr="00E57D9F">
        <w:rPr>
          <w:b w:val="0"/>
        </w:rPr>
        <w:t xml:space="preserve"> should address the following </w:t>
      </w:r>
      <w:r>
        <w:rPr>
          <w:b w:val="0"/>
        </w:rPr>
        <w:t xml:space="preserve">information </w:t>
      </w:r>
      <w:r w:rsidRPr="00E57D9F">
        <w:rPr>
          <w:b w:val="0"/>
        </w:rPr>
        <w:t>within the proposal.</w:t>
      </w:r>
    </w:p>
    <w:p w:rsidR="00E752F1" w:rsidRDefault="00E752F1" w:rsidP="00E752F1">
      <w:pPr>
        <w:pStyle w:val="MO-Level7"/>
        <w:spacing w:before="0" w:after="0" w:line="276" w:lineRule="auto"/>
        <w:ind w:left="720" w:firstLine="0"/>
        <w:jc w:val="both"/>
      </w:pPr>
    </w:p>
    <w:p w:rsidR="00E752F1" w:rsidRPr="00FF63B0" w:rsidRDefault="00E752F1" w:rsidP="00AA062E">
      <w:pPr>
        <w:pStyle w:val="Heading3"/>
      </w:pPr>
      <w:r>
        <w:t xml:space="preserve">Personal Responsibility:  </w:t>
      </w:r>
      <w:r w:rsidRPr="00FF63B0">
        <w:t xml:space="preserve">The </w:t>
      </w:r>
      <w:r w:rsidR="00F429BE">
        <w:t>vendor</w:t>
      </w:r>
      <w:r w:rsidRPr="00FF63B0">
        <w:t xml:space="preserve"> should submit a draft of the </w:t>
      </w:r>
      <w:r w:rsidR="00A23F9A">
        <w:t>vendor</w:t>
      </w:r>
      <w:r w:rsidRPr="00FF63B0">
        <w:t xml:space="preserve">’s member incentive programs.  The </w:t>
      </w:r>
      <w:r w:rsidR="00A23F9A">
        <w:t>vendor</w:t>
      </w:r>
      <w:r w:rsidRPr="00FF63B0">
        <w:t xml:space="preserve"> shall agree and understand that the award of contract does not constitute the state agency’s approval or acceptance of the </w:t>
      </w:r>
      <w:r w:rsidR="00A23F9A">
        <w:t>vendor</w:t>
      </w:r>
      <w:r w:rsidRPr="00FF63B0">
        <w:t>’s member incentive programs.  For each member incentive program</w:t>
      </w:r>
      <w:r w:rsidRPr="00FF63B0" w:rsidDel="00BC6335">
        <w:t xml:space="preserve"> </w:t>
      </w:r>
      <w:r w:rsidRPr="00FF63B0">
        <w:t xml:space="preserve">proposed, the </w:t>
      </w:r>
      <w:r w:rsidR="00A23F9A">
        <w:t>vendor</w:t>
      </w:r>
      <w:r w:rsidRPr="00FF63B0">
        <w:t xml:space="preserve"> should provide the following information:</w:t>
      </w:r>
    </w:p>
    <w:p w:rsidR="00E752F1" w:rsidRPr="00FF63B0" w:rsidRDefault="00E752F1" w:rsidP="00E752F1">
      <w:pPr>
        <w:pStyle w:val="MO-Level7"/>
        <w:spacing w:before="0" w:after="0"/>
        <w:ind w:left="1440" w:hanging="720"/>
        <w:jc w:val="both"/>
        <w:rPr>
          <w:szCs w:val="22"/>
        </w:rPr>
      </w:pPr>
    </w:p>
    <w:p w:rsidR="00E752F1" w:rsidRDefault="00E752F1" w:rsidP="00AA062E">
      <w:pPr>
        <w:pStyle w:val="Heading4"/>
      </w:pPr>
      <w:r w:rsidRPr="00FF63B0">
        <w:t>What the proposed member incentives are;</w:t>
      </w:r>
    </w:p>
    <w:p w:rsidR="00E752F1" w:rsidRPr="00FF63B0" w:rsidRDefault="00E752F1" w:rsidP="00E752F1">
      <w:pPr>
        <w:pStyle w:val="Heading4"/>
        <w:numPr>
          <w:ilvl w:val="0"/>
          <w:numId w:val="0"/>
        </w:numPr>
        <w:ind w:left="810"/>
      </w:pPr>
    </w:p>
    <w:p w:rsidR="00E752F1" w:rsidRDefault="00E752F1" w:rsidP="00AA062E">
      <w:pPr>
        <w:pStyle w:val="Heading4"/>
      </w:pPr>
      <w:r w:rsidRPr="004D30E4">
        <w:t xml:space="preserve">How the incentives are related to the </w:t>
      </w:r>
      <w:r w:rsidR="00F429BE">
        <w:t>vendor’s</w:t>
      </w:r>
      <w:r w:rsidRPr="004D30E4">
        <w:t xml:space="preserve"> quality initiatives;</w:t>
      </w:r>
    </w:p>
    <w:p w:rsidR="00E752F1" w:rsidRDefault="00E752F1" w:rsidP="00E752F1">
      <w:pPr>
        <w:pStyle w:val="ListParagraph"/>
      </w:pPr>
    </w:p>
    <w:p w:rsidR="00E752F1" w:rsidRDefault="00E752F1" w:rsidP="00AA062E">
      <w:pPr>
        <w:pStyle w:val="Heading4"/>
      </w:pPr>
      <w:r w:rsidRPr="004D30E4">
        <w:t>How the</w:t>
      </w:r>
      <w:r>
        <w:t xml:space="preserve"> member</w:t>
      </w:r>
      <w:r w:rsidRPr="004D30E4">
        <w:t xml:space="preserve"> incentives will be measured via quality activities;</w:t>
      </w:r>
    </w:p>
    <w:p w:rsidR="00E752F1" w:rsidRPr="004D30E4" w:rsidRDefault="00E752F1" w:rsidP="00E752F1">
      <w:pPr>
        <w:pStyle w:val="Heading4"/>
        <w:numPr>
          <w:ilvl w:val="0"/>
          <w:numId w:val="0"/>
        </w:numPr>
        <w:ind w:left="810"/>
      </w:pPr>
    </w:p>
    <w:p w:rsidR="00E752F1" w:rsidRDefault="00E752F1" w:rsidP="00AA062E">
      <w:pPr>
        <w:pStyle w:val="Heading4"/>
      </w:pPr>
      <w:r w:rsidRPr="004D30E4">
        <w:t xml:space="preserve">The criteria for receiving the </w:t>
      </w:r>
      <w:r>
        <w:t xml:space="preserve">member </w:t>
      </w:r>
      <w:r w:rsidRPr="004D30E4">
        <w:t>incentive;</w:t>
      </w:r>
    </w:p>
    <w:p w:rsidR="00E752F1" w:rsidRDefault="00E752F1" w:rsidP="00E752F1">
      <w:pPr>
        <w:pStyle w:val="ListParagraph"/>
      </w:pPr>
    </w:p>
    <w:p w:rsidR="00E752F1" w:rsidRDefault="00E752F1" w:rsidP="00AA062E">
      <w:pPr>
        <w:pStyle w:val="Heading4"/>
      </w:pPr>
      <w:r w:rsidRPr="004D30E4">
        <w:t>A definition of the population eligible for each member incentive;</w:t>
      </w:r>
    </w:p>
    <w:p w:rsidR="00E752F1" w:rsidRPr="004D30E4" w:rsidRDefault="00E752F1" w:rsidP="00E752F1">
      <w:pPr>
        <w:pStyle w:val="Heading4"/>
        <w:numPr>
          <w:ilvl w:val="0"/>
          <w:numId w:val="0"/>
        </w:numPr>
        <w:ind w:left="810"/>
      </w:pPr>
    </w:p>
    <w:p w:rsidR="00E752F1" w:rsidRDefault="00E752F1" w:rsidP="00AA062E">
      <w:pPr>
        <w:pStyle w:val="Heading4"/>
      </w:pPr>
      <w:r w:rsidRPr="004D30E4">
        <w:t xml:space="preserve">How the </w:t>
      </w:r>
      <w:r w:rsidR="00F429BE">
        <w:t>vendor</w:t>
      </w:r>
      <w:r w:rsidRPr="004D30E4">
        <w:t xml:space="preserve"> will promote the </w:t>
      </w:r>
      <w:r>
        <w:t xml:space="preserve">member </w:t>
      </w:r>
      <w:r w:rsidRPr="004D30E4">
        <w:t>incentive program;</w:t>
      </w:r>
    </w:p>
    <w:p w:rsidR="00E752F1" w:rsidRDefault="00E752F1" w:rsidP="00E752F1">
      <w:pPr>
        <w:pStyle w:val="ListParagraph"/>
      </w:pPr>
    </w:p>
    <w:p w:rsidR="00E752F1" w:rsidRDefault="00E752F1" w:rsidP="00AA062E">
      <w:pPr>
        <w:pStyle w:val="Heading4"/>
      </w:pPr>
      <w:r w:rsidRPr="004D30E4">
        <w:t xml:space="preserve">The anticipated cost of the </w:t>
      </w:r>
      <w:r>
        <w:t xml:space="preserve">member </w:t>
      </w:r>
      <w:r w:rsidRPr="004D30E4">
        <w:t>incentive program; and</w:t>
      </w:r>
    </w:p>
    <w:p w:rsidR="00E752F1" w:rsidRPr="004D30E4" w:rsidRDefault="00E752F1" w:rsidP="00E752F1">
      <w:pPr>
        <w:pStyle w:val="Heading4"/>
        <w:numPr>
          <w:ilvl w:val="0"/>
          <w:numId w:val="0"/>
        </w:numPr>
        <w:ind w:left="810"/>
      </w:pPr>
    </w:p>
    <w:p w:rsidR="00E752F1" w:rsidRPr="004D30E4" w:rsidRDefault="00E752F1" w:rsidP="00AA062E">
      <w:pPr>
        <w:pStyle w:val="Heading4"/>
      </w:pPr>
      <w:r w:rsidRPr="004D30E4">
        <w:t>If applicable</w:t>
      </w:r>
      <w:r w:rsidR="003A1F5C">
        <w:t>,</w:t>
      </w:r>
      <w:r w:rsidRPr="004D30E4">
        <w:t xml:space="preserve"> describe the extent to which the </w:t>
      </w:r>
      <w:r w:rsidR="00F429BE">
        <w:t>vendor</w:t>
      </w:r>
      <w:r w:rsidRPr="004D30E4">
        <w:t xml:space="preserve"> is currently </w:t>
      </w:r>
      <w:r w:rsidR="003A1F5C">
        <w:t>offering the member incentive program</w:t>
      </w:r>
      <w:r w:rsidRPr="004D30E4">
        <w:t>.</w:t>
      </w:r>
    </w:p>
    <w:p w:rsidR="00E752F1" w:rsidRDefault="00E752F1" w:rsidP="00E752F1">
      <w:pPr>
        <w:pStyle w:val="ListParagraph"/>
      </w:pPr>
    </w:p>
    <w:p w:rsidR="00E752F1" w:rsidRPr="00511BE4" w:rsidRDefault="00E752F1" w:rsidP="00AA062E">
      <w:pPr>
        <w:pStyle w:val="Heading3"/>
        <w:rPr>
          <w:szCs w:val="22"/>
        </w:rPr>
      </w:pPr>
      <w:r>
        <w:t xml:space="preserve">State </w:t>
      </w:r>
      <w:r w:rsidRPr="0034089D">
        <w:t xml:space="preserve">Provider Incentive </w:t>
      </w:r>
      <w:r>
        <w:t xml:space="preserve">Program </w:t>
      </w:r>
      <w:r w:rsidRPr="0034089D">
        <w:t>–</w:t>
      </w:r>
      <w:r w:rsidRPr="00405F46">
        <w:t xml:space="preserve"> </w:t>
      </w:r>
      <w:r>
        <w:t xml:space="preserve">The </w:t>
      </w:r>
      <w:r w:rsidR="00A23F9A">
        <w:t>vendor</w:t>
      </w:r>
      <w:r>
        <w:t xml:space="preserve"> should provide a description of the </w:t>
      </w:r>
      <w:r w:rsidR="00A23F9A">
        <w:t>vendor</w:t>
      </w:r>
      <w:r>
        <w:t xml:space="preserve">’s state provider incentive programs and how such programs will be implemented and comply with the contractual requirements.  The state provider incentive programs may include but not be limited to, the following provider types: primary care, behavioral health, CMHCs, FQHCs, RHCs, licensed clinical social workers (LCSWs), etc.  </w:t>
      </w:r>
      <w:r>
        <w:rPr>
          <w:szCs w:val="22"/>
        </w:rPr>
        <w:t xml:space="preserve">If applicable, describe the extent to which the </w:t>
      </w:r>
      <w:r w:rsidR="00A23F9A">
        <w:rPr>
          <w:szCs w:val="22"/>
        </w:rPr>
        <w:t>vendor</w:t>
      </w:r>
      <w:r>
        <w:rPr>
          <w:szCs w:val="22"/>
        </w:rPr>
        <w:t xml:space="preserve"> is currently </w:t>
      </w:r>
      <w:r w:rsidR="003A1F5C">
        <w:rPr>
          <w:szCs w:val="22"/>
        </w:rPr>
        <w:t>offering state provider incentive programs</w:t>
      </w:r>
      <w:r>
        <w:rPr>
          <w:szCs w:val="22"/>
        </w:rPr>
        <w:t>.</w:t>
      </w:r>
    </w:p>
    <w:p w:rsidR="00E752F1" w:rsidRDefault="00E752F1" w:rsidP="00E752F1">
      <w:pPr>
        <w:pStyle w:val="Heading3"/>
        <w:numPr>
          <w:ilvl w:val="0"/>
          <w:numId w:val="0"/>
        </w:numPr>
        <w:ind w:left="2160" w:hanging="720"/>
      </w:pPr>
    </w:p>
    <w:p w:rsidR="00E752F1" w:rsidRDefault="00E752F1" w:rsidP="00AA062E">
      <w:pPr>
        <w:pStyle w:val="Heading3"/>
        <w:keepNext/>
      </w:pPr>
      <w:r w:rsidRPr="001F18B5">
        <w:t xml:space="preserve">Local Community Care Coordination </w:t>
      </w:r>
      <w:r>
        <w:t xml:space="preserve">Program(s) (LCCCP(s) </w:t>
      </w:r>
      <w:r w:rsidRPr="001F18B5">
        <w:t>through local healthcare providers</w:t>
      </w:r>
      <w:r w:rsidRPr="001F18B5">
        <w:rPr>
          <w:b/>
        </w:rPr>
        <w:t xml:space="preserve"> </w:t>
      </w:r>
      <w:r>
        <w:t xml:space="preserve">- The </w:t>
      </w:r>
      <w:r w:rsidR="00A23F9A">
        <w:t>vendor</w:t>
      </w:r>
      <w:r>
        <w:t xml:space="preserve"> should:</w:t>
      </w:r>
    </w:p>
    <w:p w:rsidR="00E752F1" w:rsidRPr="00A61A25" w:rsidRDefault="00E752F1" w:rsidP="00AA062E">
      <w:pPr>
        <w:keepNext/>
      </w:pPr>
    </w:p>
    <w:p w:rsidR="00760FDB" w:rsidRDefault="00760FDB" w:rsidP="00760FDB">
      <w:pPr>
        <w:pStyle w:val="Heading4"/>
      </w:pPr>
      <w:r>
        <w:t xml:space="preserve">Submit the vendor’s LCCCP application and program model.  Such program may use any delivery model that focuses on providing care management, care coordination, and disease management through local healthcare providers.  Models may include accountable care organizations (ACOs), patient-centered medical homes (PCMHs), primary care care management (PCCM), subcapitated entities, a combination thereof, or other similar models.  Providers within these applicable models may include, but are not limited to, primary care physicians/specialties/groups, CMHCs, FQHCs, behavioral health providers/groups, or other provider types or groups that coordinate and manage the care of members.  The vendor shall agree and understand that the award of contract does not constitute the state agency’s approval or acceptance of the vendor’s LCCCP and that the LCCCP program will undergo further review and approval upon contract award. </w:t>
      </w:r>
    </w:p>
    <w:p w:rsidR="00760FDB" w:rsidRDefault="00760FDB" w:rsidP="00760FDB">
      <w:pPr>
        <w:pStyle w:val="Heading4"/>
        <w:numPr>
          <w:ilvl w:val="0"/>
          <w:numId w:val="0"/>
        </w:numPr>
        <w:ind w:left="810"/>
      </w:pPr>
    </w:p>
    <w:p w:rsidR="00E752F1" w:rsidRDefault="00E752F1" w:rsidP="00AA062E">
      <w:pPr>
        <w:pStyle w:val="Heading4"/>
      </w:pPr>
      <w:r>
        <w:t xml:space="preserve">Describe the extent to which the </w:t>
      </w:r>
      <w:r w:rsidR="00A23F9A">
        <w:t>vendor</w:t>
      </w:r>
      <w:r>
        <w:t xml:space="preserve"> is currently in arrangements with local providers (i.e., primary care, behavioral health, CMHCs, FQHCs, RHCs, licensed clinical social workers (LCSWs), etc.) to provide the type of services that would be potentially approvable by the state agency as a Local Community Care Coordination Program.</w:t>
      </w:r>
    </w:p>
    <w:p w:rsidR="00E752F1" w:rsidRDefault="00E752F1" w:rsidP="00E752F1">
      <w:pPr>
        <w:ind w:left="1008"/>
      </w:pPr>
    </w:p>
    <w:p w:rsidR="00E752F1" w:rsidRPr="00A61A25" w:rsidRDefault="00E752F1" w:rsidP="00AA062E">
      <w:pPr>
        <w:pStyle w:val="Heading4"/>
      </w:pPr>
      <w:r w:rsidRPr="00A61A25">
        <w:t xml:space="preserve">Describe how the </w:t>
      </w:r>
      <w:r w:rsidR="00A23F9A">
        <w:t>vendor</w:t>
      </w:r>
      <w:r w:rsidRPr="00A61A25">
        <w:t xml:space="preserve"> proposes to educate providers about </w:t>
      </w:r>
      <w:r>
        <w:t>the program requirements and provider expectations for the</w:t>
      </w:r>
      <w:r w:rsidRPr="00A61A25">
        <w:t xml:space="preserve"> disease managemen</w:t>
      </w:r>
      <w:r>
        <w:t xml:space="preserve">t, </w:t>
      </w:r>
      <w:r w:rsidR="00F429BE">
        <w:t xml:space="preserve">care coordination, </w:t>
      </w:r>
      <w:r>
        <w:t>care</w:t>
      </w:r>
      <w:r w:rsidRPr="00A61A25">
        <w:t xml:space="preserve"> management</w:t>
      </w:r>
      <w:r>
        <w:t>, LCCCP, and the state agency’s health home</w:t>
      </w:r>
      <w:r w:rsidRPr="00A61A25">
        <w:t xml:space="preserve"> programs.</w:t>
      </w:r>
    </w:p>
    <w:p w:rsidR="00E752F1" w:rsidRPr="00A61A25" w:rsidRDefault="00E752F1" w:rsidP="00E752F1">
      <w:pPr>
        <w:ind w:left="1008"/>
      </w:pPr>
    </w:p>
    <w:p w:rsidR="00E752F1" w:rsidRDefault="00E752F1" w:rsidP="00AA062E">
      <w:pPr>
        <w:pStyle w:val="Heading4"/>
      </w:pPr>
      <w:r>
        <w:t xml:space="preserve">Describe the strategies the </w:t>
      </w:r>
      <w:r w:rsidR="00A23F9A">
        <w:t>vendor</w:t>
      </w:r>
      <w:r>
        <w:t xml:space="preserve"> proposes to implement to: (1) work with providers to establis</w:t>
      </w:r>
      <w:r w:rsidRPr="004D30E4">
        <w:t>h LCCCP</w:t>
      </w:r>
      <w:r>
        <w:t>(</w:t>
      </w:r>
      <w:r w:rsidRPr="004D30E4">
        <w:t>s</w:t>
      </w:r>
      <w:r>
        <w:t>)</w:t>
      </w:r>
      <w:r w:rsidRPr="004D30E4">
        <w:t>; (2) monitor program outcomes and effectiveness of interventions; and (3) determine</w:t>
      </w:r>
      <w:r>
        <w:t xml:space="preserve"> how to make improvements to the LCCCP(s).</w:t>
      </w:r>
    </w:p>
    <w:p w:rsidR="00E752F1" w:rsidRDefault="00E752F1" w:rsidP="00E752F1">
      <w:pPr>
        <w:ind w:left="1008"/>
      </w:pPr>
    </w:p>
    <w:p w:rsidR="00E752F1" w:rsidRDefault="00E752F1" w:rsidP="00AA062E">
      <w:pPr>
        <w:pStyle w:val="Heading4"/>
      </w:pPr>
      <w:r w:rsidRPr="00A61A25">
        <w:t xml:space="preserve">Describe how the </w:t>
      </w:r>
      <w:r w:rsidR="00A23F9A">
        <w:t>vendor</w:t>
      </w:r>
      <w:r w:rsidRPr="00A61A25">
        <w:t xml:space="preserve"> proposes to inform members about </w:t>
      </w:r>
      <w:r>
        <w:t>the LCCCP(s).</w:t>
      </w:r>
    </w:p>
    <w:p w:rsidR="00E752F1" w:rsidRDefault="00E752F1" w:rsidP="00E752F1">
      <w:pPr>
        <w:pStyle w:val="Heading4"/>
        <w:numPr>
          <w:ilvl w:val="0"/>
          <w:numId w:val="0"/>
        </w:numPr>
        <w:ind w:left="810"/>
      </w:pPr>
    </w:p>
    <w:p w:rsidR="00E752F1" w:rsidRDefault="00E752F1" w:rsidP="00AA062E">
      <w:pPr>
        <w:pStyle w:val="Heading4"/>
      </w:pPr>
      <w:r>
        <w:t xml:space="preserve">Provide </w:t>
      </w:r>
      <w:r w:rsidR="00985F24">
        <w:t xml:space="preserve">the vendor’s </w:t>
      </w:r>
      <w:r>
        <w:t>plan for sharing any claims data, care management data, and other data available with the providers within the</w:t>
      </w:r>
      <w:r w:rsidR="00F429BE">
        <w:t xml:space="preserve"> vendor’s</w:t>
      </w:r>
      <w:r>
        <w:t xml:space="preserve"> chosen model to effectively meet the obligations of </w:t>
      </w:r>
      <w:r w:rsidR="00F429BE">
        <w:t xml:space="preserve">the vendor’s </w:t>
      </w:r>
      <w:r>
        <w:t xml:space="preserve">LCCCP. </w:t>
      </w:r>
    </w:p>
    <w:p w:rsidR="00E752F1" w:rsidRDefault="00E752F1" w:rsidP="00E752F1">
      <w:pPr>
        <w:pStyle w:val="ListParagraph"/>
      </w:pPr>
    </w:p>
    <w:p w:rsidR="00E752F1" w:rsidRDefault="00E752F1" w:rsidP="00AA062E">
      <w:pPr>
        <w:pStyle w:val="Heading4"/>
      </w:pPr>
      <w:r>
        <w:t xml:space="preserve">Describe how the </w:t>
      </w:r>
      <w:r w:rsidR="00A23F9A">
        <w:t>vendor</w:t>
      </w:r>
      <w:r>
        <w:t xml:space="preserve"> will ensure that there is no </w:t>
      </w:r>
      <w:r w:rsidRPr="00A61A25">
        <w:t>duplication of services</w:t>
      </w:r>
      <w:r>
        <w:t xml:space="preserve"> between the care management,</w:t>
      </w:r>
      <w:r w:rsidR="00985F24" w:rsidRPr="00985F24">
        <w:t xml:space="preserve"> </w:t>
      </w:r>
      <w:r w:rsidR="00985F24">
        <w:t>care coordination,</w:t>
      </w:r>
      <w:r>
        <w:t xml:space="preserve"> disease management, LCCCP(s), and state agency health home programs</w:t>
      </w:r>
      <w:r w:rsidRPr="00A61A25">
        <w:t>.</w:t>
      </w:r>
    </w:p>
    <w:p w:rsidR="00E752F1" w:rsidRDefault="00E752F1" w:rsidP="00E752F1">
      <w:pPr>
        <w:ind w:left="2635" w:hanging="475"/>
      </w:pPr>
    </w:p>
    <w:p w:rsidR="00E752F1" w:rsidRPr="00511BE4" w:rsidRDefault="00E752F1" w:rsidP="00AA062E">
      <w:pPr>
        <w:pStyle w:val="Heading4"/>
      </w:pPr>
      <w:r>
        <w:t>If app</w:t>
      </w:r>
      <w:r w:rsidRPr="00EC3D04">
        <w:t>l</w:t>
      </w:r>
      <w:r>
        <w:t xml:space="preserve">icable, describe the extent to which the </w:t>
      </w:r>
      <w:r w:rsidR="00F429BE">
        <w:t>vendor</w:t>
      </w:r>
      <w:r>
        <w:t xml:space="preserve"> is currently </w:t>
      </w:r>
      <w:r w:rsidR="00985F24">
        <w:t>offer</w:t>
      </w:r>
      <w:r w:rsidR="00D73883">
        <w:t xml:space="preserve">ing </w:t>
      </w:r>
      <w:r w:rsidR="00985F24">
        <w:t>LCCCPs</w:t>
      </w:r>
      <w:r>
        <w:t>.</w:t>
      </w:r>
    </w:p>
    <w:p w:rsidR="00E752F1" w:rsidRDefault="00E752F1" w:rsidP="00E752F1">
      <w:pPr>
        <w:pStyle w:val="ListParagraph"/>
      </w:pPr>
    </w:p>
    <w:p w:rsidR="00E752F1" w:rsidRPr="001F18B5" w:rsidRDefault="00E752F1" w:rsidP="00AA062E">
      <w:pPr>
        <w:pStyle w:val="Heading3"/>
        <w:keepNext/>
      </w:pPr>
      <w:r>
        <w:t>Accountability and Transparency</w:t>
      </w:r>
    </w:p>
    <w:p w:rsidR="00E752F1" w:rsidRPr="00511BE4" w:rsidRDefault="00E752F1" w:rsidP="00AA062E">
      <w:pPr>
        <w:pStyle w:val="ListParagraph"/>
        <w:keepNext/>
        <w:rPr>
          <w:szCs w:val="22"/>
        </w:rPr>
      </w:pPr>
    </w:p>
    <w:p w:rsidR="00E752F1" w:rsidRPr="001F18B5" w:rsidRDefault="00E752F1" w:rsidP="00AA062E">
      <w:pPr>
        <w:pStyle w:val="Heading4"/>
      </w:pPr>
      <w:r w:rsidRPr="001F18B5">
        <w:t xml:space="preserve">Fraud and Abuse: </w:t>
      </w:r>
      <w:r>
        <w:t xml:space="preserve"> </w:t>
      </w:r>
      <w:r w:rsidRPr="001F18B5">
        <w:t xml:space="preserve">The </w:t>
      </w:r>
      <w:r w:rsidR="00A23F9A">
        <w:t>vendor</w:t>
      </w:r>
      <w:r w:rsidRPr="001F18B5">
        <w:t xml:space="preserve"> </w:t>
      </w:r>
      <w:r>
        <w:t>should</w:t>
      </w:r>
      <w:r w:rsidRPr="001F18B5">
        <w:t xml:space="preserve"> describe the internal controls, policies</w:t>
      </w:r>
      <w:r>
        <w:t>,</w:t>
      </w:r>
      <w:r w:rsidRPr="001F18B5">
        <w:t xml:space="preserve"> and procedures to prevent, coordinate, detect, investigate, enforce</w:t>
      </w:r>
      <w:r>
        <w:t>,</w:t>
      </w:r>
      <w:r w:rsidRPr="001F18B5">
        <w:t xml:space="preserve"> and report fraud, waste, and abuse. </w:t>
      </w:r>
      <w:r>
        <w:t xml:space="preserve"> </w:t>
      </w:r>
      <w:r w:rsidRPr="001F18B5">
        <w:t xml:space="preserve">The </w:t>
      </w:r>
      <w:r w:rsidR="00A23F9A">
        <w:t>vendor</w:t>
      </w:r>
      <w:r w:rsidRPr="001F18B5">
        <w:t xml:space="preserve"> </w:t>
      </w:r>
      <w:r>
        <w:t>should</w:t>
      </w:r>
      <w:r w:rsidRPr="001F18B5">
        <w:t xml:space="preserve"> also describe how employees, subcontractors, providers</w:t>
      </w:r>
      <w:r>
        <w:t>,</w:t>
      </w:r>
      <w:r w:rsidRPr="001F18B5">
        <w:t xml:space="preserve"> and members will be educated about their responsibilities, the responsibilities of others, as well as how fraud, waste, and abuse is defined</w:t>
      </w:r>
      <w:r w:rsidR="00232572">
        <w:t>,</w:t>
      </w:r>
      <w:r w:rsidRPr="001F18B5">
        <w:t xml:space="preserve"> and how and in what instances to report it.</w:t>
      </w:r>
    </w:p>
    <w:p w:rsidR="00E752F1" w:rsidRPr="004D30E4" w:rsidRDefault="00E752F1" w:rsidP="00E752F1">
      <w:pPr>
        <w:rPr>
          <w:bCs/>
          <w:szCs w:val="22"/>
        </w:rPr>
      </w:pPr>
    </w:p>
    <w:p w:rsidR="00E752F1" w:rsidRDefault="00E752F1" w:rsidP="00AA062E">
      <w:pPr>
        <w:pStyle w:val="Heading4"/>
      </w:pPr>
      <w:r w:rsidRPr="001F18B5">
        <w:t xml:space="preserve">Transparency: </w:t>
      </w:r>
      <w:r>
        <w:t xml:space="preserve"> </w:t>
      </w:r>
      <w:r w:rsidRPr="001F18B5">
        <w:t xml:space="preserve">The </w:t>
      </w:r>
      <w:r w:rsidR="00A23F9A">
        <w:t>vendor</w:t>
      </w:r>
      <w:r w:rsidRPr="001F18B5">
        <w:t xml:space="preserve"> </w:t>
      </w:r>
      <w:r>
        <w:t>should</w:t>
      </w:r>
      <w:r w:rsidRPr="001F18B5">
        <w:t xml:space="preserve"> describe how they are going to meet the contractual requirements under the Oper</w:t>
      </w:r>
      <w:r>
        <w:t>ational Data Reporting section.</w:t>
      </w:r>
    </w:p>
    <w:p w:rsidR="000D30FE" w:rsidRDefault="000D30FE" w:rsidP="000D30FE">
      <w:pPr>
        <w:pStyle w:val="ListParagraph"/>
      </w:pPr>
    </w:p>
    <w:p w:rsidR="000D30FE" w:rsidRDefault="000D30FE" w:rsidP="000D30FE">
      <w:pPr>
        <w:pStyle w:val="Heading2"/>
      </w:pPr>
      <w:r>
        <w:t>Accountable Care Organizations (ACOs)</w:t>
      </w:r>
      <w:r w:rsidR="00387A4E">
        <w:t>:</w:t>
      </w:r>
    </w:p>
    <w:p w:rsidR="000D30FE" w:rsidRDefault="000D30FE" w:rsidP="000D30FE">
      <w:pPr>
        <w:pStyle w:val="Heading4"/>
        <w:numPr>
          <w:ilvl w:val="0"/>
          <w:numId w:val="0"/>
        </w:numPr>
        <w:ind w:left="810"/>
      </w:pPr>
    </w:p>
    <w:p w:rsidR="000D30FE" w:rsidRDefault="000D30FE" w:rsidP="00A26A6D">
      <w:pPr>
        <w:pStyle w:val="Heading3"/>
      </w:pPr>
      <w:r>
        <w:t>Improving the quality of patient care and lowering health care costs can be achieved through better collaboration between patients, physicians, health care providers, hospitals, and care management organizations.</w:t>
      </w:r>
    </w:p>
    <w:p w:rsidR="000D30FE" w:rsidRPr="00C329D9" w:rsidRDefault="000D30FE" w:rsidP="000D30FE">
      <w:pPr>
        <w:pStyle w:val="ListParagraph"/>
      </w:pPr>
    </w:p>
    <w:p w:rsidR="00141A14" w:rsidRDefault="00E56576" w:rsidP="001038FF">
      <w:pPr>
        <w:pStyle w:val="Heading3"/>
      </w:pPr>
      <w:r>
        <w:t>The vendor should provide a copy of any signed letters of intent to contract and/or signed contractual agreements the vendor has established with ACOs</w:t>
      </w:r>
      <w:r w:rsidR="001E28ED">
        <w:t xml:space="preserve"> within any region of the state</w:t>
      </w:r>
      <w:r>
        <w:t>.</w:t>
      </w:r>
    </w:p>
    <w:p w:rsidR="00141A14" w:rsidRDefault="00141A14" w:rsidP="00FA0ED8">
      <w:pPr>
        <w:pStyle w:val="Heading3"/>
        <w:numPr>
          <w:ilvl w:val="0"/>
          <w:numId w:val="0"/>
        </w:numPr>
        <w:ind w:left="720"/>
      </w:pPr>
    </w:p>
    <w:p w:rsidR="00141A14" w:rsidRDefault="009F1C71" w:rsidP="00FA0ED8">
      <w:pPr>
        <w:pStyle w:val="Heading4"/>
      </w:pPr>
      <w:r>
        <w:t>If the vendor provides two (2) such letters of intent to contract and/or contractual agreements per region, from at least two (2) different regions, the vendor shall be awarded</w:t>
      </w:r>
      <w:r w:rsidR="00E56576">
        <w:t xml:space="preserve"> </w:t>
      </w:r>
      <w:r>
        <w:t>f</w:t>
      </w:r>
      <w:r w:rsidR="000D30FE" w:rsidRPr="00C329D9">
        <w:t>ive</w:t>
      </w:r>
      <w:r w:rsidR="000D30FE" w:rsidRPr="0033123E">
        <w:t xml:space="preserve"> (5) </w:t>
      </w:r>
      <w:r w:rsidR="000D30FE">
        <w:t xml:space="preserve">evaluation </w:t>
      </w:r>
      <w:r w:rsidR="00E56576">
        <w:t>points</w:t>
      </w:r>
      <w:r w:rsidR="000D30FE" w:rsidRPr="00C329D9">
        <w:t>.</w:t>
      </w:r>
      <w:r w:rsidR="0031511E">
        <w:t xml:space="preserve">  I</w:t>
      </w:r>
      <w:r w:rsidR="00FA0ED8">
        <w:t>n</w:t>
      </w:r>
      <w:r w:rsidR="0031511E">
        <w:t xml:space="preserve"> the event an ACO is located in more than one region, the letter of intent to contract and/or contractual agreement with such ACO must address </w:t>
      </w:r>
      <w:r w:rsidR="00A47DC2">
        <w:t>each region</w:t>
      </w:r>
      <w:r w:rsidR="0031511E">
        <w:t xml:space="preserve"> in order to satisfy the multiple region condition.</w:t>
      </w:r>
    </w:p>
    <w:p w:rsidR="009F1C71" w:rsidRDefault="009F1C71" w:rsidP="00FA0ED8">
      <w:pPr>
        <w:pStyle w:val="Heading4"/>
        <w:numPr>
          <w:ilvl w:val="0"/>
          <w:numId w:val="0"/>
        </w:numPr>
        <w:ind w:left="1152"/>
      </w:pPr>
    </w:p>
    <w:p w:rsidR="009F1C71" w:rsidRDefault="009F1C71" w:rsidP="00FA0ED8">
      <w:pPr>
        <w:pStyle w:val="Heading4"/>
      </w:pPr>
      <w:r>
        <w:t xml:space="preserve">If the vendor provides three (3) </w:t>
      </w:r>
      <w:r w:rsidR="00C44D10">
        <w:t xml:space="preserve">or more </w:t>
      </w:r>
      <w:r>
        <w:t xml:space="preserve">such letters of intent to contract and/or signed contractual agreements per region, from at least </w:t>
      </w:r>
      <w:r w:rsidR="00A47DC2">
        <w:t>two</w:t>
      </w:r>
      <w:r>
        <w:t xml:space="preserve"> </w:t>
      </w:r>
      <w:r w:rsidR="00A47DC2">
        <w:t xml:space="preserve">(2) </w:t>
      </w:r>
      <w:r>
        <w:t xml:space="preserve">different regions, </w:t>
      </w:r>
      <w:r w:rsidRPr="00C329D9">
        <w:t>or</w:t>
      </w:r>
      <w:r>
        <w:t xml:space="preserve"> provides at least one (1)</w:t>
      </w:r>
      <w:r w:rsidRPr="00C329D9">
        <w:t xml:space="preserve"> </w:t>
      </w:r>
      <w:r>
        <w:t xml:space="preserve">such </w:t>
      </w:r>
      <w:r w:rsidRPr="00C329D9">
        <w:t xml:space="preserve">letter of intent </w:t>
      </w:r>
      <w:r>
        <w:t>and/or contractual agreement from</w:t>
      </w:r>
      <w:r w:rsidRPr="00C329D9">
        <w:t xml:space="preserve"> </w:t>
      </w:r>
      <w:r>
        <w:t xml:space="preserve">each of the </w:t>
      </w:r>
      <w:r w:rsidRPr="00C329D9">
        <w:t xml:space="preserve">four </w:t>
      </w:r>
      <w:r>
        <w:t xml:space="preserve">(4) </w:t>
      </w:r>
      <w:r w:rsidRPr="00C329D9">
        <w:t>regions</w:t>
      </w:r>
      <w:r>
        <w:t xml:space="preserve"> of the state, the vendor shall be awarded ten (10</w:t>
      </w:r>
      <w:r w:rsidRPr="0033123E">
        <w:t xml:space="preserve">) </w:t>
      </w:r>
      <w:r>
        <w:t>evaluation points</w:t>
      </w:r>
      <w:r w:rsidR="0031511E">
        <w:t xml:space="preserve">.  </w:t>
      </w:r>
      <w:r w:rsidR="00FA0ED8">
        <w:t>In</w:t>
      </w:r>
      <w:r w:rsidR="0031511E">
        <w:t xml:space="preserve"> the event an ACO is located in more than one region, the letter of intent to contract and/or contractual agreement with such ACO must address </w:t>
      </w:r>
      <w:r w:rsidR="00A47DC2">
        <w:t>each</w:t>
      </w:r>
      <w:r w:rsidR="0031511E">
        <w:t xml:space="preserve"> </w:t>
      </w:r>
      <w:r w:rsidR="00A47DC2">
        <w:t>r</w:t>
      </w:r>
      <w:r w:rsidR="0031511E">
        <w:t xml:space="preserve">egion in order to satisfy the multiple region condition.  Additionally, for each ACO with which the vendor </w:t>
      </w:r>
      <w:r w:rsidR="001E28ED">
        <w:t>submitted</w:t>
      </w:r>
      <w:r w:rsidR="0031511E">
        <w:t xml:space="preserve"> a signed letter of intent to contract and/or a signed contractual agreement, the vendor must </w:t>
      </w:r>
      <w:r w:rsidR="001E28ED">
        <w:t>additionally provide</w:t>
      </w:r>
      <w:r w:rsidR="0031511E">
        <w:t xml:space="preserve"> </w:t>
      </w:r>
      <w:r w:rsidR="001E28ED">
        <w:t xml:space="preserve">one of </w:t>
      </w:r>
      <w:r w:rsidR="0031511E">
        <w:t>the following in order to receive the ten (10) evaluation points</w:t>
      </w:r>
      <w:r w:rsidR="001E28ED">
        <w:t>:</w:t>
      </w:r>
    </w:p>
    <w:p w:rsidR="00141A14" w:rsidRDefault="00141A14" w:rsidP="00FA0ED8">
      <w:pPr>
        <w:pStyle w:val="Heading4"/>
        <w:numPr>
          <w:ilvl w:val="0"/>
          <w:numId w:val="0"/>
        </w:numPr>
        <w:ind w:left="1152"/>
      </w:pPr>
    </w:p>
    <w:p w:rsidR="000D30FE" w:rsidRDefault="0031511E" w:rsidP="00FA0ED8">
      <w:pPr>
        <w:pStyle w:val="Heading5"/>
      </w:pPr>
      <w:r>
        <w:t>T</w:t>
      </w:r>
      <w:r w:rsidR="000D30FE">
        <w:t xml:space="preserve">he signed letters of intent to contract and/or signed contractual agreements with </w:t>
      </w:r>
      <w:r>
        <w:t xml:space="preserve">the </w:t>
      </w:r>
      <w:r w:rsidR="000D30FE">
        <w:t xml:space="preserve">ACOs </w:t>
      </w:r>
      <w:r w:rsidR="00A26A6D">
        <w:t xml:space="preserve">MUST </w:t>
      </w:r>
      <w:r w:rsidR="000D30FE">
        <w:t xml:space="preserve">include specific evidence of the four </w:t>
      </w:r>
      <w:r w:rsidR="00A47DC2">
        <w:t xml:space="preserve">(4) </w:t>
      </w:r>
      <w:r w:rsidR="000D30FE">
        <w:t>following criteria:</w:t>
      </w:r>
    </w:p>
    <w:p w:rsidR="000D30FE" w:rsidRDefault="000D30FE" w:rsidP="000D30FE">
      <w:pPr>
        <w:pStyle w:val="ListParagraph"/>
      </w:pPr>
    </w:p>
    <w:p w:rsidR="00A90077" w:rsidRDefault="00A90077" w:rsidP="00357CEC">
      <w:pPr>
        <w:pStyle w:val="Heading5"/>
        <w:numPr>
          <w:ilvl w:val="0"/>
          <w:numId w:val="38"/>
        </w:numPr>
        <w:ind w:left="1980"/>
      </w:pPr>
      <w:r w:rsidRPr="00A105C4">
        <w:t>Focus on care coordination, complex care management, disease management, transitional care management, and post discharge/social work support</w:t>
      </w:r>
      <w:r w:rsidR="00650018">
        <w:t>; and</w:t>
      </w:r>
    </w:p>
    <w:p w:rsidR="00A90077" w:rsidRDefault="00A90077" w:rsidP="00A90077">
      <w:pPr>
        <w:pStyle w:val="ListParagraph"/>
      </w:pPr>
    </w:p>
    <w:p w:rsidR="00A90077" w:rsidRDefault="00A90077" w:rsidP="00357CEC">
      <w:pPr>
        <w:pStyle w:val="Heading5"/>
        <w:numPr>
          <w:ilvl w:val="0"/>
          <w:numId w:val="38"/>
        </w:numPr>
        <w:ind w:left="1980"/>
      </w:pPr>
      <w:r w:rsidRPr="00A105C4">
        <w:t>Availability of interdisciplinary services, effective education strategies for patients and family members of disease process and self-care strategies, regularly s</w:t>
      </w:r>
      <w:r>
        <w:t>cheduled primary care/physician</w:t>
      </w:r>
      <w:r w:rsidRPr="00A105C4">
        <w:t xml:space="preserve"> provider appointments</w:t>
      </w:r>
      <w:r w:rsidR="00650018">
        <w:t>,</w:t>
      </w:r>
      <w:r w:rsidRPr="00A105C4">
        <w:t xml:space="preserve"> and a process for communication and management of inpatient and discharge procedures for targeted diagnoses</w:t>
      </w:r>
      <w:r w:rsidR="00650018">
        <w:t>; and</w:t>
      </w:r>
    </w:p>
    <w:p w:rsidR="00650018" w:rsidRPr="00650018" w:rsidRDefault="00650018" w:rsidP="00650018"/>
    <w:p w:rsidR="00650018" w:rsidRDefault="00650018" w:rsidP="00357CEC">
      <w:pPr>
        <w:pStyle w:val="Heading5"/>
        <w:numPr>
          <w:ilvl w:val="0"/>
          <w:numId w:val="38"/>
        </w:numPr>
        <w:ind w:left="1980"/>
      </w:pPr>
      <w:r>
        <w:t>Address developing p</w:t>
      </w:r>
      <w:r w:rsidRPr="00A105C4">
        <w:t>rotocols that are measurable for</w:t>
      </w:r>
      <w:r>
        <w:t xml:space="preserve"> the</w:t>
      </w:r>
      <w:r w:rsidRPr="00A105C4">
        <w:t xml:space="preserve"> services being provided, the capacity of the </w:t>
      </w:r>
      <w:r>
        <w:t>vendor</w:t>
      </w:r>
      <w:r w:rsidRPr="00A105C4">
        <w:t xml:space="preserve"> to accommodate data collection and analysis obligations and health information needs</w:t>
      </w:r>
      <w:r>
        <w:t>; and</w:t>
      </w:r>
    </w:p>
    <w:p w:rsidR="00650018" w:rsidRDefault="00650018" w:rsidP="00650018">
      <w:pPr>
        <w:pStyle w:val="ListParagraph"/>
      </w:pPr>
    </w:p>
    <w:p w:rsidR="00650018" w:rsidRDefault="00650018" w:rsidP="00357CEC">
      <w:pPr>
        <w:pStyle w:val="Heading5"/>
        <w:numPr>
          <w:ilvl w:val="0"/>
          <w:numId w:val="38"/>
        </w:numPr>
        <w:ind w:left="1980"/>
      </w:pPr>
      <w:r w:rsidRPr="00A105C4">
        <w:t>Platforms that address how those services will be authorized and reimbursed, and speak to the methods of regular communication used between the organizations</w:t>
      </w:r>
      <w:r>
        <w:t>.</w:t>
      </w:r>
    </w:p>
    <w:p w:rsidR="000D30FE" w:rsidRDefault="000D30FE" w:rsidP="000D30FE">
      <w:pPr>
        <w:pStyle w:val="ListParagraph"/>
      </w:pPr>
    </w:p>
    <w:p w:rsidR="00A47DC2" w:rsidRPr="00FA0ED8" w:rsidRDefault="00A47DC2" w:rsidP="00FA0ED8">
      <w:pPr>
        <w:pStyle w:val="ListParagraph"/>
        <w:ind w:left="1170"/>
        <w:rPr>
          <w:b/>
        </w:rPr>
      </w:pPr>
      <w:r w:rsidRPr="00FA0ED8">
        <w:rPr>
          <w:b/>
        </w:rPr>
        <w:t>OR</w:t>
      </w:r>
    </w:p>
    <w:p w:rsidR="00A47DC2" w:rsidRPr="00A105C4" w:rsidRDefault="00A47DC2" w:rsidP="000D30FE">
      <w:pPr>
        <w:pStyle w:val="ListParagraph"/>
      </w:pPr>
    </w:p>
    <w:p w:rsidR="000D30FE" w:rsidRPr="00A105C4" w:rsidRDefault="000D30FE" w:rsidP="00FA0ED8">
      <w:pPr>
        <w:pStyle w:val="Heading5"/>
      </w:pPr>
      <w:r>
        <w:t xml:space="preserve">If </w:t>
      </w:r>
      <w:r w:rsidR="0031511E">
        <w:t>an</w:t>
      </w:r>
      <w:r w:rsidR="0031511E" w:rsidRPr="00A105C4">
        <w:t xml:space="preserve"> </w:t>
      </w:r>
      <w:r w:rsidRPr="00A105C4">
        <w:t>ACO meet</w:t>
      </w:r>
      <w:r>
        <w:t>s</w:t>
      </w:r>
      <w:r w:rsidRPr="00A105C4">
        <w:t xml:space="preserve"> CMS requirements for Medicare ACO status</w:t>
      </w:r>
      <w:r w:rsidR="00E56576">
        <w:t>,</w:t>
      </w:r>
      <w:r>
        <w:t xml:space="preserve"> the vendor </w:t>
      </w:r>
      <w:r w:rsidR="0031511E">
        <w:t xml:space="preserve">must provide documentation from CMS </w:t>
      </w:r>
      <w:r w:rsidR="001E28ED">
        <w:t>confirming</w:t>
      </w:r>
      <w:r w:rsidR="0031511E">
        <w:t xml:space="preserve"> the ACO’s Medicare status.</w:t>
      </w:r>
    </w:p>
    <w:p w:rsidR="00E752F1" w:rsidRDefault="00E752F1" w:rsidP="00E752F1">
      <w:pPr>
        <w:pStyle w:val="Heading4"/>
        <w:numPr>
          <w:ilvl w:val="0"/>
          <w:numId w:val="0"/>
        </w:numPr>
        <w:ind w:left="810"/>
      </w:pPr>
    </w:p>
    <w:p w:rsidR="00650018" w:rsidRDefault="00650018" w:rsidP="00FA0ED8">
      <w:pPr>
        <w:pStyle w:val="Heading4"/>
      </w:pPr>
      <w:r>
        <w:t xml:space="preserve">The vendor shall agree and understand that having fewer letters of intent to contract and/or signed contractual agreements than specified above, or having any variation or combination of letters of intent to contract and/or signed contractual agreements </w:t>
      </w:r>
      <w:r w:rsidR="001E28ED">
        <w:t xml:space="preserve">other </w:t>
      </w:r>
      <w:r>
        <w:t>than specified above shall result in no points being awarded for the evaluation category of Accountable Care Organization.</w:t>
      </w:r>
    </w:p>
    <w:p w:rsidR="00650018" w:rsidRDefault="00650018" w:rsidP="00E752F1">
      <w:pPr>
        <w:pStyle w:val="Heading4"/>
        <w:numPr>
          <w:ilvl w:val="0"/>
          <w:numId w:val="0"/>
        </w:numPr>
        <w:ind w:left="810"/>
      </w:pPr>
    </w:p>
    <w:p w:rsidR="000D30FE" w:rsidRPr="00DC26D8" w:rsidRDefault="000D30FE" w:rsidP="000D30FE">
      <w:pPr>
        <w:pStyle w:val="Heading2"/>
        <w:keepNext/>
      </w:pPr>
      <w:r w:rsidRPr="00DC26D8">
        <w:t xml:space="preserve">Evaluation of </w:t>
      </w:r>
      <w:r>
        <w:t>Vendor</w:t>
      </w:r>
      <w:r w:rsidRPr="00DC26D8">
        <w:t>'s Minority Business Enterprise (MBE)/ Women Business Enterprise (WBE) Participation:</w:t>
      </w:r>
    </w:p>
    <w:p w:rsidR="000D30FE" w:rsidRPr="00366EA9" w:rsidRDefault="000D30FE" w:rsidP="000D30FE">
      <w:pPr>
        <w:keepNext/>
      </w:pPr>
    </w:p>
    <w:p w:rsidR="007740D6" w:rsidRDefault="007740D6" w:rsidP="007740D6">
      <w:pPr>
        <w:pStyle w:val="Heading3"/>
      </w:pPr>
      <w:r w:rsidRPr="00686A17">
        <w:rPr>
          <w:color w:val="000000"/>
        </w:rPr>
        <w:t>In order for the Division of Purchasing (</w:t>
      </w:r>
      <w:r>
        <w:rPr>
          <w:color w:val="000000"/>
        </w:rPr>
        <w:t>Purchasing</w:t>
      </w:r>
      <w:r w:rsidRPr="00686A17">
        <w:rPr>
          <w:color w:val="000000"/>
        </w:rPr>
        <w:t xml:space="preserve">) to meet the provisions of Executive Order 05-30, the </w:t>
      </w:r>
      <w:r>
        <w:rPr>
          <w:color w:val="000000"/>
        </w:rPr>
        <w:t>vendor</w:t>
      </w:r>
      <w:r w:rsidRPr="00686A17">
        <w:rPr>
          <w:color w:val="000000"/>
        </w:rPr>
        <w:t xml:space="preserve"> should secure participation of certified MBEs and WBEs in providing the products/services required in this RFP.  The targets of participation recommended by the State of Missouri are 10% MBE and 5% WBE of the total dollar value of the contract</w:t>
      </w:r>
      <w:r w:rsidRPr="00366EA9">
        <w:t>.</w:t>
      </w:r>
    </w:p>
    <w:p w:rsidR="007740D6" w:rsidRDefault="007740D6" w:rsidP="007740D6">
      <w:pPr>
        <w:pStyle w:val="Heading3"/>
        <w:numPr>
          <w:ilvl w:val="0"/>
          <w:numId w:val="0"/>
        </w:numPr>
      </w:pPr>
    </w:p>
    <w:p w:rsidR="007740D6" w:rsidRDefault="007740D6" w:rsidP="007740D6">
      <w:pPr>
        <w:pStyle w:val="Heading4"/>
        <w:ind w:left="1170"/>
      </w:pPr>
      <w:r w:rsidRPr="00366EA9">
        <w:t xml:space="preserve">These </w:t>
      </w:r>
      <w:r>
        <w:t>targets</w:t>
      </w:r>
      <w:r w:rsidRPr="00366EA9">
        <w:t xml:space="preserve"> can be met by a qualified MBE/WBE </w:t>
      </w:r>
      <w:r>
        <w:t>vendor</w:t>
      </w:r>
      <w:r w:rsidRPr="00366EA9">
        <w:t xml:space="preserve"> themselves and/or through the use of qualified subcontractors, suppliers, joint ventures, or other arrangements that afford meaningful opportunities for MBE/WBE participation.</w:t>
      </w:r>
    </w:p>
    <w:p w:rsidR="007740D6" w:rsidRDefault="007740D6" w:rsidP="007740D6">
      <w:pPr>
        <w:pStyle w:val="Heading4"/>
        <w:numPr>
          <w:ilvl w:val="0"/>
          <w:numId w:val="0"/>
        </w:numPr>
        <w:ind w:left="1170"/>
      </w:pPr>
    </w:p>
    <w:p w:rsidR="007740D6" w:rsidRDefault="007740D6" w:rsidP="007740D6">
      <w:pPr>
        <w:pStyle w:val="Heading4"/>
        <w:ind w:left="1170"/>
      </w:pPr>
      <w:r>
        <w:t>The services performed or the products provided by MBE/WBEs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MBE/WBEs is utilized, to any extent, in the vendor’s obligations outside of the contract, it shall not be considered a valid added value to the contract and shall not qualify as participation in accordance with this clause</w:t>
      </w:r>
      <w:r w:rsidRPr="00366EA9">
        <w:t>.</w:t>
      </w:r>
    </w:p>
    <w:p w:rsidR="007740D6" w:rsidRDefault="007740D6" w:rsidP="007740D6">
      <w:pPr>
        <w:pStyle w:val="ListParagraph"/>
      </w:pPr>
    </w:p>
    <w:p w:rsidR="007740D6" w:rsidRPr="00366EA9" w:rsidRDefault="007740D6" w:rsidP="007740D6">
      <w:pPr>
        <w:pStyle w:val="Heading4"/>
        <w:ind w:left="1170"/>
      </w:pPr>
      <w:r w:rsidRPr="00366EA9">
        <w:t xml:space="preserve">In order to be considered as meeting these </w:t>
      </w:r>
      <w:r>
        <w:t>target</w:t>
      </w:r>
      <w:r w:rsidRPr="00366EA9">
        <w:t xml:space="preserve">s, the MBE/WBEs must be </w:t>
      </w:r>
      <w:r>
        <w:t>“</w:t>
      </w:r>
      <w:r w:rsidRPr="00366EA9">
        <w:t>qualified</w:t>
      </w:r>
      <w:r>
        <w:t>”</w:t>
      </w:r>
      <w:r w:rsidRPr="00366EA9">
        <w:t xml:space="preserve"> </w:t>
      </w:r>
      <w:r>
        <w:t>by the proposal opening date (date the proposal is due).  (See below for a definition of a qualified MBE/WBE.)</w:t>
      </w:r>
    </w:p>
    <w:p w:rsidR="007740D6" w:rsidRPr="00A3542A" w:rsidRDefault="007740D6" w:rsidP="007740D6">
      <w:pPr>
        <w:rPr>
          <w:szCs w:val="22"/>
        </w:rPr>
      </w:pPr>
    </w:p>
    <w:p w:rsidR="007740D6" w:rsidRDefault="007740D6" w:rsidP="007740D6">
      <w:pPr>
        <w:pStyle w:val="Heading3"/>
      </w:pPr>
      <w:r w:rsidRPr="00A3542A">
        <w:t xml:space="preserve">The </w:t>
      </w:r>
      <w:r>
        <w:t xml:space="preserve">vendor’s proposed </w:t>
      </w:r>
      <w:r w:rsidRPr="00366EA9">
        <w:t xml:space="preserve">participation of MBE/WBE firms in meeting the </w:t>
      </w:r>
      <w:r>
        <w:t>targets</w:t>
      </w:r>
      <w:r w:rsidRPr="00366EA9">
        <w:t xml:space="preserve"> of the RFP will be considered </w:t>
      </w:r>
      <w:r w:rsidRPr="00A3542A">
        <w:t>in the evaluation process</w:t>
      </w:r>
      <w:r>
        <w:t xml:space="preserve"> as specified below:</w:t>
      </w:r>
    </w:p>
    <w:p w:rsidR="007740D6" w:rsidRDefault="007740D6" w:rsidP="007740D6">
      <w:pPr>
        <w:pStyle w:val="Heading3"/>
        <w:numPr>
          <w:ilvl w:val="0"/>
          <w:numId w:val="0"/>
        </w:numPr>
      </w:pPr>
    </w:p>
    <w:p w:rsidR="007740D6" w:rsidRDefault="007740D6" w:rsidP="007740D6">
      <w:pPr>
        <w:pStyle w:val="Heading4"/>
        <w:ind w:left="1170"/>
      </w:pPr>
      <w:r w:rsidRPr="004035FB">
        <w:rPr>
          <w:u w:val="single"/>
        </w:rPr>
        <w:t>If Participation Meets Target:</w:t>
      </w:r>
      <w:r>
        <w:t xml:space="preserve">  Vendors proposing MBE and WBE participation percentages that meet the State of Missouri’s target participation percentage of 10% for MBE and 5% for WBE shall be assigned the maximum stated MBE/WBE Participation evaluation points.</w:t>
      </w:r>
    </w:p>
    <w:p w:rsidR="007740D6" w:rsidRDefault="007740D6" w:rsidP="007740D6">
      <w:pPr>
        <w:pStyle w:val="Heading4"/>
        <w:numPr>
          <w:ilvl w:val="0"/>
          <w:numId w:val="0"/>
        </w:numPr>
        <w:ind w:left="1170" w:hanging="720"/>
      </w:pPr>
    </w:p>
    <w:p w:rsidR="007740D6" w:rsidRDefault="007740D6" w:rsidP="007740D6">
      <w:pPr>
        <w:pStyle w:val="Heading4"/>
        <w:ind w:left="1170"/>
      </w:pPr>
      <w:r w:rsidRPr="004035FB">
        <w:rPr>
          <w:u w:val="single"/>
        </w:rPr>
        <w:t>If Participation Exceeds Target:</w:t>
      </w:r>
      <w:r>
        <w:t xml:space="preserve">  Vendors proposing MBE and WBE participation percentages that exceed the State of Missouri’s target participation shall be assigned the same MBE/WBE Participation evaluation points as those meeting the State of Missouri’s target participation percentages stated above.</w:t>
      </w:r>
    </w:p>
    <w:p w:rsidR="007740D6" w:rsidRDefault="007740D6" w:rsidP="007740D6">
      <w:pPr>
        <w:pStyle w:val="Heading4"/>
        <w:numPr>
          <w:ilvl w:val="0"/>
          <w:numId w:val="0"/>
        </w:numPr>
        <w:ind w:left="1170"/>
      </w:pPr>
    </w:p>
    <w:p w:rsidR="007740D6" w:rsidRDefault="007740D6" w:rsidP="007740D6">
      <w:pPr>
        <w:pStyle w:val="Heading4"/>
        <w:ind w:left="1170"/>
      </w:pPr>
      <w:r w:rsidRPr="004035FB">
        <w:rPr>
          <w:u w:val="single"/>
        </w:rPr>
        <w:t>If Participation Below Target:</w:t>
      </w:r>
      <w:r>
        <w:t xml:space="preserve">   Vendors proposing MBE and WBE participation percentages that are lower than the State of Missouri’s target participation percentages of 10% for MBE and 5% for WBE shall be assigned a proportionately lower number of the MBE/WBE Participation evaluation points than the maximum MBE/WBE Participation evaluation points.</w:t>
      </w:r>
    </w:p>
    <w:p w:rsidR="007740D6" w:rsidRDefault="007740D6" w:rsidP="007740D6">
      <w:pPr>
        <w:pStyle w:val="Heading4"/>
        <w:numPr>
          <w:ilvl w:val="0"/>
          <w:numId w:val="0"/>
        </w:numPr>
        <w:ind w:left="1170" w:hanging="720"/>
      </w:pPr>
    </w:p>
    <w:p w:rsidR="007740D6" w:rsidRDefault="007740D6" w:rsidP="007740D6">
      <w:pPr>
        <w:pStyle w:val="Heading4"/>
        <w:ind w:left="1170"/>
      </w:pPr>
      <w:r w:rsidRPr="004035FB">
        <w:rPr>
          <w:u w:val="single"/>
        </w:rPr>
        <w:t>If No Participation:</w:t>
      </w:r>
      <w:r>
        <w:t xml:space="preserve">  Vendors failing to propose any commercially useful MBE/WBE participation shall be assigned a score of 0 in this evaluation category.</w:t>
      </w:r>
    </w:p>
    <w:p w:rsidR="007740D6" w:rsidRDefault="007740D6" w:rsidP="007740D6">
      <w:pPr>
        <w:pStyle w:val="Heading4"/>
        <w:numPr>
          <w:ilvl w:val="0"/>
          <w:numId w:val="0"/>
        </w:numPr>
        <w:ind w:left="720" w:hanging="720"/>
      </w:pPr>
    </w:p>
    <w:p w:rsidR="007740D6" w:rsidRDefault="007740D6" w:rsidP="007740D6">
      <w:pPr>
        <w:pStyle w:val="Heading3"/>
        <w:keepNext/>
      </w:pPr>
      <w:r>
        <w:t>MBE/WBE Participation evaluation points shall be assigned using the following formula:</w:t>
      </w:r>
    </w:p>
    <w:p w:rsidR="007740D6" w:rsidRPr="00D442AC" w:rsidRDefault="007740D6" w:rsidP="007740D6">
      <w:pPr>
        <w:pStyle w:val="Heading4"/>
        <w:keepNext/>
        <w:numPr>
          <w:ilvl w:val="0"/>
          <w:numId w:val="0"/>
        </w:numPr>
        <w:ind w:left="720" w:hanging="720"/>
        <w:rPr>
          <w:szCs w:val="22"/>
        </w:rPr>
      </w:pPr>
    </w:p>
    <w:tbl>
      <w:tblPr>
        <w:tblW w:w="9360" w:type="dxa"/>
        <w:tblInd w:w="828" w:type="dxa"/>
        <w:tblLook w:val="01E0" w:firstRow="1" w:lastRow="1" w:firstColumn="1" w:lastColumn="1" w:noHBand="0" w:noVBand="0"/>
      </w:tblPr>
      <w:tblGrid>
        <w:gridCol w:w="5207"/>
        <w:gridCol w:w="375"/>
        <w:gridCol w:w="1709"/>
        <w:gridCol w:w="450"/>
        <w:gridCol w:w="1619"/>
      </w:tblGrid>
      <w:tr w:rsidR="007740D6" w:rsidRPr="00D442AC" w:rsidTr="007740D6">
        <w:trPr>
          <w:cantSplit/>
        </w:trPr>
        <w:tc>
          <w:tcPr>
            <w:tcW w:w="5220" w:type="dxa"/>
            <w:vAlign w:val="center"/>
          </w:tcPr>
          <w:p w:rsidR="007740D6" w:rsidRPr="00D442AC" w:rsidRDefault="007740D6" w:rsidP="007740D6">
            <w:pPr>
              <w:pStyle w:val="Heading4"/>
              <w:numPr>
                <w:ilvl w:val="0"/>
                <w:numId w:val="0"/>
              </w:numPr>
              <w:pBdr>
                <w:bottom w:val="single" w:sz="12" w:space="1" w:color="auto"/>
              </w:pBdr>
              <w:jc w:val="center"/>
              <w:rPr>
                <w:szCs w:val="22"/>
              </w:rPr>
            </w:pPr>
            <w:r>
              <w:rPr>
                <w:szCs w:val="22"/>
              </w:rPr>
              <w:t>Vendor</w:t>
            </w:r>
            <w:r w:rsidRPr="00D442AC">
              <w:rPr>
                <w:szCs w:val="22"/>
              </w:rPr>
              <w:t xml:space="preserve">’s Proposed MBE % </w:t>
            </w:r>
            <w:r w:rsidRPr="00D442AC">
              <w:rPr>
                <w:szCs w:val="22"/>
                <w:u w:val="single"/>
              </w:rPr>
              <w:t>&lt;</w:t>
            </w:r>
            <w:r w:rsidRPr="00D442AC">
              <w:rPr>
                <w:szCs w:val="22"/>
              </w:rPr>
              <w:t xml:space="preserve"> 10% + WBE % </w:t>
            </w:r>
            <w:r w:rsidRPr="00D442AC">
              <w:rPr>
                <w:szCs w:val="22"/>
                <w:u w:val="single"/>
              </w:rPr>
              <w:t>&lt;</w:t>
            </w:r>
            <w:r w:rsidRPr="00D442AC">
              <w:rPr>
                <w:szCs w:val="22"/>
              </w:rPr>
              <w:t xml:space="preserve"> 5%</w:t>
            </w:r>
          </w:p>
          <w:p w:rsidR="007740D6" w:rsidRPr="00D442AC" w:rsidRDefault="007740D6" w:rsidP="007740D6">
            <w:pPr>
              <w:pStyle w:val="Heading4"/>
              <w:numPr>
                <w:ilvl w:val="0"/>
                <w:numId w:val="0"/>
              </w:numPr>
              <w:jc w:val="center"/>
              <w:rPr>
                <w:szCs w:val="22"/>
              </w:rPr>
            </w:pPr>
            <w:r w:rsidRPr="00D442AC">
              <w:rPr>
                <w:szCs w:val="22"/>
              </w:rPr>
              <w:t>State’s Target MBE % (10) + WBE % (5)</w:t>
            </w:r>
          </w:p>
        </w:tc>
        <w:tc>
          <w:tcPr>
            <w:tcW w:w="360" w:type="dxa"/>
            <w:vAlign w:val="center"/>
          </w:tcPr>
          <w:p w:rsidR="007740D6" w:rsidRPr="00D442AC" w:rsidRDefault="007740D6" w:rsidP="007740D6">
            <w:pPr>
              <w:pStyle w:val="Heading4"/>
              <w:numPr>
                <w:ilvl w:val="0"/>
                <w:numId w:val="0"/>
              </w:numPr>
              <w:jc w:val="center"/>
              <w:rPr>
                <w:szCs w:val="22"/>
              </w:rPr>
            </w:pPr>
            <w:r w:rsidRPr="00D442AC">
              <w:rPr>
                <w:szCs w:val="22"/>
              </w:rPr>
              <w:t>X</w:t>
            </w:r>
          </w:p>
        </w:tc>
        <w:tc>
          <w:tcPr>
            <w:tcW w:w="1710" w:type="dxa"/>
            <w:vAlign w:val="center"/>
          </w:tcPr>
          <w:p w:rsidR="007740D6" w:rsidRPr="00D442AC" w:rsidRDefault="007740D6" w:rsidP="007740D6">
            <w:pPr>
              <w:pStyle w:val="Heading4"/>
              <w:numPr>
                <w:ilvl w:val="0"/>
                <w:numId w:val="0"/>
              </w:numPr>
              <w:jc w:val="center"/>
              <w:rPr>
                <w:szCs w:val="22"/>
              </w:rPr>
            </w:pPr>
            <w:r w:rsidRPr="00D442AC">
              <w:rPr>
                <w:szCs w:val="22"/>
              </w:rPr>
              <w:t>Maximum MBE/WBE Participation Evaluation points (10)</w:t>
            </w:r>
          </w:p>
        </w:tc>
        <w:tc>
          <w:tcPr>
            <w:tcW w:w="450" w:type="dxa"/>
            <w:vAlign w:val="center"/>
          </w:tcPr>
          <w:p w:rsidR="007740D6" w:rsidRPr="00D442AC" w:rsidRDefault="007740D6" w:rsidP="007740D6">
            <w:pPr>
              <w:pStyle w:val="Heading4"/>
              <w:numPr>
                <w:ilvl w:val="0"/>
                <w:numId w:val="0"/>
              </w:numPr>
              <w:jc w:val="center"/>
              <w:rPr>
                <w:szCs w:val="22"/>
              </w:rPr>
            </w:pPr>
            <w:r w:rsidRPr="00D442AC">
              <w:rPr>
                <w:szCs w:val="22"/>
              </w:rPr>
              <w:t>=</w:t>
            </w:r>
          </w:p>
        </w:tc>
        <w:tc>
          <w:tcPr>
            <w:tcW w:w="1620" w:type="dxa"/>
            <w:vAlign w:val="center"/>
          </w:tcPr>
          <w:p w:rsidR="007740D6" w:rsidRPr="00D442AC" w:rsidRDefault="007740D6" w:rsidP="007740D6">
            <w:pPr>
              <w:pStyle w:val="Heading4"/>
              <w:numPr>
                <w:ilvl w:val="0"/>
                <w:numId w:val="0"/>
              </w:numPr>
              <w:jc w:val="center"/>
              <w:rPr>
                <w:szCs w:val="22"/>
              </w:rPr>
            </w:pPr>
            <w:r w:rsidRPr="00D442AC">
              <w:rPr>
                <w:szCs w:val="22"/>
              </w:rPr>
              <w:t>Assigned MBE/WBE Participation points</w:t>
            </w:r>
          </w:p>
        </w:tc>
      </w:tr>
    </w:tbl>
    <w:p w:rsidR="007740D6" w:rsidRDefault="007740D6" w:rsidP="007740D6"/>
    <w:p w:rsidR="007740D6" w:rsidRPr="00DC26D8" w:rsidRDefault="007740D6" w:rsidP="007740D6">
      <w:pPr>
        <w:pStyle w:val="Heading3"/>
      </w:pPr>
      <w:r w:rsidRPr="00DC26D8">
        <w:t xml:space="preserve">If the </w:t>
      </w:r>
      <w:r>
        <w:t>vendor</w:t>
      </w:r>
      <w:r w:rsidRPr="00DC26D8">
        <w:t xml:space="preserve"> is proposing MBE/WBE participation, in order to receive evaluation consideration for MBE/WBE participation, the </w:t>
      </w:r>
      <w:r>
        <w:t>vendor</w:t>
      </w:r>
      <w:r w:rsidRPr="00DC26D8">
        <w:t xml:space="preserve"> </w:t>
      </w:r>
      <w:r w:rsidRPr="00DC26D8">
        <w:rPr>
          <w:u w:val="single"/>
        </w:rPr>
        <w:t>must</w:t>
      </w:r>
      <w:r w:rsidRPr="00DC26D8">
        <w:t xml:space="preserve"> provide </w:t>
      </w:r>
      <w:r>
        <w:t>the following information with the proposal.</w:t>
      </w:r>
    </w:p>
    <w:p w:rsidR="007740D6" w:rsidRPr="00DC26D8" w:rsidRDefault="007740D6" w:rsidP="007740D6">
      <w:pPr>
        <w:pStyle w:val="Heading3"/>
        <w:numPr>
          <w:ilvl w:val="0"/>
          <w:numId w:val="0"/>
        </w:numPr>
      </w:pPr>
    </w:p>
    <w:p w:rsidR="007740D6" w:rsidRPr="009D3951" w:rsidRDefault="007740D6" w:rsidP="007740D6">
      <w:pPr>
        <w:pStyle w:val="Heading4"/>
        <w:ind w:left="1170"/>
      </w:pPr>
      <w:r w:rsidRPr="009D3951">
        <w:t>Participation Commitment - If the vendor is proposing MBE/WBE participation, the vendor must complete Exhibit </w:t>
      </w:r>
      <w:r w:rsidR="009D3951" w:rsidRPr="009D3951">
        <w:t>E</w:t>
      </w:r>
      <w:r w:rsidRPr="009D3951">
        <w:t>, Participation Commitment, by listing each proposed MBE and WBE, the committed percentage of participation for each MBE and WBE, and the commercially useful products/services to be provided by the listed MBE and WBE.  If the vendor submitting the proposal is a qualified MBE and/or WBE, the vendor must include the vendor in the appropriate table on the Participation Commitment Form.</w:t>
      </w:r>
    </w:p>
    <w:p w:rsidR="007740D6" w:rsidRPr="009D3951" w:rsidRDefault="007740D6" w:rsidP="007740D6"/>
    <w:p w:rsidR="007740D6" w:rsidRPr="00DC26D8" w:rsidRDefault="007740D6" w:rsidP="007740D6">
      <w:pPr>
        <w:pStyle w:val="Heading4"/>
        <w:ind w:left="1170"/>
      </w:pPr>
      <w:r w:rsidRPr="009D3951">
        <w:t>Documentation of Intent to Participate – The vendor must either provide a properly completed Exhibit </w:t>
      </w:r>
      <w:r w:rsidR="009D3951" w:rsidRPr="009D3951">
        <w:t>F</w:t>
      </w:r>
      <w:r w:rsidRPr="009D3951">
        <w:t xml:space="preserve">, Documentation of Intent to Participate Form, signed and dated no earlier than the RFP issuance date by each MBE and WBE proposed or must provide a letter of intent signed and dated no earlier than the RFP issuance date by each MBE and WBE proposed which: (1) must describe the products/services the MBE/WBE will provide and (2) should include evidence that the MBE/WBE is qualified, as defined herein (i.e., the MBE/WBE </w:t>
      </w:r>
      <w:r w:rsidRPr="009D3951">
        <w:rPr>
          <w:szCs w:val="22"/>
        </w:rPr>
        <w:t>Certification Number</w:t>
      </w:r>
      <w:r w:rsidRPr="009D3951">
        <w:t xml:space="preserve"> or a copy of MBE/WBE certificate issued by the Missouri OEO</w:t>
      </w:r>
      <w:r w:rsidRPr="009D3951">
        <w:rPr>
          <w:szCs w:val="22"/>
        </w:rPr>
        <w:t xml:space="preserve">).  If the vendor submitting the proposal is a qualified MBE and/or WBE, the vendor is not required to complete </w:t>
      </w:r>
      <w:r w:rsidRPr="009D3951">
        <w:t>Exhibit </w:t>
      </w:r>
      <w:r w:rsidR="009D3951" w:rsidRPr="009D3951">
        <w:t>F</w:t>
      </w:r>
      <w:r w:rsidRPr="009D3951">
        <w:t>, Documentation</w:t>
      </w:r>
      <w:r>
        <w:t xml:space="preserve"> of Intent to Participate Form or provide a recently dated letter of intent.</w:t>
      </w:r>
    </w:p>
    <w:p w:rsidR="007740D6" w:rsidRDefault="007740D6" w:rsidP="007740D6">
      <w:pPr>
        <w:pStyle w:val="Heading4"/>
        <w:numPr>
          <w:ilvl w:val="0"/>
          <w:numId w:val="0"/>
        </w:numPr>
      </w:pPr>
    </w:p>
    <w:p w:rsidR="007740D6" w:rsidRPr="00D02FEA" w:rsidRDefault="007740D6" w:rsidP="007740D6">
      <w:pPr>
        <w:pStyle w:val="Heading3"/>
      </w:pPr>
      <w:r>
        <w:t>Commitment – If the vendor’s proposal is awarded, t</w:t>
      </w:r>
      <w:r w:rsidRPr="00D02FEA">
        <w:t xml:space="preserve">he percentage level of MBE/WBE participation committed to by the </w:t>
      </w:r>
      <w:r>
        <w:t>vendor</w:t>
      </w:r>
      <w:r w:rsidRPr="00D02FEA">
        <w:t xml:space="preserve"> </w:t>
      </w:r>
      <w:r>
        <w:t>o</w:t>
      </w:r>
      <w:r w:rsidRPr="00D02FEA">
        <w:t xml:space="preserve">n </w:t>
      </w:r>
      <w:r w:rsidRPr="002032AD">
        <w:t>Exhibit</w:t>
      </w:r>
      <w:r>
        <w:t> </w:t>
      </w:r>
      <w:r w:rsidR="009D3951">
        <w:t>E</w:t>
      </w:r>
      <w:r>
        <w:t xml:space="preserve">, </w:t>
      </w:r>
      <w:r w:rsidRPr="00113A93">
        <w:t>Participation Commitment</w:t>
      </w:r>
      <w:r w:rsidRPr="00D02FEA">
        <w:t xml:space="preserve">, </w:t>
      </w:r>
      <w:r w:rsidRPr="00DC26D8">
        <w:rPr>
          <w:u w:val="single"/>
        </w:rPr>
        <w:t>shall be interpreted as a contractual requirement</w:t>
      </w:r>
      <w:r w:rsidRPr="00D02FEA">
        <w:t>.</w:t>
      </w:r>
    </w:p>
    <w:p w:rsidR="007740D6" w:rsidRPr="00366EA9" w:rsidRDefault="007740D6" w:rsidP="007740D6"/>
    <w:p w:rsidR="007740D6" w:rsidRPr="006626AF" w:rsidRDefault="007740D6" w:rsidP="007740D6">
      <w:pPr>
        <w:pStyle w:val="Heading3"/>
        <w:keepNext/>
      </w:pPr>
      <w:r>
        <w:t>Definition -- Qualified MBE/WBE:</w:t>
      </w:r>
    </w:p>
    <w:p w:rsidR="007740D6" w:rsidRPr="006626AF" w:rsidRDefault="007740D6" w:rsidP="007740D6">
      <w:pPr>
        <w:pStyle w:val="Heading4"/>
        <w:keepNext/>
        <w:numPr>
          <w:ilvl w:val="0"/>
          <w:numId w:val="0"/>
        </w:numPr>
        <w:ind w:left="738"/>
        <w:rPr>
          <w:b/>
        </w:rPr>
      </w:pPr>
    </w:p>
    <w:p w:rsidR="007740D6" w:rsidRPr="008F4A6C" w:rsidRDefault="007740D6" w:rsidP="007740D6">
      <w:pPr>
        <w:pStyle w:val="Heading4"/>
        <w:ind w:left="1170"/>
      </w:pPr>
      <w:r w:rsidRPr="00213B51">
        <w:t xml:space="preserve">In order to be considered a </w:t>
      </w:r>
      <w:r w:rsidRPr="00213B51">
        <w:rPr>
          <w:bCs/>
        </w:rPr>
        <w:t>qualified</w:t>
      </w:r>
      <w:r w:rsidRPr="00213B51">
        <w:t xml:space="preserve"> MBE or WBE for purposes of this RFP, the MBE/WBE </w:t>
      </w:r>
      <w:r w:rsidRPr="00213B51">
        <w:rPr>
          <w:bCs/>
        </w:rPr>
        <w:t>must be certified</w:t>
      </w:r>
      <w:r w:rsidRPr="00213B51">
        <w:t xml:space="preserve"> by the State of Missouri, Office of Administration, Office of </w:t>
      </w:r>
      <w:r>
        <w:rPr>
          <w:bCs/>
        </w:rPr>
        <w:t>Equal Opportunity (</w:t>
      </w:r>
      <w:r w:rsidRPr="008F4A6C">
        <w:rPr>
          <w:bCs/>
        </w:rPr>
        <w:t>OEO)</w:t>
      </w:r>
      <w:r w:rsidRPr="008F4A6C">
        <w:t xml:space="preserve"> by the proposal opening date.</w:t>
      </w:r>
    </w:p>
    <w:p w:rsidR="007740D6" w:rsidRPr="00506E7C" w:rsidRDefault="007740D6" w:rsidP="007740D6">
      <w:pPr>
        <w:pStyle w:val="Heading4"/>
        <w:numPr>
          <w:ilvl w:val="0"/>
          <w:numId w:val="0"/>
        </w:numPr>
        <w:ind w:left="738"/>
      </w:pPr>
    </w:p>
    <w:p w:rsidR="007740D6" w:rsidRDefault="007740D6" w:rsidP="007740D6">
      <w:pPr>
        <w:pStyle w:val="Heading4"/>
        <w:ind w:left="1170"/>
      </w:pPr>
      <w:r>
        <w:t>MBE or WBE means a business that is a sole proprietorship, partnership, joint venture, or corporation in which at least fifty-one percent (51%) of the ownership interest is held by minorities or women and the management and daily business operations of which are controlled by one or more minorities or women who own it.</w:t>
      </w:r>
    </w:p>
    <w:p w:rsidR="007740D6" w:rsidRPr="00506E7C" w:rsidRDefault="007740D6" w:rsidP="007740D6">
      <w:pPr>
        <w:pStyle w:val="Heading4"/>
        <w:numPr>
          <w:ilvl w:val="0"/>
          <w:numId w:val="0"/>
        </w:numPr>
        <w:ind w:left="738"/>
      </w:pPr>
    </w:p>
    <w:p w:rsidR="007740D6" w:rsidRPr="006626AF" w:rsidRDefault="007740D6" w:rsidP="007740D6">
      <w:pPr>
        <w:pStyle w:val="Heading4"/>
        <w:ind w:left="1170"/>
      </w:pPr>
      <w:r>
        <w:t>Minority is defined as belonging to one of the following racial minority groups: African Americans, Native Americans, Hispan</w:t>
      </w:r>
      <w:r w:rsidRPr="0033013F">
        <w:t xml:space="preserve">ic Americans, Asian Americans, </w:t>
      </w:r>
      <w:r w:rsidRPr="0033013F">
        <w:rPr>
          <w:bCs/>
        </w:rPr>
        <w:t>American Indians, Eskimos, Aleuts</w:t>
      </w:r>
      <w:r>
        <w:rPr>
          <w:bCs/>
        </w:rPr>
        <w:t>,</w:t>
      </w:r>
      <w:r w:rsidRPr="0033013F">
        <w:rPr>
          <w:bCs/>
        </w:rPr>
        <w:t xml:space="preserve"> and other groups that may be recognized by the Office of Advocacy, United States Small Bu</w:t>
      </w:r>
      <w:r>
        <w:rPr>
          <w:bCs/>
        </w:rPr>
        <w:t>s</w:t>
      </w:r>
      <w:r w:rsidRPr="0033013F">
        <w:rPr>
          <w:bCs/>
        </w:rPr>
        <w:t>iness Administration, Washington, D.C.</w:t>
      </w:r>
    </w:p>
    <w:p w:rsidR="007740D6" w:rsidRPr="00366EA9" w:rsidRDefault="007740D6" w:rsidP="007740D6"/>
    <w:p w:rsidR="007740D6" w:rsidRPr="00366EA9" w:rsidRDefault="007740D6" w:rsidP="007740D6">
      <w:pPr>
        <w:pStyle w:val="Heading3"/>
        <w:keepNext/>
      </w:pPr>
      <w:r w:rsidRPr="0089201A">
        <w:t>Resources</w:t>
      </w:r>
      <w:r>
        <w:t xml:space="preserve"> - </w:t>
      </w:r>
      <w:r w:rsidRPr="00366EA9">
        <w:t xml:space="preserve">A listing of several resources that are available to assist </w:t>
      </w:r>
      <w:r>
        <w:t>vendor</w:t>
      </w:r>
      <w:r w:rsidRPr="00366EA9">
        <w:t xml:space="preserve">s in their efforts to identify and secure the participation of qualified MBEs and WBEs is available </w:t>
      </w:r>
      <w:r>
        <w:t xml:space="preserve">at the website shown below or </w:t>
      </w:r>
      <w:r w:rsidRPr="00366EA9">
        <w:t xml:space="preserve">by contacting the </w:t>
      </w:r>
      <w:r>
        <w:t>Office of Equal Opportunity (OEO)</w:t>
      </w:r>
      <w:r w:rsidRPr="00366EA9">
        <w:t xml:space="preserve"> at:</w:t>
      </w:r>
    </w:p>
    <w:p w:rsidR="007740D6" w:rsidRPr="00366EA9" w:rsidRDefault="007740D6" w:rsidP="007740D6">
      <w:pPr>
        <w:keepNext/>
      </w:pPr>
    </w:p>
    <w:p w:rsidR="007740D6" w:rsidRDefault="007740D6" w:rsidP="007740D6">
      <w:pPr>
        <w:keepNext/>
        <w:ind w:left="360"/>
        <w:jc w:val="center"/>
      </w:pPr>
      <w:r w:rsidRPr="00366EA9">
        <w:t>Office of Administration</w:t>
      </w:r>
      <w:r>
        <w:t xml:space="preserve">, </w:t>
      </w:r>
      <w:r w:rsidRPr="00FA16C4">
        <w:t xml:space="preserve">Office of </w:t>
      </w:r>
      <w:r>
        <w:t>Equal Opportunity (OEO)</w:t>
      </w:r>
    </w:p>
    <w:p w:rsidR="007740D6" w:rsidRPr="00366EA9" w:rsidRDefault="007740D6" w:rsidP="007740D6">
      <w:pPr>
        <w:keepNext/>
        <w:ind w:left="360"/>
        <w:jc w:val="center"/>
      </w:pPr>
      <w:r>
        <w:t xml:space="preserve">Harry S Truman Bldg., Room 630, </w:t>
      </w:r>
      <w:r w:rsidRPr="00366EA9">
        <w:t>P.O. Box 809</w:t>
      </w:r>
      <w:r>
        <w:t xml:space="preserve">, </w:t>
      </w:r>
      <w:r w:rsidRPr="00366EA9">
        <w:t xml:space="preserve">Jefferson City, MO  </w:t>
      </w:r>
      <w:r>
        <w:t>65102-0809</w:t>
      </w:r>
    </w:p>
    <w:p w:rsidR="007740D6" w:rsidRPr="00366EA9" w:rsidRDefault="007740D6" w:rsidP="007740D6">
      <w:pPr>
        <w:keepNext/>
        <w:ind w:left="360"/>
        <w:jc w:val="center"/>
      </w:pPr>
      <w:r w:rsidRPr="00366EA9">
        <w:t>Phone:  (877) 259-2963 or (573) 751-8130</w:t>
      </w:r>
    </w:p>
    <w:p w:rsidR="007740D6" w:rsidRDefault="007740D6" w:rsidP="007740D6">
      <w:pPr>
        <w:keepNext/>
        <w:ind w:left="360"/>
        <w:jc w:val="center"/>
      </w:pPr>
      <w:r w:rsidRPr="00366EA9">
        <w:t>Fax:  (573) 522-8078</w:t>
      </w:r>
    </w:p>
    <w:p w:rsidR="007740D6" w:rsidRDefault="007740D6" w:rsidP="007740D6">
      <w:pPr>
        <w:ind w:left="360"/>
        <w:jc w:val="center"/>
      </w:pPr>
      <w:r>
        <w:t xml:space="preserve">Web site:  </w:t>
      </w:r>
      <w:hyperlink r:id="rId193" w:history="1">
        <w:r w:rsidRPr="00F13C3A">
          <w:rPr>
            <w:rStyle w:val="Hyperlink"/>
          </w:rPr>
          <w:t>http://oeo.mo.gov</w:t>
        </w:r>
      </w:hyperlink>
      <w:r>
        <w:t xml:space="preserve"> </w:t>
      </w:r>
    </w:p>
    <w:p w:rsidR="007740D6" w:rsidRDefault="007740D6" w:rsidP="007740D6">
      <w:pPr>
        <w:pStyle w:val="Heading4"/>
        <w:numPr>
          <w:ilvl w:val="0"/>
          <w:numId w:val="0"/>
        </w:numPr>
        <w:ind w:left="432" w:hanging="432"/>
      </w:pPr>
    </w:p>
    <w:p w:rsidR="007740D6" w:rsidRDefault="007740D6" w:rsidP="007740D6">
      <w:pPr>
        <w:pStyle w:val="Heading2"/>
        <w:keepNext/>
      </w:pPr>
      <w:r>
        <w:t>Miscellaneous Submittal Information:</w:t>
      </w:r>
    </w:p>
    <w:p w:rsidR="007740D6" w:rsidRDefault="007740D6" w:rsidP="007740D6">
      <w:pPr>
        <w:keepNext/>
      </w:pPr>
    </w:p>
    <w:p w:rsidR="007740D6" w:rsidRDefault="007740D6" w:rsidP="007740D6">
      <w:pPr>
        <w:pStyle w:val="Heading3"/>
      </w:pPr>
      <w:r>
        <w:t>Organizations for the Blind and Sheltered Workshop Preference - Pursuant to section 34.165, RSMo, and 1 CSR 40-1.050, a ten (10) bonus point preference shall be granted to vendors including products and/or services manufactured, produced or assembled by a qualified nonprofit organization for the blind established pursuant to 41 U.S.C. sections 46 to 48c or a sheltered workshop holding a certificate of approval from the Department of Elementary and Secondary Education pursuant to section 178.920, RSMo.</w:t>
      </w:r>
    </w:p>
    <w:p w:rsidR="007740D6" w:rsidRDefault="007740D6" w:rsidP="007740D6">
      <w:pPr>
        <w:ind w:left="720"/>
        <w:jc w:val="center"/>
      </w:pPr>
    </w:p>
    <w:p w:rsidR="007740D6" w:rsidRDefault="007740D6" w:rsidP="007740D6">
      <w:pPr>
        <w:pStyle w:val="Heading4"/>
        <w:ind w:left="1170"/>
      </w:pPr>
      <w:r>
        <w:t xml:space="preserve">In order to qualify for the ten bonus points, </w:t>
      </w:r>
      <w:r w:rsidRPr="00DC26D8">
        <w:t>the</w:t>
      </w:r>
      <w:r>
        <w:t xml:space="preserve"> following conditions must be met and the following evidence must be provided:</w:t>
      </w:r>
    </w:p>
    <w:p w:rsidR="007740D6" w:rsidRDefault="007740D6" w:rsidP="007740D6">
      <w:pPr>
        <w:pStyle w:val="Heading4"/>
        <w:numPr>
          <w:ilvl w:val="0"/>
          <w:numId w:val="0"/>
        </w:numPr>
      </w:pPr>
    </w:p>
    <w:p w:rsidR="007740D6" w:rsidRDefault="007740D6" w:rsidP="007740D6">
      <w:pPr>
        <w:pStyle w:val="Heading5"/>
        <w:ind w:left="1620" w:hanging="432"/>
      </w:pPr>
      <w:r>
        <w:t>The vendor</w:t>
      </w:r>
      <w:r w:rsidRPr="00DC26D8">
        <w:t xml:space="preserve"> </w:t>
      </w:r>
      <w:r>
        <w:t xml:space="preserve">must either be an organization for the blind or sheltered workshop or must be proposing to utilize an organization for the blind/sheltered workshop as a subcontractor and/or supplier in an amount that </w:t>
      </w:r>
      <w:r w:rsidRPr="002011A1">
        <w:t xml:space="preserve">must equal the greater of $5,000 </w:t>
      </w:r>
      <w:r>
        <w:t xml:space="preserve">or </w:t>
      </w:r>
      <w:r w:rsidRPr="002011A1">
        <w:t>2% of the total dollar value of the contract for purchases not exceeding $10 million</w:t>
      </w:r>
      <w:r>
        <w:t>.</w:t>
      </w:r>
    </w:p>
    <w:p w:rsidR="007740D6" w:rsidRPr="00A22CE7" w:rsidRDefault="007740D6" w:rsidP="007740D6"/>
    <w:p w:rsidR="007740D6" w:rsidRDefault="007740D6" w:rsidP="007740D6">
      <w:pPr>
        <w:pStyle w:val="Heading5"/>
        <w:ind w:left="1620" w:hanging="432"/>
      </w:pPr>
      <w:r>
        <w:t>The services performed or the products provided by the organization for the blind or sheltered workshop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the organization for the blind or sheltered workshop is utilized, to any extent, in the vendor’s obligations outside of the</w:t>
      </w:r>
      <w:r>
        <w:rPr>
          <w:color w:val="FF0000"/>
        </w:rPr>
        <w:t xml:space="preserve"> </w:t>
      </w:r>
      <w:r>
        <w:t>contract, it shall not be considered a valid added value to the contract and shall not qualify as participation in accordance with this clause.</w:t>
      </w:r>
    </w:p>
    <w:p w:rsidR="007740D6" w:rsidRPr="00A22CE7" w:rsidRDefault="007740D6" w:rsidP="007740D6"/>
    <w:p w:rsidR="007740D6" w:rsidRDefault="007740D6" w:rsidP="007740D6">
      <w:pPr>
        <w:pStyle w:val="Heading5"/>
        <w:ind w:left="1620" w:hanging="432"/>
      </w:pPr>
      <w:r w:rsidRPr="00DC26D8">
        <w:t xml:space="preserve">If the </w:t>
      </w:r>
      <w:r>
        <w:t>vendor</w:t>
      </w:r>
      <w:r w:rsidRPr="00DC26D8">
        <w:t xml:space="preserve"> is proposing </w:t>
      </w:r>
      <w:r>
        <w:t>participation by an organization for the blind or sheltered workshop</w:t>
      </w:r>
      <w:r w:rsidRPr="00DC26D8">
        <w:t>, in order to receive evaluation consideration for participation</w:t>
      </w:r>
      <w:r>
        <w:t xml:space="preserve"> by the organization for the blind or sheltered workshop</w:t>
      </w:r>
      <w:r w:rsidRPr="00DC26D8">
        <w:t xml:space="preserve">, </w:t>
      </w:r>
      <w:r>
        <w:t>the vendor must provide the following information with the proposal:</w:t>
      </w:r>
    </w:p>
    <w:p w:rsidR="007740D6" w:rsidRPr="00A22CE7" w:rsidRDefault="007740D6" w:rsidP="007740D6"/>
    <w:p w:rsidR="007740D6" w:rsidRPr="009D3951" w:rsidRDefault="007740D6" w:rsidP="00CF4D5C">
      <w:pPr>
        <w:pStyle w:val="Heading5"/>
        <w:numPr>
          <w:ilvl w:val="4"/>
          <w:numId w:val="25"/>
        </w:numPr>
        <w:tabs>
          <w:tab w:val="clear" w:pos="360"/>
          <w:tab w:val="left" w:pos="1440"/>
        </w:tabs>
        <w:ind w:left="2160"/>
      </w:pPr>
      <w:r w:rsidRPr="00DC26D8">
        <w:t xml:space="preserve">Participation Commitment - </w:t>
      </w:r>
      <w:r>
        <w:t>T</w:t>
      </w:r>
      <w:r w:rsidRPr="00DC26D8">
        <w:t xml:space="preserve">he </w:t>
      </w:r>
      <w:r>
        <w:t>vendor</w:t>
      </w:r>
      <w:r w:rsidRPr="00DC26D8">
        <w:t xml:space="preserve"> </w:t>
      </w:r>
      <w:r w:rsidRPr="009D3951">
        <w:t>must complete Exhibit </w:t>
      </w:r>
      <w:r w:rsidR="009D3951" w:rsidRPr="009D3951">
        <w:t>E</w:t>
      </w:r>
      <w:r w:rsidRPr="009D3951">
        <w:t>, Participation Commitment, by identifying the organization for the blind or sheltered workshop, and the commercially useful products/services to be provided by the listed organization for the blind or sheltered workshop.  If the vendor submitting the proposal is an organization for the blind or sheltered workshop, the vendor must be listed in the appropriate table on the Participation Commitment Form.</w:t>
      </w:r>
    </w:p>
    <w:p w:rsidR="007740D6" w:rsidRPr="009D3951" w:rsidRDefault="007740D6" w:rsidP="007740D6"/>
    <w:p w:rsidR="007740D6" w:rsidRDefault="007740D6" w:rsidP="00CF4D5C">
      <w:pPr>
        <w:pStyle w:val="Heading5"/>
        <w:numPr>
          <w:ilvl w:val="4"/>
          <w:numId w:val="26"/>
        </w:numPr>
        <w:tabs>
          <w:tab w:val="clear" w:pos="360"/>
        </w:tabs>
        <w:ind w:left="2160"/>
      </w:pPr>
      <w:r w:rsidRPr="009D3951">
        <w:t>Documentation of Intent to Participate – The vendor must either provide a properly completed Exhibit </w:t>
      </w:r>
      <w:r w:rsidR="009D3951" w:rsidRPr="009D3951">
        <w:t>F</w:t>
      </w:r>
      <w:r w:rsidRPr="009D3951">
        <w:t>, Documentation of Intent to Participate Form, signed and dated no earlier than the RFP issuance date by the organization for the blind or sheltered workshop proposed or must provide a recently dated letter of intent signed and dated no earlier than the RFP issuance date by the organization for the blind or sheltered workshop which: (1) must describe the products/services the organization for the blind/sheltered workshop will provide and (2) should include evidence of the organization</w:t>
      </w:r>
      <w:r>
        <w:t xml:space="preserve"> for the blind/sheltered workshop qualifications (e.g. copy of certificate </w:t>
      </w:r>
      <w:r w:rsidRPr="00A01C13">
        <w:rPr>
          <w:szCs w:val="22"/>
        </w:rPr>
        <w:t>or Certificate Number for Missouri Sheltered Workshop</w:t>
      </w:r>
      <w:r>
        <w:t>).</w:t>
      </w:r>
    </w:p>
    <w:p w:rsidR="007740D6" w:rsidRDefault="007740D6" w:rsidP="007740D6">
      <w:pPr>
        <w:pStyle w:val="Heading5"/>
        <w:numPr>
          <w:ilvl w:val="0"/>
          <w:numId w:val="0"/>
        </w:numPr>
        <w:ind w:left="2160"/>
      </w:pPr>
    </w:p>
    <w:p w:rsidR="007740D6" w:rsidRDefault="007740D6" w:rsidP="007740D6">
      <w:pPr>
        <w:pStyle w:val="Heading5"/>
        <w:numPr>
          <w:ilvl w:val="0"/>
          <w:numId w:val="0"/>
        </w:numPr>
        <w:ind w:left="2160"/>
      </w:pPr>
      <w:r>
        <w:rPr>
          <w:szCs w:val="22"/>
        </w:rPr>
        <w:t xml:space="preserve">NOTE:  If the vendor submitting the proposal is an organization for the blind or sheltered workshop, the vendor is not required to complete </w:t>
      </w:r>
      <w:r>
        <w:t>Exhibit </w:t>
      </w:r>
      <w:r w:rsidR="009D3951">
        <w:t>F</w:t>
      </w:r>
      <w:r>
        <w:t>, Documentation of Intent to Participate Form or provide a recently dated letter of intent.</w:t>
      </w:r>
    </w:p>
    <w:p w:rsidR="007740D6" w:rsidRDefault="007740D6" w:rsidP="007740D6">
      <w:pPr>
        <w:ind w:left="720"/>
      </w:pPr>
    </w:p>
    <w:p w:rsidR="007740D6" w:rsidRPr="00911846" w:rsidRDefault="007740D6" w:rsidP="007740D6">
      <w:pPr>
        <w:pStyle w:val="Heading4"/>
        <w:keepLines/>
        <w:ind w:left="1170"/>
      </w:pPr>
      <w:r w:rsidRPr="00911846">
        <w:t xml:space="preserve">A list of Missouri sheltered workshops can be found at the following </w:t>
      </w:r>
      <w:r>
        <w:t>Internet</w:t>
      </w:r>
      <w:r w:rsidRPr="00911846">
        <w:t xml:space="preserve"> address:</w:t>
      </w:r>
    </w:p>
    <w:p w:rsidR="007740D6" w:rsidRDefault="008A3815" w:rsidP="007740D6">
      <w:pPr>
        <w:ind w:left="720"/>
        <w:jc w:val="center"/>
      </w:pPr>
      <w:hyperlink r:id="rId194" w:history="1">
        <w:r w:rsidR="007740D6">
          <w:rPr>
            <w:rStyle w:val="Hyperlink"/>
          </w:rPr>
          <w:t>http://dese.mo.gov/special-education/sheltered-workshops/directories</w:t>
        </w:r>
      </w:hyperlink>
    </w:p>
    <w:p w:rsidR="007740D6" w:rsidRDefault="007740D6" w:rsidP="007740D6">
      <w:pPr>
        <w:ind w:left="720"/>
        <w:jc w:val="center"/>
      </w:pPr>
    </w:p>
    <w:p w:rsidR="007740D6" w:rsidRPr="00911846" w:rsidRDefault="007740D6" w:rsidP="007740D6">
      <w:pPr>
        <w:pStyle w:val="Heading4"/>
        <w:keepNext/>
        <w:keepLines/>
        <w:ind w:left="1170"/>
      </w:pPr>
      <w:r w:rsidRPr="00911846">
        <w:t xml:space="preserve">The websites for the Missouri Lighthouse for the Blind and the Alphapointe Association for the Blind can be found at the following </w:t>
      </w:r>
      <w:r>
        <w:t>Internet</w:t>
      </w:r>
      <w:r w:rsidRPr="00911846">
        <w:t xml:space="preserve"> addresses:</w:t>
      </w:r>
    </w:p>
    <w:p w:rsidR="007740D6" w:rsidRDefault="008A3815" w:rsidP="007740D6">
      <w:pPr>
        <w:keepNext/>
        <w:keepLines/>
        <w:spacing w:before="40"/>
        <w:ind w:left="720"/>
        <w:jc w:val="center"/>
      </w:pPr>
      <w:hyperlink r:id="rId195" w:history="1">
        <w:r w:rsidR="007740D6" w:rsidRPr="00911846">
          <w:rPr>
            <w:rStyle w:val="Hyperlink"/>
          </w:rPr>
          <w:t>http://www.lhbindustries.com</w:t>
        </w:r>
      </w:hyperlink>
      <w:r w:rsidR="007740D6">
        <w:t xml:space="preserve"> </w:t>
      </w:r>
    </w:p>
    <w:p w:rsidR="007740D6" w:rsidRDefault="008A3815" w:rsidP="007740D6">
      <w:pPr>
        <w:spacing w:before="40"/>
        <w:ind w:left="720"/>
        <w:jc w:val="center"/>
      </w:pPr>
      <w:hyperlink r:id="rId196" w:history="1">
        <w:r w:rsidR="007740D6" w:rsidRPr="00911846">
          <w:rPr>
            <w:rStyle w:val="Hyperlink"/>
          </w:rPr>
          <w:t>http://www.alphapointe.org</w:t>
        </w:r>
      </w:hyperlink>
    </w:p>
    <w:p w:rsidR="007740D6" w:rsidRDefault="007740D6" w:rsidP="007740D6">
      <w:pPr>
        <w:ind w:left="720"/>
        <w:jc w:val="center"/>
      </w:pPr>
    </w:p>
    <w:p w:rsidR="007740D6" w:rsidRPr="009D3951" w:rsidRDefault="007740D6" w:rsidP="007740D6">
      <w:pPr>
        <w:pStyle w:val="Heading4"/>
        <w:ind w:left="1170"/>
      </w:pPr>
      <w:r>
        <w:t xml:space="preserve">Commitment – If the vendor’s </w:t>
      </w:r>
      <w:r w:rsidRPr="009D3951">
        <w:t>proposal is awarded, the organization for the blind or sheltered workshop participation committed to by the vendor on Exhibit </w:t>
      </w:r>
      <w:r w:rsidR="009D3951" w:rsidRPr="009D3951">
        <w:t>E</w:t>
      </w:r>
      <w:r w:rsidRPr="009D3951">
        <w:t>, Participation Commitment, shall be interpreted as a contractual requirement.</w:t>
      </w:r>
    </w:p>
    <w:p w:rsidR="007740D6" w:rsidRPr="009D3951" w:rsidRDefault="007740D6" w:rsidP="007740D6"/>
    <w:p w:rsidR="007740D6" w:rsidRPr="002B6368" w:rsidRDefault="007740D6" w:rsidP="007740D6">
      <w:pPr>
        <w:pStyle w:val="Heading3"/>
      </w:pPr>
      <w:r w:rsidRPr="00C23938">
        <w:rPr>
          <w:bCs/>
        </w:rPr>
        <w:t xml:space="preserve">Service-Disabled Veteran </w:t>
      </w:r>
      <w:r>
        <w:rPr>
          <w:bCs/>
        </w:rPr>
        <w:t xml:space="preserve">Enterprises (SDVEs) </w:t>
      </w:r>
      <w:r w:rsidRPr="002B6368">
        <w:rPr>
          <w:bCs/>
        </w:rPr>
        <w:t xml:space="preserve">Preference - </w:t>
      </w:r>
      <w:r w:rsidRPr="00171582">
        <w:t>Pursuant to section 34.074, RSMo, and 1 CSR 40-1</w:t>
      </w:r>
      <w:r w:rsidRPr="00453F19">
        <w:t>.050</w:t>
      </w:r>
      <w:r w:rsidRPr="003B13DF">
        <w:t>, the Division of Purchasing (</w:t>
      </w:r>
      <w:r>
        <w:t>Purchasing</w:t>
      </w:r>
      <w:r w:rsidRPr="003B13DF">
        <w:t xml:space="preserve">) has a goal of awarding three (3) percent of all contracts for the performance of any job or service to qualified service-disabled veteran business enterprises (SDVEs).  A three (3) point bonus preference shall be granted to </w:t>
      </w:r>
      <w:r>
        <w:t>vendor</w:t>
      </w:r>
      <w:r w:rsidRPr="003B13DF">
        <w:t>s including products and/or services manufactured, produced or assembled by a qualified SDVE</w:t>
      </w:r>
      <w:r>
        <w:t>.</w:t>
      </w:r>
    </w:p>
    <w:p w:rsidR="007740D6" w:rsidRPr="002B6368" w:rsidRDefault="007740D6" w:rsidP="007740D6">
      <w:pPr>
        <w:pStyle w:val="Heading4"/>
        <w:numPr>
          <w:ilvl w:val="0"/>
          <w:numId w:val="0"/>
        </w:numPr>
        <w:jc w:val="left"/>
      </w:pPr>
    </w:p>
    <w:p w:rsidR="007740D6" w:rsidRPr="002B6368" w:rsidRDefault="007740D6" w:rsidP="00CF4D5C">
      <w:pPr>
        <w:pStyle w:val="Heading4"/>
        <w:numPr>
          <w:ilvl w:val="3"/>
          <w:numId w:val="4"/>
        </w:numPr>
        <w:ind w:left="1170" w:hanging="450"/>
      </w:pPr>
      <w:r w:rsidRPr="002B6368">
        <w:t>In order to qualify for the three bonus points, the following conditions must be met and the following evidence must be provided:</w:t>
      </w:r>
    </w:p>
    <w:p w:rsidR="007740D6" w:rsidRPr="002B6368" w:rsidRDefault="007740D6" w:rsidP="007740D6">
      <w:pPr>
        <w:pStyle w:val="Heading4"/>
        <w:numPr>
          <w:ilvl w:val="0"/>
          <w:numId w:val="0"/>
        </w:numPr>
      </w:pPr>
    </w:p>
    <w:p w:rsidR="007740D6" w:rsidRDefault="007740D6" w:rsidP="007740D6">
      <w:pPr>
        <w:pStyle w:val="Heading5"/>
        <w:ind w:left="1620" w:hanging="450"/>
      </w:pPr>
      <w:r w:rsidRPr="002B6368">
        <w:t xml:space="preserve">The </w:t>
      </w:r>
      <w:r>
        <w:t>vendor</w:t>
      </w:r>
      <w:r w:rsidRPr="002B6368">
        <w:t xml:space="preserve"> must either be a</w:t>
      </w:r>
      <w:r>
        <w:t>n</w:t>
      </w:r>
      <w:r w:rsidRPr="002B6368">
        <w:t xml:space="preserve"> SDVE or must be proposing to utilize a</w:t>
      </w:r>
      <w:r>
        <w:t>n</w:t>
      </w:r>
      <w:r w:rsidRPr="002B6368">
        <w:t xml:space="preserve"> SDVE as a subcontractor and/or supplier that provides at least three percent (3%) of the total contract value.</w:t>
      </w:r>
    </w:p>
    <w:p w:rsidR="007740D6" w:rsidRPr="002B6368" w:rsidRDefault="007740D6" w:rsidP="007740D6"/>
    <w:p w:rsidR="007740D6" w:rsidRDefault="007740D6" w:rsidP="007740D6">
      <w:pPr>
        <w:pStyle w:val="Heading5"/>
        <w:ind w:left="1620" w:hanging="450"/>
      </w:pPr>
      <w:r w:rsidRPr="002B6368">
        <w:t xml:space="preserve">The services performed or the products provided by the SDVE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the SDVE </w:t>
      </w:r>
      <w:r>
        <w:t>are</w:t>
      </w:r>
      <w:r w:rsidRPr="002B6368">
        <w:t xml:space="preserve"> utilized, to any extent, in the </w:t>
      </w:r>
      <w:r>
        <w:t>vendor</w:t>
      </w:r>
      <w:r w:rsidRPr="002B6368">
        <w:t>’s obligations outside of the contract, it shall not be considered a valid added value to the contract and shall not qualify as participation in accordance with this clause.</w:t>
      </w:r>
    </w:p>
    <w:p w:rsidR="007740D6" w:rsidRPr="002B6368" w:rsidRDefault="007740D6" w:rsidP="007740D6"/>
    <w:p w:rsidR="007740D6" w:rsidRPr="002B6368" w:rsidRDefault="007740D6" w:rsidP="007740D6">
      <w:pPr>
        <w:pStyle w:val="Heading5"/>
        <w:ind w:left="1620" w:hanging="450"/>
      </w:pPr>
      <w:r w:rsidRPr="002B6368">
        <w:t xml:space="preserve">In order to receive evaluation consideration for participation by </w:t>
      </w:r>
      <w:r>
        <w:t>an</w:t>
      </w:r>
      <w:r w:rsidRPr="002B6368">
        <w:t xml:space="preserve"> SDVE, the </w:t>
      </w:r>
      <w:r>
        <w:t>vendor</w:t>
      </w:r>
      <w:r w:rsidRPr="002B6368">
        <w:t xml:space="preserve"> </w:t>
      </w:r>
      <w:r w:rsidRPr="002B6368">
        <w:rPr>
          <w:u w:val="single"/>
        </w:rPr>
        <w:t>must</w:t>
      </w:r>
      <w:r w:rsidRPr="002B6368">
        <w:t xml:space="preserve"> provide the following information with the proposal:</w:t>
      </w:r>
    </w:p>
    <w:p w:rsidR="007740D6" w:rsidRPr="002B6368" w:rsidRDefault="007740D6" w:rsidP="007740D6"/>
    <w:p w:rsidR="007740D6" w:rsidRDefault="007740D6" w:rsidP="00CF4D5C">
      <w:pPr>
        <w:pStyle w:val="Heading5"/>
        <w:numPr>
          <w:ilvl w:val="4"/>
          <w:numId w:val="25"/>
        </w:numPr>
        <w:tabs>
          <w:tab w:val="clear" w:pos="360"/>
        </w:tabs>
        <w:ind w:left="1980"/>
      </w:pPr>
      <w:r w:rsidRPr="002B6368">
        <w:t xml:space="preserve">Participation Commitment - The </w:t>
      </w:r>
      <w:r>
        <w:t>vendor</w:t>
      </w:r>
      <w:r w:rsidRPr="002B6368">
        <w:t xml:space="preserve"> must complete Exhibit</w:t>
      </w:r>
      <w:r>
        <w:t> </w:t>
      </w:r>
      <w:r w:rsidR="009D3951">
        <w:t>E</w:t>
      </w:r>
      <w:r w:rsidRPr="002B6368">
        <w:t xml:space="preserve">, Participation Commitment, by identifying each proposed SDVE, the committed percentage of participation for each SDVE, and the commercially useful products/services to be provided by the listed SDVE.  If the </w:t>
      </w:r>
      <w:r>
        <w:t>vendor</w:t>
      </w:r>
      <w:r w:rsidRPr="002B6368">
        <w:t xml:space="preserve"> submitting the proposal is a qualified SDVE, the </w:t>
      </w:r>
      <w:r>
        <w:t>vendor</w:t>
      </w:r>
      <w:r w:rsidRPr="002B6368">
        <w:t xml:space="preserve"> must be listed in the appropriate table on the Participation Commitment Form.</w:t>
      </w:r>
    </w:p>
    <w:p w:rsidR="007740D6" w:rsidRPr="002B6368" w:rsidRDefault="007740D6" w:rsidP="007740D6"/>
    <w:p w:rsidR="007740D6" w:rsidRDefault="007740D6" w:rsidP="00CF4D5C">
      <w:pPr>
        <w:pStyle w:val="Heading5"/>
        <w:numPr>
          <w:ilvl w:val="4"/>
          <w:numId w:val="26"/>
        </w:numPr>
        <w:tabs>
          <w:tab w:val="clear" w:pos="360"/>
        </w:tabs>
        <w:ind w:left="1980"/>
      </w:pPr>
      <w:r w:rsidRPr="002B6368">
        <w:t xml:space="preserve">Documentation of Intent to Participate – The </w:t>
      </w:r>
      <w:r>
        <w:t>vendor</w:t>
      </w:r>
      <w:r w:rsidRPr="002B6368">
        <w:t xml:space="preserve"> must either provide a properly completed Exhibit</w:t>
      </w:r>
      <w:r>
        <w:t> </w:t>
      </w:r>
      <w:r w:rsidR="009D3951">
        <w:t>F</w:t>
      </w:r>
      <w:r w:rsidRPr="002B6368">
        <w:t xml:space="preserve">, Documentation of Intent to Participate Form, signed and dated no earlier than the RFP issuance date by the SDVE or a </w:t>
      </w:r>
      <w:r>
        <w:t xml:space="preserve">recently dated </w:t>
      </w:r>
      <w:r w:rsidRPr="002B6368">
        <w:t xml:space="preserve">letter of intent signed and dated no earlier than the RFP issuance date by the SDVE which: (1) must describe the products/services the SDVE will provide and (2) </w:t>
      </w:r>
      <w:r w:rsidRPr="003B13DF">
        <w:t>must include the SDV Documents described below as evidence that the SDVE is qualified, as defined herein.</w:t>
      </w:r>
    </w:p>
    <w:p w:rsidR="007740D6" w:rsidRPr="003B13DF" w:rsidRDefault="007740D6" w:rsidP="007740D6">
      <w:pPr>
        <w:ind w:left="2160"/>
        <w:rPr>
          <w:szCs w:val="22"/>
        </w:rPr>
      </w:pPr>
    </w:p>
    <w:p w:rsidR="007740D6" w:rsidRDefault="007740D6" w:rsidP="00CF4D5C">
      <w:pPr>
        <w:numPr>
          <w:ilvl w:val="0"/>
          <w:numId w:val="29"/>
        </w:numPr>
        <w:ind w:left="1980"/>
        <w:rPr>
          <w:szCs w:val="22"/>
        </w:rPr>
      </w:pPr>
      <w:r w:rsidRPr="003B13DF">
        <w:rPr>
          <w:szCs w:val="22"/>
        </w:rPr>
        <w:t xml:space="preserve">Service-Disabled Veteran (SDV) Documents - If a participating organization is an SDVE, unless previously submitted within the past five (5) years to the </w:t>
      </w:r>
      <w:r>
        <w:rPr>
          <w:szCs w:val="22"/>
        </w:rPr>
        <w:t>Purchasing</w:t>
      </w:r>
      <w:r w:rsidRPr="003B13DF">
        <w:rPr>
          <w:szCs w:val="22"/>
        </w:rPr>
        <w:t xml:space="preserve">, the </w:t>
      </w:r>
      <w:r>
        <w:rPr>
          <w:szCs w:val="22"/>
        </w:rPr>
        <w:t>vendor</w:t>
      </w:r>
      <w:r w:rsidRPr="003B13DF">
        <w:rPr>
          <w:szCs w:val="22"/>
        </w:rPr>
        <w:t xml:space="preserve"> </w:t>
      </w:r>
      <w:r w:rsidRPr="003B13DF">
        <w:rPr>
          <w:b/>
          <w:szCs w:val="22"/>
          <w:u w:val="single"/>
        </w:rPr>
        <w:t>must</w:t>
      </w:r>
      <w:r w:rsidRPr="003B13DF">
        <w:rPr>
          <w:szCs w:val="22"/>
        </w:rPr>
        <w:t xml:space="preserve"> provide the following Service-Disabled Veteran (SDV) documents:</w:t>
      </w:r>
    </w:p>
    <w:p w:rsidR="007740D6" w:rsidRPr="003B13DF" w:rsidRDefault="007740D6" w:rsidP="007740D6">
      <w:pPr>
        <w:ind w:left="1080"/>
        <w:rPr>
          <w:szCs w:val="22"/>
        </w:rPr>
      </w:pPr>
    </w:p>
    <w:p w:rsidR="007740D6" w:rsidRPr="003B13DF" w:rsidRDefault="007740D6" w:rsidP="00CF4D5C">
      <w:pPr>
        <w:numPr>
          <w:ilvl w:val="0"/>
          <w:numId w:val="30"/>
        </w:numPr>
        <w:jc w:val="left"/>
        <w:rPr>
          <w:szCs w:val="22"/>
        </w:rPr>
      </w:pPr>
      <w:r>
        <w:rPr>
          <w:szCs w:val="22"/>
        </w:rPr>
        <w:t>A</w:t>
      </w:r>
      <w:r w:rsidRPr="003B13DF">
        <w:rPr>
          <w:szCs w:val="22"/>
        </w:rPr>
        <w:t xml:space="preserve"> copy of the SDV’s award letter from the Department of Veterans Affairs or a copy of the SDV’s discharge paper (DD Form 214, Certificate of Release or Discharge from Active Duty); and</w:t>
      </w:r>
    </w:p>
    <w:p w:rsidR="007740D6" w:rsidRPr="003B13DF" w:rsidRDefault="007740D6" w:rsidP="00CF4D5C">
      <w:pPr>
        <w:numPr>
          <w:ilvl w:val="0"/>
          <w:numId w:val="30"/>
        </w:numPr>
        <w:jc w:val="left"/>
        <w:rPr>
          <w:szCs w:val="22"/>
        </w:rPr>
      </w:pPr>
      <w:r>
        <w:rPr>
          <w:szCs w:val="22"/>
        </w:rPr>
        <w:t>A</w:t>
      </w:r>
      <w:r w:rsidRPr="003B13DF">
        <w:rPr>
          <w:szCs w:val="22"/>
        </w:rPr>
        <w:t xml:space="preserve"> copy of the SDV’s </w:t>
      </w:r>
      <w:r w:rsidRPr="003B13DF">
        <w:t>documentation certifying disability by the appropriate federal agency responsible for the administration of veterans’ affairs</w:t>
      </w:r>
      <w:r w:rsidRPr="003B13DF">
        <w:rPr>
          <w:szCs w:val="22"/>
        </w:rPr>
        <w:t>.</w:t>
      </w:r>
    </w:p>
    <w:p w:rsidR="007740D6" w:rsidRPr="003B13DF" w:rsidRDefault="007740D6" w:rsidP="007740D6">
      <w:pPr>
        <w:ind w:left="2160"/>
        <w:rPr>
          <w:szCs w:val="22"/>
        </w:rPr>
      </w:pPr>
    </w:p>
    <w:p w:rsidR="007740D6" w:rsidRDefault="007740D6" w:rsidP="007740D6">
      <w:pPr>
        <w:keepNext/>
        <w:ind w:left="1987"/>
        <w:rPr>
          <w:szCs w:val="22"/>
        </w:rPr>
      </w:pPr>
      <w:r>
        <w:rPr>
          <w:szCs w:val="22"/>
        </w:rPr>
        <w:t>NOTE:</w:t>
      </w:r>
    </w:p>
    <w:p w:rsidR="007740D6" w:rsidRPr="003B13DF" w:rsidRDefault="007740D6" w:rsidP="007740D6">
      <w:pPr>
        <w:keepNext/>
        <w:ind w:left="1987"/>
        <w:rPr>
          <w:szCs w:val="22"/>
        </w:rPr>
      </w:pPr>
    </w:p>
    <w:p w:rsidR="007740D6" w:rsidRPr="005548F9" w:rsidRDefault="007740D6" w:rsidP="00CF4D5C">
      <w:pPr>
        <w:numPr>
          <w:ilvl w:val="0"/>
          <w:numId w:val="28"/>
        </w:numPr>
        <w:ind w:left="2700"/>
        <w:rPr>
          <w:szCs w:val="22"/>
        </w:rPr>
      </w:pPr>
      <w:r w:rsidRPr="003B13DF">
        <w:rPr>
          <w:szCs w:val="22"/>
        </w:rPr>
        <w:t xml:space="preserve">If the </w:t>
      </w:r>
      <w:r>
        <w:rPr>
          <w:szCs w:val="22"/>
        </w:rPr>
        <w:t>vendor</w:t>
      </w:r>
      <w:r w:rsidRPr="003B13DF">
        <w:rPr>
          <w:szCs w:val="22"/>
        </w:rPr>
        <w:t xml:space="preserve"> submitting the proposal is a qualified SDVE, the </w:t>
      </w:r>
      <w:r>
        <w:rPr>
          <w:szCs w:val="22"/>
        </w:rPr>
        <w:t>vendor</w:t>
      </w:r>
      <w:r w:rsidRPr="003B13DF">
        <w:rPr>
          <w:szCs w:val="22"/>
        </w:rPr>
        <w:t xml:space="preserve"> must include the SDV Documents as evidence that the </w:t>
      </w:r>
      <w:r>
        <w:rPr>
          <w:szCs w:val="22"/>
        </w:rPr>
        <w:t>vendor</w:t>
      </w:r>
      <w:r w:rsidRPr="003B13DF">
        <w:rPr>
          <w:szCs w:val="22"/>
        </w:rPr>
        <w:t xml:space="preserve"> qualifies as an SDVE.  However, the </w:t>
      </w:r>
      <w:r>
        <w:rPr>
          <w:szCs w:val="22"/>
        </w:rPr>
        <w:t>vendor</w:t>
      </w:r>
      <w:r w:rsidRPr="003B13DF">
        <w:rPr>
          <w:szCs w:val="22"/>
        </w:rPr>
        <w:t xml:space="preserve"> is not required to complete </w:t>
      </w:r>
      <w:r w:rsidRPr="003B13DF">
        <w:t>Exhibit</w:t>
      </w:r>
      <w:r>
        <w:t> </w:t>
      </w:r>
      <w:r w:rsidR="009D3951">
        <w:t>F</w:t>
      </w:r>
      <w:r w:rsidRPr="003B13DF">
        <w:t>, Documentation of Intent to Participate Form or provide a recently dated letter of intent.</w:t>
      </w:r>
    </w:p>
    <w:p w:rsidR="007740D6" w:rsidRDefault="007740D6" w:rsidP="007740D6">
      <w:pPr>
        <w:ind w:left="2700"/>
        <w:rPr>
          <w:szCs w:val="22"/>
        </w:rPr>
      </w:pPr>
    </w:p>
    <w:p w:rsidR="007740D6" w:rsidRPr="001637AC" w:rsidRDefault="007740D6" w:rsidP="00CF4D5C">
      <w:pPr>
        <w:keepNext/>
        <w:numPr>
          <w:ilvl w:val="0"/>
          <w:numId w:val="28"/>
        </w:numPr>
        <w:ind w:left="2707"/>
      </w:pPr>
      <w:r w:rsidRPr="003B13DF">
        <w:rPr>
          <w:szCs w:val="22"/>
        </w:rPr>
        <w:t xml:space="preserve">If the SDVE and SDV are listed on the following Internet address, the </w:t>
      </w:r>
      <w:r>
        <w:rPr>
          <w:szCs w:val="22"/>
        </w:rPr>
        <w:t>vendor</w:t>
      </w:r>
      <w:r w:rsidRPr="003B13DF">
        <w:rPr>
          <w:szCs w:val="22"/>
        </w:rPr>
        <w:t xml:space="preserve"> is not required to provide the SDV Documents listed above.</w:t>
      </w:r>
    </w:p>
    <w:p w:rsidR="007740D6" w:rsidRDefault="008A3815" w:rsidP="007740D6">
      <w:pPr>
        <w:ind w:left="1980"/>
        <w:jc w:val="center"/>
      </w:pPr>
      <w:hyperlink r:id="rId197" w:history="1">
        <w:r w:rsidR="007740D6" w:rsidRPr="000F5CE5">
          <w:rPr>
            <w:rStyle w:val="Hyperlink"/>
          </w:rPr>
          <w:t>http://oa.mo.gov/sites/default/files/sdvelisting.pdf</w:t>
        </w:r>
      </w:hyperlink>
    </w:p>
    <w:p w:rsidR="007740D6" w:rsidRPr="00AF6E03" w:rsidRDefault="007740D6" w:rsidP="007740D6"/>
    <w:p w:rsidR="007740D6" w:rsidRPr="00AF6E03" w:rsidRDefault="007740D6" w:rsidP="007740D6">
      <w:pPr>
        <w:pStyle w:val="Heading4"/>
        <w:ind w:left="1170"/>
      </w:pPr>
      <w:r w:rsidRPr="00AF6E03">
        <w:t xml:space="preserve">Commitment – If </w:t>
      </w:r>
      <w:r>
        <w:t>awarded a contract</w:t>
      </w:r>
      <w:r w:rsidRPr="00AF6E03">
        <w:t xml:space="preserve">, the SDVE participation committed to by the </w:t>
      </w:r>
      <w:r>
        <w:t>vendor</w:t>
      </w:r>
      <w:r w:rsidRPr="00AF6E03">
        <w:t xml:space="preserve"> on Exhibit</w:t>
      </w:r>
      <w:r>
        <w:t> </w:t>
      </w:r>
      <w:r w:rsidR="009D3951">
        <w:t>E</w:t>
      </w:r>
      <w:r w:rsidRPr="00AF6E03">
        <w:t>, Participation Commitment, shall be interpreted as a contractual requirement.</w:t>
      </w:r>
    </w:p>
    <w:p w:rsidR="007740D6" w:rsidRPr="00AF6E03" w:rsidRDefault="007740D6" w:rsidP="007740D6"/>
    <w:p w:rsidR="007740D6" w:rsidRPr="00AF6E03" w:rsidRDefault="007740D6" w:rsidP="007740D6">
      <w:pPr>
        <w:pStyle w:val="Heading4"/>
        <w:ind w:left="1170"/>
      </w:pPr>
      <w:r>
        <w:t xml:space="preserve">Definition - </w:t>
      </w:r>
      <w:r w:rsidRPr="00AF6E03">
        <w:t>Qualified SDVE:</w:t>
      </w:r>
    </w:p>
    <w:p w:rsidR="007740D6" w:rsidRPr="00AF6E03" w:rsidRDefault="007740D6" w:rsidP="007740D6"/>
    <w:p w:rsidR="007740D6" w:rsidRPr="00AF6E03" w:rsidRDefault="007740D6" w:rsidP="007740D6">
      <w:pPr>
        <w:pStyle w:val="Heading5"/>
        <w:ind w:left="1620" w:hanging="432"/>
      </w:pPr>
      <w:r w:rsidRPr="00AF6E03">
        <w:t xml:space="preserve">SDVE is doing business as a Missouri firm, corporation, or individual or maintaining a Missouri office or place of business, not including an office of a registered agent; </w:t>
      </w:r>
    </w:p>
    <w:p w:rsidR="007740D6" w:rsidRPr="00AF6E03" w:rsidRDefault="007740D6" w:rsidP="007740D6">
      <w:pPr>
        <w:pStyle w:val="Heading5"/>
        <w:numPr>
          <w:ilvl w:val="0"/>
          <w:numId w:val="0"/>
        </w:numPr>
        <w:ind w:left="1620"/>
      </w:pPr>
    </w:p>
    <w:p w:rsidR="007740D6" w:rsidRPr="00AF6E03" w:rsidRDefault="007740D6" w:rsidP="007740D6">
      <w:pPr>
        <w:pStyle w:val="Heading5"/>
        <w:ind w:left="1620" w:hanging="432"/>
      </w:pPr>
      <w:r w:rsidRPr="00AF6E03">
        <w:t>SDVE has not less than fifty-one percent (51%) of the business owned by one (1) or more service-disabled veterans (SDVs) or, in the case of any publicly-owned business, not less than fifty-one percent (51%) of the stock of which is owned by one (1) or more SDVs;</w:t>
      </w:r>
    </w:p>
    <w:p w:rsidR="007740D6" w:rsidRPr="00AF6E03" w:rsidRDefault="007740D6" w:rsidP="007740D6">
      <w:pPr>
        <w:pStyle w:val="Heading5"/>
        <w:numPr>
          <w:ilvl w:val="0"/>
          <w:numId w:val="0"/>
        </w:numPr>
        <w:ind w:left="1620"/>
      </w:pPr>
    </w:p>
    <w:p w:rsidR="007740D6" w:rsidRPr="00AF6E03" w:rsidRDefault="007740D6" w:rsidP="007740D6">
      <w:pPr>
        <w:pStyle w:val="Heading5"/>
        <w:ind w:left="1620" w:hanging="432"/>
      </w:pPr>
      <w:r w:rsidRPr="00AF6E03">
        <w:t>SDVE has the management and daily business operations controlled by one (1) or more SDVs;</w:t>
      </w:r>
    </w:p>
    <w:p w:rsidR="007740D6" w:rsidRPr="00AF6E03" w:rsidRDefault="007740D6" w:rsidP="007740D6">
      <w:pPr>
        <w:pStyle w:val="Heading5"/>
        <w:numPr>
          <w:ilvl w:val="0"/>
          <w:numId w:val="0"/>
        </w:numPr>
        <w:ind w:left="1620"/>
      </w:pPr>
    </w:p>
    <w:p w:rsidR="007740D6" w:rsidRPr="00AF6E03" w:rsidRDefault="007740D6" w:rsidP="007740D6">
      <w:pPr>
        <w:pStyle w:val="Heading5"/>
        <w:ind w:left="1620" w:hanging="432"/>
      </w:pPr>
      <w:r w:rsidRPr="00AF6E03">
        <w:t>SDVE has a copy of the SDV’s award letter from the Department of Veterans Affairs or a copy of the SDV’s discharge paper (DD Form 214, Certificate of Release or Discharge from Active Duty), and a copy of the SDV’s documentation certifying disability by the appropriate federal agency responsible for the administration of veterans’ affairs; and</w:t>
      </w:r>
    </w:p>
    <w:p w:rsidR="007740D6" w:rsidRPr="00AF6E03" w:rsidRDefault="007740D6" w:rsidP="007740D6">
      <w:pPr>
        <w:pStyle w:val="Heading5"/>
        <w:numPr>
          <w:ilvl w:val="0"/>
          <w:numId w:val="0"/>
        </w:numPr>
        <w:ind w:left="1620"/>
      </w:pPr>
    </w:p>
    <w:p w:rsidR="007740D6" w:rsidRDefault="007740D6" w:rsidP="007740D6">
      <w:pPr>
        <w:pStyle w:val="Heading5"/>
        <w:ind w:left="1620" w:hanging="432"/>
      </w:pPr>
      <w:r w:rsidRPr="00AF6E03">
        <w:t>SDVE possesses the power to make day-to-day as well as major decisions on matters of management, policy, and operation.</w:t>
      </w:r>
    </w:p>
    <w:p w:rsidR="007740D6" w:rsidRDefault="007740D6" w:rsidP="007740D6"/>
    <w:p w:rsidR="00C82542" w:rsidRDefault="00706C6B" w:rsidP="00C12E4D">
      <w:pPr>
        <w:pStyle w:val="Heading2"/>
        <w:keepNext/>
      </w:pPr>
      <w:r>
        <w:t xml:space="preserve">Additional </w:t>
      </w:r>
      <w:r w:rsidR="00C82542" w:rsidRPr="00025991">
        <w:t xml:space="preserve">Information </w:t>
      </w:r>
      <w:r>
        <w:t>Submissions</w:t>
      </w:r>
      <w:r w:rsidR="00C82542" w:rsidRPr="00025991">
        <w:t xml:space="preserve">- </w:t>
      </w:r>
      <w:r w:rsidR="00C82542" w:rsidRPr="00295DCD">
        <w:rPr>
          <w:b w:val="0"/>
        </w:rPr>
        <w:t xml:space="preserve">The vendor </w:t>
      </w:r>
      <w:r w:rsidR="00C44D10">
        <w:rPr>
          <w:b w:val="0"/>
        </w:rPr>
        <w:t>shall</w:t>
      </w:r>
      <w:r w:rsidR="00C44D10" w:rsidRPr="00295DCD">
        <w:rPr>
          <w:b w:val="0"/>
        </w:rPr>
        <w:t xml:space="preserve"> </w:t>
      </w:r>
      <w:r w:rsidR="00C82542" w:rsidRPr="00295DCD">
        <w:rPr>
          <w:b w:val="0"/>
        </w:rPr>
        <w:t>submit the information listed below:</w:t>
      </w:r>
    </w:p>
    <w:p w:rsidR="00C82542" w:rsidRDefault="00C82542" w:rsidP="00C12E4D">
      <w:pPr>
        <w:keepNext/>
      </w:pPr>
    </w:p>
    <w:p w:rsidR="00C82542" w:rsidRPr="00435854" w:rsidRDefault="00C82542" w:rsidP="00C82542">
      <w:pPr>
        <w:pStyle w:val="Heading3"/>
      </w:pPr>
      <w:r>
        <w:t>T</w:t>
      </w:r>
      <w:r w:rsidRPr="008A5C38">
        <w:t xml:space="preserve">he </w:t>
      </w:r>
      <w:r>
        <w:t>vendor</w:t>
      </w:r>
      <w:r w:rsidRPr="008A5C38">
        <w:t xml:space="preserve"> </w:t>
      </w:r>
      <w:r w:rsidR="00C44D10">
        <w:t>shall</w:t>
      </w:r>
      <w:r w:rsidR="00C44D10" w:rsidRPr="008A5C38">
        <w:t xml:space="preserve"> </w:t>
      </w:r>
      <w:r w:rsidRPr="008A5C38">
        <w:t xml:space="preserve">address each specific </w:t>
      </w:r>
      <w:r w:rsidRPr="00006C64">
        <w:t xml:space="preserve">paragraph and subparagraph of the </w:t>
      </w:r>
      <w:r>
        <w:t xml:space="preserve">Scope of Work, Section 2, and General Contractual Requirements, Section 3, </w:t>
      </w:r>
      <w:r w:rsidRPr="00006C64">
        <w:t xml:space="preserve">by identifying the paragraph number </w:t>
      </w:r>
      <w:r w:rsidR="00780C7C">
        <w:t xml:space="preserve">of the RFP </w:t>
      </w:r>
      <w:r w:rsidRPr="00006C64">
        <w:t xml:space="preserve">then </w:t>
      </w:r>
      <w:r>
        <w:t>providing</w:t>
      </w:r>
      <w:r w:rsidRPr="008A5C38">
        <w:t xml:space="preserve"> a description of how, when, by whom, with what, to what degree, why, where, etc., the requirement will be satisfied and otherwise detailing the </w:t>
      </w:r>
      <w:r>
        <w:t>vendor</w:t>
      </w:r>
      <w:r w:rsidRPr="008A5C38">
        <w:t xml:space="preserve">’s understanding of the requirements and ability and methodology to </w:t>
      </w:r>
      <w:r w:rsidRPr="00435854">
        <w:t>successfully perform.</w:t>
      </w:r>
    </w:p>
    <w:p w:rsidR="00C82542" w:rsidRPr="00EC2248" w:rsidRDefault="00C82542" w:rsidP="00C82542"/>
    <w:p w:rsidR="00C82542" w:rsidRDefault="00C82542" w:rsidP="0043408D">
      <w:pPr>
        <w:pStyle w:val="Heading4"/>
      </w:pPr>
      <w:r>
        <w:t>However, in order to avoid duplication of information</w:t>
      </w:r>
      <w:r w:rsidRPr="00435854" w:rsidDel="00435854">
        <w:t xml:space="preserve"> within the vendor’s </w:t>
      </w:r>
      <w:r>
        <w:t xml:space="preserve">proposal, the vendor is advised that </w:t>
      </w:r>
      <w:r w:rsidR="00780C7C">
        <w:t>if</w:t>
      </w:r>
      <w:r>
        <w:t xml:space="preserve"> the vendor’s </w:t>
      </w:r>
      <w:r w:rsidRPr="00435854" w:rsidDel="00435854">
        <w:t xml:space="preserve">response to </w:t>
      </w:r>
      <w:r>
        <w:t xml:space="preserve">a particular paragraph(s) of </w:t>
      </w:r>
      <w:r w:rsidRPr="00435854" w:rsidDel="00435854">
        <w:t xml:space="preserve">the Scope of Work </w:t>
      </w:r>
      <w:r w:rsidR="00780C7C">
        <w:t>or</w:t>
      </w:r>
      <w:r>
        <w:t xml:space="preserve"> the </w:t>
      </w:r>
      <w:r w:rsidRPr="00435854" w:rsidDel="00435854">
        <w:t>General Contractual Requirements</w:t>
      </w:r>
      <w:r>
        <w:t xml:space="preserve"> would duplicate </w:t>
      </w:r>
      <w:r w:rsidR="00780C7C">
        <w:t>information previously provided by the vendor in</w:t>
      </w:r>
      <w:r>
        <w:t xml:space="preserve"> response to </w:t>
      </w:r>
      <w:r w:rsidRPr="00435854">
        <w:t>Organizational Experience and Method of Performance, Quality, Access to Care, or Medicaid Reform and Transformation</w:t>
      </w:r>
      <w:r>
        <w:t>, the vendor</w:t>
      </w:r>
      <w:r w:rsidRPr="00435854" w:rsidDel="00435854">
        <w:t xml:space="preserve"> should </w:t>
      </w:r>
      <w:r w:rsidR="00780C7C">
        <w:t xml:space="preserve">(1) </w:t>
      </w:r>
      <w:r w:rsidRPr="00435854" w:rsidDel="00435854">
        <w:t xml:space="preserve">provide the information </w:t>
      </w:r>
      <w:r w:rsidR="00780C7C">
        <w:t xml:space="preserve">within the vendor’s response to </w:t>
      </w:r>
      <w:r w:rsidR="00780C7C" w:rsidRPr="00435854">
        <w:t>Organizational Experience and Method of Performance, Quality, Access to Care, or Medicaid Reform and Transformation</w:t>
      </w:r>
      <w:r w:rsidR="00780C7C">
        <w:t>, and (2) then in response to the Scope of Work or General Contractual Requirements paragraph, cite the location within the vendor’s proposal where the information is located</w:t>
      </w:r>
      <w:r w:rsidRPr="00435854" w:rsidDel="00435854">
        <w:t>.</w:t>
      </w:r>
    </w:p>
    <w:p w:rsidR="00C82542" w:rsidRDefault="00C82542" w:rsidP="00C82542">
      <w:pPr>
        <w:pStyle w:val="BodyTextIndent"/>
        <w:tabs>
          <w:tab w:val="clear" w:pos="-1080"/>
          <w:tab w:val="clear" w:pos="-72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p>
    <w:p w:rsidR="00C82542" w:rsidRPr="000C666E" w:rsidRDefault="00780C7C" w:rsidP="00C82542">
      <w:pPr>
        <w:pStyle w:val="Heading4"/>
      </w:pPr>
      <w:r>
        <w:t>T</w:t>
      </w:r>
      <w:r w:rsidR="00C82542" w:rsidRPr="000C666E">
        <w:t xml:space="preserve">he </w:t>
      </w:r>
      <w:r w:rsidR="00C82542">
        <w:t>vendor</w:t>
      </w:r>
      <w:r w:rsidR="00C82542" w:rsidRPr="000C666E">
        <w:t xml:space="preserve"> is advised that if the information/documentation is not submitted in the identified/referenced section or in the appropriate section</w:t>
      </w:r>
      <w:r w:rsidR="002E1B96">
        <w:t xml:space="preserve"> of </w:t>
      </w:r>
      <w:r w:rsidR="002E1B96" w:rsidRPr="00435854">
        <w:t>Organizational Experience and Method of Performance, Quality, Access to Care, or Medicaid Reform and Transformation</w:t>
      </w:r>
      <w:r w:rsidR="00C82542" w:rsidRPr="000C666E">
        <w:t>, the State of Missouri is under no obliga</w:t>
      </w:r>
      <w:r w:rsidR="00C82542">
        <w:t>tion to locate the information.</w:t>
      </w:r>
    </w:p>
    <w:p w:rsidR="00C82542" w:rsidRPr="004822D8" w:rsidRDefault="00C82542" w:rsidP="00C82542">
      <w:pPr>
        <w:pStyle w:val="BodyTextIndent"/>
      </w:pPr>
    </w:p>
    <w:p w:rsidR="00C82542" w:rsidRDefault="00C82542" w:rsidP="00C82542">
      <w:pPr>
        <w:pStyle w:val="Heading3"/>
      </w:pPr>
      <w:r w:rsidRPr="00405F46">
        <w:t xml:space="preserve">If the </w:t>
      </w:r>
      <w:r>
        <w:t>vendor</w:t>
      </w:r>
      <w:r w:rsidRPr="00405F46">
        <w:t xml:space="preserve"> is not </w:t>
      </w:r>
      <w:r>
        <w:t>a f</w:t>
      </w:r>
      <w:r w:rsidRPr="00405F46">
        <w:t>ederally qualified</w:t>
      </w:r>
      <w:r>
        <w:t xml:space="preserve"> HMO</w:t>
      </w:r>
      <w:r w:rsidRPr="00405F46">
        <w:t xml:space="preserve">, the </w:t>
      </w:r>
      <w:r>
        <w:t xml:space="preserve">vendor </w:t>
      </w:r>
      <w:r w:rsidR="00C44D10">
        <w:t xml:space="preserve">shall </w:t>
      </w:r>
      <w:r w:rsidRPr="00405F46">
        <w:t xml:space="preserve">disclose the following information on certain types of business transactions the </w:t>
      </w:r>
      <w:r>
        <w:t>vendor</w:t>
      </w:r>
      <w:r w:rsidRPr="00405F46">
        <w:t xml:space="preserve"> has with a “party in interest” as defined in the Public Health Services Act.</w:t>
      </w:r>
    </w:p>
    <w:p w:rsidR="00C82542" w:rsidRPr="000E3D32" w:rsidRDefault="00C82542" w:rsidP="00C82542"/>
    <w:p w:rsidR="00C82542" w:rsidRDefault="00C82542" w:rsidP="00C82542">
      <w:pPr>
        <w:pStyle w:val="Heading4"/>
      </w:pPr>
      <w:r w:rsidRPr="00405F46">
        <w:t xml:space="preserve">Any sale, exchange, or lease of any property between the </w:t>
      </w:r>
      <w:r>
        <w:t>vendor’s organization and a “party in interest.”</w:t>
      </w:r>
    </w:p>
    <w:p w:rsidR="00C82542" w:rsidRDefault="00C82542" w:rsidP="00C82542">
      <w:pPr>
        <w:pStyle w:val="Heading4"/>
        <w:numPr>
          <w:ilvl w:val="0"/>
          <w:numId w:val="0"/>
        </w:numPr>
        <w:ind w:left="1152"/>
      </w:pPr>
    </w:p>
    <w:p w:rsidR="00C82542" w:rsidRDefault="00C82542" w:rsidP="00C82542">
      <w:pPr>
        <w:pStyle w:val="Heading4"/>
      </w:pPr>
      <w:r w:rsidRPr="00405F46">
        <w:t xml:space="preserve">Any lending of money or other extension of credit between the </w:t>
      </w:r>
      <w:r>
        <w:t>vendor’s organization and a “party in interest.”</w:t>
      </w:r>
    </w:p>
    <w:p w:rsidR="00C82542" w:rsidRDefault="00C82542" w:rsidP="00C82542">
      <w:pPr>
        <w:pStyle w:val="Heading4"/>
        <w:numPr>
          <w:ilvl w:val="0"/>
          <w:numId w:val="0"/>
        </w:numPr>
        <w:ind w:left="1152"/>
      </w:pPr>
    </w:p>
    <w:p w:rsidR="00C82542" w:rsidRDefault="00C82542" w:rsidP="00C82542">
      <w:pPr>
        <w:pStyle w:val="Heading4"/>
      </w:pPr>
      <w:r w:rsidRPr="00405F46">
        <w:t xml:space="preserve">Any furnishing for consideration of goods, services (including management services), or facilities between the </w:t>
      </w:r>
      <w:r>
        <w:t>vendor’s organization</w:t>
      </w:r>
      <w:r w:rsidRPr="00405F46">
        <w:t xml:space="preserve"> and a “party in interest”.  This does not include salaries paid to employees for services provided in the normal course of their employment</w:t>
      </w:r>
      <w:r>
        <w:t>.</w:t>
      </w:r>
    </w:p>
    <w:p w:rsidR="00C82542" w:rsidRDefault="00C82542" w:rsidP="00C82542">
      <w:pPr>
        <w:pStyle w:val="Heading4"/>
        <w:numPr>
          <w:ilvl w:val="0"/>
          <w:numId w:val="0"/>
        </w:numPr>
        <w:ind w:left="1152"/>
      </w:pPr>
    </w:p>
    <w:p w:rsidR="00C82542" w:rsidRDefault="00C82542" w:rsidP="00C82542">
      <w:pPr>
        <w:pStyle w:val="Heading4"/>
      </w:pPr>
      <w:r w:rsidRPr="00405F46">
        <w:t xml:space="preserve">If the </w:t>
      </w:r>
      <w:r>
        <w:t>vendor</w:t>
      </w:r>
      <w:r w:rsidRPr="00405F46">
        <w:t xml:space="preserve"> has operated previously in the commercial or Medicare markets, the </w:t>
      </w:r>
      <w:r>
        <w:t>vendor</w:t>
      </w:r>
      <w:r w:rsidRPr="00405F46">
        <w:t xml:space="preserve"> </w:t>
      </w:r>
      <w:r w:rsidR="00C44D10">
        <w:t>shall</w:t>
      </w:r>
      <w:r w:rsidR="00C44D10" w:rsidRPr="00405F46">
        <w:t xml:space="preserve"> </w:t>
      </w:r>
      <w:r w:rsidRPr="00405F46">
        <w:t xml:space="preserve">disclose the information listed below regarding business transactions for the previous year.  The </w:t>
      </w:r>
      <w:r>
        <w:t xml:space="preserve">vendor </w:t>
      </w:r>
      <w:r w:rsidR="00C44D10">
        <w:t>shall</w:t>
      </w:r>
      <w:r w:rsidR="00C44D10" w:rsidRPr="00405F46">
        <w:t xml:space="preserve"> </w:t>
      </w:r>
      <w:r w:rsidRPr="00405F46">
        <w:t xml:space="preserve">report all of the </w:t>
      </w:r>
      <w:r>
        <w:t>vendor</w:t>
      </w:r>
      <w:r w:rsidRPr="00405F46">
        <w:t>’s business transactions, not just the transactions relating to serving the MO HealthNet enrollment</w:t>
      </w:r>
      <w:r>
        <w:t>:</w:t>
      </w:r>
    </w:p>
    <w:p w:rsidR="00C82542" w:rsidRDefault="00C82542" w:rsidP="00C82542">
      <w:pPr>
        <w:pStyle w:val="ListParagraph"/>
      </w:pPr>
    </w:p>
    <w:p w:rsidR="00C82542" w:rsidRDefault="00C82542" w:rsidP="00C82542">
      <w:pPr>
        <w:pStyle w:val="Heading5"/>
      </w:pPr>
      <w:r w:rsidRPr="00405F46">
        <w:t>The name of the “party in interest” for each business transaction;</w:t>
      </w:r>
    </w:p>
    <w:p w:rsidR="00C82542" w:rsidRPr="000E3D32" w:rsidRDefault="00C82542" w:rsidP="00C82542"/>
    <w:p w:rsidR="00C82542" w:rsidRDefault="00C82542" w:rsidP="00C82542">
      <w:pPr>
        <w:pStyle w:val="Heading5"/>
      </w:pPr>
      <w:r w:rsidRPr="00405F46">
        <w:t>A description of each business transaction and the quantity or units involved;</w:t>
      </w:r>
    </w:p>
    <w:p w:rsidR="00C82542" w:rsidRPr="000E3D32" w:rsidRDefault="00C82542" w:rsidP="00C82542"/>
    <w:p w:rsidR="00C82542" w:rsidRDefault="00C82542" w:rsidP="00C82542">
      <w:pPr>
        <w:pStyle w:val="Heading5"/>
      </w:pPr>
      <w:r w:rsidRPr="00405F46">
        <w:t>The accrued dollar value of each business transaction during the fiscal year; and</w:t>
      </w:r>
    </w:p>
    <w:p w:rsidR="00C82542" w:rsidRPr="000E3D32" w:rsidRDefault="00C82542" w:rsidP="00C82542"/>
    <w:p w:rsidR="00C82542" w:rsidRDefault="00C82542" w:rsidP="00C82542">
      <w:pPr>
        <w:pStyle w:val="Heading5"/>
      </w:pPr>
      <w:r w:rsidRPr="00405F46">
        <w:t>Justification of the reasonableness of each business transaction.</w:t>
      </w:r>
    </w:p>
    <w:p w:rsidR="00C82542" w:rsidRPr="000E3D32" w:rsidRDefault="00C82542" w:rsidP="00C82542"/>
    <w:p w:rsidR="00C82542" w:rsidRDefault="00C82542" w:rsidP="00C82542">
      <w:pPr>
        <w:pStyle w:val="Heading4"/>
      </w:pPr>
      <w:r w:rsidRPr="00405F46">
        <w:t xml:space="preserve">For purposes of the above information, a “party in interest” shall be </w:t>
      </w:r>
      <w:r>
        <w:t xml:space="preserve">as </w:t>
      </w:r>
      <w:r w:rsidRPr="00405F46">
        <w:t xml:space="preserve">defined </w:t>
      </w:r>
      <w:r>
        <w:t>herein.</w:t>
      </w:r>
    </w:p>
    <w:p w:rsidR="00C82542" w:rsidRDefault="00C82542" w:rsidP="00C82542">
      <w:pPr>
        <w:pStyle w:val="Heading4"/>
        <w:numPr>
          <w:ilvl w:val="0"/>
          <w:numId w:val="0"/>
        </w:numPr>
        <w:ind w:left="1152"/>
      </w:pPr>
    </w:p>
    <w:p w:rsidR="00C82542" w:rsidRPr="00EE1997" w:rsidRDefault="00C82542" w:rsidP="00C82542">
      <w:pPr>
        <w:pStyle w:val="Heading3"/>
      </w:pPr>
      <w:r w:rsidRPr="008A5C38">
        <w:t xml:space="preserve">The </w:t>
      </w:r>
      <w:r>
        <w:t>vendor</w:t>
      </w:r>
      <w:r w:rsidRPr="008A5C38">
        <w:t xml:space="preserve"> </w:t>
      </w:r>
      <w:r w:rsidR="00C44D10">
        <w:t>shall</w:t>
      </w:r>
      <w:r w:rsidRPr="008A5C38">
        <w:t xml:space="preserve"> disclose the following</w:t>
      </w:r>
      <w:r>
        <w:t xml:space="preserve"> </w:t>
      </w:r>
      <w:r w:rsidRPr="00EE1997">
        <w:t>in the format specified in</w:t>
      </w:r>
      <w:r>
        <w:t xml:space="preserve"> “</w:t>
      </w:r>
      <w:r w:rsidRPr="00EE1997">
        <w:rPr>
          <w:i/>
          <w:iCs/>
          <w:color w:val="000000"/>
        </w:rPr>
        <w:t>Ownership or Controlling Interest Disclosure</w:t>
      </w:r>
      <w:r>
        <w:rPr>
          <w:i/>
          <w:iCs/>
          <w:color w:val="000000"/>
        </w:rPr>
        <w:t>”</w:t>
      </w:r>
      <w:r w:rsidRPr="00EE1997">
        <w:rPr>
          <w:i/>
          <w:iCs/>
          <w:color w:val="000000"/>
        </w:rPr>
        <w:t xml:space="preserve">, </w:t>
      </w:r>
      <w:r>
        <w:rPr>
          <w:i/>
          <w:iCs/>
          <w:color w:val="000000"/>
        </w:rPr>
        <w:t>“</w:t>
      </w:r>
      <w:r w:rsidRPr="00EE1997">
        <w:rPr>
          <w:i/>
          <w:iCs/>
          <w:color w:val="000000"/>
        </w:rPr>
        <w:t>Transaction Disclosures</w:t>
      </w:r>
      <w:r>
        <w:rPr>
          <w:i/>
          <w:iCs/>
          <w:color w:val="000000"/>
        </w:rPr>
        <w:t>”</w:t>
      </w:r>
      <w:r w:rsidRPr="00EE1997">
        <w:rPr>
          <w:i/>
          <w:iCs/>
          <w:color w:val="000000"/>
        </w:rPr>
        <w:t xml:space="preserve">, </w:t>
      </w:r>
      <w:r w:rsidRPr="005B14D3">
        <w:rPr>
          <w:iCs/>
          <w:color w:val="000000"/>
        </w:rPr>
        <w:t>and</w:t>
      </w:r>
      <w:r w:rsidRPr="00EE1997">
        <w:rPr>
          <w:i/>
          <w:iCs/>
          <w:color w:val="000000"/>
        </w:rPr>
        <w:t xml:space="preserve"> </w:t>
      </w:r>
      <w:r>
        <w:rPr>
          <w:i/>
          <w:iCs/>
          <w:color w:val="000000"/>
        </w:rPr>
        <w:t>“</w:t>
      </w:r>
      <w:r w:rsidRPr="00EE1997">
        <w:rPr>
          <w:i/>
          <w:iCs/>
          <w:color w:val="000000"/>
        </w:rPr>
        <w:t>Provider and Subcontractor Disclosure</w:t>
      </w:r>
      <w:r>
        <w:rPr>
          <w:i/>
          <w:iCs/>
          <w:color w:val="000000"/>
        </w:rPr>
        <w:t xml:space="preserve">” </w:t>
      </w:r>
      <w:r w:rsidRPr="00EE1997">
        <w:t>located on the MO HealthNet website at Health Plan Reporting Schedule and</w:t>
      </w:r>
      <w:r>
        <w:t xml:space="preserve"> </w:t>
      </w:r>
      <w:r w:rsidRPr="00EE1997">
        <w:t>Templates</w:t>
      </w:r>
      <w:r>
        <w:t xml:space="preserve"> (</w:t>
      </w:r>
      <w:hyperlink r:id="rId198" w:history="1">
        <w:r w:rsidRPr="00A46CE2">
          <w:rPr>
            <w:rStyle w:val="Hyperlink"/>
          </w:rPr>
          <w:t>http://dss.mo.gov/business-processes/managed-care</w:t>
        </w:r>
        <w:r w:rsidRPr="00974A85">
          <w:rPr>
            <w:rStyle w:val="Hyperlink"/>
          </w:rPr>
          <w:t>-2017/health-plan-reporting-schedules-templates</w:t>
        </w:r>
      </w:hyperlink>
      <w:r>
        <w:rPr>
          <w:color w:val="000000"/>
        </w:rPr>
        <w:t>/)</w:t>
      </w:r>
      <w:r>
        <w:t>.</w:t>
      </w:r>
    </w:p>
    <w:p w:rsidR="00C82542" w:rsidRDefault="00C82542" w:rsidP="00C82542">
      <w:pPr>
        <w:pStyle w:val="Heading3"/>
        <w:numPr>
          <w:ilvl w:val="0"/>
          <w:numId w:val="0"/>
        </w:numPr>
        <w:ind w:left="720" w:hanging="720"/>
      </w:pPr>
    </w:p>
    <w:p w:rsidR="00C82542" w:rsidRDefault="00C82542" w:rsidP="00C82542">
      <w:pPr>
        <w:pStyle w:val="Heading4"/>
        <w:keepNext/>
      </w:pPr>
      <w:r w:rsidRPr="008A5C38">
        <w:t>Information Relating to Ownership and Control:</w:t>
      </w:r>
    </w:p>
    <w:p w:rsidR="00C82542" w:rsidRDefault="00C82542" w:rsidP="00C82542">
      <w:pPr>
        <w:pStyle w:val="Heading5"/>
        <w:keepNext/>
        <w:numPr>
          <w:ilvl w:val="0"/>
          <w:numId w:val="0"/>
        </w:numPr>
        <w:ind w:left="4320"/>
      </w:pPr>
    </w:p>
    <w:p w:rsidR="00C82542" w:rsidRDefault="00C82542" w:rsidP="00C82542">
      <w:pPr>
        <w:pStyle w:val="Heading5"/>
      </w:pPr>
      <w:r w:rsidRPr="008A5C38">
        <w:t xml:space="preserve">The name and address of any person (individual or corporation) with an ownership or control interest in the </w:t>
      </w:r>
      <w:r>
        <w:t>vendor’s organization</w:t>
      </w:r>
      <w:r w:rsidRPr="008A5C38">
        <w:t xml:space="preserve">, or in any provider or subcontractor in which the </w:t>
      </w:r>
      <w:r>
        <w:t>vendor</w:t>
      </w:r>
      <w:r w:rsidRPr="008A5C38">
        <w:t xml:space="preserve"> has an ownership of five percent (5%) or more; the date of birth (in the case of an individual); and the tax identification number </w:t>
      </w:r>
      <w:r>
        <w:t>(in the case of a corporation).</w:t>
      </w:r>
    </w:p>
    <w:p w:rsidR="00C82542" w:rsidRPr="00931E52" w:rsidRDefault="00C82542" w:rsidP="00C82542"/>
    <w:p w:rsidR="00C82542" w:rsidRDefault="00C82542" w:rsidP="00C82542">
      <w:pPr>
        <w:pStyle w:val="Heading5"/>
      </w:pPr>
      <w:r w:rsidRPr="008A5C38">
        <w:t xml:space="preserve">Whether </w:t>
      </w:r>
      <w:r>
        <w:t>a</w:t>
      </w:r>
      <w:r w:rsidRPr="008A5C38">
        <w:t xml:space="preserve"> person(s) (individual or corporation) named is related as </w:t>
      </w:r>
      <w:r>
        <w:t xml:space="preserve">a </w:t>
      </w:r>
      <w:r w:rsidRPr="008A5C38">
        <w:t>spou</w:t>
      </w:r>
      <w:r>
        <w:t>se, parent, child, or sibling</w:t>
      </w:r>
      <w:r w:rsidRPr="008A5C38">
        <w:t xml:space="preserve"> to another named person</w:t>
      </w:r>
      <w:r>
        <w:t>.</w:t>
      </w:r>
    </w:p>
    <w:p w:rsidR="00C82542" w:rsidRDefault="00C82542" w:rsidP="00C82542"/>
    <w:p w:rsidR="00C82542" w:rsidRDefault="00C82542" w:rsidP="00C82542">
      <w:pPr>
        <w:pStyle w:val="Heading5"/>
      </w:pPr>
      <w:r>
        <w:t>T</w:t>
      </w:r>
      <w:r w:rsidRPr="008A5C38">
        <w:t>he name of any other discl</w:t>
      </w:r>
      <w:r w:rsidRPr="00BE492A">
        <w:t>o</w:t>
      </w:r>
      <w:r w:rsidRPr="008A5C38">
        <w:t xml:space="preserve">sing entity (as defined in 42 CFR 455.101) in which the owner of the </w:t>
      </w:r>
      <w:r>
        <w:t xml:space="preserve">vendor’s organization </w:t>
      </w:r>
      <w:r w:rsidRPr="008A5C38">
        <w:t>has an ownership or control interest.</w:t>
      </w:r>
    </w:p>
    <w:p w:rsidR="00C82542" w:rsidRDefault="00C82542" w:rsidP="00C82542">
      <w:pPr>
        <w:pStyle w:val="Heading5"/>
        <w:numPr>
          <w:ilvl w:val="0"/>
          <w:numId w:val="0"/>
        </w:numPr>
      </w:pPr>
    </w:p>
    <w:p w:rsidR="00C82542" w:rsidRDefault="00C82542" w:rsidP="00C82542">
      <w:pPr>
        <w:pStyle w:val="Heading5"/>
      </w:pPr>
      <w:r w:rsidRPr="008A5C38">
        <w:t xml:space="preserve">The name, address, </w:t>
      </w:r>
      <w:r>
        <w:t xml:space="preserve">and </w:t>
      </w:r>
      <w:r w:rsidRPr="008A5C38">
        <w:t xml:space="preserve">date of birth of any managing employee of the </w:t>
      </w:r>
      <w:r>
        <w:t>vendor’s organization</w:t>
      </w:r>
      <w:r w:rsidRPr="008A5C38">
        <w:t>.</w:t>
      </w:r>
    </w:p>
    <w:p w:rsidR="00C82542" w:rsidRPr="00931E52" w:rsidRDefault="00C82542" w:rsidP="00C82542"/>
    <w:p w:rsidR="00C82542" w:rsidRDefault="00C82542" w:rsidP="00C82542">
      <w:pPr>
        <w:pStyle w:val="Heading4"/>
      </w:pPr>
      <w:r w:rsidRPr="008A5C38">
        <w:t>Information on Criminal Convictions:</w:t>
      </w:r>
      <w:r>
        <w:t xml:space="preserve">  </w:t>
      </w:r>
      <w:r w:rsidRPr="008A5C38">
        <w:t xml:space="preserve">The identity of any person who has an ownership or control interest in the </w:t>
      </w:r>
      <w:r>
        <w:t>vendor’s organization</w:t>
      </w:r>
      <w:r w:rsidRPr="008A5C38">
        <w:t xml:space="preserve">, or is an agent or managing employee of the </w:t>
      </w:r>
      <w:r>
        <w:t>vendor’s organization</w:t>
      </w:r>
      <w:r w:rsidRPr="008A5C38">
        <w:t xml:space="preserve"> and who has been convicted of a criminal offense related to that person’s involvement in any program under Medicare, Medicaid, or the Federal Title XX services program since the inception of those programs.</w:t>
      </w:r>
    </w:p>
    <w:p w:rsidR="00C82542" w:rsidRDefault="00C82542" w:rsidP="00C82542">
      <w:pPr>
        <w:pStyle w:val="Heading4"/>
        <w:numPr>
          <w:ilvl w:val="0"/>
          <w:numId w:val="0"/>
        </w:numPr>
        <w:ind w:left="1152"/>
      </w:pPr>
    </w:p>
    <w:p w:rsidR="00C82542" w:rsidRDefault="00C82542" w:rsidP="00C82542">
      <w:pPr>
        <w:pStyle w:val="Heading4"/>
        <w:keepNext/>
      </w:pPr>
      <w:r w:rsidRPr="008A5C38">
        <w:t>Information on Significant Business Transactions:</w:t>
      </w:r>
    </w:p>
    <w:p w:rsidR="00C82542" w:rsidRDefault="00C82542" w:rsidP="00C82542">
      <w:pPr>
        <w:pStyle w:val="ListParagraph"/>
        <w:keepNext/>
      </w:pPr>
    </w:p>
    <w:p w:rsidR="00C82542" w:rsidRDefault="00C82542" w:rsidP="00C82542">
      <w:pPr>
        <w:pStyle w:val="Heading5"/>
      </w:pPr>
      <w:r w:rsidRPr="008A5C38">
        <w:t xml:space="preserve">The ownership of any provider or subcontractor with whom the </w:t>
      </w:r>
      <w:r>
        <w:t>vendor’s organization</w:t>
      </w:r>
      <w:r w:rsidRPr="008A5C38">
        <w:t xml:space="preserve"> has had business transactions totaling more than $25,000</w:t>
      </w:r>
      <w:r>
        <w:t>.00</w:t>
      </w:r>
      <w:r w:rsidRPr="008A5C38">
        <w:t xml:space="preserve"> during the twelve (12) month period ending on the date of the disclosure.</w:t>
      </w:r>
    </w:p>
    <w:p w:rsidR="00C82542" w:rsidRPr="00E22430" w:rsidRDefault="00C82542" w:rsidP="00C82542"/>
    <w:p w:rsidR="00C82542" w:rsidRDefault="00C82542" w:rsidP="00C82542">
      <w:pPr>
        <w:pStyle w:val="Heading5"/>
      </w:pPr>
      <w:r w:rsidRPr="008A5C38">
        <w:t>Any significant business transactions (defined in 42 CFR 455.101 as those that, during any one fiscal year, exceed the lesser of $25,000</w:t>
      </w:r>
      <w:r>
        <w:t>.00</w:t>
      </w:r>
      <w:r w:rsidRPr="008A5C38">
        <w:t xml:space="preserve"> and five percent (5%) of the </w:t>
      </w:r>
      <w:r>
        <w:t>vendor</w:t>
      </w:r>
      <w:r w:rsidRPr="008A5C38">
        <w:t xml:space="preserve">’s total operating expenses) between the </w:t>
      </w:r>
      <w:r>
        <w:t>vendor</w:t>
      </w:r>
      <w:r w:rsidRPr="008A5C38">
        <w:t xml:space="preserve"> and any wholly owned supplier, or between the </w:t>
      </w:r>
      <w:r>
        <w:t>vendor</w:t>
      </w:r>
      <w:r w:rsidRPr="008A5C38">
        <w:t xml:space="preserve"> and any provider or other subcontractor, during the five (5) year period ending on the date of the disclosure.</w:t>
      </w:r>
    </w:p>
    <w:p w:rsidR="00C82542" w:rsidRPr="00E22430" w:rsidRDefault="00C82542" w:rsidP="00C82542"/>
    <w:p w:rsidR="00C82542" w:rsidRDefault="00C82542" w:rsidP="00C82542">
      <w:pPr>
        <w:pStyle w:val="Heading5"/>
      </w:pPr>
      <w:r w:rsidRPr="008A5C38">
        <w:t xml:space="preserve">If the </w:t>
      </w:r>
      <w:r>
        <w:t>vendor</w:t>
      </w:r>
      <w:r w:rsidRPr="008A5C38">
        <w:t xml:space="preserve"> i</w:t>
      </w:r>
      <w:r w:rsidRPr="00C32659">
        <w:t>s</w:t>
      </w:r>
      <w:r w:rsidRPr="008A5C38">
        <w:t xml:space="preserve"> new to the MO HealthNet Managed Care Program, but the </w:t>
      </w:r>
      <w:r>
        <w:t>vendor</w:t>
      </w:r>
      <w:r w:rsidRPr="008A5C38">
        <w:t xml:space="preserve"> has operated previously in the commercial or Medicare markets, information on business transactions for the entire year preceding the </w:t>
      </w:r>
      <w:r w:rsidR="00780C7C">
        <w:t>original</w:t>
      </w:r>
      <w:r w:rsidRPr="008A5C38">
        <w:t xml:space="preserve"> contract period </w:t>
      </w:r>
      <w:r>
        <w:t xml:space="preserve">should </w:t>
      </w:r>
      <w:r w:rsidRPr="008A5C38">
        <w:t>be disclosed.</w:t>
      </w:r>
    </w:p>
    <w:p w:rsidR="00C82542" w:rsidRPr="00E22430" w:rsidRDefault="00C82542" w:rsidP="00C82542"/>
    <w:p w:rsidR="00C82542" w:rsidRDefault="00C82542" w:rsidP="00C82542">
      <w:pPr>
        <w:pStyle w:val="Heading4"/>
        <w:keepNext/>
      </w:pPr>
      <w:r w:rsidRPr="008A5C38">
        <w:t>Definitions:</w:t>
      </w:r>
    </w:p>
    <w:p w:rsidR="00C82542" w:rsidRDefault="00C82542" w:rsidP="00C82542">
      <w:pPr>
        <w:pStyle w:val="Heading4"/>
        <w:keepNext/>
        <w:numPr>
          <w:ilvl w:val="0"/>
          <w:numId w:val="0"/>
        </w:numPr>
        <w:ind w:left="1152"/>
      </w:pPr>
    </w:p>
    <w:p w:rsidR="00C82542" w:rsidRDefault="00C82542" w:rsidP="00C82542">
      <w:pPr>
        <w:pStyle w:val="Heading5"/>
      </w:pPr>
      <w:r w:rsidRPr="008A5C38">
        <w:t>In general, the definitions listed in 42 CFR 455.101 shall govern disclosures under this subsection.</w:t>
      </w:r>
    </w:p>
    <w:p w:rsidR="00C82542" w:rsidRPr="00E22430" w:rsidRDefault="00C82542" w:rsidP="00C82542"/>
    <w:p w:rsidR="00C82542" w:rsidRDefault="00C82542" w:rsidP="00C82542">
      <w:pPr>
        <w:pStyle w:val="Heading5"/>
      </w:pPr>
      <w:r w:rsidRPr="008A5C38">
        <w:t>A “managing employee” is defined in 42 CFR 455.101 as a general manager, business manager, administrator, director, or other individual who exercises operational or managerial control over, or who directly or indirectly conducts the day-to-day operation of an institution, organization, or agency.</w:t>
      </w:r>
    </w:p>
    <w:p w:rsidR="00C82542" w:rsidRPr="00E22430" w:rsidRDefault="00C82542" w:rsidP="00C82542"/>
    <w:p w:rsidR="00C82542" w:rsidRDefault="00C82542" w:rsidP="00C82542">
      <w:pPr>
        <w:pStyle w:val="Heading5"/>
      </w:pPr>
      <w:r w:rsidRPr="008A5C38">
        <w:t xml:space="preserve">A “person with an ownership or control interest” shall mean a person or corporation that (1) has an ownership interest totaling five percent (5%) or more of the </w:t>
      </w:r>
      <w:r>
        <w:t>vendor’s organization</w:t>
      </w:r>
      <w:r w:rsidRPr="008A5C38">
        <w:t xml:space="preserve">; (2) has an indirect ownership interest equal to five percent (5%) or more of the </w:t>
      </w:r>
      <w:r>
        <w:t>vendor’s organization</w:t>
      </w:r>
      <w:r w:rsidRPr="008A5C38">
        <w:t xml:space="preserve">; (3) has a combination of direct and indirect ownership interests equal to five percent (5%) or more in the </w:t>
      </w:r>
      <w:r>
        <w:t>vendor’s organization</w:t>
      </w:r>
      <w:r w:rsidRPr="008A5C38">
        <w:t xml:space="preserve">; (4) owns an interest of five percent (5%) or more in any mortgage, deed of trust, note, or other obligation secured in whole or in part by the </w:t>
      </w:r>
      <w:r>
        <w:t>vendor’s organization</w:t>
      </w:r>
      <w:r w:rsidRPr="008A5C38">
        <w:t xml:space="preserve"> or by its property or assets, if that interest is equal to or exceeds five percent (5%) of the total property and assets of the </w:t>
      </w:r>
      <w:r>
        <w:t>vendor’s organization</w:t>
      </w:r>
      <w:r w:rsidRPr="008A5C38">
        <w:t xml:space="preserve">; (5) is an officer or director of the </w:t>
      </w:r>
      <w:r>
        <w:t>vendor’s organization</w:t>
      </w:r>
      <w:r w:rsidRPr="008A5C38">
        <w:t xml:space="preserve"> (if it is organized as a corporation); or (6) is a partner in the </w:t>
      </w:r>
      <w:r>
        <w:t>vendor’s organization</w:t>
      </w:r>
      <w:r w:rsidRPr="008A5C38">
        <w:t xml:space="preserve"> (if it is organized as a partnership).</w:t>
      </w:r>
    </w:p>
    <w:p w:rsidR="00C82542" w:rsidRPr="00E22430" w:rsidRDefault="00C82542" w:rsidP="00C82542"/>
    <w:p w:rsidR="00C82542" w:rsidRDefault="00C82542" w:rsidP="00CF4D5C">
      <w:pPr>
        <w:pStyle w:val="MO-Level7"/>
        <w:numPr>
          <w:ilvl w:val="0"/>
          <w:numId w:val="37"/>
        </w:numPr>
        <w:spacing w:before="0" w:after="0"/>
        <w:ind w:left="1980"/>
        <w:jc w:val="both"/>
      </w:pPr>
      <w:r w:rsidRPr="008A5C38">
        <w:t xml:space="preserve">The percentage of direct ownership or control is calculated by multiplying the percent of interest which a person owns by the percent of the </w:t>
      </w:r>
      <w:r>
        <w:t>vendor</w:t>
      </w:r>
      <w:r w:rsidRPr="008A5C38">
        <w:t xml:space="preserve">’s assets used to secure the obligation (e.g., if a person owns 10 percent </w:t>
      </w:r>
      <w:r>
        <w:t xml:space="preserve">(10%) </w:t>
      </w:r>
      <w:r w:rsidRPr="008A5C38">
        <w:t xml:space="preserve">of a note secured by sixty percent (60%) of the </w:t>
      </w:r>
      <w:r>
        <w:t>vendor</w:t>
      </w:r>
      <w:r w:rsidRPr="008A5C38">
        <w:t xml:space="preserve">’s assets, the person owns six percent (6%) of the </w:t>
      </w:r>
      <w:r>
        <w:t>vendor</w:t>
      </w:r>
      <w:r w:rsidRPr="008A5C38">
        <w:t>).</w:t>
      </w:r>
    </w:p>
    <w:p w:rsidR="00C82542" w:rsidRDefault="00C82542" w:rsidP="00C82542">
      <w:pPr>
        <w:pStyle w:val="MO-Level7"/>
        <w:tabs>
          <w:tab w:val="left" w:pos="2370"/>
        </w:tabs>
        <w:spacing w:before="0" w:after="0"/>
        <w:ind w:left="1980" w:firstLine="0"/>
        <w:jc w:val="both"/>
      </w:pPr>
    </w:p>
    <w:p w:rsidR="00C82542" w:rsidRDefault="00C82542" w:rsidP="00CF4D5C">
      <w:pPr>
        <w:pStyle w:val="MO-Level7"/>
        <w:numPr>
          <w:ilvl w:val="0"/>
          <w:numId w:val="37"/>
        </w:numPr>
        <w:spacing w:before="0" w:after="0"/>
        <w:ind w:left="1980"/>
        <w:jc w:val="both"/>
      </w:pPr>
      <w:r w:rsidRPr="008A5C38">
        <w:t xml:space="preserve">The percentage of indirect ownership or control is calculated by multiplying the percentages of ownership in each organization (e.g., if a person owns </w:t>
      </w:r>
      <w:r>
        <w:t>ten</w:t>
      </w:r>
      <w:r w:rsidRPr="008A5C38">
        <w:t xml:space="preserve"> percent (10%) of the stock in a corporation which owns </w:t>
      </w:r>
      <w:r>
        <w:t xml:space="preserve">eighty </w:t>
      </w:r>
      <w:r w:rsidRPr="008A5C38">
        <w:t xml:space="preserve">percent (80%) of the stock of the </w:t>
      </w:r>
      <w:r>
        <w:t>vendor’s organization</w:t>
      </w:r>
      <w:r w:rsidRPr="008A5C38">
        <w:t xml:space="preserve">, the person owns eight percent (8%) of the </w:t>
      </w:r>
      <w:r>
        <w:t>vendor’s organization</w:t>
      </w:r>
      <w:r w:rsidRPr="008A5C38">
        <w:t>).</w:t>
      </w:r>
    </w:p>
    <w:p w:rsidR="00C82542" w:rsidRDefault="00C82542" w:rsidP="00C82542">
      <w:pPr>
        <w:pStyle w:val="MO-Level7"/>
        <w:spacing w:before="0" w:after="0"/>
        <w:ind w:left="1980" w:firstLine="0"/>
        <w:jc w:val="both"/>
      </w:pPr>
    </w:p>
    <w:p w:rsidR="00C82542" w:rsidRDefault="00C82542" w:rsidP="00C82542">
      <w:pPr>
        <w:pStyle w:val="Heading4"/>
      </w:pPr>
      <w:r w:rsidRPr="00850B46">
        <w:t xml:space="preserve">Financial statements for all owners with five percent (5%) or more ownership interest </w:t>
      </w:r>
      <w:r>
        <w:t xml:space="preserve">should </w:t>
      </w:r>
      <w:r w:rsidRPr="00850B46">
        <w:t>be submitted.</w:t>
      </w:r>
    </w:p>
    <w:p w:rsidR="00C82542" w:rsidRDefault="00C82542" w:rsidP="00C82542">
      <w:pPr>
        <w:pStyle w:val="ListParagraph"/>
      </w:pPr>
    </w:p>
    <w:p w:rsidR="00C82542" w:rsidRDefault="00C82542" w:rsidP="00C82542">
      <w:pPr>
        <w:pStyle w:val="Heading3"/>
      </w:pPr>
      <w:r w:rsidRPr="008A5C38">
        <w:t xml:space="preserve">The </w:t>
      </w:r>
      <w:r>
        <w:t xml:space="preserve">vendor </w:t>
      </w:r>
      <w:r w:rsidR="00C44D10">
        <w:t>shall</w:t>
      </w:r>
      <w:r>
        <w:t xml:space="preserve"> provide certification that the vendor </w:t>
      </w:r>
      <w:r w:rsidRPr="008A5C38">
        <w:t xml:space="preserve">is </w:t>
      </w:r>
      <w:r w:rsidRPr="005761CF">
        <w:t>not subject to exclusion by OIG pursuant to 42 CFR 1001.1001 (relating to OIG exclusion of entities owned or controlled by a sanctioned person) or 1001.1051 (relating to OIG exclusion of individuals with</w:t>
      </w:r>
      <w:r w:rsidRPr="008A5C38">
        <w:t xml:space="preserve"> ownership or control int</w:t>
      </w:r>
      <w:r>
        <w:t>erest in sanctioned entities</w:t>
      </w:r>
      <w:r w:rsidRPr="006137B9">
        <w:t>).</w:t>
      </w:r>
    </w:p>
    <w:p w:rsidR="00C82542" w:rsidRDefault="00C82542" w:rsidP="00C82542"/>
    <w:p w:rsidR="00C82542" w:rsidRDefault="00C82542" w:rsidP="00C82542">
      <w:pPr>
        <w:pStyle w:val="Heading4"/>
        <w:keepNext/>
      </w:pPr>
      <w:r>
        <w:t xml:space="preserve">Certification </w:t>
      </w:r>
      <w:r w:rsidR="00C44D10">
        <w:t>shall</w:t>
      </w:r>
      <w:r>
        <w:t xml:space="preserve"> be provided in the form of a notarized attestation letter signed </w:t>
      </w:r>
      <w:r w:rsidRPr="00405F46">
        <w:t>by one of the following</w:t>
      </w:r>
      <w:r>
        <w:t xml:space="preserve"> individuals</w:t>
      </w:r>
      <w:r w:rsidRPr="00405F46">
        <w:t>:</w:t>
      </w:r>
    </w:p>
    <w:p w:rsidR="00C82542" w:rsidRDefault="00C82542" w:rsidP="00C82542">
      <w:pPr>
        <w:pStyle w:val="ListParagraph"/>
        <w:keepNext/>
      </w:pPr>
    </w:p>
    <w:p w:rsidR="00C82542" w:rsidRDefault="00C82542" w:rsidP="00C82542">
      <w:pPr>
        <w:pStyle w:val="Heading5"/>
      </w:pPr>
      <w:r w:rsidRPr="00405F46">
        <w:t xml:space="preserve">The </w:t>
      </w:r>
      <w:r>
        <w:t>vendor’s</w:t>
      </w:r>
      <w:r w:rsidRPr="00405F46">
        <w:t xml:space="preserve"> Chief Executive Officer</w:t>
      </w:r>
      <w:r>
        <w:t>;</w:t>
      </w:r>
    </w:p>
    <w:p w:rsidR="00C82542" w:rsidRPr="003813F4" w:rsidRDefault="00C82542" w:rsidP="00C82542"/>
    <w:p w:rsidR="00C82542" w:rsidRDefault="00C82542" w:rsidP="00C82542">
      <w:pPr>
        <w:pStyle w:val="Heading5"/>
      </w:pPr>
      <w:r w:rsidRPr="00405F46">
        <w:t xml:space="preserve">The </w:t>
      </w:r>
      <w:r>
        <w:t>vendor’s</w:t>
      </w:r>
      <w:r w:rsidRPr="00405F46">
        <w:t xml:space="preserve"> Chief Financial Officer</w:t>
      </w:r>
      <w:r>
        <w:t>; or</w:t>
      </w:r>
    </w:p>
    <w:p w:rsidR="00C82542" w:rsidRPr="003813F4" w:rsidRDefault="00C82542" w:rsidP="00C82542"/>
    <w:p w:rsidR="00C82542" w:rsidRDefault="00C82542" w:rsidP="00C82542">
      <w:pPr>
        <w:pStyle w:val="Heading5"/>
      </w:pPr>
      <w:r w:rsidRPr="00E54315">
        <w:t>An individual who has delegated authority to sign for, and</w:t>
      </w:r>
      <w:r>
        <w:t xml:space="preserve"> who reports directly to, the vendor’s</w:t>
      </w:r>
      <w:r w:rsidRPr="00E54315">
        <w:t xml:space="preserve"> Chief Executive Officer or Chief Financial Officer.</w:t>
      </w:r>
    </w:p>
    <w:p w:rsidR="00C82542" w:rsidRPr="00B137D7" w:rsidRDefault="00C82542" w:rsidP="00C82542"/>
    <w:p w:rsidR="00C82542" w:rsidRDefault="00C82542" w:rsidP="00C82542">
      <w:pPr>
        <w:pStyle w:val="Heading3"/>
      </w:pPr>
      <w:r w:rsidRPr="008A5C38">
        <w:t xml:space="preserve">The </w:t>
      </w:r>
      <w:r>
        <w:t>vendor</w:t>
      </w:r>
      <w:r w:rsidRPr="008A5C38">
        <w:t xml:space="preserve"> </w:t>
      </w:r>
      <w:r w:rsidR="00C44D10">
        <w:t>shall</w:t>
      </w:r>
      <w:r w:rsidRPr="008A5C38">
        <w:t xml:space="preserve"> provide the following financial information pertaining to the </w:t>
      </w:r>
      <w:r>
        <w:t>vendor</w:t>
      </w:r>
      <w:r w:rsidRPr="008A5C38">
        <w:t>’s organization (the legal entity that is submitting the proposal and that will be the party respon</w:t>
      </w:r>
      <w:r>
        <w:t>sible for any contract awarded):</w:t>
      </w:r>
    </w:p>
    <w:p w:rsidR="00C82542" w:rsidRPr="00B137D7" w:rsidRDefault="00C82542" w:rsidP="00C82542"/>
    <w:p w:rsidR="00C82542" w:rsidRDefault="00C82542" w:rsidP="00C82542">
      <w:pPr>
        <w:pStyle w:val="Heading4"/>
      </w:pPr>
      <w:r w:rsidRPr="008A5C38">
        <w:t xml:space="preserve">Audited financial statements and balance sheets for the previous three (3) years, or as many years up to three (3) years that the entity has been in operation.  If the </w:t>
      </w:r>
      <w:r>
        <w:t>vendor</w:t>
      </w:r>
      <w:r w:rsidRPr="008A5C38">
        <w:t xml:space="preserve"> has not been in operation for at least one </w:t>
      </w:r>
      <w:r>
        <w:t xml:space="preserve">(1) </w:t>
      </w:r>
      <w:r w:rsidRPr="008A5C38">
        <w:t xml:space="preserve">year, the </w:t>
      </w:r>
      <w:r>
        <w:t>vendor</w:t>
      </w:r>
      <w:r w:rsidRPr="008A5C38">
        <w:t xml:space="preserve"> </w:t>
      </w:r>
      <w:r w:rsidR="00C44D10">
        <w:t>shall</w:t>
      </w:r>
      <w:r w:rsidRPr="008A5C38">
        <w:t xml:space="preserve"> submit unaudited financial statements and balance sheets.  If the </w:t>
      </w:r>
      <w:r>
        <w:t>vendor</w:t>
      </w:r>
      <w:r w:rsidRPr="008A5C38">
        <w:t xml:space="preserve"> is an existing HMO, a financial statement </w:t>
      </w:r>
      <w:r w:rsidR="00C44D10">
        <w:t>shall</w:t>
      </w:r>
      <w:r w:rsidRPr="008A5C38">
        <w:t xml:space="preserve"> be submitted on the form as prescribed by the National Association of Insurance Companies (NAIC) and </w:t>
      </w:r>
      <w:r>
        <w:t>should</w:t>
      </w:r>
      <w:r w:rsidRPr="008A5C38">
        <w:t xml:space="preserve"> include an actuarial certification.</w:t>
      </w:r>
    </w:p>
    <w:p w:rsidR="00C82542" w:rsidRDefault="00C82542" w:rsidP="00C82542">
      <w:pPr>
        <w:pStyle w:val="Heading4"/>
        <w:numPr>
          <w:ilvl w:val="0"/>
          <w:numId w:val="0"/>
        </w:numPr>
        <w:ind w:left="1152"/>
      </w:pPr>
    </w:p>
    <w:p w:rsidR="00C82542" w:rsidRDefault="00C82542" w:rsidP="00C82542">
      <w:pPr>
        <w:pStyle w:val="Heading4"/>
        <w:keepNext/>
      </w:pPr>
      <w:r>
        <w:t xml:space="preserve">The following information (in table format) </w:t>
      </w:r>
      <w:r w:rsidRPr="008A5C38">
        <w:t>regarding the most recent audited financial statements:</w:t>
      </w:r>
    </w:p>
    <w:p w:rsidR="00C82542" w:rsidRDefault="00C82542" w:rsidP="00C82542">
      <w:pPr>
        <w:pStyle w:val="ListParagraph"/>
        <w:keepNext/>
      </w:pPr>
    </w:p>
    <w:p w:rsidR="00C82542" w:rsidRDefault="00C82542" w:rsidP="00C82542">
      <w:pPr>
        <w:pStyle w:val="Heading5"/>
      </w:pPr>
      <w:r w:rsidRPr="008A5C38">
        <w:t>Working capital;</w:t>
      </w:r>
    </w:p>
    <w:p w:rsidR="00C82542" w:rsidRPr="00B137D7" w:rsidRDefault="00C82542" w:rsidP="00C82542"/>
    <w:p w:rsidR="00C82542" w:rsidRDefault="00C82542" w:rsidP="00C82542">
      <w:pPr>
        <w:pStyle w:val="Heading5"/>
      </w:pPr>
      <w:r w:rsidRPr="008A5C38">
        <w:t>Current ratio;</w:t>
      </w:r>
    </w:p>
    <w:p w:rsidR="00C82542" w:rsidRPr="00B137D7" w:rsidRDefault="00C82542" w:rsidP="00C82542"/>
    <w:p w:rsidR="00C82542" w:rsidRDefault="00C82542" w:rsidP="00C82542">
      <w:pPr>
        <w:pStyle w:val="Heading5"/>
      </w:pPr>
      <w:r w:rsidRPr="008A5C38">
        <w:t>Quick ratio;</w:t>
      </w:r>
    </w:p>
    <w:p w:rsidR="00C82542" w:rsidRPr="00B137D7" w:rsidRDefault="00C82542" w:rsidP="00C82542"/>
    <w:p w:rsidR="00C82542" w:rsidRDefault="00C82542" w:rsidP="00C82542">
      <w:pPr>
        <w:pStyle w:val="Heading5"/>
      </w:pPr>
      <w:r w:rsidRPr="008A5C38">
        <w:t>Net worth; and</w:t>
      </w:r>
    </w:p>
    <w:p w:rsidR="00C82542" w:rsidRPr="00B137D7" w:rsidRDefault="00C82542" w:rsidP="00C82542"/>
    <w:p w:rsidR="00C82542" w:rsidRDefault="00C82542" w:rsidP="00C82542">
      <w:pPr>
        <w:pStyle w:val="Heading5"/>
      </w:pPr>
      <w:r w:rsidRPr="008A5C38">
        <w:t>Debt-to-worth ratio.</w:t>
      </w:r>
    </w:p>
    <w:p w:rsidR="00C82542" w:rsidRPr="00B137D7" w:rsidRDefault="00C82542" w:rsidP="00C82542"/>
    <w:p w:rsidR="00C82542" w:rsidRDefault="00C82542" w:rsidP="00C82542">
      <w:pPr>
        <w:pStyle w:val="Heading4"/>
      </w:pPr>
      <w:r w:rsidRPr="008A5C38">
        <w:t xml:space="preserve">Financial plan for the </w:t>
      </w:r>
      <w:r>
        <w:t>vendor</w:t>
      </w:r>
      <w:r w:rsidRPr="008A5C38">
        <w:t>’s current fiscal year.</w:t>
      </w:r>
    </w:p>
    <w:p w:rsidR="00C82542" w:rsidRDefault="00C82542" w:rsidP="00C82542">
      <w:pPr>
        <w:pStyle w:val="Heading4"/>
        <w:numPr>
          <w:ilvl w:val="0"/>
          <w:numId w:val="0"/>
        </w:numPr>
        <w:ind w:left="1152"/>
      </w:pPr>
    </w:p>
    <w:p w:rsidR="00C82542" w:rsidRDefault="00C82542" w:rsidP="00C82542">
      <w:pPr>
        <w:pStyle w:val="Heading4"/>
      </w:pPr>
      <w:r w:rsidRPr="008A5C38">
        <w:t xml:space="preserve">Information about the </w:t>
      </w:r>
      <w:r>
        <w:t>vendor</w:t>
      </w:r>
      <w:r w:rsidRPr="008A5C38">
        <w:t xml:space="preserve">’s financial forecasts for the </w:t>
      </w:r>
      <w:r>
        <w:t xml:space="preserve">original </w:t>
      </w:r>
      <w:r w:rsidRPr="008A5C38">
        <w:t xml:space="preserve">contract period and possible contract renewal periods.  These forecasts </w:t>
      </w:r>
      <w:r w:rsidR="00C44D10">
        <w:t>shall</w:t>
      </w:r>
      <w:r w:rsidRPr="008A5C38">
        <w:t xml:space="preserve"> include at least income statements and enrollment forecasts.</w:t>
      </w:r>
    </w:p>
    <w:p w:rsidR="00C82542" w:rsidRDefault="00C82542" w:rsidP="00C82542">
      <w:pPr>
        <w:pStyle w:val="ListParagraph"/>
      </w:pPr>
    </w:p>
    <w:p w:rsidR="00C82542" w:rsidRDefault="00C82542" w:rsidP="00C82542">
      <w:pPr>
        <w:pStyle w:val="Heading4"/>
      </w:pPr>
      <w:r w:rsidRPr="00E25292">
        <w:t xml:space="preserve">A statement of whether there is any pending or recent (within the past five (5) years) litigation against the </w:t>
      </w:r>
      <w:r>
        <w:t>vendor</w:t>
      </w:r>
      <w:r w:rsidRPr="00E25292">
        <w:t xml:space="preserve">.  This </w:t>
      </w:r>
      <w:r w:rsidR="00C44D10">
        <w:t>shall</w:t>
      </w:r>
      <w:r w:rsidRPr="00E25292">
        <w:t xml:space="preserve"> include, but not be limited to, litigation involving failure to provide timely, adequate, or quality physical or behavioral health services.  The </w:t>
      </w:r>
      <w:r>
        <w:t>vendor</w:t>
      </w:r>
      <w:r w:rsidRPr="00E25292">
        <w:t xml:space="preserve"> does not need to report workers’ compensation cases.  If there is pending or recent litigation against the </w:t>
      </w:r>
      <w:r>
        <w:t>vendor</w:t>
      </w:r>
      <w:r w:rsidRPr="00E25292">
        <w:t xml:space="preserve">, describe the damages being sought or awarded and the extent to which adverse judgment is/would be covered by insurance or reserves set aside for this purpose.  Include an opinion of counsel as to the degree of risk presented by any pending litigation and whether pending or recent litigation will impair the </w:t>
      </w:r>
      <w:r>
        <w:t>vendor</w:t>
      </w:r>
      <w:r w:rsidRPr="00E25292">
        <w:t xml:space="preserve">’s performance in a contract.  The </w:t>
      </w:r>
      <w:r>
        <w:t>vendor</w:t>
      </w:r>
      <w:r w:rsidRPr="00E25292">
        <w:t xml:space="preserve"> </w:t>
      </w:r>
      <w:r w:rsidR="00C44D10">
        <w:t>shall</w:t>
      </w:r>
      <w:r>
        <w:t xml:space="preserve"> </w:t>
      </w:r>
      <w:r w:rsidRPr="00E25292">
        <w:t xml:space="preserve">also include any Securities and Exchange Commission (SEC) filings discussing any pending or recent litigation.  The </w:t>
      </w:r>
      <w:r>
        <w:t>vendor</w:t>
      </w:r>
      <w:r w:rsidRPr="00E25292">
        <w:t xml:space="preserve"> </w:t>
      </w:r>
      <w:r w:rsidR="00C44D10">
        <w:t>shall</w:t>
      </w:r>
      <w:r w:rsidRPr="00E25292">
        <w:t xml:space="preserve"> also address the </w:t>
      </w:r>
      <w:r>
        <w:t xml:space="preserve">vendor’s </w:t>
      </w:r>
      <w:r w:rsidRPr="00E25292">
        <w:t>parent organization, affiliates, and subsidiaries conducting Medicaid or other state/federal health business.</w:t>
      </w:r>
    </w:p>
    <w:p w:rsidR="00C82542" w:rsidRDefault="00C82542" w:rsidP="00C82542">
      <w:pPr>
        <w:pStyle w:val="ListParagraph"/>
      </w:pPr>
    </w:p>
    <w:p w:rsidR="00C82542" w:rsidRDefault="00C82542" w:rsidP="00C82542">
      <w:pPr>
        <w:pStyle w:val="Heading4"/>
      </w:pPr>
      <w:r w:rsidRPr="00E25292">
        <w:t xml:space="preserve">A statement of whether, within the past five (5) years, the </w:t>
      </w:r>
      <w:r>
        <w:t>vendor</w:t>
      </w:r>
      <w:r w:rsidRPr="00E25292">
        <w:t xml:space="preserve"> or a predecessor company has filed (or had filed against it) any bankruptcy or insolvency proceeding, whether voluntary or involuntary, or undergone the appointment of a receiver, trustee, or assignee for the benefit of creditors.  If so, the </w:t>
      </w:r>
      <w:r>
        <w:t>vendor</w:t>
      </w:r>
      <w:r w:rsidRPr="00E25292">
        <w:t xml:space="preserve"> </w:t>
      </w:r>
      <w:r w:rsidR="00C44D10">
        <w:t>shall</w:t>
      </w:r>
      <w:r>
        <w:t xml:space="preserve"> </w:t>
      </w:r>
      <w:r w:rsidRPr="00E25292">
        <w:t xml:space="preserve">provide an explanation providing relevant details including the date in which the </w:t>
      </w:r>
      <w:r>
        <w:t>vendor</w:t>
      </w:r>
      <w:r w:rsidRPr="00E25292">
        <w:t xml:space="preserve"> emerged from bankruptcy or expects to emerge.  If still in bankruptcy, the </w:t>
      </w:r>
      <w:r>
        <w:t>vendor</w:t>
      </w:r>
      <w:r w:rsidRPr="00E25292">
        <w:t xml:space="preserve"> </w:t>
      </w:r>
      <w:r w:rsidR="00C44D10">
        <w:t>shall</w:t>
      </w:r>
      <w:r w:rsidRPr="00E25292">
        <w:t xml:space="preserve"> provide a summary of the court-approved reorganization plan.  The </w:t>
      </w:r>
      <w:r>
        <w:t>vendor</w:t>
      </w:r>
      <w:r w:rsidRPr="00E25292">
        <w:t xml:space="preserve"> </w:t>
      </w:r>
      <w:r w:rsidR="00C44D10">
        <w:t>shall</w:t>
      </w:r>
      <w:r w:rsidRPr="00E25292">
        <w:t xml:space="preserve"> also address the </w:t>
      </w:r>
      <w:r>
        <w:t xml:space="preserve">vendor’s </w:t>
      </w:r>
      <w:r w:rsidRPr="00E25292">
        <w:t>parent organization, affiliates, and subsidiaries conducting Medicaid or other state/federal health business.</w:t>
      </w:r>
    </w:p>
    <w:p w:rsidR="00C82542" w:rsidRDefault="00C82542" w:rsidP="00C82542">
      <w:pPr>
        <w:pStyle w:val="ListParagraph"/>
      </w:pPr>
    </w:p>
    <w:p w:rsidR="00C82542" w:rsidRDefault="00C82542" w:rsidP="00C82542">
      <w:pPr>
        <w:pStyle w:val="Heading4"/>
      </w:pPr>
      <w:r w:rsidRPr="00E25292">
        <w:t xml:space="preserve">As applicable, provide (in table format) the </w:t>
      </w:r>
      <w:r>
        <w:t>vendor</w:t>
      </w:r>
      <w:r w:rsidRPr="00E25292">
        <w:t>’s current ratings, as well as ratings for each of the past three (3) years, from the following rating agencies</w:t>
      </w:r>
      <w:r>
        <w:t>.</w:t>
      </w:r>
      <w:r w:rsidRPr="00132BBE">
        <w:rPr>
          <w:szCs w:val="22"/>
        </w:rPr>
        <w:t xml:space="preserve"> </w:t>
      </w:r>
      <w:r>
        <w:rPr>
          <w:szCs w:val="22"/>
        </w:rPr>
        <w:t xml:space="preserve"> </w:t>
      </w:r>
      <w:r w:rsidRPr="008A5C38">
        <w:rPr>
          <w:szCs w:val="22"/>
        </w:rPr>
        <w:t xml:space="preserve">The </w:t>
      </w:r>
      <w:r>
        <w:rPr>
          <w:szCs w:val="22"/>
        </w:rPr>
        <w:t>vendor</w:t>
      </w:r>
      <w:r w:rsidRPr="008A5C38">
        <w:rPr>
          <w:szCs w:val="22"/>
        </w:rPr>
        <w:t xml:space="preserve"> </w:t>
      </w:r>
      <w:r w:rsidR="00042FB0">
        <w:rPr>
          <w:szCs w:val="22"/>
        </w:rPr>
        <w:t>shall</w:t>
      </w:r>
      <w:r w:rsidRPr="008A5C38">
        <w:rPr>
          <w:szCs w:val="22"/>
        </w:rPr>
        <w:t xml:space="preserve"> </w:t>
      </w:r>
      <w:r>
        <w:rPr>
          <w:szCs w:val="22"/>
        </w:rPr>
        <w:t xml:space="preserve">also </w:t>
      </w:r>
      <w:r w:rsidRPr="008A5C38">
        <w:rPr>
          <w:szCs w:val="22"/>
        </w:rPr>
        <w:t xml:space="preserve">address the </w:t>
      </w:r>
      <w:r>
        <w:rPr>
          <w:szCs w:val="22"/>
        </w:rPr>
        <w:t xml:space="preserve">vendor’s </w:t>
      </w:r>
      <w:r w:rsidRPr="008A5C38">
        <w:rPr>
          <w:szCs w:val="22"/>
        </w:rPr>
        <w:t>parent organization,</w:t>
      </w:r>
      <w:r>
        <w:rPr>
          <w:szCs w:val="22"/>
        </w:rPr>
        <w:t xml:space="preserve"> affiliates, and subsidiaries conducting Medicaid or other state/federal health business.</w:t>
      </w:r>
    </w:p>
    <w:p w:rsidR="00C82542" w:rsidRDefault="00C82542" w:rsidP="00C82542">
      <w:pPr>
        <w:pStyle w:val="ListParagraph"/>
        <w:keepNext/>
      </w:pPr>
    </w:p>
    <w:p w:rsidR="00C82542" w:rsidRDefault="00C82542" w:rsidP="00C82542">
      <w:pPr>
        <w:pStyle w:val="Heading5"/>
      </w:pPr>
      <w:r w:rsidRPr="008A5C38">
        <w:t>AM Best Company (financial strengths ratings);</w:t>
      </w:r>
    </w:p>
    <w:p w:rsidR="00C82542" w:rsidRDefault="00C82542" w:rsidP="00C82542">
      <w:pPr>
        <w:pStyle w:val="Heading5"/>
      </w:pPr>
      <w:r w:rsidRPr="008A5C38">
        <w:t>TheStreet.com, Inc. (s</w:t>
      </w:r>
      <w:r>
        <w:t>afety ratings);</w:t>
      </w:r>
    </w:p>
    <w:p w:rsidR="00C82542" w:rsidRDefault="00C82542" w:rsidP="00C82542">
      <w:pPr>
        <w:pStyle w:val="Heading5"/>
      </w:pPr>
      <w:r w:rsidRPr="008A5C38">
        <w:t>Standard &amp; Poor’s (long-term insurer financial strength)</w:t>
      </w:r>
      <w:r>
        <w:t>; and</w:t>
      </w:r>
    </w:p>
    <w:p w:rsidR="00C82542" w:rsidRDefault="00C82542" w:rsidP="00C82542">
      <w:pPr>
        <w:pStyle w:val="Heading5"/>
      </w:pPr>
      <w:r w:rsidRPr="00E25292">
        <w:t>Other rating agency</w:t>
      </w:r>
      <w:r>
        <w:t>.</w:t>
      </w:r>
    </w:p>
    <w:p w:rsidR="00C82542" w:rsidRPr="00432D5A" w:rsidRDefault="00C82542" w:rsidP="00C82542"/>
    <w:p w:rsidR="00C82542" w:rsidRDefault="00C82542" w:rsidP="00C82542">
      <w:pPr>
        <w:pStyle w:val="Heading4"/>
      </w:pPr>
      <w:r w:rsidRPr="008A5C38">
        <w:t>Names and addresses of independent auditors.</w:t>
      </w:r>
    </w:p>
    <w:p w:rsidR="00C82542" w:rsidRDefault="00C82542" w:rsidP="00C82542">
      <w:pPr>
        <w:pStyle w:val="Heading4"/>
        <w:numPr>
          <w:ilvl w:val="0"/>
          <w:numId w:val="0"/>
        </w:numPr>
        <w:ind w:left="1152"/>
      </w:pPr>
    </w:p>
    <w:p w:rsidR="00C82542" w:rsidRDefault="00C82542" w:rsidP="00C82542">
      <w:pPr>
        <w:pStyle w:val="Heading4"/>
      </w:pPr>
      <w:r w:rsidRPr="008A5C38">
        <w:t>Documentation of insurance coverage such as a list of the insurers used (including contact person and address) and the type and amounts of each policy held.</w:t>
      </w:r>
    </w:p>
    <w:p w:rsidR="00C82542" w:rsidRPr="003D076E" w:rsidRDefault="00C82542" w:rsidP="00C82542"/>
    <w:p w:rsidR="00C82542" w:rsidRDefault="00C82542" w:rsidP="00C82542">
      <w:pPr>
        <w:pStyle w:val="Heading4"/>
      </w:pPr>
      <w:r w:rsidRPr="008A5C38">
        <w:t>Proof of reinsurance.</w:t>
      </w:r>
    </w:p>
    <w:p w:rsidR="00C82542" w:rsidRDefault="00C82542" w:rsidP="00C82542">
      <w:pPr>
        <w:pStyle w:val="ListParagraph"/>
      </w:pPr>
    </w:p>
    <w:p w:rsidR="00C82542" w:rsidRDefault="00C82542" w:rsidP="00C82542">
      <w:pPr>
        <w:pStyle w:val="Heading3"/>
      </w:pPr>
      <w:r w:rsidRPr="003640AF">
        <w:t>Investigations</w:t>
      </w:r>
      <w:r w:rsidRPr="008A5C38">
        <w:rPr>
          <w:b/>
        </w:rPr>
        <w:t xml:space="preserve"> – </w:t>
      </w:r>
      <w:r w:rsidRPr="008A5C38">
        <w:t xml:space="preserve">The </w:t>
      </w:r>
      <w:r>
        <w:t>vendor</w:t>
      </w:r>
      <w:r w:rsidRPr="008A5C38">
        <w:t xml:space="preserve"> </w:t>
      </w:r>
      <w:r w:rsidR="00042FB0">
        <w:t>shall</w:t>
      </w:r>
      <w:r w:rsidRPr="008A5C38">
        <w:t xml:space="preserve"> provide the following information pertaining to any r</w:t>
      </w:r>
      <w:r>
        <w:t>ecent or pending investigations:</w:t>
      </w:r>
    </w:p>
    <w:p w:rsidR="00C82542" w:rsidRPr="00D02876" w:rsidRDefault="00C82542" w:rsidP="00C82542">
      <w:pPr>
        <w:pStyle w:val="Heading4"/>
        <w:numPr>
          <w:ilvl w:val="0"/>
          <w:numId w:val="0"/>
        </w:numPr>
        <w:ind w:left="1152"/>
      </w:pPr>
    </w:p>
    <w:p w:rsidR="00C82542" w:rsidRDefault="00C82542" w:rsidP="00C82542">
      <w:pPr>
        <w:pStyle w:val="Heading4"/>
      </w:pPr>
      <w:r w:rsidRPr="008A5C38">
        <w:rPr>
          <w:bCs/>
        </w:rPr>
        <w:t xml:space="preserve">A statement of whether there have been any </w:t>
      </w:r>
      <w:r w:rsidRPr="008A5C38">
        <w:t xml:space="preserve">SEC investigations, civil or criminal, involving the </w:t>
      </w:r>
      <w:r>
        <w:t>vendor</w:t>
      </w:r>
      <w:r w:rsidRPr="008A5C38">
        <w:t xml:space="preserve"> within the past five (5) years.  If there have been any such investigations, provide an explanation with relevant details and outcome.  Also provide a statement of whether there are any current or pending SEC</w:t>
      </w:r>
      <w:r>
        <w:t xml:space="preserve"> investigations</w:t>
      </w:r>
      <w:r w:rsidRPr="008A5C38">
        <w:t xml:space="preserve">, civil or criminal, involving the </w:t>
      </w:r>
      <w:r>
        <w:t>vendor</w:t>
      </w:r>
      <w:r w:rsidRPr="008A5C38">
        <w:t xml:space="preserve">, and, if such investigations are pending or in progress, provide an explanation providing relevant details and provide an opinion of counsel as to whether the pending investigation(s) will impair the </w:t>
      </w:r>
      <w:r>
        <w:t>vendor</w:t>
      </w:r>
      <w:r w:rsidRPr="008A5C38">
        <w:t>’s performance in a contract</w:t>
      </w:r>
      <w:r>
        <w:t>.  The vendor</w:t>
      </w:r>
      <w:r w:rsidRPr="008A5C38">
        <w:t xml:space="preserve"> </w:t>
      </w:r>
      <w:r w:rsidR="00042FB0">
        <w:t>shall</w:t>
      </w:r>
      <w:r w:rsidRPr="008A5C38">
        <w:t xml:space="preserve"> address the </w:t>
      </w:r>
      <w:r>
        <w:t>vendor</w:t>
      </w:r>
      <w:r w:rsidRPr="008A5C38">
        <w:t>’s parent organization, affiliates, and subsidiaries</w:t>
      </w:r>
      <w:r>
        <w:t xml:space="preserve"> conducting Medicaid or other state/federal health business</w:t>
      </w:r>
      <w:r w:rsidRPr="008A5C38">
        <w:t>.</w:t>
      </w:r>
    </w:p>
    <w:p w:rsidR="00C82542" w:rsidRDefault="00C82542" w:rsidP="00C82542">
      <w:pPr>
        <w:pStyle w:val="Heading4"/>
        <w:numPr>
          <w:ilvl w:val="0"/>
          <w:numId w:val="0"/>
        </w:numPr>
        <w:ind w:left="1152"/>
      </w:pPr>
    </w:p>
    <w:p w:rsidR="00C82542" w:rsidRDefault="00C82542" w:rsidP="00C82542">
      <w:pPr>
        <w:pStyle w:val="Heading4"/>
      </w:pPr>
      <w:r w:rsidRPr="008A5C38">
        <w:t xml:space="preserve">A statement </w:t>
      </w:r>
      <w:r w:rsidRPr="003D076E">
        <w:t>o</w:t>
      </w:r>
      <w:r w:rsidRPr="008A5C38">
        <w:t xml:space="preserve">f whether the </w:t>
      </w:r>
      <w:r>
        <w:t>vendor</w:t>
      </w:r>
      <w:r w:rsidRPr="008A5C38">
        <w:t xml:space="preserve"> is currently the subject</w:t>
      </w:r>
      <w:r>
        <w:t>,</w:t>
      </w:r>
      <w:r w:rsidRPr="008A5C38">
        <w:t xml:space="preserve"> or has recently (within the past five (5) years) been the subject</w:t>
      </w:r>
      <w:r>
        <w:t>,</w:t>
      </w:r>
      <w:r w:rsidRPr="008A5C38">
        <w:t xml:space="preserve"> of a criminal or civil investigation by a state or </w:t>
      </w:r>
      <w:r>
        <w:t>f</w:t>
      </w:r>
      <w:r w:rsidRPr="008A5C38">
        <w:t xml:space="preserve">ederal agency or state Medicaid agency other than SEC investigations.  If the </w:t>
      </w:r>
      <w:r>
        <w:t>vendor</w:t>
      </w:r>
      <w:r w:rsidRPr="008A5C38">
        <w:t xml:space="preserve"> is or has recently been the subject of such an investigation, the </w:t>
      </w:r>
      <w:r>
        <w:t>vendor</w:t>
      </w:r>
      <w:r w:rsidRPr="008A5C38">
        <w:t xml:space="preserve"> </w:t>
      </w:r>
      <w:r w:rsidR="00042FB0">
        <w:t>shall</w:t>
      </w:r>
      <w:r w:rsidRPr="008A5C38">
        <w:t xml:space="preserve"> provide an explanation with relevant details and the outcome.  The </w:t>
      </w:r>
      <w:r>
        <w:t>vendor</w:t>
      </w:r>
      <w:r w:rsidRPr="008A5C38">
        <w:t xml:space="preserve"> </w:t>
      </w:r>
      <w:r w:rsidR="00042FB0">
        <w:t>shall</w:t>
      </w:r>
      <w:r w:rsidRPr="008A5C38">
        <w:t xml:space="preserve"> address the</w:t>
      </w:r>
      <w:r>
        <w:t xml:space="preserve"> vendor’s</w:t>
      </w:r>
      <w:r w:rsidRPr="008A5C38">
        <w:t xml:space="preserve"> parent organization,</w:t>
      </w:r>
      <w:r>
        <w:t xml:space="preserve"> affiliates, and subsidiaries</w:t>
      </w:r>
      <w:r w:rsidRPr="00BA16B1">
        <w:t xml:space="preserve"> </w:t>
      </w:r>
      <w:r>
        <w:t>conducting Medicaid or other state/federal health business</w:t>
      </w:r>
      <w:r w:rsidRPr="008A5C38">
        <w:t>.</w:t>
      </w:r>
    </w:p>
    <w:p w:rsidR="00C82542" w:rsidRDefault="00C82542" w:rsidP="00C82542">
      <w:pPr>
        <w:pStyle w:val="ListParagraph"/>
      </w:pPr>
    </w:p>
    <w:p w:rsidR="00C82542" w:rsidRPr="003640AF" w:rsidRDefault="00C82542" w:rsidP="00C82542">
      <w:pPr>
        <w:pStyle w:val="Heading3"/>
        <w:keepNext/>
      </w:pPr>
      <w:r w:rsidRPr="003640AF">
        <w:t>Debarment Certification –</w:t>
      </w:r>
    </w:p>
    <w:p w:rsidR="00C82542" w:rsidRPr="003D076E" w:rsidRDefault="00C82542" w:rsidP="00C82542">
      <w:pPr>
        <w:pStyle w:val="Heading3"/>
        <w:keepNext/>
        <w:numPr>
          <w:ilvl w:val="0"/>
          <w:numId w:val="0"/>
        </w:numPr>
        <w:ind w:left="720"/>
      </w:pPr>
    </w:p>
    <w:p w:rsidR="00C82542" w:rsidRPr="00574B2E" w:rsidRDefault="00C82542" w:rsidP="00C82542">
      <w:pPr>
        <w:pStyle w:val="Heading4"/>
      </w:pPr>
      <w:r w:rsidRPr="00F07D4C">
        <w:t xml:space="preserve">Debarment Certification – The </w:t>
      </w:r>
      <w:r>
        <w:t>vendor</w:t>
      </w:r>
      <w:r w:rsidRPr="00F07D4C">
        <w:t xml:space="preserve"> certifies by signing the signature page of this original document and any </w:t>
      </w:r>
      <w:r w:rsidR="00C8195F">
        <w:t>addendum</w:t>
      </w:r>
      <w:r w:rsidRPr="00800C37">
        <w:t xml:space="preserve"> signature page(s) that the </w:t>
      </w:r>
      <w:r>
        <w:t>vendor</w:t>
      </w:r>
      <w:r w:rsidRPr="00800C37">
        <w:t xml:space="preserve"> is not presently debarred, suspended, proposed for debarment</w:t>
      </w:r>
      <w:r w:rsidRPr="00F07D4C">
        <w:t>, declared ineligible, voluntarily excluded from participation, or otherwise excluded from or ineligible for participation under federal assistance programs</w:t>
      </w:r>
      <w:r>
        <w:t xml:space="preserve">.  </w:t>
      </w:r>
      <w:r w:rsidRPr="00574B2E">
        <w:t xml:space="preserve">The </w:t>
      </w:r>
      <w:r>
        <w:t>vendor</w:t>
      </w:r>
      <w:r w:rsidRPr="00574B2E">
        <w:t xml:space="preserve"> </w:t>
      </w:r>
      <w:r w:rsidR="00042FB0">
        <w:t>shall</w:t>
      </w:r>
      <w:r w:rsidRPr="00574B2E">
        <w:t xml:space="preserve"> complete and return the attached certification regarding debarment, etc., Exhibit </w:t>
      </w:r>
      <w:r w:rsidR="009D3951">
        <w:t>H</w:t>
      </w:r>
      <w:r w:rsidRPr="00574B2E">
        <w:t xml:space="preserve"> with the proposal.  This document must be satisfactorily completed prior to award of the contract.</w:t>
      </w:r>
    </w:p>
    <w:p w:rsidR="00C82542" w:rsidRDefault="00C82542" w:rsidP="00C82542">
      <w:pPr>
        <w:pStyle w:val="Heading4"/>
        <w:numPr>
          <w:ilvl w:val="0"/>
          <w:numId w:val="0"/>
        </w:numPr>
        <w:ind w:left="1152" w:hanging="432"/>
        <w:rPr>
          <w:szCs w:val="22"/>
        </w:rPr>
      </w:pPr>
    </w:p>
    <w:p w:rsidR="00C82542" w:rsidRDefault="00C82542" w:rsidP="00C82542">
      <w:pPr>
        <w:pStyle w:val="Heading4"/>
      </w:pPr>
      <w:r w:rsidRPr="008A5C38">
        <w:t xml:space="preserve">The </w:t>
      </w:r>
      <w:r>
        <w:t>vendor</w:t>
      </w:r>
      <w:r w:rsidRPr="008A5C38">
        <w:t xml:space="preserve"> </w:t>
      </w:r>
      <w:r w:rsidR="00042FB0">
        <w:t>shall</w:t>
      </w:r>
      <w:r w:rsidRPr="008A5C38">
        <w:t xml:space="preserve"> identify and describe any debarment or suspension, regulatory action, or sanction, including both monetary and non-monetary sanctions imposed by any Federal or </w:t>
      </w:r>
      <w:r w:rsidR="00A11B58">
        <w:t>S</w:t>
      </w:r>
      <w:r w:rsidRPr="008A5C38">
        <w:t xml:space="preserve">tate regulatory entity or state Medicaid agency against the </w:t>
      </w:r>
      <w:r>
        <w:t>vendor’s organization</w:t>
      </w:r>
      <w:r w:rsidRPr="008A5C38">
        <w:t xml:space="preserve"> within the past five (5) years, which is not identified in subsection (a) above.  In addition, identify and describe any letter of deficiency issued by</w:t>
      </w:r>
      <w:r>
        <w:t>,</w:t>
      </w:r>
      <w:r w:rsidRPr="008A5C38">
        <w:t xml:space="preserve"> as well as any corrective actions requested or required by</w:t>
      </w:r>
      <w:r>
        <w:t>,</w:t>
      </w:r>
      <w:r w:rsidRPr="008A5C38">
        <w:t xml:space="preserve"> any Federal or </w:t>
      </w:r>
      <w:r w:rsidR="00A11B58">
        <w:t>S</w:t>
      </w:r>
      <w:r w:rsidRPr="008A5C38">
        <w:t xml:space="preserve">tate regulatory entity or state Medicaid agency within the past five (5) years that relate to Medicaid or CHIP contracts.  The </w:t>
      </w:r>
      <w:r>
        <w:t>vendor</w:t>
      </w:r>
      <w:r w:rsidRPr="008A5C38">
        <w:t xml:space="preserve"> </w:t>
      </w:r>
      <w:r w:rsidR="00042FB0">
        <w:t>shall</w:t>
      </w:r>
      <w:r w:rsidRPr="008A5C38">
        <w:t xml:space="preserve"> include the </w:t>
      </w:r>
      <w:r>
        <w:t>vendor</w:t>
      </w:r>
      <w:r w:rsidRPr="008A5C38">
        <w:t>’s parent organization, affiliates, and subsidiaries</w:t>
      </w:r>
      <w:r>
        <w:t xml:space="preserve"> conducting Medicaid or other state/federal health business</w:t>
      </w:r>
      <w:r w:rsidRPr="008A5C38">
        <w:t>.</w:t>
      </w:r>
    </w:p>
    <w:p w:rsidR="00C82542" w:rsidRDefault="00C82542" w:rsidP="00C82542">
      <w:pPr>
        <w:pStyle w:val="ListParagraph"/>
        <w:rPr>
          <w:szCs w:val="22"/>
        </w:rPr>
      </w:pPr>
    </w:p>
    <w:p w:rsidR="00C82542" w:rsidRDefault="00C82542" w:rsidP="00C82542">
      <w:pPr>
        <w:pStyle w:val="Heading4"/>
      </w:pPr>
      <w:r w:rsidRPr="008A5C38">
        <w:t xml:space="preserve">The state agency </w:t>
      </w:r>
      <w:r>
        <w:t>will</w:t>
      </w:r>
      <w:r w:rsidRPr="008A5C38">
        <w:t xml:space="preserve"> </w:t>
      </w:r>
      <w:r w:rsidRPr="00C71371">
        <w:t>report</w:t>
      </w:r>
      <w:r w:rsidRPr="008A5C38">
        <w:t xml:space="preserve"> to the Secretary of Health and Human Services any information it receives concerning a </w:t>
      </w:r>
      <w:r>
        <w:t>vendor that has been debarred.</w:t>
      </w:r>
    </w:p>
    <w:p w:rsidR="00C82542" w:rsidRDefault="00C82542" w:rsidP="00C82542">
      <w:pPr>
        <w:pStyle w:val="Heading3"/>
        <w:numPr>
          <w:ilvl w:val="0"/>
          <w:numId w:val="0"/>
        </w:numPr>
        <w:ind w:left="720" w:hanging="720"/>
      </w:pPr>
    </w:p>
    <w:p w:rsidR="00C82542" w:rsidRDefault="00C82542" w:rsidP="00C82542">
      <w:pPr>
        <w:pStyle w:val="Heading3"/>
        <w:rPr>
          <w:iCs/>
        </w:rPr>
      </w:pPr>
      <w:r w:rsidRPr="00405F46">
        <w:t xml:space="preserve">The </w:t>
      </w:r>
      <w:r>
        <w:t>vendor</w:t>
      </w:r>
      <w:r w:rsidRPr="00405F46">
        <w:t xml:space="preserve"> </w:t>
      </w:r>
      <w:r w:rsidR="00042FB0">
        <w:t>shall</w:t>
      </w:r>
      <w:r w:rsidRPr="00405F46">
        <w:t xml:space="preserve"> submit proof that the </w:t>
      </w:r>
      <w:r>
        <w:t>vendor</w:t>
      </w:r>
      <w:r w:rsidRPr="00405F46">
        <w:t xml:space="preserve"> has a Certificate of Authority from the Missouri Department of Insurance, Financial </w:t>
      </w:r>
      <w:r w:rsidRPr="004E3BF8">
        <w:t>Institutions &amp; Professional Registration to operate a</w:t>
      </w:r>
      <w:r>
        <w:t>n</w:t>
      </w:r>
      <w:r w:rsidRPr="004E3BF8">
        <w:t xml:space="preserve"> HMO </w:t>
      </w:r>
      <w:r w:rsidRPr="006B4E53">
        <w:t>and that its service area includes</w:t>
      </w:r>
      <w:r>
        <w:t xml:space="preserve"> each county specified herein.</w:t>
      </w:r>
    </w:p>
    <w:p w:rsidR="00C82542" w:rsidRPr="004E3BF8" w:rsidRDefault="00C82542" w:rsidP="00C82542"/>
    <w:p w:rsidR="00C82542" w:rsidRPr="00B61C80" w:rsidRDefault="00C82542" w:rsidP="00C82542">
      <w:pPr>
        <w:pStyle w:val="Heading4"/>
        <w:rPr>
          <w:bCs/>
        </w:rPr>
      </w:pPr>
      <w:r w:rsidRPr="004E3BF8">
        <w:t xml:space="preserve">If the </w:t>
      </w:r>
      <w:r>
        <w:t>vendor</w:t>
      </w:r>
      <w:r w:rsidRPr="004E3BF8">
        <w:t xml:space="preserve"> does not currently have a </w:t>
      </w:r>
      <w:r>
        <w:t>certificate of authority</w:t>
      </w:r>
      <w:r w:rsidRPr="000621C1">
        <w:t xml:space="preserve">, the </w:t>
      </w:r>
      <w:r>
        <w:t>vendor</w:t>
      </w:r>
      <w:r w:rsidRPr="000621C1">
        <w:t xml:space="preserve"> </w:t>
      </w:r>
      <w:r w:rsidR="00042FB0">
        <w:t>shall</w:t>
      </w:r>
      <w:r w:rsidRPr="000621C1">
        <w:t xml:space="preserve"> provide documentation that the </w:t>
      </w:r>
      <w:r>
        <w:t>vendor</w:t>
      </w:r>
      <w:r w:rsidRPr="000621C1">
        <w:t xml:space="preserve"> has or will submit an application to the Department of Insurance, Financial Institutions &amp; Professional Registration for such certification.</w:t>
      </w:r>
    </w:p>
    <w:p w:rsidR="00C82542" w:rsidRDefault="00C82542" w:rsidP="00C82542">
      <w:pPr>
        <w:pStyle w:val="Heading4"/>
        <w:numPr>
          <w:ilvl w:val="0"/>
          <w:numId w:val="0"/>
        </w:numPr>
        <w:ind w:left="1152"/>
        <w:rPr>
          <w:bCs/>
        </w:rPr>
      </w:pPr>
    </w:p>
    <w:p w:rsidR="001D4BCB" w:rsidRPr="00CF4D5C" w:rsidRDefault="001D4BCB"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C82542" w:rsidRPr="001D4BCB" w:rsidRDefault="001D4BCB" w:rsidP="00C82542">
      <w:pPr>
        <w:pStyle w:val="Heading4"/>
        <w:rPr>
          <w:bCs/>
        </w:rPr>
      </w:pPr>
      <w:r w:rsidRPr="001D4BCB">
        <w:t xml:space="preserve">If the vendor is new to the MO HealthNet Managed Care program, the vendor shall begin the application process with the Department of Insurance, Financial Institutions, and Professional Registration in sufficient time to ensure appropriate licensure by January 10, 2017.  The vendor may contact Cindy Monroe, Admissions Specialist, with the DIFP via email at </w:t>
      </w:r>
      <w:hyperlink r:id="rId199" w:history="1">
        <w:r w:rsidRPr="001D4BCB">
          <w:rPr>
            <w:rStyle w:val="Hyperlink"/>
          </w:rPr>
          <w:t>Cynthia.Monroe@insurance.mo.gov</w:t>
        </w:r>
      </w:hyperlink>
      <w:r w:rsidRPr="001D4BCB">
        <w:t xml:space="preserve"> or via phone 573-751-4362 for assistance with the HMO licensure application process</w:t>
      </w:r>
      <w:r w:rsidR="00C82542" w:rsidRPr="001D4BCB">
        <w:t>.</w:t>
      </w:r>
    </w:p>
    <w:p w:rsidR="00C82542" w:rsidRPr="003640AF" w:rsidRDefault="00C82542" w:rsidP="00C82542">
      <w:pPr>
        <w:ind w:left="720"/>
      </w:pPr>
    </w:p>
    <w:p w:rsidR="00C82542" w:rsidRPr="003640AF" w:rsidRDefault="00C82542" w:rsidP="00C12E4D">
      <w:pPr>
        <w:pStyle w:val="Heading3"/>
      </w:pPr>
      <w:r w:rsidRPr="003640AF">
        <w:t>Health Care Service Subcontractors:</w:t>
      </w:r>
      <w:r w:rsidR="002E1B96">
        <w:t xml:space="preserve">  </w:t>
      </w:r>
      <w:r w:rsidR="002E1B96" w:rsidRPr="008A5C38">
        <w:t xml:space="preserve">The </w:t>
      </w:r>
      <w:r w:rsidR="002E1B96">
        <w:t>vendor</w:t>
      </w:r>
      <w:r w:rsidR="002E1B96" w:rsidRPr="008A5C38">
        <w:t xml:space="preserve"> </w:t>
      </w:r>
      <w:r w:rsidR="00042FB0">
        <w:t>shall</w:t>
      </w:r>
      <w:r w:rsidR="002E1B96" w:rsidRPr="008A5C38">
        <w:t xml:space="preserve"> list each health care service subcontractor to whom the </w:t>
      </w:r>
      <w:r w:rsidR="002E1B96">
        <w:t>vendor</w:t>
      </w:r>
      <w:r w:rsidR="002E1B96" w:rsidRPr="008A5C38">
        <w:t xml:space="preserve"> proposes to delegate contract requirements.  Examples include, but are not limited to, behavioral health services, vision, or dental.  The </w:t>
      </w:r>
      <w:r w:rsidR="002E1B96">
        <w:t>vendor</w:t>
      </w:r>
      <w:r w:rsidR="002E1B96" w:rsidRPr="008A5C38">
        <w:t xml:space="preserve"> </w:t>
      </w:r>
      <w:r w:rsidR="00042FB0">
        <w:t>shall</w:t>
      </w:r>
      <w:r w:rsidR="002E1B96" w:rsidRPr="008A5C38">
        <w:t xml:space="preserve"> describe the services and activities that will be provided by such health service </w:t>
      </w:r>
      <w:r w:rsidR="002E1B96">
        <w:t>subcontractor</w:t>
      </w:r>
      <w:r w:rsidR="0043408D">
        <w:t>.</w:t>
      </w:r>
    </w:p>
    <w:p w:rsidR="00C82542" w:rsidRPr="00B872EB" w:rsidRDefault="00C82542" w:rsidP="00C12E4D"/>
    <w:p w:rsidR="00C82542" w:rsidRDefault="002E1B96" w:rsidP="00C82542">
      <w:pPr>
        <w:pStyle w:val="Heading4"/>
      </w:pPr>
      <w:r>
        <w:t xml:space="preserve">The vendor </w:t>
      </w:r>
      <w:r w:rsidR="00042FB0">
        <w:t>shall</w:t>
      </w:r>
      <w:r>
        <w:t xml:space="preserve"> p</w:t>
      </w:r>
      <w:r w:rsidR="00C82542" w:rsidRPr="008A5C38">
        <w:t>rovide the names and mailing addresses of the health care service subcontractor</w:t>
      </w:r>
      <w:r w:rsidR="00C82542">
        <w:t>s</w:t>
      </w:r>
      <w:r w:rsidR="00C82542" w:rsidRPr="008A5C38">
        <w:t xml:space="preserve"> and a description of the scope and portions of the work t</w:t>
      </w:r>
      <w:r w:rsidR="00C82542">
        <w:t xml:space="preserve">he </w:t>
      </w:r>
      <w:r w:rsidR="00C82542" w:rsidRPr="008A5C38">
        <w:t xml:space="preserve">health care service </w:t>
      </w:r>
      <w:r w:rsidR="00C82542">
        <w:t>subcontractors will perform.</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d</w:t>
      </w:r>
      <w:r w:rsidR="00C82542" w:rsidRPr="008A5C38">
        <w:t xml:space="preserve">escribe how the </w:t>
      </w:r>
      <w:r w:rsidR="00C82542">
        <w:t>vendor</w:t>
      </w:r>
      <w:r w:rsidR="00C82542" w:rsidRPr="008A5C38">
        <w:t xml:space="preserve"> intends to monitor and eval</w:t>
      </w:r>
      <w:r w:rsidR="00C82542">
        <w:t>uate the health care service subcontractors’ performance.</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i</w:t>
      </w:r>
      <w:r w:rsidR="00C82542" w:rsidRPr="008A5C38">
        <w:t>dentify a</w:t>
      </w:r>
      <w:r w:rsidR="00C82542" w:rsidRPr="00E13DC6">
        <w:t>n</w:t>
      </w:r>
      <w:r w:rsidR="00C82542" w:rsidRPr="008A5C38">
        <w:t xml:space="preserve">d describe any debarment or suspension, regulatory action, or sanction, including both monetary and non-monetary sanctions imposed by any </w:t>
      </w:r>
      <w:r w:rsidR="00A11B58">
        <w:t>F</w:t>
      </w:r>
      <w:r w:rsidR="00C82542" w:rsidRPr="008A5C38">
        <w:t xml:space="preserve">ederal or </w:t>
      </w:r>
      <w:r w:rsidR="00A11B58">
        <w:t>S</w:t>
      </w:r>
      <w:r w:rsidR="00C82542" w:rsidRPr="008A5C38">
        <w:t xml:space="preserve">tate regulatory entity or state Medicaid agency against the subcontractor within the past five (5) years.  In addition, identify and describe any letter of deficiency issued by as well as any corrective actions requested or required by any Federal or </w:t>
      </w:r>
      <w:r w:rsidR="00A11B58">
        <w:t>S</w:t>
      </w:r>
      <w:r w:rsidR="00C82542" w:rsidRPr="008A5C38">
        <w:t>tate regulatory entity or st</w:t>
      </w:r>
      <w:r w:rsidR="00C82542" w:rsidRPr="00A44A15">
        <w:t>a</w:t>
      </w:r>
      <w:r w:rsidR="00C82542" w:rsidRPr="008A5C38">
        <w:t xml:space="preserve">te Medicaid agency within the past five (5) years that relate to subcontractor Medicaid or CHIP contracts.  The </w:t>
      </w:r>
      <w:r w:rsidR="00C82542">
        <w:t>vendor</w:t>
      </w:r>
      <w:r w:rsidR="00C82542" w:rsidRPr="008A5C38">
        <w:t xml:space="preserve"> </w:t>
      </w:r>
      <w:r w:rsidR="00042FB0">
        <w:t xml:space="preserve">shall </w:t>
      </w:r>
      <w:r w:rsidR="00C82542" w:rsidRPr="008A5C38">
        <w:t xml:space="preserve">address </w:t>
      </w:r>
      <w:r w:rsidR="00C82542">
        <w:t>the</w:t>
      </w:r>
      <w:r w:rsidR="00C82542" w:rsidRPr="008A5C38">
        <w:t xml:space="preserve"> subcontractors</w:t>
      </w:r>
      <w:r w:rsidR="00C82542">
        <w:t>’</w:t>
      </w:r>
      <w:r w:rsidR="00C82542" w:rsidRPr="008A5C38">
        <w:t xml:space="preserve"> parent organization, affiliates, and subsidiaries.</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s</w:t>
      </w:r>
      <w:r w:rsidR="00C82542" w:rsidRPr="008A5C38">
        <w:t xml:space="preserve">pecify whether there is any pending or recent (within the past five (5) years) litigation against a health care service subcontractor.  This </w:t>
      </w:r>
      <w:r w:rsidR="00042FB0">
        <w:t xml:space="preserve">shall </w:t>
      </w:r>
      <w:r w:rsidR="00C82542" w:rsidRPr="008A5C38">
        <w:t>include</w:t>
      </w:r>
      <w:r w:rsidR="00C82542">
        <w:t>,</w:t>
      </w:r>
      <w:r w:rsidR="00C82542" w:rsidRPr="008A5C38">
        <w:t xml:space="preserve"> but not be limited to</w:t>
      </w:r>
      <w:r w:rsidR="00C82542">
        <w:t>,</w:t>
      </w:r>
      <w:r w:rsidR="00C82542" w:rsidRPr="008A5C38">
        <w:t xml:space="preserve"> litigation involving failure to provide timely, adequate, or quality physical or behavioral health services.  The </w:t>
      </w:r>
      <w:r w:rsidR="00C82542">
        <w:t>vendor</w:t>
      </w:r>
      <w:r w:rsidR="00C82542" w:rsidRPr="008A5C38">
        <w:t xml:space="preserve"> does not need to report workers’ compensation cases.  If there is pending or recent litigation against a health care service subcontractor, describe the damages being sought or awarded and the extent to which adverse judgment is/would be covered by insurance or reserves set aside for this purpose.  Also the </w:t>
      </w:r>
      <w:r w:rsidR="00C82542">
        <w:t>vendor</w:t>
      </w:r>
      <w:r w:rsidR="00C82542" w:rsidRPr="008A5C38">
        <w:t xml:space="preserve"> </w:t>
      </w:r>
      <w:r w:rsidR="00042FB0">
        <w:t xml:space="preserve">shall </w:t>
      </w:r>
      <w:r w:rsidR="00C82542" w:rsidRPr="008A5C38">
        <w:t>include any SEC filings discussing any pending or recent</w:t>
      </w:r>
      <w:r w:rsidR="00C82542" w:rsidRPr="00B872EB">
        <w:t xml:space="preserve"> </w:t>
      </w:r>
      <w:r w:rsidR="00C82542" w:rsidRPr="008A5C38">
        <w:t xml:space="preserve">health care service subcontractor litigation.  The </w:t>
      </w:r>
      <w:r w:rsidR="00C82542">
        <w:t>vendor</w:t>
      </w:r>
      <w:r w:rsidR="00C82542" w:rsidRPr="008A5C38">
        <w:t xml:space="preserve"> </w:t>
      </w:r>
      <w:r w:rsidR="00042FB0">
        <w:t xml:space="preserve">shall </w:t>
      </w:r>
      <w:r w:rsidR="00C82542" w:rsidRPr="008A5C38">
        <w:t xml:space="preserve">address </w:t>
      </w:r>
      <w:r w:rsidR="00C82542">
        <w:t xml:space="preserve">the </w:t>
      </w:r>
      <w:r w:rsidR="00C82542" w:rsidRPr="008A5C38">
        <w:t>subcontractor</w:t>
      </w:r>
      <w:r w:rsidR="00C82542">
        <w:t>s</w:t>
      </w:r>
      <w:r w:rsidR="00C82542" w:rsidRPr="008A5C38">
        <w:t>’ parent organization, affiliates, and subsidiaries.</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i</w:t>
      </w:r>
      <w:r w:rsidR="00C82542" w:rsidRPr="008A5C38">
        <w:t>ndicate if, within the past five (5) years, a</w:t>
      </w:r>
      <w:r w:rsidR="00C82542" w:rsidRPr="00B872EB">
        <w:t xml:space="preserve"> </w:t>
      </w:r>
      <w:r w:rsidR="00C82542" w:rsidRPr="008A5C38">
        <w:t xml:space="preserve">health care service subcontractor or a predecessor company has filed (or had filed against it) any bankruptcy or insolvency proceeding, whether voluntary or involuntary, or undergone the appointment of a receiver, trustee, or assignee for the benefit of creditors.  If so, the </w:t>
      </w:r>
      <w:r w:rsidR="00C82542">
        <w:t>vendor</w:t>
      </w:r>
      <w:r w:rsidR="00C82542" w:rsidRPr="008A5C38">
        <w:t xml:space="preserve"> </w:t>
      </w:r>
      <w:r w:rsidR="00042FB0">
        <w:t xml:space="preserve">shall </w:t>
      </w:r>
      <w:r w:rsidR="00C82542" w:rsidRPr="008A5C38">
        <w:t xml:space="preserve">provide an explanation providing relevant details including the date in which </w:t>
      </w:r>
      <w:r w:rsidR="00C82542">
        <w:t xml:space="preserve">the </w:t>
      </w:r>
      <w:r w:rsidR="00C82542" w:rsidRPr="008A5C38">
        <w:t xml:space="preserve">health care service subcontractor emerged from bankruptcy or expects to emerge.  If still in bankruptcy, the </w:t>
      </w:r>
      <w:r w:rsidR="00C82542">
        <w:t>vendor</w:t>
      </w:r>
      <w:r w:rsidR="00C82542" w:rsidRPr="008A5C38">
        <w:t xml:space="preserve"> </w:t>
      </w:r>
      <w:r w:rsidR="00042FB0">
        <w:t xml:space="preserve">shall </w:t>
      </w:r>
      <w:r w:rsidR="00C82542" w:rsidRPr="008A5C38">
        <w:t xml:space="preserve">provide a summary of </w:t>
      </w:r>
      <w:r w:rsidR="00C82542">
        <w:t xml:space="preserve">the </w:t>
      </w:r>
      <w:r w:rsidR="00C82542" w:rsidRPr="008A5C38">
        <w:t xml:space="preserve">health care service subcontractor’s court-approved reorganization plan.  The </w:t>
      </w:r>
      <w:r w:rsidR="00C82542">
        <w:t>vendor</w:t>
      </w:r>
      <w:r w:rsidR="00C82542" w:rsidRPr="008A5C38">
        <w:t xml:space="preserve"> </w:t>
      </w:r>
      <w:r w:rsidR="00042FB0">
        <w:t xml:space="preserve">shall </w:t>
      </w:r>
      <w:r w:rsidR="00C82542" w:rsidRPr="008A5C38">
        <w:t xml:space="preserve">address </w:t>
      </w:r>
      <w:r w:rsidR="00C82542">
        <w:t xml:space="preserve">the </w:t>
      </w:r>
      <w:r w:rsidR="00C82542" w:rsidRPr="008A5C38">
        <w:t>health care service subcontractor</w:t>
      </w:r>
      <w:r w:rsidR="00C82542">
        <w:t>s</w:t>
      </w:r>
      <w:r w:rsidR="00C82542" w:rsidRPr="008A5C38">
        <w:t>’ parent organization, affiliates, and subsidiaries.</w:t>
      </w:r>
    </w:p>
    <w:p w:rsidR="00C82542" w:rsidRDefault="00C82542" w:rsidP="00C82542">
      <w:pPr>
        <w:pStyle w:val="Heading3"/>
        <w:numPr>
          <w:ilvl w:val="0"/>
          <w:numId w:val="0"/>
        </w:numPr>
        <w:ind w:left="720" w:hanging="720"/>
        <w:rPr>
          <w:b/>
        </w:rPr>
      </w:pPr>
    </w:p>
    <w:p w:rsidR="00C82542" w:rsidRDefault="00C82542" w:rsidP="00C82542">
      <w:pPr>
        <w:pStyle w:val="Heading3"/>
      </w:pPr>
      <w:r w:rsidRPr="003640AF">
        <w:t>Personnel/Staffing</w:t>
      </w:r>
      <w:r>
        <w:rPr>
          <w:b/>
        </w:rPr>
        <w:t xml:space="preserve"> -</w:t>
      </w:r>
      <w:r w:rsidRPr="008A5C38">
        <w:t xml:space="preserve"> The </w:t>
      </w:r>
      <w:r>
        <w:t>vendor</w:t>
      </w:r>
      <w:r w:rsidRPr="008A5C38">
        <w:t xml:space="preserve"> </w:t>
      </w:r>
      <w:r w:rsidR="00042FB0">
        <w:t xml:space="preserve">shall </w:t>
      </w:r>
      <w:r w:rsidRPr="008A5C38">
        <w:t xml:space="preserve">submit information related to the qualifications of the proposed personnel concerning their experience in serving the Medicaid population </w:t>
      </w:r>
      <w:r>
        <w:t xml:space="preserve">or other state/federal health business, </w:t>
      </w:r>
      <w:r w:rsidRPr="008A5C38">
        <w:t>including</w:t>
      </w:r>
      <w:r w:rsidRPr="00405F46">
        <w:t xml:space="preserve"> education, training, and previous work </w:t>
      </w:r>
      <w:r w:rsidRPr="008A5C38">
        <w:t xml:space="preserve">assignments.  In particular, the </w:t>
      </w:r>
      <w:r>
        <w:t>vendor</w:t>
      </w:r>
      <w:r w:rsidRPr="008A5C38">
        <w:t xml:space="preserve"> </w:t>
      </w:r>
      <w:r w:rsidR="00042FB0">
        <w:t xml:space="preserve">shall </w:t>
      </w:r>
      <w:r w:rsidRPr="008A5C38">
        <w:t>submit the following:</w:t>
      </w:r>
    </w:p>
    <w:p w:rsidR="00C82542" w:rsidRPr="00B6249E" w:rsidRDefault="00C82542" w:rsidP="00C82542"/>
    <w:p w:rsidR="00C82542" w:rsidRDefault="00C82542" w:rsidP="00C82542">
      <w:pPr>
        <w:pStyle w:val="Heading4"/>
        <w:keepNext/>
      </w:pPr>
      <w:r w:rsidRPr="008A5C38">
        <w:t xml:space="preserve">The number of employees, client base, and location of offices.  The </w:t>
      </w:r>
      <w:r>
        <w:t>vendor</w:t>
      </w:r>
      <w:r w:rsidRPr="008A5C38">
        <w:t xml:space="preserve">’s response </w:t>
      </w:r>
      <w:r w:rsidR="00042FB0">
        <w:t>shall</w:t>
      </w:r>
      <w:r w:rsidRPr="008A5C38">
        <w:t>:</w:t>
      </w:r>
    </w:p>
    <w:p w:rsidR="00C82542" w:rsidRDefault="00C82542" w:rsidP="00C82542">
      <w:pPr>
        <w:pStyle w:val="Heading4"/>
        <w:keepNext/>
        <w:numPr>
          <w:ilvl w:val="0"/>
          <w:numId w:val="0"/>
        </w:numPr>
        <w:ind w:left="1152"/>
      </w:pPr>
    </w:p>
    <w:p w:rsidR="00C82542" w:rsidRDefault="00C82542" w:rsidP="00C82542">
      <w:pPr>
        <w:pStyle w:val="Heading5"/>
      </w:pPr>
      <w:r w:rsidRPr="008A5C38">
        <w:t>Include the activities and functions performed at each office location</w:t>
      </w:r>
      <w:r>
        <w:t>;</w:t>
      </w:r>
    </w:p>
    <w:p w:rsidR="00C82542" w:rsidRPr="00B6249E" w:rsidRDefault="00C82542" w:rsidP="00C82542"/>
    <w:p w:rsidR="00C82542" w:rsidRDefault="00C82542" w:rsidP="00C82542">
      <w:pPr>
        <w:pStyle w:val="Heading5"/>
      </w:pPr>
      <w:r w:rsidRPr="008A5C38">
        <w:t xml:space="preserve">Demonstrate a physical presence in Missouri. </w:t>
      </w:r>
      <w:r>
        <w:t xml:space="preserve"> Additionally, the vendor</w:t>
      </w:r>
      <w:r w:rsidRPr="008A5C38">
        <w:t xml:space="preserve"> </w:t>
      </w:r>
      <w:r w:rsidR="00042FB0">
        <w:t xml:space="preserve">shall </w:t>
      </w:r>
      <w:r w:rsidRPr="008A5C38">
        <w:t xml:space="preserve">demonstrate that the following </w:t>
      </w:r>
      <w:r>
        <w:t>personnel</w:t>
      </w:r>
      <w:r w:rsidRPr="008A5C38">
        <w:t xml:space="preserve"> are located in and operate from Missouri:</w:t>
      </w:r>
      <w:r>
        <w:t xml:space="preserve"> </w:t>
      </w:r>
      <w:r w:rsidRPr="008A5C38">
        <w:t xml:space="preserve"> Health Plan Administrator, clerical and support staff, Medical Director, </w:t>
      </w:r>
      <w:r>
        <w:t xml:space="preserve">Dental Consultant, </w:t>
      </w:r>
      <w:r w:rsidRPr="008A5C38">
        <w:t xml:space="preserve">Chief Financial Officer, Quality Assessment and Improvement and Utilization Management Coordinator, Special Programs Coordinator, </w:t>
      </w:r>
      <w:r>
        <w:t>Care</w:t>
      </w:r>
      <w:r w:rsidRPr="008A5C38">
        <w:t xml:space="preserve"> Management Supervisor</w:t>
      </w:r>
      <w:r>
        <w:t xml:space="preserve"> and </w:t>
      </w:r>
      <w:r w:rsidR="0010291D">
        <w:t>s</w:t>
      </w:r>
      <w:r>
        <w:t>taff</w:t>
      </w:r>
      <w:r w:rsidRPr="008A5C38">
        <w:t xml:space="preserve">, Behavioral Health Coordinator, </w:t>
      </w:r>
      <w:r>
        <w:t>I</w:t>
      </w:r>
      <w:r w:rsidRPr="008A5C38">
        <w:t xml:space="preserve">npatient </w:t>
      </w:r>
      <w:r>
        <w:t>C</w:t>
      </w:r>
      <w:r w:rsidRPr="008A5C38">
        <w:t xml:space="preserve">ertification </w:t>
      </w:r>
      <w:r>
        <w:t>R</w:t>
      </w:r>
      <w:r w:rsidRPr="008A5C38">
        <w:t xml:space="preserve">eview </w:t>
      </w:r>
      <w:r>
        <w:t>S</w:t>
      </w:r>
      <w:r w:rsidRPr="008A5C38">
        <w:t xml:space="preserve">taff, </w:t>
      </w:r>
      <w:r>
        <w:t>M</w:t>
      </w:r>
      <w:r w:rsidRPr="008A5C38">
        <w:t xml:space="preserve">ember </w:t>
      </w:r>
      <w:r>
        <w:t>S</w:t>
      </w:r>
      <w:r w:rsidRPr="008A5C38">
        <w:t xml:space="preserve">ervices </w:t>
      </w:r>
      <w:r>
        <w:t>S</w:t>
      </w:r>
      <w:r w:rsidRPr="008A5C38">
        <w:t xml:space="preserve">taff, </w:t>
      </w:r>
      <w:r>
        <w:t>P</w:t>
      </w:r>
      <w:r w:rsidRPr="008A5C38">
        <w:t xml:space="preserve">rovider </w:t>
      </w:r>
      <w:r>
        <w:t>S</w:t>
      </w:r>
      <w:r w:rsidRPr="008A5C38">
        <w:t xml:space="preserve">ervices </w:t>
      </w:r>
      <w:r>
        <w:t>S</w:t>
      </w:r>
      <w:r w:rsidRPr="008A5C38">
        <w:t>taff, Compliance Officer</w:t>
      </w:r>
      <w:r>
        <w:t>,</w:t>
      </w:r>
      <w:r w:rsidRPr="008A5C38">
        <w:t xml:space="preserve"> and Complaint, Grievan</w:t>
      </w:r>
      <w:r>
        <w:t>ce, and Appeal Coordinator; and</w:t>
      </w:r>
    </w:p>
    <w:p w:rsidR="00C82542" w:rsidRPr="00B6249E" w:rsidRDefault="00C82542" w:rsidP="00C82542"/>
    <w:p w:rsidR="00C82542" w:rsidRDefault="00C82542" w:rsidP="00C82542">
      <w:pPr>
        <w:pStyle w:val="Heading5"/>
      </w:pPr>
      <w:r w:rsidRPr="008A5C38">
        <w:t xml:space="preserve">Address the </w:t>
      </w:r>
      <w:r>
        <w:t xml:space="preserve">vendor’s </w:t>
      </w:r>
      <w:r w:rsidRPr="008A5C38">
        <w:t>parent organization, affiliates, an</w:t>
      </w:r>
      <w:r>
        <w:t>d subsidiaries.</w:t>
      </w:r>
    </w:p>
    <w:p w:rsidR="00C82542" w:rsidRPr="00B6249E" w:rsidRDefault="00C82542" w:rsidP="00C82542"/>
    <w:p w:rsidR="00C82542" w:rsidRPr="00BE5F83" w:rsidRDefault="00C82542" w:rsidP="00C82542">
      <w:pPr>
        <w:pStyle w:val="Heading4"/>
      </w:pPr>
      <w:r w:rsidRPr="008A5C38">
        <w:t xml:space="preserve">Resumes, job descriptions, and full time equivalent status for the </w:t>
      </w:r>
      <w:r>
        <w:t>vendor</w:t>
      </w:r>
      <w:r w:rsidRPr="008A5C38">
        <w:t>’s Missouri-</w:t>
      </w:r>
      <w:r w:rsidRPr="00BE5F83">
        <w:t xml:space="preserve">based Health Plan Administrator, Medical Director, Quality Assessment and Improvement and Utilization Management Coordinator, Special Programs Coordinator, </w:t>
      </w:r>
      <w:r>
        <w:t>Care</w:t>
      </w:r>
      <w:r w:rsidRPr="00BE5F83">
        <w:t xml:space="preserve"> Management Supervisor, Behavioral Health Coordinator, and Chief Financial Officer.</w:t>
      </w:r>
    </w:p>
    <w:p w:rsidR="00C82542" w:rsidRDefault="00C82542" w:rsidP="00C82542">
      <w:pPr>
        <w:pStyle w:val="Heading4"/>
        <w:numPr>
          <w:ilvl w:val="0"/>
          <w:numId w:val="0"/>
        </w:numPr>
        <w:ind w:left="1152"/>
      </w:pPr>
    </w:p>
    <w:p w:rsidR="00C82542" w:rsidRDefault="002E1B96" w:rsidP="00C82542">
      <w:pPr>
        <w:pStyle w:val="Heading4"/>
      </w:pPr>
      <w:r>
        <w:t>I</w:t>
      </w:r>
      <w:r w:rsidRPr="008A5C38">
        <w:t>dentif</w:t>
      </w:r>
      <w:r>
        <w:t>ication of</w:t>
      </w:r>
      <w:r w:rsidR="00C82542" w:rsidRPr="008A5C38">
        <w:t xml:space="preserve"> which, if any, of the key positions, including the </w:t>
      </w:r>
      <w:r w:rsidR="00C82542">
        <w:t>administrative</w:t>
      </w:r>
      <w:r w:rsidR="00C82542" w:rsidRPr="008A5C38">
        <w:t xml:space="preserve"> </w:t>
      </w:r>
      <w:r w:rsidR="00C82542">
        <w:t>personnel</w:t>
      </w:r>
      <w:r w:rsidR="00C82542" w:rsidRPr="008A5C38">
        <w:t xml:space="preserve"> </w:t>
      </w:r>
      <w:r w:rsidR="00C82542">
        <w:t>identified</w:t>
      </w:r>
      <w:r w:rsidR="00C82542" w:rsidRPr="008A5C38">
        <w:t xml:space="preserve"> herein, are not filled, provide a rationale for why the positions are not filled</w:t>
      </w:r>
      <w:r w:rsidR="00C82542">
        <w:t>,</w:t>
      </w:r>
      <w:r w:rsidR="00C82542" w:rsidRPr="008A5C38">
        <w:t xml:space="preserve"> and provide timeframes for filling positions prior to</w:t>
      </w:r>
      <w:r w:rsidR="00C82542">
        <w:t xml:space="preserve"> readiness review activities.</w:t>
      </w:r>
    </w:p>
    <w:p w:rsidR="00C82542" w:rsidRDefault="00C82542" w:rsidP="00C82542">
      <w:pPr>
        <w:pStyle w:val="ListParagraph"/>
        <w:rPr>
          <w:szCs w:val="22"/>
        </w:rPr>
      </w:pPr>
    </w:p>
    <w:p w:rsidR="00C82542" w:rsidRPr="00BE5F83" w:rsidRDefault="00C82542" w:rsidP="00C82542">
      <w:pPr>
        <w:pStyle w:val="Heading4"/>
      </w:pPr>
      <w:r w:rsidRPr="008A5C38">
        <w:t xml:space="preserve">Information for other </w:t>
      </w:r>
      <w:r w:rsidRPr="00BE5F83">
        <w:t>personnel, including Dental Consultant, Complaint, Grievance, and Appeal Coordinator, Claims Administrator/MIS Director, and Compliance Officer.</w:t>
      </w:r>
    </w:p>
    <w:p w:rsidR="00C82542" w:rsidRDefault="00C82542" w:rsidP="00C82542">
      <w:pPr>
        <w:pStyle w:val="ListParagraph"/>
      </w:pPr>
    </w:p>
    <w:p w:rsidR="00C82542" w:rsidRPr="00BE5F83" w:rsidRDefault="00C82542" w:rsidP="00C82542">
      <w:pPr>
        <w:pStyle w:val="Heading4"/>
      </w:pPr>
      <w:r w:rsidRPr="008A5C38">
        <w:t xml:space="preserve">Information on staffing levels, job descriptions, and </w:t>
      </w:r>
      <w:r w:rsidRPr="00BE5F83">
        <w:t xml:space="preserve">qualifications </w:t>
      </w:r>
      <w:r>
        <w:t xml:space="preserve">for </w:t>
      </w:r>
      <w:r w:rsidRPr="00BE5F83">
        <w:t>Prior Authorization Staff, Inpatient Certification Review Staff, Member Services Staff, and Provider Services Staff.</w:t>
      </w:r>
    </w:p>
    <w:p w:rsidR="00C82542" w:rsidRDefault="00C82542" w:rsidP="00C82542">
      <w:pPr>
        <w:pStyle w:val="ListParagraph"/>
      </w:pPr>
    </w:p>
    <w:p w:rsidR="00C82542" w:rsidRDefault="00C82542" w:rsidP="00C82542">
      <w:pPr>
        <w:pStyle w:val="Heading3"/>
      </w:pPr>
      <w:r w:rsidRPr="003640AF">
        <w:t>Claims Payment Processes -</w:t>
      </w:r>
      <w:r w:rsidRPr="008A5C38">
        <w:t xml:space="preserve"> The </w:t>
      </w:r>
      <w:r>
        <w:t>vendor</w:t>
      </w:r>
      <w:r w:rsidRPr="00B85FF9">
        <w:t xml:space="preserve"> </w:t>
      </w:r>
      <w:r w:rsidR="00042FB0">
        <w:t xml:space="preserve">shall </w:t>
      </w:r>
      <w:r w:rsidRPr="00B85FF9">
        <w:t xml:space="preserve">submit the following information regarding the </w:t>
      </w:r>
      <w:r>
        <w:t>vendor’s claims payment processes:</w:t>
      </w:r>
    </w:p>
    <w:p w:rsidR="00C82542" w:rsidRPr="00B85FF9" w:rsidRDefault="00C82542" w:rsidP="00C82542"/>
    <w:p w:rsidR="00C82542" w:rsidRDefault="00C82542" w:rsidP="00C82542">
      <w:pPr>
        <w:pStyle w:val="Heading4"/>
      </w:pPr>
      <w:r w:rsidRPr="00B85FF9">
        <w:t xml:space="preserve">Information describing the </w:t>
      </w:r>
      <w:r>
        <w:t>vendor</w:t>
      </w:r>
      <w:r w:rsidRPr="00B85FF9">
        <w:t>’s claim</w:t>
      </w:r>
      <w:r w:rsidRPr="008A5C38">
        <w:t xml:space="preserve"> adjudication processes</w:t>
      </w:r>
      <w:r>
        <w:t xml:space="preserve">.  </w:t>
      </w:r>
      <w:r w:rsidRPr="008A5C38">
        <w:t xml:space="preserve">The </w:t>
      </w:r>
      <w:r>
        <w:t>vendor</w:t>
      </w:r>
      <w:r w:rsidRPr="008A5C38">
        <w:t xml:space="preserve"> </w:t>
      </w:r>
      <w:r w:rsidR="00042FB0">
        <w:t xml:space="preserve">shall </w:t>
      </w:r>
      <w:r w:rsidRPr="008A5C38">
        <w:t xml:space="preserve">provide a flow chart or written description that details the flow of claims from receipt until payment.  Information </w:t>
      </w:r>
      <w:r w:rsidR="00042FB0">
        <w:t xml:space="preserve">shall </w:t>
      </w:r>
      <w:r w:rsidRPr="008A5C38">
        <w:t xml:space="preserve">be provided documenting the </w:t>
      </w:r>
      <w:r>
        <w:t>vendor</w:t>
      </w:r>
      <w:r w:rsidRPr="008A5C38">
        <w:t>’s audit trail of all claims that enter the system and any review processes that are in place.</w:t>
      </w:r>
    </w:p>
    <w:p w:rsidR="00C82542" w:rsidRDefault="00C82542" w:rsidP="00C82542">
      <w:pPr>
        <w:pStyle w:val="Heading4"/>
        <w:numPr>
          <w:ilvl w:val="0"/>
          <w:numId w:val="0"/>
        </w:numPr>
        <w:ind w:left="1152"/>
      </w:pPr>
    </w:p>
    <w:p w:rsidR="00C82542" w:rsidRDefault="002E1B96" w:rsidP="00C82542">
      <w:pPr>
        <w:pStyle w:val="Heading4"/>
      </w:pPr>
      <w:r>
        <w:t>D</w:t>
      </w:r>
      <w:r w:rsidR="00C82542" w:rsidRPr="008A5C38">
        <w:t>ocument</w:t>
      </w:r>
      <w:r>
        <w:t>ation of</w:t>
      </w:r>
      <w:r w:rsidR="00C82542" w:rsidRPr="008A5C38">
        <w:t xml:space="preserve"> the </w:t>
      </w:r>
      <w:r w:rsidR="00C82542">
        <w:t>vendor</w:t>
      </w:r>
      <w:r w:rsidR="00C82542" w:rsidRPr="008A5C38">
        <w:t>’s past and current performance with regard to the timely payment to in-network and out-of-network providers.</w:t>
      </w:r>
    </w:p>
    <w:p w:rsidR="00C82542" w:rsidRDefault="00C82542" w:rsidP="00C82542">
      <w:pPr>
        <w:pStyle w:val="ListParagraph"/>
      </w:pPr>
    </w:p>
    <w:p w:rsidR="00C82542" w:rsidRDefault="00C82542" w:rsidP="00C82542">
      <w:pPr>
        <w:pStyle w:val="Heading4"/>
      </w:pPr>
      <w:r w:rsidRPr="00405F46">
        <w:t xml:space="preserve">A description of the </w:t>
      </w:r>
      <w:r>
        <w:t>vendor</w:t>
      </w:r>
      <w:r w:rsidRPr="00405F46">
        <w:t xml:space="preserve">’s claims processing and management information system functions, including, but not limited to information about the </w:t>
      </w:r>
      <w:r>
        <w:t>vendor</w:t>
      </w:r>
      <w:r w:rsidRPr="00405F46">
        <w:t>’s liability management practices regarding its “Incurred But Not Reported Claims” and “Received But Unadjudicated Claims”.</w:t>
      </w:r>
    </w:p>
    <w:p w:rsidR="00C82542" w:rsidRPr="00155292" w:rsidRDefault="00C82542" w:rsidP="00C82542"/>
    <w:p w:rsidR="00C82542" w:rsidRDefault="00C82542" w:rsidP="00C82542">
      <w:pPr>
        <w:pStyle w:val="Heading3"/>
      </w:pPr>
      <w:r w:rsidRPr="003640AF">
        <w:t>Member Services and Provider Services</w:t>
      </w:r>
      <w:r w:rsidRPr="00405F46">
        <w:t xml:space="preserve"> – The </w:t>
      </w:r>
      <w:r>
        <w:t>vendor</w:t>
      </w:r>
      <w:r w:rsidRPr="00405F46">
        <w:t xml:space="preserve"> </w:t>
      </w:r>
      <w:r w:rsidR="00042FB0">
        <w:t xml:space="preserve">shall </w:t>
      </w:r>
      <w:r w:rsidRPr="00405F46">
        <w:t>describe the hours of operation, holiday schedule, member and provider communication and education plans, and staff training plans for member s</w:t>
      </w:r>
      <w:r>
        <w:t>ervices and provider services.</w:t>
      </w:r>
    </w:p>
    <w:p w:rsidR="00C82542" w:rsidRPr="00155292" w:rsidRDefault="00C82542" w:rsidP="00C82542"/>
    <w:p w:rsidR="00C82542" w:rsidRDefault="00C82542" w:rsidP="00C82542">
      <w:pPr>
        <w:pStyle w:val="Heading3"/>
      </w:pPr>
      <w:r w:rsidRPr="003640AF">
        <w:t>Member Grievance System</w:t>
      </w:r>
      <w:r w:rsidRPr="00405F46">
        <w:t xml:space="preserve"> – The </w:t>
      </w:r>
      <w:r>
        <w:t>vendor</w:t>
      </w:r>
      <w:r w:rsidRPr="00405F46">
        <w:t xml:space="preserve"> </w:t>
      </w:r>
      <w:r w:rsidR="00042FB0">
        <w:t xml:space="preserve">shall </w:t>
      </w:r>
      <w:r w:rsidRPr="00405F46">
        <w:t xml:space="preserve">describe the </w:t>
      </w:r>
      <w:r>
        <w:t>vendor</w:t>
      </w:r>
      <w:r w:rsidRPr="00405F46">
        <w:t>’s member grievance system being sure to address the grievance process, the appeal process, expedited resolution process, and process for ensuring that members receive proper notice of action</w:t>
      </w:r>
      <w:r>
        <w:t>.</w:t>
      </w:r>
    </w:p>
    <w:p w:rsidR="00C82542" w:rsidRDefault="00C82542" w:rsidP="00C82542"/>
    <w:p w:rsidR="00C82542" w:rsidRPr="00B6532F" w:rsidRDefault="00C82542" w:rsidP="00C82542">
      <w:pPr>
        <w:pStyle w:val="Heading3"/>
      </w:pPr>
      <w:r w:rsidRPr="003640AF">
        <w:t>Health Plan Under-Utilization Monitoring System</w:t>
      </w:r>
      <w:r w:rsidRPr="00D820FD">
        <w:rPr>
          <w:b/>
        </w:rPr>
        <w:t xml:space="preserve"> - </w:t>
      </w:r>
      <w:r w:rsidRPr="00D820FD">
        <w:t xml:space="preserve">The </w:t>
      </w:r>
      <w:r>
        <w:t>vendor</w:t>
      </w:r>
      <w:r w:rsidRPr="00D820FD">
        <w:t xml:space="preserve"> </w:t>
      </w:r>
      <w:r w:rsidR="00042FB0">
        <w:t xml:space="preserve">shall </w:t>
      </w:r>
      <w:r w:rsidRPr="00D820FD">
        <w:t xml:space="preserve">describe how the </w:t>
      </w:r>
      <w:r>
        <w:t>vendor</w:t>
      </w:r>
      <w:r w:rsidRPr="00D820FD">
        <w:t xml:space="preserve"> will</w:t>
      </w:r>
      <w:r>
        <w:t xml:space="preserve"> define and </w:t>
      </w:r>
      <w:r w:rsidRPr="00D820FD">
        <w:t xml:space="preserve">monitor for the potential under-utilization of services by </w:t>
      </w:r>
      <w:r>
        <w:t>its</w:t>
      </w:r>
      <w:r w:rsidRPr="00D820FD">
        <w:t xml:space="preserve"> members in order to assure that all covered</w:t>
      </w:r>
      <w:r>
        <w:t xml:space="preserve"> </w:t>
      </w:r>
      <w:r w:rsidRPr="00D820FD">
        <w:t xml:space="preserve">services are being provided, as required. </w:t>
      </w:r>
      <w:r>
        <w:t xml:space="preserve"> </w:t>
      </w:r>
      <w:r w:rsidRPr="00D820FD">
        <w:t xml:space="preserve">The </w:t>
      </w:r>
      <w:r>
        <w:t>vendor</w:t>
      </w:r>
      <w:r w:rsidRPr="00D820FD">
        <w:t xml:space="preserve"> </w:t>
      </w:r>
      <w:r w:rsidR="00042FB0">
        <w:t xml:space="preserve">shall </w:t>
      </w:r>
      <w:r w:rsidRPr="00D820FD">
        <w:t xml:space="preserve">outline how the </w:t>
      </w:r>
      <w:r>
        <w:t>vendor</w:t>
      </w:r>
      <w:r w:rsidRPr="00D820FD">
        <w:t xml:space="preserve"> will investigate and correct the problem or problems which resulted in such underutilization of services if under-utilization is identified. </w:t>
      </w:r>
      <w:r>
        <w:t xml:space="preserve"> </w:t>
      </w:r>
      <w:r w:rsidRPr="00D820FD">
        <w:t xml:space="preserve">In addition, the </w:t>
      </w:r>
      <w:r>
        <w:t>vendor</w:t>
      </w:r>
      <w:r w:rsidRPr="00D820FD">
        <w:t xml:space="preserve"> </w:t>
      </w:r>
      <w:r w:rsidR="00042FB0">
        <w:t xml:space="preserve">shall </w:t>
      </w:r>
      <w:r w:rsidRPr="00D820FD">
        <w:t xml:space="preserve">describe the </w:t>
      </w:r>
      <w:r>
        <w:t>vendor</w:t>
      </w:r>
      <w:r w:rsidRPr="00D820FD">
        <w:t xml:space="preserve">’s ongoing review process of service denials </w:t>
      </w:r>
      <w:r>
        <w:t xml:space="preserve">and </w:t>
      </w:r>
      <w:r w:rsidRPr="00D820FD">
        <w:t>ongoing utilization monitoring system.</w:t>
      </w:r>
    </w:p>
    <w:p w:rsidR="00C82542" w:rsidRDefault="00C82542" w:rsidP="00C82542">
      <w:pPr>
        <w:pStyle w:val="Heading3"/>
        <w:numPr>
          <w:ilvl w:val="0"/>
          <w:numId w:val="0"/>
        </w:numPr>
        <w:ind w:left="720" w:hanging="720"/>
        <w:rPr>
          <w:b/>
        </w:rPr>
      </w:pPr>
    </w:p>
    <w:p w:rsidR="00C82542" w:rsidRPr="003640AF" w:rsidRDefault="00C82542" w:rsidP="00C82542">
      <w:pPr>
        <w:pStyle w:val="Heading3"/>
      </w:pPr>
      <w:r w:rsidRPr="003640AF">
        <w:t xml:space="preserve">Release for Ethical Reasons - The </w:t>
      </w:r>
      <w:r>
        <w:t>vendor</w:t>
      </w:r>
      <w:r w:rsidRPr="003640AF">
        <w:t xml:space="preserve"> </w:t>
      </w:r>
      <w:r w:rsidR="00042FB0">
        <w:t xml:space="preserve">shall </w:t>
      </w:r>
      <w:r w:rsidRPr="003640AF">
        <w:t>state if reimbursement for, or provider coverage of, a counseling or referral service will be objected to based on m</w:t>
      </w:r>
      <w:r>
        <w:t>oral or religious grounds.</w:t>
      </w:r>
    </w:p>
    <w:p w:rsidR="00C82542" w:rsidRPr="003640AF" w:rsidRDefault="00C82542" w:rsidP="00C82542">
      <w:pPr>
        <w:pStyle w:val="Heading3"/>
        <w:numPr>
          <w:ilvl w:val="0"/>
          <w:numId w:val="0"/>
        </w:numPr>
        <w:ind w:left="720" w:hanging="720"/>
      </w:pPr>
    </w:p>
    <w:p w:rsidR="00C82542" w:rsidRDefault="00C82542" w:rsidP="00C82542">
      <w:pPr>
        <w:pStyle w:val="Heading3"/>
      </w:pPr>
      <w:r w:rsidRPr="003640AF">
        <w:t>Implementation Plan -</w:t>
      </w:r>
      <w:r w:rsidRPr="00E060BA">
        <w:rPr>
          <w:b/>
        </w:rPr>
        <w:t xml:space="preserve"> </w:t>
      </w:r>
      <w:r w:rsidRPr="008A5C38">
        <w:t xml:space="preserve">The </w:t>
      </w:r>
      <w:r>
        <w:t>vendor</w:t>
      </w:r>
      <w:r w:rsidRPr="008A5C38">
        <w:t xml:space="preserve"> </w:t>
      </w:r>
      <w:r w:rsidR="00042FB0">
        <w:t xml:space="preserve">shall </w:t>
      </w:r>
      <w:r w:rsidRPr="008A5C38">
        <w:t xml:space="preserve">submit an implementation plan that identifies and elaborates on the critical actions the </w:t>
      </w:r>
      <w:r>
        <w:t>vendor</w:t>
      </w:r>
      <w:r w:rsidRPr="008A5C38">
        <w:t xml:space="preserve"> will pursue to implement the programmatic responsibilities and performance requirements outlined </w:t>
      </w:r>
      <w:r>
        <w:t>herein</w:t>
      </w:r>
      <w:r w:rsidRPr="008A5C38">
        <w:t xml:space="preserve">.  Submission of the implementation plan in no way affects the </w:t>
      </w:r>
      <w:r>
        <w:t>vendor</w:t>
      </w:r>
      <w:r w:rsidRPr="008A5C38">
        <w:t xml:space="preserve">’s obligation to fulfill the readiness review requirements as described herein. </w:t>
      </w:r>
      <w:r>
        <w:t xml:space="preserve"> </w:t>
      </w:r>
      <w:r w:rsidRPr="008A5C38">
        <w:t xml:space="preserve">The implementation plan </w:t>
      </w:r>
      <w:r w:rsidR="00042FB0">
        <w:t xml:space="preserve">shall </w:t>
      </w:r>
      <w:r w:rsidRPr="008A5C38">
        <w:t xml:space="preserve">include </w:t>
      </w:r>
      <w:r>
        <w:t>the following minimum elements:</w:t>
      </w:r>
    </w:p>
    <w:p w:rsidR="00C82542" w:rsidRPr="00E060BA" w:rsidRDefault="00C82542" w:rsidP="00C82542"/>
    <w:p w:rsidR="00C82542" w:rsidRDefault="00C82542" w:rsidP="00C82542">
      <w:pPr>
        <w:pStyle w:val="Heading4"/>
      </w:pPr>
      <w:r w:rsidRPr="008A5C38">
        <w:t>A list of the members of the implementation team, including each member’s responsibilities and roles;</w:t>
      </w:r>
    </w:p>
    <w:p w:rsidR="00C82542" w:rsidRDefault="00C82542" w:rsidP="00C82542">
      <w:pPr>
        <w:pStyle w:val="Heading4"/>
        <w:numPr>
          <w:ilvl w:val="0"/>
          <w:numId w:val="0"/>
        </w:numPr>
        <w:ind w:left="1152"/>
      </w:pPr>
    </w:p>
    <w:p w:rsidR="00C82542" w:rsidRDefault="00C82542" w:rsidP="00C82542">
      <w:pPr>
        <w:pStyle w:val="Heading4"/>
      </w:pPr>
      <w:r w:rsidRPr="008A5C38">
        <w:t xml:space="preserve">A staffing gap analysis and a plan with a timeline for hiring and training necessary </w:t>
      </w:r>
      <w:r>
        <w:t>personnel</w:t>
      </w:r>
      <w:r w:rsidRPr="008A5C38">
        <w:t>;</w:t>
      </w:r>
    </w:p>
    <w:p w:rsidR="00C82542" w:rsidRDefault="00C82542" w:rsidP="00C82542">
      <w:pPr>
        <w:pStyle w:val="ListParagraph"/>
      </w:pPr>
    </w:p>
    <w:p w:rsidR="00C82542" w:rsidRDefault="00C82542" w:rsidP="00C82542">
      <w:pPr>
        <w:pStyle w:val="Heading4"/>
      </w:pPr>
      <w:r w:rsidRPr="008A5C38">
        <w:t>Process for communicating with new members, including methods, materials</w:t>
      </w:r>
      <w:r>
        <w:t>,</w:t>
      </w:r>
      <w:r w:rsidRPr="008A5C38">
        <w:t xml:space="preserve"> and timeframes;</w:t>
      </w:r>
    </w:p>
    <w:p w:rsidR="00C82542" w:rsidRDefault="00C82542" w:rsidP="00C82542">
      <w:pPr>
        <w:pStyle w:val="ListParagraph"/>
      </w:pPr>
    </w:p>
    <w:p w:rsidR="00C82542" w:rsidRDefault="00C82542" w:rsidP="00C82542">
      <w:pPr>
        <w:pStyle w:val="Heading4"/>
      </w:pPr>
      <w:r w:rsidRPr="008A5C38">
        <w:t>Process for communicating with providers regarding implementation and expectations, including methods</w:t>
      </w:r>
      <w:r w:rsidRPr="00B6532F">
        <w:t>,</w:t>
      </w:r>
      <w:r w:rsidRPr="008A5C38">
        <w:t xml:space="preserve"> materials</w:t>
      </w:r>
      <w:r>
        <w:t>,</w:t>
      </w:r>
      <w:r w:rsidRPr="008A5C38">
        <w:t xml:space="preserve"> and timeframes;</w:t>
      </w:r>
    </w:p>
    <w:p w:rsidR="00C82542" w:rsidRDefault="00C82542" w:rsidP="00C82542">
      <w:pPr>
        <w:pStyle w:val="ListParagraph"/>
      </w:pPr>
    </w:p>
    <w:p w:rsidR="00C82542" w:rsidRDefault="00C82542" w:rsidP="00C82542">
      <w:pPr>
        <w:pStyle w:val="Heading4"/>
      </w:pPr>
      <w:r w:rsidRPr="008A5C38">
        <w:t>Process for identifying, trackin</w:t>
      </w:r>
      <w:r>
        <w:t>g,</w:t>
      </w:r>
      <w:r w:rsidRPr="008A5C38">
        <w:t xml:space="preserve"> and resolving issues during the first sixty (60) days of implementation including triaging priority issues;</w:t>
      </w:r>
    </w:p>
    <w:p w:rsidR="00C82542" w:rsidRDefault="00C82542" w:rsidP="00C82542">
      <w:pPr>
        <w:pStyle w:val="ListParagraph"/>
      </w:pPr>
    </w:p>
    <w:p w:rsidR="00C82542" w:rsidRDefault="00C82542" w:rsidP="00C82542">
      <w:pPr>
        <w:pStyle w:val="Heading4"/>
      </w:pPr>
      <w:r w:rsidRPr="008A5C38">
        <w:t xml:space="preserve">A list and description of tasks critical to a successful implementation which have been completed as of the submission of </w:t>
      </w:r>
      <w:r>
        <w:t>the</w:t>
      </w:r>
      <w:r w:rsidRPr="008A5C38">
        <w:t xml:space="preserve"> proposal;</w:t>
      </w:r>
    </w:p>
    <w:p w:rsidR="00C82542" w:rsidRDefault="00C82542" w:rsidP="00C82542">
      <w:pPr>
        <w:pStyle w:val="ListParagraph"/>
      </w:pPr>
    </w:p>
    <w:p w:rsidR="00C82542" w:rsidRDefault="00C82542" w:rsidP="00C82542">
      <w:pPr>
        <w:pStyle w:val="Heading4"/>
      </w:pPr>
      <w:r w:rsidRPr="008A5C38">
        <w:t xml:space="preserve">A list and description of tasks critical to a successful implementation which </w:t>
      </w:r>
      <w:r>
        <w:t>the vendor</w:t>
      </w:r>
      <w:r w:rsidRPr="008A5C38">
        <w:t xml:space="preserve"> expect</w:t>
      </w:r>
      <w:r>
        <w:t>s</w:t>
      </w:r>
      <w:r w:rsidRPr="008A5C38">
        <w:t xml:space="preserve"> to complete prior to the </w:t>
      </w:r>
      <w:r>
        <w:t xml:space="preserve">contract award </w:t>
      </w:r>
      <w:r w:rsidRPr="008A5C38">
        <w:t xml:space="preserve">date and </w:t>
      </w:r>
      <w:r>
        <w:t xml:space="preserve">the </w:t>
      </w:r>
      <w:r w:rsidRPr="008A5C38">
        <w:t>proposed dates of completion;</w:t>
      </w:r>
    </w:p>
    <w:p w:rsidR="00C82542" w:rsidRDefault="00C82542" w:rsidP="00C82542">
      <w:pPr>
        <w:pStyle w:val="ListParagraph"/>
      </w:pPr>
    </w:p>
    <w:p w:rsidR="00C82542" w:rsidRDefault="00C82542" w:rsidP="00C82542">
      <w:pPr>
        <w:pStyle w:val="Heading4"/>
      </w:pPr>
      <w:r w:rsidRPr="008A5C38">
        <w:t xml:space="preserve">A list and description of tasks critical to a successful implementation which </w:t>
      </w:r>
      <w:r>
        <w:t>the vendor</w:t>
      </w:r>
      <w:r w:rsidRPr="008A5C38">
        <w:t xml:space="preserve"> expect</w:t>
      </w:r>
      <w:r>
        <w:t>s</w:t>
      </w:r>
      <w:r w:rsidRPr="008A5C38">
        <w:t xml:space="preserve"> to complete prior to the </w:t>
      </w:r>
      <w:r>
        <w:t>contract effective</w:t>
      </w:r>
      <w:r w:rsidRPr="008A5C38">
        <w:t xml:space="preserve"> date </w:t>
      </w:r>
      <w:r>
        <w:t xml:space="preserve">(May 1, 2017) </w:t>
      </w:r>
      <w:r w:rsidRPr="008A5C38">
        <w:t xml:space="preserve">and </w:t>
      </w:r>
      <w:r>
        <w:t xml:space="preserve">the </w:t>
      </w:r>
      <w:r w:rsidRPr="008A5C38">
        <w:t>proposed dates of completion; and</w:t>
      </w:r>
    </w:p>
    <w:p w:rsidR="00C82542" w:rsidRDefault="00C82542" w:rsidP="00C82542">
      <w:pPr>
        <w:pStyle w:val="ListParagraph"/>
      </w:pPr>
    </w:p>
    <w:p w:rsidR="00C82542" w:rsidRDefault="00C82542" w:rsidP="00C82542">
      <w:pPr>
        <w:pStyle w:val="Heading4"/>
      </w:pPr>
      <w:r w:rsidRPr="008A5C38">
        <w:t xml:space="preserve">A list and description of significant tasks which will be completed after the </w:t>
      </w:r>
      <w:r>
        <w:t>contract effective</w:t>
      </w:r>
      <w:r w:rsidRPr="008A5C38">
        <w:t xml:space="preserve"> date </w:t>
      </w:r>
      <w:r>
        <w:t>(May 1, 2017)</w:t>
      </w:r>
      <w:r w:rsidRPr="008A5C38">
        <w:t xml:space="preserve">, along with the proposed date of completion and an explanation as to why these tasks will not be completed by the </w:t>
      </w:r>
      <w:r>
        <w:t>contract effective</w:t>
      </w:r>
      <w:r w:rsidRPr="008A5C38">
        <w:t xml:space="preserve"> </w:t>
      </w:r>
      <w:r>
        <w:t>date</w:t>
      </w:r>
      <w:r w:rsidRPr="008A5C38">
        <w:t>.</w:t>
      </w:r>
    </w:p>
    <w:p w:rsidR="005A6F55" w:rsidRPr="005A6F55" w:rsidRDefault="007740D6" w:rsidP="005A6F55">
      <w:pPr>
        <w:pStyle w:val="Heading1"/>
        <w:jc w:val="center"/>
        <w:rPr>
          <w:u w:val="single"/>
        </w:rPr>
      </w:pPr>
      <w:r>
        <w:rPr>
          <w:u w:val="single"/>
        </w:rPr>
        <w:br w:type="page"/>
      </w:r>
      <w:r w:rsidR="005A6F55" w:rsidRPr="005A6F55">
        <w:rPr>
          <w:u w:val="single"/>
        </w:rPr>
        <w:t>PRICING PAGE</w:t>
      </w:r>
    </w:p>
    <w:p w:rsidR="005A6F55" w:rsidRPr="005A6F55" w:rsidRDefault="005A6F55" w:rsidP="005A6F55">
      <w:pPr>
        <w:ind w:left="720" w:hanging="720"/>
        <w:outlineLvl w:val="1"/>
        <w:rPr>
          <w:b/>
        </w:rPr>
      </w:pPr>
    </w:p>
    <w:p w:rsidR="00173D36" w:rsidRDefault="005A6F55" w:rsidP="005A6F55">
      <w:pPr>
        <w:numPr>
          <w:ilvl w:val="1"/>
          <w:numId w:val="1"/>
        </w:numPr>
        <w:ind w:left="720" w:hanging="720"/>
        <w:outlineLvl w:val="1"/>
        <w:rPr>
          <w:b/>
        </w:rPr>
      </w:pPr>
      <w:r w:rsidRPr="005A6F55">
        <w:rPr>
          <w:b/>
        </w:rPr>
        <w:t xml:space="preserve">Pricing Page:  </w:t>
      </w:r>
    </w:p>
    <w:p w:rsidR="00173D36" w:rsidRDefault="00173D36" w:rsidP="0043408D">
      <w:pPr>
        <w:ind w:left="720"/>
        <w:outlineLvl w:val="1"/>
        <w:rPr>
          <w:b/>
        </w:rPr>
      </w:pPr>
    </w:p>
    <w:p w:rsidR="005A6F55" w:rsidRPr="006F0B67" w:rsidRDefault="005A6F55" w:rsidP="006A7132">
      <w:pPr>
        <w:pStyle w:val="Heading3"/>
      </w:pPr>
      <w:r w:rsidRPr="005A6F55">
        <w:t xml:space="preserve">The </w:t>
      </w:r>
      <w:r w:rsidR="006A7132">
        <w:t xml:space="preserve">Pricing Pages </w:t>
      </w:r>
      <w:r w:rsidRPr="005A6F55">
        <w:t xml:space="preserve">document the actuarially sound firm, fixed rates for providing all required services for all specified counties within a region pursuant to the requirements of this Request for Proposal.  For the period represented on the Pricing Pages, the </w:t>
      </w:r>
      <w:r w:rsidR="00A23F9A">
        <w:t>vendor</w:t>
      </w:r>
      <w:r w:rsidRPr="005A6F55">
        <w:t xml:space="preserve"> shall indicate with an “x” in Column 2 of the Pricing Page </w:t>
      </w:r>
      <w:r w:rsidR="006A7132">
        <w:t>the vendor’s</w:t>
      </w:r>
      <w:r w:rsidR="006A7132" w:rsidRPr="005A6F55">
        <w:t xml:space="preserve"> </w:t>
      </w:r>
      <w:r w:rsidRPr="005A6F55">
        <w:t xml:space="preserve">acceptance of the offered firm, fixed rate for each regional combination of Category of Aid and Age grouping, Supplemental Payment for each Delivery Event, and Supplemental Payment for each Neonatal Intensive Care Unit (NICU) Birth.  </w:t>
      </w:r>
      <w:r w:rsidR="00FF43F3">
        <w:t>The vendor’s</w:t>
      </w:r>
      <w:r w:rsidRPr="005A6F55">
        <w:t xml:space="preserve"> proposal shall cover the Central, Eastern, Southwestern, and Western regions. </w:t>
      </w:r>
      <w:r w:rsidR="00FF43F3">
        <w:t xml:space="preserve"> </w:t>
      </w:r>
      <w:r w:rsidRPr="005A6F55">
        <w:t>All costs associated with providing the required services are included in the firm, fixed rates.</w:t>
      </w:r>
    </w:p>
    <w:p w:rsidR="005A6F55" w:rsidRPr="005A6F55" w:rsidRDefault="005A6F55" w:rsidP="005A6F55">
      <w:pPr>
        <w:ind w:left="720" w:hanging="720"/>
      </w:pPr>
    </w:p>
    <w:p w:rsidR="005A6F55" w:rsidRPr="005A6F55" w:rsidRDefault="005A6F55" w:rsidP="005A6F55">
      <w:pPr>
        <w:ind w:left="720"/>
        <w:rPr>
          <w:szCs w:val="22"/>
        </w:rPr>
      </w:pPr>
      <w:r w:rsidRPr="005A6F55">
        <w:rPr>
          <w:szCs w:val="22"/>
        </w:rPr>
        <w:t xml:space="preserve">The </w:t>
      </w:r>
      <w:r w:rsidR="00A23F9A">
        <w:rPr>
          <w:szCs w:val="22"/>
        </w:rPr>
        <w:t>vendor</w:t>
      </w:r>
      <w:r w:rsidRPr="005A6F55">
        <w:rPr>
          <w:szCs w:val="22"/>
        </w:rPr>
        <w:t xml:space="preserve"> must complete Column 2 on Pricing Page 5.</w:t>
      </w:r>
      <w:r w:rsidR="006A7132">
        <w:rPr>
          <w:szCs w:val="22"/>
        </w:rPr>
        <w:t>2</w:t>
      </w:r>
      <w:r w:rsidR="006A7132" w:rsidRPr="005A6F55">
        <w:rPr>
          <w:szCs w:val="22"/>
        </w:rPr>
        <w:t xml:space="preserve"> </w:t>
      </w:r>
      <w:r w:rsidRPr="005A6F55">
        <w:rPr>
          <w:szCs w:val="22"/>
        </w:rPr>
        <w:t xml:space="preserve">for the </w:t>
      </w:r>
      <w:r w:rsidR="006A7132">
        <w:rPr>
          <w:szCs w:val="22"/>
        </w:rPr>
        <w:t>Western</w:t>
      </w:r>
      <w:r w:rsidR="006A7132" w:rsidRPr="005A6F55">
        <w:rPr>
          <w:szCs w:val="22"/>
        </w:rPr>
        <w:t xml:space="preserve"> </w:t>
      </w:r>
      <w:r w:rsidRPr="005A6F55">
        <w:rPr>
          <w:szCs w:val="22"/>
        </w:rPr>
        <w:t>region, Column 2 on Pricing Page 5.</w:t>
      </w:r>
      <w:r w:rsidR="006A7132">
        <w:rPr>
          <w:szCs w:val="22"/>
        </w:rPr>
        <w:t>3</w:t>
      </w:r>
      <w:r w:rsidR="006A7132" w:rsidRPr="005A6F55">
        <w:rPr>
          <w:szCs w:val="22"/>
        </w:rPr>
        <w:t xml:space="preserve"> </w:t>
      </w:r>
      <w:r w:rsidRPr="005A6F55">
        <w:rPr>
          <w:szCs w:val="22"/>
        </w:rPr>
        <w:t>for the Eastern region, Column 2 on Pricing Page 5.</w:t>
      </w:r>
      <w:r w:rsidR="006A7132">
        <w:rPr>
          <w:szCs w:val="22"/>
        </w:rPr>
        <w:t>4</w:t>
      </w:r>
      <w:r w:rsidRPr="005A6F55">
        <w:rPr>
          <w:szCs w:val="22"/>
        </w:rPr>
        <w:t xml:space="preserve"> for the </w:t>
      </w:r>
      <w:r w:rsidR="000923F1">
        <w:rPr>
          <w:szCs w:val="22"/>
        </w:rPr>
        <w:t>Central</w:t>
      </w:r>
      <w:r w:rsidR="006A7132" w:rsidRPr="005A6F55">
        <w:rPr>
          <w:szCs w:val="22"/>
        </w:rPr>
        <w:t xml:space="preserve"> </w:t>
      </w:r>
      <w:r w:rsidRPr="005A6F55">
        <w:rPr>
          <w:szCs w:val="22"/>
        </w:rPr>
        <w:t>region, and Column 2 on the Pricing Page 5.</w:t>
      </w:r>
      <w:r w:rsidR="006A7132">
        <w:rPr>
          <w:szCs w:val="22"/>
        </w:rPr>
        <w:t>5</w:t>
      </w:r>
      <w:r w:rsidRPr="005A6F55">
        <w:rPr>
          <w:szCs w:val="22"/>
        </w:rPr>
        <w:t xml:space="preserve"> for the </w:t>
      </w:r>
      <w:r w:rsidR="006A7132">
        <w:rPr>
          <w:szCs w:val="22"/>
        </w:rPr>
        <w:t>Southw</w:t>
      </w:r>
      <w:r w:rsidRPr="005A6F55">
        <w:rPr>
          <w:szCs w:val="22"/>
        </w:rPr>
        <w:t>estern region.</w:t>
      </w:r>
    </w:p>
    <w:p w:rsidR="005A6F55" w:rsidRPr="005A6F55" w:rsidRDefault="005A6F55" w:rsidP="005A6F55">
      <w:pPr>
        <w:ind w:left="720"/>
        <w:rPr>
          <w:szCs w:val="22"/>
        </w:rPr>
      </w:pPr>
    </w:p>
    <w:p w:rsidR="005A6F55" w:rsidRPr="00A47E09" w:rsidRDefault="005A6F55" w:rsidP="007C7765">
      <w:pPr>
        <w:pStyle w:val="Heading3"/>
        <w:rPr>
          <w:szCs w:val="22"/>
        </w:rPr>
      </w:pPr>
      <w:r w:rsidRPr="00A47E09">
        <w:t xml:space="preserve">Additionally, the </w:t>
      </w:r>
      <w:r w:rsidR="00A23F9A" w:rsidRPr="00A47E09">
        <w:t>vendor</w:t>
      </w:r>
      <w:r w:rsidRPr="00A47E09">
        <w:t xml:space="preserve"> must be prepared to provide services to the newly eligible adult population covered under ACA Medicaid Expansion to the extent that MO HealthNet receives authority to implement Medicaid Expansion. </w:t>
      </w:r>
      <w:r w:rsidR="00FF43F3" w:rsidRPr="00A47E09">
        <w:t xml:space="preserve"> </w:t>
      </w:r>
      <w:r w:rsidRPr="00A47E09">
        <w:rPr>
          <w:szCs w:val="22"/>
        </w:rPr>
        <w:t xml:space="preserve">The </w:t>
      </w:r>
      <w:r w:rsidR="00A23F9A" w:rsidRPr="00A47E09">
        <w:rPr>
          <w:szCs w:val="22"/>
        </w:rPr>
        <w:t>vendor</w:t>
      </w:r>
      <w:r w:rsidRPr="00A47E09">
        <w:rPr>
          <w:szCs w:val="22"/>
        </w:rPr>
        <w:t xml:space="preserve"> must complete the following pricing pages related to the capitation payment rates under the scenario that the state agency implements Medicaid expansion:  Column 2 on Pricing Page 5.</w:t>
      </w:r>
      <w:r w:rsidR="00C12E4D">
        <w:rPr>
          <w:szCs w:val="22"/>
        </w:rPr>
        <w:t>6</w:t>
      </w:r>
      <w:r w:rsidRPr="00A47E09">
        <w:rPr>
          <w:szCs w:val="22"/>
        </w:rPr>
        <w:t xml:space="preserve"> for the </w:t>
      </w:r>
      <w:r w:rsidR="006A7132">
        <w:rPr>
          <w:szCs w:val="22"/>
        </w:rPr>
        <w:t>Western</w:t>
      </w:r>
      <w:r w:rsidR="006A7132" w:rsidRPr="00A47E09">
        <w:rPr>
          <w:szCs w:val="22"/>
        </w:rPr>
        <w:t xml:space="preserve"> </w:t>
      </w:r>
      <w:r w:rsidRPr="00A47E09">
        <w:rPr>
          <w:szCs w:val="22"/>
        </w:rPr>
        <w:t>region, and Column 2 on Pricing Page 5.</w:t>
      </w:r>
      <w:r w:rsidR="00C12E4D">
        <w:rPr>
          <w:szCs w:val="22"/>
        </w:rPr>
        <w:t>7</w:t>
      </w:r>
      <w:r w:rsidRPr="00A47E09">
        <w:rPr>
          <w:szCs w:val="22"/>
        </w:rPr>
        <w:t xml:space="preserve"> for the Eastern region, Column 2 on the Pricing Page 5.</w:t>
      </w:r>
      <w:r w:rsidR="00C12E4D">
        <w:rPr>
          <w:szCs w:val="22"/>
        </w:rPr>
        <w:t>8</w:t>
      </w:r>
      <w:r w:rsidRPr="00A47E09">
        <w:rPr>
          <w:szCs w:val="22"/>
        </w:rPr>
        <w:t xml:space="preserve"> for the </w:t>
      </w:r>
      <w:r w:rsidR="00F1502F">
        <w:rPr>
          <w:szCs w:val="22"/>
        </w:rPr>
        <w:t>Central</w:t>
      </w:r>
      <w:r w:rsidR="00F1502F" w:rsidRPr="00A47E09">
        <w:rPr>
          <w:szCs w:val="22"/>
        </w:rPr>
        <w:t xml:space="preserve"> </w:t>
      </w:r>
      <w:r w:rsidRPr="00A47E09">
        <w:rPr>
          <w:szCs w:val="22"/>
        </w:rPr>
        <w:t>region, and Column 2 on Pricing Page 5.</w:t>
      </w:r>
      <w:r w:rsidR="00C12E4D">
        <w:rPr>
          <w:szCs w:val="22"/>
        </w:rPr>
        <w:t>9</w:t>
      </w:r>
      <w:r w:rsidRPr="00A47E09">
        <w:rPr>
          <w:szCs w:val="22"/>
        </w:rPr>
        <w:t xml:space="preserve"> for the </w:t>
      </w:r>
      <w:r w:rsidR="00F1502F">
        <w:rPr>
          <w:szCs w:val="22"/>
        </w:rPr>
        <w:t>Southw</w:t>
      </w:r>
      <w:r w:rsidR="00C12E4D">
        <w:rPr>
          <w:szCs w:val="22"/>
        </w:rPr>
        <w:t>estern region.</w:t>
      </w:r>
    </w:p>
    <w:p w:rsidR="005A6F55" w:rsidRPr="00A47E09" w:rsidRDefault="005A6F55" w:rsidP="00FF43F3">
      <w:pPr>
        <w:ind w:left="720"/>
        <w:rPr>
          <w:szCs w:val="22"/>
        </w:rPr>
      </w:pPr>
    </w:p>
    <w:p w:rsidR="005A6F55" w:rsidRPr="00A47E09" w:rsidRDefault="005A6F55" w:rsidP="006F0B67">
      <w:pPr>
        <w:pStyle w:val="Heading4"/>
      </w:pPr>
      <w:r w:rsidRPr="00F1502F">
        <w:t xml:space="preserve">If the </w:t>
      </w:r>
      <w:r w:rsidR="00A23F9A" w:rsidRPr="00F1502F">
        <w:t>vendor</w:t>
      </w:r>
      <w:r w:rsidRPr="00F1502F">
        <w:t xml:space="preserve"> does not acknowledge that it is prepared to accept and provide covered services to the newly eligible adult population, the </w:t>
      </w:r>
      <w:r w:rsidR="00A23F9A" w:rsidRPr="00F1502F">
        <w:t>vendor</w:t>
      </w:r>
      <w:r w:rsidRPr="00F1502F">
        <w:t>’s proposal shall be rejected</w:t>
      </w:r>
      <w:r w:rsidRPr="00A47E09">
        <w:t xml:space="preserve">. </w:t>
      </w:r>
      <w:r w:rsidR="00C8195F" w:rsidRPr="00A47E09">
        <w:t xml:space="preserve"> </w:t>
      </w:r>
      <w:r w:rsidRPr="00A47E09">
        <w:t>To the extent the final approval of Medicaid Expansion results in modifications to benefits or program design from those outlined in the Data Book, capitation rates will be reviewed and adjusted, if necessary, and a contract amendment issued.</w:t>
      </w:r>
    </w:p>
    <w:p w:rsidR="005A6F55" w:rsidRPr="005A6F55" w:rsidRDefault="005A6F55" w:rsidP="005A6F55">
      <w:pPr>
        <w:ind w:left="720"/>
        <w:rPr>
          <w:szCs w:val="22"/>
        </w:rPr>
      </w:pPr>
    </w:p>
    <w:p w:rsidR="005A6F55" w:rsidRPr="005A6F55" w:rsidRDefault="005A6F55" w:rsidP="00CE19B6">
      <w:pPr>
        <w:pStyle w:val="Heading3"/>
      </w:pPr>
      <w:r w:rsidRPr="005A6F55">
        <w:t>Requirements promulgated by the federal government stipulate that the State of Missouri can only contract for services at rates that are actuarially sound.  For each period represented on the Pricing Pages , Column 1 lists the State’s Base Capitation Rate (prior to risk adjustment) for each Category of Aid, each Delivery Event, and each NICU Birth.  Each rate listed in Column 1 is actuarially sound, compliant with federal regulations, and is the firm, fixed rate that the State will allow.</w:t>
      </w:r>
    </w:p>
    <w:p w:rsidR="005A6F55" w:rsidRPr="005A6F55" w:rsidRDefault="005A6F55" w:rsidP="005A6F55"/>
    <w:p w:rsidR="005A6F55" w:rsidRPr="005A6F55" w:rsidRDefault="005A6F55" w:rsidP="00FF43F3">
      <w:pPr>
        <w:pStyle w:val="Heading3"/>
      </w:pPr>
      <w:r w:rsidRPr="005A6F55">
        <w:t xml:space="preserve">To assist the </w:t>
      </w:r>
      <w:r w:rsidR="00A23F9A">
        <w:t>vendor</w:t>
      </w:r>
      <w:r w:rsidRPr="005A6F55">
        <w:t xml:space="preserve"> in review of the firm, fixed rates, the </w:t>
      </w:r>
      <w:r w:rsidR="00A23F9A">
        <w:t>vendor</w:t>
      </w:r>
      <w:r w:rsidRPr="005A6F55">
        <w:t xml:space="preserve"> should use the information provided in the Attachment 2, </w:t>
      </w:r>
      <w:r w:rsidRPr="005A6F55">
        <w:rPr>
          <w:i/>
          <w:lang w:eastAsia="ko-KR"/>
        </w:rPr>
        <w:t>Data Book</w:t>
      </w:r>
      <w:r w:rsidRPr="005A6F55">
        <w:t xml:space="preserve">.  However, the </w:t>
      </w:r>
      <w:r w:rsidR="00A23F9A">
        <w:t>vendor</w:t>
      </w:r>
      <w:r w:rsidRPr="005A6F55">
        <w:t xml:space="preserve"> is advised that this information should not be used as the only source of information in making pricing decisions.  The </w:t>
      </w:r>
      <w:r w:rsidR="00A23F9A">
        <w:t>vendor</w:t>
      </w:r>
      <w:r w:rsidRPr="005A6F55">
        <w:t xml:space="preserve"> is solely responsible for research, preparation, and documentation of the </w:t>
      </w:r>
      <w:r w:rsidR="00A23F9A">
        <w:t>vendor</w:t>
      </w:r>
      <w:r w:rsidRPr="005A6F55">
        <w:t>’s proposal including the acceptance of the rates quoted on the Pricing Page.</w:t>
      </w:r>
    </w:p>
    <w:p w:rsidR="005A6F55" w:rsidRPr="005A6F55" w:rsidRDefault="005A6F55" w:rsidP="005A6F55"/>
    <w:p w:rsidR="005A6F55" w:rsidRPr="005A6F55" w:rsidRDefault="005A6F55" w:rsidP="00FF43F3">
      <w:pPr>
        <w:pStyle w:val="Heading4"/>
      </w:pPr>
      <w:r w:rsidRPr="005A6F55">
        <w:rPr>
          <w:snapToGrid w:val="0"/>
        </w:rPr>
        <w:t xml:space="preserve">Any </w:t>
      </w:r>
      <w:r w:rsidR="00F429BE">
        <w:rPr>
          <w:snapToGrid w:val="0"/>
        </w:rPr>
        <w:t>vendor</w:t>
      </w:r>
      <w:r w:rsidRPr="005A6F55">
        <w:rPr>
          <w:snapToGrid w:val="0"/>
        </w:rPr>
        <w:t xml:space="preserve"> considering contracting with the State should analyze its own projected medical expense, administrative expense, and any other premium needs for comparison to these rate ranges before deciding whether to contract with the State.  </w:t>
      </w:r>
      <w:r w:rsidRPr="005A6F55">
        <w:t xml:space="preserve">In addition to completing the Pricing Pages as indicated above, the </w:t>
      </w:r>
      <w:r w:rsidR="00F429BE">
        <w:t>vendor</w:t>
      </w:r>
      <w:r w:rsidRPr="005A6F55">
        <w:t xml:space="preserve"> shall provide actuarial certification.</w:t>
      </w:r>
    </w:p>
    <w:p w:rsidR="005A6F55" w:rsidRDefault="005A6F55" w:rsidP="005A6F55">
      <w:pPr>
        <w:ind w:left="1152"/>
        <w:outlineLvl w:val="3"/>
      </w:pPr>
    </w:p>
    <w:p w:rsidR="001D4BCB" w:rsidRPr="00CF4D5C" w:rsidRDefault="001D4BCB"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5A6F55" w:rsidRPr="00B1042D" w:rsidRDefault="00B1042D" w:rsidP="00FF43F3">
      <w:pPr>
        <w:pStyle w:val="Heading4"/>
      </w:pPr>
      <w:r w:rsidRPr="00B1042D">
        <w:rPr>
          <w:szCs w:val="22"/>
        </w:rPr>
        <w:t>Requirements promulgated by the federal government stipulate that the State of Missouri can only contract for services at rates that are within actuarially sound rate ranges</w:t>
      </w:r>
      <w:r w:rsidR="005A6F55" w:rsidRPr="00B1042D">
        <w:t>.</w:t>
      </w:r>
    </w:p>
    <w:p w:rsidR="005A6F55" w:rsidRDefault="005A6F55" w:rsidP="005A6F55">
      <w:pPr>
        <w:tabs>
          <w:tab w:val="left" w:pos="1080"/>
        </w:tabs>
        <w:ind w:left="1080" w:hanging="360"/>
        <w:rPr>
          <w:szCs w:val="22"/>
        </w:rPr>
      </w:pPr>
    </w:p>
    <w:p w:rsidR="00B1042D" w:rsidRPr="00CF4D5C" w:rsidRDefault="00B1042D" w:rsidP="00B1042D">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5A6F55" w:rsidRPr="00B1042D" w:rsidRDefault="00B1042D" w:rsidP="00FF43F3">
      <w:pPr>
        <w:pStyle w:val="Heading4"/>
      </w:pPr>
      <w:r w:rsidRPr="00B1042D">
        <w:rPr>
          <w:szCs w:val="22"/>
        </w:rPr>
        <w:t>The vendor must submit information which establishes and supports the actuarial soundness of the proposed rates and a certification of said soundness from an Associate of the Society of Actuaries (ASA), a Fellow of Society of Actuaries (FSA), or a Member of the American  Academy of Actuaries (MAAA). The certification shall include the methodology and assumptions used in evaluating the proposed rates for the vendor’s particular circumstances and shall comport with Actuarial Standards of Practice (ASOPs), with specific consideration of ASOPs #41 and #49</w:t>
      </w:r>
      <w:r w:rsidR="005A6F55" w:rsidRPr="00B1042D">
        <w:t>.</w:t>
      </w:r>
    </w:p>
    <w:p w:rsidR="005A6F55" w:rsidRPr="00B1042D" w:rsidRDefault="005A6F55" w:rsidP="005A6F55">
      <w:pPr>
        <w:tabs>
          <w:tab w:val="left" w:pos="1080"/>
        </w:tabs>
        <w:ind w:left="1080" w:hanging="360"/>
        <w:rPr>
          <w:szCs w:val="22"/>
        </w:rPr>
      </w:pPr>
    </w:p>
    <w:p w:rsidR="005A6F55" w:rsidRPr="005A6F55" w:rsidRDefault="005A6F55" w:rsidP="00FF43F3">
      <w:pPr>
        <w:pStyle w:val="Heading4"/>
      </w:pPr>
      <w:r w:rsidRPr="005A6F55">
        <w:t xml:space="preserve">The </w:t>
      </w:r>
      <w:r w:rsidR="00A23F9A">
        <w:t>vendor</w:t>
      </w:r>
      <w:r w:rsidRPr="005A6F55">
        <w:t xml:space="preserve"> shall understand that the decision of the State of Missouri regarding whether or not a rate is within actuarially sound rate ranges shall be final and without recourse.</w:t>
      </w:r>
    </w:p>
    <w:p w:rsidR="005A6F55" w:rsidRPr="005A6F55" w:rsidRDefault="005A6F55" w:rsidP="005A6F55"/>
    <w:p w:rsidR="005A6F55" w:rsidRPr="005A6F55" w:rsidRDefault="005A6F55" w:rsidP="00FF43F3">
      <w:pPr>
        <w:pStyle w:val="Heading3"/>
      </w:pPr>
      <w:r w:rsidRPr="005A6F55">
        <w:t>The firm, fixed prices on the Pricing Pages reflect the following.</w:t>
      </w:r>
    </w:p>
    <w:p w:rsidR="005A6F55" w:rsidRPr="005A6F55" w:rsidRDefault="005A6F55" w:rsidP="005A6F55"/>
    <w:p w:rsidR="005A6F55" w:rsidRPr="005A6F55" w:rsidRDefault="005A6F55" w:rsidP="00FF43F3">
      <w:pPr>
        <w:pStyle w:val="Heading4"/>
      </w:pPr>
      <w:r w:rsidRPr="005A6F55">
        <w:t xml:space="preserve">The actuarially sound firm, fixed rates provided do </w:t>
      </w:r>
      <w:r w:rsidRPr="005A6F55">
        <w:rPr>
          <w:u w:val="single"/>
        </w:rPr>
        <w:t>not</w:t>
      </w:r>
      <w:r w:rsidRPr="005A6F55">
        <w:t xml:space="preserve"> include:</w:t>
      </w:r>
    </w:p>
    <w:p w:rsidR="005A6F55" w:rsidRPr="005A6F55" w:rsidRDefault="005A6F55" w:rsidP="005A6F55">
      <w:pPr>
        <w:ind w:left="1080" w:hanging="360"/>
      </w:pPr>
    </w:p>
    <w:p w:rsidR="005A6F55" w:rsidRPr="005A6F55" w:rsidRDefault="005A6F55" w:rsidP="00FF43F3">
      <w:pPr>
        <w:pStyle w:val="Heading5"/>
      </w:pPr>
      <w:r w:rsidRPr="005A6F55">
        <w:t xml:space="preserve">Estimates for services which are not the </w:t>
      </w:r>
      <w:r w:rsidR="00A23F9A">
        <w:t>vendor</w:t>
      </w:r>
      <w:r w:rsidRPr="005A6F55">
        <w:t>’s responsibility.</w:t>
      </w:r>
    </w:p>
    <w:p w:rsidR="005A6F55" w:rsidRPr="005A6F55" w:rsidRDefault="005A6F55" w:rsidP="005A6F55"/>
    <w:p w:rsidR="005A6F55" w:rsidRPr="005A6F55" w:rsidRDefault="005A6F55" w:rsidP="00FF43F3">
      <w:pPr>
        <w:pStyle w:val="Heading5"/>
      </w:pPr>
      <w:r w:rsidRPr="005A6F55">
        <w:t>Cost of marketing as an administrative expense associated with the start-up fees and costs to support expansion into Missouri Medicaid regions.</w:t>
      </w:r>
    </w:p>
    <w:p w:rsidR="005A6F55" w:rsidRPr="005A6F55" w:rsidRDefault="005A6F55" w:rsidP="005A6F55">
      <w:pPr>
        <w:ind w:left="1080" w:hanging="360"/>
      </w:pPr>
    </w:p>
    <w:p w:rsidR="005A6F55" w:rsidRPr="005A6F55" w:rsidRDefault="005A6F55" w:rsidP="00FF43F3">
      <w:pPr>
        <w:pStyle w:val="Heading4"/>
      </w:pPr>
      <w:r w:rsidRPr="005A6F55">
        <w:t>The actuarially sound firm, fixed rates provided are net of Third Party Liability recoveries.</w:t>
      </w:r>
    </w:p>
    <w:p w:rsidR="005A6F55" w:rsidRPr="005A6F55" w:rsidRDefault="005A6F55" w:rsidP="005A6F55">
      <w:pPr>
        <w:widowControl w:val="0"/>
        <w:autoSpaceDE w:val="0"/>
        <w:autoSpaceDN w:val="0"/>
        <w:adjustRightInd w:val="0"/>
        <w:ind w:left="1170"/>
        <w:jc w:val="left"/>
        <w:outlineLvl w:val="1"/>
        <w:rPr>
          <w:szCs w:val="24"/>
        </w:rPr>
      </w:pPr>
    </w:p>
    <w:p w:rsidR="005A6F55" w:rsidRPr="005A6F55" w:rsidRDefault="005A6F55" w:rsidP="00FF43F3">
      <w:pPr>
        <w:pStyle w:val="Heading4"/>
      </w:pPr>
      <w:r w:rsidRPr="005A6F55">
        <w:t>The actuarially sound firm, fixed rates calculate medical expenses for each combination of Category of Aid and Age grouping and make adjustments for administrative, profit, and contingency and risk charges.</w:t>
      </w:r>
    </w:p>
    <w:p w:rsidR="005A6F55" w:rsidRPr="005A6F55" w:rsidRDefault="005A6F55" w:rsidP="005A6F55">
      <w:pPr>
        <w:ind w:left="1755"/>
        <w:outlineLvl w:val="3"/>
      </w:pPr>
    </w:p>
    <w:p w:rsidR="005A6F55" w:rsidRPr="005A6F55" w:rsidRDefault="005A6F55" w:rsidP="00FF43F3">
      <w:pPr>
        <w:pStyle w:val="Heading4"/>
      </w:pPr>
      <w:r w:rsidRPr="005A6F55">
        <w:t>The actuarially sound firm, fixed rates reflect the average risk of the region.</w:t>
      </w:r>
    </w:p>
    <w:p w:rsidR="005A6F55" w:rsidRPr="005A6F55" w:rsidRDefault="005A6F55" w:rsidP="005A6F55">
      <w:pPr>
        <w:widowControl w:val="0"/>
        <w:autoSpaceDE w:val="0"/>
        <w:autoSpaceDN w:val="0"/>
        <w:adjustRightInd w:val="0"/>
        <w:ind w:left="1080" w:hanging="360"/>
        <w:jc w:val="left"/>
        <w:outlineLvl w:val="1"/>
        <w:rPr>
          <w:szCs w:val="24"/>
        </w:rPr>
      </w:pPr>
    </w:p>
    <w:p w:rsidR="005A6F55" w:rsidRPr="005A6F55" w:rsidRDefault="005A6F55" w:rsidP="00FF43F3">
      <w:pPr>
        <w:pStyle w:val="Heading4"/>
        <w:rPr>
          <w:color w:val="000000"/>
        </w:rPr>
      </w:pPr>
      <w:r w:rsidRPr="005A6F55">
        <w:t xml:space="preserve">The </w:t>
      </w:r>
      <w:r w:rsidR="00A23F9A">
        <w:t>vendor</w:t>
      </w:r>
      <w:r w:rsidRPr="005A6F55">
        <w:t xml:space="preserve"> must accept the actuarially sound firm, fixed PMPM Base Capitation Rate for each combination of Category of Aid and Age grouping; firm, fixed Supplemental Payment for each Delivery Event; and firm, fixed Supplemental Payment for each NICU Birth.  The State shall not co</w:t>
      </w:r>
      <w:r w:rsidR="00A23F9A">
        <w:t>nsider awarding a contract to a</w:t>
      </w:r>
      <w:r w:rsidRPr="005A6F55">
        <w:t xml:space="preserve"> </w:t>
      </w:r>
      <w:r w:rsidR="00A23F9A">
        <w:t>vendor</w:t>
      </w:r>
      <w:r w:rsidRPr="005A6F55">
        <w:t xml:space="preserve"> with any quoted rate which deviates from the State’s firm, fixed rate listed in Column 1</w:t>
      </w:r>
      <w:r w:rsidR="001A197E">
        <w:t>.</w:t>
      </w:r>
    </w:p>
    <w:p w:rsidR="005A6F55" w:rsidRPr="005A6F55" w:rsidRDefault="005A6F55" w:rsidP="005A6F55">
      <w:pPr>
        <w:jc w:val="left"/>
      </w:pPr>
      <w:r w:rsidRPr="005A6F55">
        <w:br w:type="page"/>
      </w:r>
    </w:p>
    <w:p w:rsidR="005A6F55" w:rsidRPr="005A6F55" w:rsidRDefault="005A6F55" w:rsidP="005A6F55">
      <w:pPr>
        <w:ind w:left="1152" w:hanging="432"/>
        <w:outlineLvl w:val="3"/>
      </w:pPr>
    </w:p>
    <w:p w:rsidR="005A6F55" w:rsidRPr="005A6F55" w:rsidRDefault="005A6F55" w:rsidP="005A6F55">
      <w:pPr>
        <w:jc w:val="center"/>
        <w:rPr>
          <w:b/>
          <w:sz w:val="28"/>
          <w:szCs w:val="28"/>
        </w:rPr>
      </w:pPr>
      <w:r w:rsidRPr="005A6F55">
        <w:rPr>
          <w:b/>
          <w:sz w:val="28"/>
          <w:szCs w:val="28"/>
        </w:rPr>
        <w:t>PRICING PAGES</w:t>
      </w:r>
    </w:p>
    <w:p w:rsidR="005A6F55" w:rsidRPr="005A6F55" w:rsidRDefault="005A6F55" w:rsidP="005A6F55">
      <w:pPr>
        <w:rPr>
          <w:b/>
          <w:sz w:val="28"/>
          <w:szCs w:val="28"/>
        </w:rPr>
      </w:pPr>
    </w:p>
    <w:p w:rsidR="005A6F55" w:rsidRPr="00A23F9A" w:rsidRDefault="005A6F55" w:rsidP="005A6F55">
      <w:pPr>
        <w:rPr>
          <w:b/>
          <w:sz w:val="28"/>
          <w:szCs w:val="28"/>
        </w:rPr>
      </w:pPr>
      <w:r w:rsidRPr="00A23F9A">
        <w:rPr>
          <w:b/>
          <w:sz w:val="28"/>
          <w:szCs w:val="28"/>
        </w:rPr>
        <w:t>Pricing Pages 5.2, 5.3, 5.4, 5.5, 5.6, 5.7</w:t>
      </w:r>
      <w:r w:rsidR="00F1502F">
        <w:rPr>
          <w:b/>
          <w:sz w:val="28"/>
          <w:szCs w:val="28"/>
        </w:rPr>
        <w:t>,</w:t>
      </w:r>
      <w:r w:rsidRPr="00A23F9A">
        <w:rPr>
          <w:b/>
          <w:sz w:val="28"/>
          <w:szCs w:val="28"/>
        </w:rPr>
        <w:t xml:space="preserve"> 5.8</w:t>
      </w:r>
      <w:r w:rsidR="00C12E4D">
        <w:rPr>
          <w:b/>
          <w:sz w:val="28"/>
          <w:szCs w:val="28"/>
        </w:rPr>
        <w:t>, and 5.9</w:t>
      </w:r>
      <w:r w:rsidRPr="00A23F9A">
        <w:rPr>
          <w:b/>
          <w:sz w:val="28"/>
          <w:szCs w:val="28"/>
        </w:rPr>
        <w:t xml:space="preserve"> are a separate link that must be downloaded separately </w:t>
      </w:r>
      <w:r w:rsidR="00A23F9A" w:rsidRPr="00A23F9A">
        <w:rPr>
          <w:b/>
          <w:sz w:val="28"/>
          <w:szCs w:val="28"/>
        </w:rPr>
        <w:t xml:space="preserve">from the MissouriBUYS Statewide eProcurement System at:  </w:t>
      </w:r>
      <w:hyperlink r:id="rId200" w:history="1">
        <w:r w:rsidR="00A23F9A" w:rsidRPr="00A23F9A">
          <w:rPr>
            <w:rStyle w:val="Hyperlink"/>
            <w:b/>
            <w:sz w:val="28"/>
            <w:szCs w:val="28"/>
          </w:rPr>
          <w:t>https://missouribuys.mo.gov/bidboard.html</w:t>
        </w:r>
      </w:hyperlink>
      <w:r w:rsidRPr="00A23F9A">
        <w:rPr>
          <w:b/>
          <w:sz w:val="28"/>
          <w:szCs w:val="28"/>
        </w:rPr>
        <w:t>.</w:t>
      </w:r>
    </w:p>
    <w:p w:rsidR="005A6F55" w:rsidRPr="005A6F55" w:rsidRDefault="005A6F55" w:rsidP="005A6F55"/>
    <w:p w:rsidR="005A6F55" w:rsidRPr="005A6F55" w:rsidRDefault="005A6F55" w:rsidP="00A23F9A">
      <w:pPr>
        <w:pBdr>
          <w:top w:val="single" w:sz="4" w:space="1" w:color="auto"/>
          <w:left w:val="single" w:sz="4" w:space="4" w:color="auto"/>
          <w:bottom w:val="single" w:sz="4" w:space="1" w:color="auto"/>
          <w:right w:val="single" w:sz="4" w:space="4" w:color="auto"/>
        </w:pBdr>
        <w:outlineLvl w:val="3"/>
        <w:rPr>
          <w:rFonts w:ascii="Verdana" w:hAnsi="Verdana"/>
          <w:sz w:val="20"/>
        </w:rPr>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t>EXHIBIT A</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Publicly Funded Managed Care Contracts</w:t>
      </w:r>
      <w:r w:rsidRPr="005A6F55">
        <w:t xml:space="preserve">:  The </w:t>
      </w:r>
      <w:r w:rsidR="00A23F9A">
        <w:t>vendor</w:t>
      </w:r>
      <w:r w:rsidRPr="005A6F55">
        <w:t xml:space="preserve"> should identify the </w:t>
      </w:r>
      <w:r w:rsidR="00A23F9A">
        <w:t>vendor</w:t>
      </w:r>
      <w:r w:rsidRPr="005A6F55">
        <w:t>’s and the proposed health care service subcontractors’ publicly-funded managed care contracts for Medicaid, CHIP, and/or other low-income individuals within the past five (5) years.</w:t>
      </w:r>
    </w:p>
    <w:p w:rsidR="005A6F55" w:rsidRPr="005A6F55" w:rsidRDefault="005A6F55" w:rsidP="005A6F55">
      <w:pPr>
        <w:jc w:val="left"/>
      </w:pPr>
    </w:p>
    <w:tbl>
      <w:tblPr>
        <w:tblStyle w:val="TableGrid"/>
        <w:tblW w:w="0" w:type="auto"/>
        <w:tblLook w:val="04A0" w:firstRow="1" w:lastRow="0" w:firstColumn="1" w:lastColumn="0" w:noHBand="0" w:noVBand="1"/>
        <w:tblCaption w:val="table"/>
        <w:tblDescription w:val="table items to fill in"/>
      </w:tblPr>
      <w:tblGrid>
        <w:gridCol w:w="3971"/>
        <w:gridCol w:w="2297"/>
        <w:gridCol w:w="3802"/>
      </w:tblGrid>
      <w:tr w:rsidR="005A6F55" w:rsidRPr="005A6F55" w:rsidTr="00310890">
        <w:trPr>
          <w:cantSplit/>
          <w:tblHeader/>
        </w:trPr>
        <w:tc>
          <w:tcPr>
            <w:tcW w:w="4068" w:type="dxa"/>
            <w:vAlign w:val="center"/>
          </w:tcPr>
          <w:p w:rsidR="005A6F55" w:rsidRPr="005A6F55" w:rsidRDefault="00A23F9A" w:rsidP="005A6F55">
            <w:pPr>
              <w:jc w:val="center"/>
            </w:pPr>
            <w:r>
              <w:t>Vendor</w:t>
            </w:r>
            <w:r w:rsidR="005A6F55" w:rsidRPr="005A6F55">
              <w:t>’s Publicly-Fund Managed Care Contracts:</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5A6F55">
            <w:pPr>
              <w:jc w:val="center"/>
            </w:pPr>
            <w:r w:rsidRPr="005A6F55">
              <w:t>Population Served (e.g.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tbl>
      <w:tblPr>
        <w:tblStyle w:val="TableGrid"/>
        <w:tblW w:w="0" w:type="auto"/>
        <w:tblLook w:val="04A0" w:firstRow="1" w:lastRow="0" w:firstColumn="1" w:lastColumn="0" w:noHBand="0" w:noVBand="1"/>
        <w:tblCaption w:val="table"/>
      </w:tblPr>
      <w:tblGrid>
        <w:gridCol w:w="3981"/>
        <w:gridCol w:w="2294"/>
        <w:gridCol w:w="3795"/>
      </w:tblGrid>
      <w:tr w:rsidR="005A6F55" w:rsidRPr="005A6F55" w:rsidTr="00310890">
        <w:trPr>
          <w:cantSplit/>
          <w:tblHeader/>
        </w:trPr>
        <w:tc>
          <w:tcPr>
            <w:tcW w:w="4068" w:type="dxa"/>
            <w:vAlign w:val="center"/>
          </w:tcPr>
          <w:p w:rsidR="005A6F55" w:rsidRPr="005A6F55" w:rsidRDefault="005A6F55" w:rsidP="005A6F55">
            <w:pPr>
              <w:jc w:val="center"/>
            </w:pPr>
            <w:r w:rsidRPr="005A6F55">
              <w:t>Subcontractor’s Publicly-Fund Managed Care Contracts (Identify Subcontractor):</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5A6F55">
            <w:pPr>
              <w:jc w:val="center"/>
            </w:pPr>
            <w:r w:rsidRPr="005A6F55">
              <w:t>Population Served (e.g.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jc w:val="left"/>
      </w:pPr>
    </w:p>
    <w:p w:rsidR="005A6F55" w:rsidRPr="005A6F55" w:rsidRDefault="005A6F55" w:rsidP="005A6F55">
      <w:r w:rsidRPr="005A6F55">
        <w:rPr>
          <w:b/>
        </w:rPr>
        <w:t>Managed Care Contracts for Populations Other than Medicaid, CHIP, and/or Other Low-Income Individuals</w:t>
      </w:r>
      <w:r w:rsidRPr="005A6F55">
        <w:t xml:space="preserve"> -The </w:t>
      </w:r>
      <w:r w:rsidR="00A23F9A">
        <w:t>vendor</w:t>
      </w:r>
      <w:r w:rsidRPr="005A6F55">
        <w:t xml:space="preserve"> should identify the </w:t>
      </w:r>
      <w:r w:rsidR="00A23F9A">
        <w:t>vendor</w:t>
      </w:r>
      <w:r w:rsidRPr="005A6F55">
        <w:t>’s and the proposed health care service subcontractors’ five (5) largest (as measured by number of members) managed care contracts for populations other than Medicaid, CHIP, and/or other low-income individuals within the past five (5) years.</w:t>
      </w:r>
    </w:p>
    <w:p w:rsidR="005A6F55" w:rsidRPr="005A6F55" w:rsidRDefault="005A6F55" w:rsidP="005A6F55">
      <w:pPr>
        <w:jc w:val="left"/>
      </w:pPr>
    </w:p>
    <w:tbl>
      <w:tblPr>
        <w:tblStyle w:val="TableGrid"/>
        <w:tblW w:w="0" w:type="auto"/>
        <w:tblLook w:val="04A0" w:firstRow="1" w:lastRow="0" w:firstColumn="1" w:lastColumn="0" w:noHBand="0" w:noVBand="1"/>
        <w:tblCaption w:val="3 column table"/>
        <w:tblDescription w:val="table with 5 rows and  columns"/>
      </w:tblPr>
      <w:tblGrid>
        <w:gridCol w:w="3972"/>
        <w:gridCol w:w="2298"/>
        <w:gridCol w:w="3800"/>
      </w:tblGrid>
      <w:tr w:rsidR="005A6F55" w:rsidRPr="005A6F55" w:rsidTr="00310890">
        <w:trPr>
          <w:cantSplit/>
          <w:tblHeader/>
        </w:trPr>
        <w:tc>
          <w:tcPr>
            <w:tcW w:w="4068" w:type="dxa"/>
            <w:vAlign w:val="center"/>
          </w:tcPr>
          <w:p w:rsidR="005A6F55" w:rsidRPr="005A6F55" w:rsidRDefault="00A23F9A" w:rsidP="005A6F55">
            <w:pPr>
              <w:jc w:val="center"/>
            </w:pPr>
            <w:r>
              <w:t>Vendor</w:t>
            </w:r>
            <w:r w:rsidR="005A6F55" w:rsidRPr="005A6F55">
              <w:t>’s Publicly-Fund Managed Care Contracts:</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other than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tbl>
      <w:tblPr>
        <w:tblStyle w:val="TableGrid"/>
        <w:tblW w:w="0" w:type="auto"/>
        <w:tblLook w:val="04A0" w:firstRow="1" w:lastRow="0" w:firstColumn="1" w:lastColumn="0" w:noHBand="0" w:noVBand="1"/>
        <w:tblCaption w:val="table with 5 rows and  columns"/>
        <w:tblDescription w:val="table with 5 rows and  columns"/>
      </w:tblPr>
      <w:tblGrid>
        <w:gridCol w:w="3981"/>
        <w:gridCol w:w="2295"/>
        <w:gridCol w:w="3794"/>
      </w:tblGrid>
      <w:tr w:rsidR="005A6F55" w:rsidRPr="005A6F55" w:rsidTr="00310890">
        <w:trPr>
          <w:cantSplit/>
          <w:tblHeader/>
        </w:trPr>
        <w:tc>
          <w:tcPr>
            <w:tcW w:w="4068" w:type="dxa"/>
            <w:vAlign w:val="center"/>
          </w:tcPr>
          <w:p w:rsidR="005A6F55" w:rsidRPr="005A6F55" w:rsidRDefault="005A6F55" w:rsidP="005A6F55">
            <w:pPr>
              <w:jc w:val="center"/>
            </w:pPr>
            <w:r w:rsidRPr="005A6F55">
              <w:t>Subcontractor’s Publicly-Fund Managed Care Contracts (Identify Subcontractor):</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other than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rPr>
          <w:b/>
          <w:u w:val="single"/>
        </w:rPr>
      </w:pPr>
      <w:r w:rsidRPr="005A6F55">
        <w:rPr>
          <w:b/>
          <w:u w:val="single"/>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t>EXHIBIT A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Non-Publicly Funded Managed Care Contracts for Populations Other Than Medicaid, CHIP, and/or Other Low-Income Individuals</w:t>
      </w:r>
      <w:r w:rsidRPr="005A6F55">
        <w:t xml:space="preserve"> - </w:t>
      </w:r>
      <w:r w:rsidRPr="005A6F55">
        <w:rPr>
          <w:szCs w:val="22"/>
        </w:rPr>
        <w:t xml:space="preserve">If the </w:t>
      </w:r>
      <w:r w:rsidR="00A23F9A">
        <w:rPr>
          <w:szCs w:val="22"/>
        </w:rPr>
        <w:t>vendor</w:t>
      </w:r>
      <w:r w:rsidRPr="005A6F55">
        <w:rPr>
          <w:szCs w:val="22"/>
        </w:rPr>
        <w:t xml:space="preserve"> or the proposed health care service subcontractors have not had any publicly-funded managed care contracts for Medicaid, CHIP, and/or other low-income individuals, </w:t>
      </w:r>
      <w:r w:rsidRPr="005A6F55">
        <w:t xml:space="preserve">the </w:t>
      </w:r>
      <w:r w:rsidR="00A23F9A">
        <w:t>vendor</w:t>
      </w:r>
      <w:r w:rsidRPr="005A6F55">
        <w:t xml:space="preserve"> should identify the </w:t>
      </w:r>
      <w:r w:rsidR="00A23F9A">
        <w:t>vendor</w:t>
      </w:r>
      <w:r w:rsidRPr="005A6F55">
        <w:t>’s and the proposed health care service subcontractors’ ten (10) largest (as measured by number of members) managed care contracts for populations other than Medicaid, CHIP, and/or other low-income individuals within the past five (5) years.</w:t>
      </w:r>
    </w:p>
    <w:p w:rsidR="005A6F55" w:rsidRPr="005A6F55" w:rsidRDefault="005A6F55" w:rsidP="005A6F55">
      <w:pPr>
        <w:jc w:val="left"/>
      </w:pPr>
    </w:p>
    <w:p w:rsidR="005A6F55" w:rsidRPr="005A6F55" w:rsidRDefault="005A6F55" w:rsidP="005A6F55">
      <w:pPr>
        <w:jc w:val="left"/>
      </w:pPr>
    </w:p>
    <w:tbl>
      <w:tblPr>
        <w:tblStyle w:val="TableGrid"/>
        <w:tblW w:w="0" w:type="auto"/>
        <w:tblLook w:val="04A0" w:firstRow="1" w:lastRow="0" w:firstColumn="1" w:lastColumn="0" w:noHBand="0" w:noVBand="1"/>
        <w:tblCaption w:val="table with 5 rows and  columns"/>
      </w:tblPr>
      <w:tblGrid>
        <w:gridCol w:w="3971"/>
        <w:gridCol w:w="2297"/>
        <w:gridCol w:w="3802"/>
      </w:tblGrid>
      <w:tr w:rsidR="005A6F55" w:rsidRPr="005A6F55" w:rsidTr="00310890">
        <w:trPr>
          <w:cantSplit/>
          <w:tblHeader/>
        </w:trPr>
        <w:tc>
          <w:tcPr>
            <w:tcW w:w="4068" w:type="dxa"/>
            <w:vAlign w:val="center"/>
          </w:tcPr>
          <w:p w:rsidR="005A6F55" w:rsidRPr="005A6F55" w:rsidRDefault="00A23F9A" w:rsidP="005A6F55">
            <w:pPr>
              <w:jc w:val="center"/>
            </w:pPr>
            <w:r>
              <w:t>Vendor</w:t>
            </w:r>
            <w:r w:rsidR="005A6F55" w:rsidRPr="005A6F55">
              <w:t>’s Non-Publicly Funded Managed Care Contracts:</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w:t>
            </w:r>
            <w:r w:rsidR="001A197E">
              <w:t xml:space="preserve">Other than </w:t>
            </w:r>
            <w:r w:rsidRPr="005A6F55">
              <w:t>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tbl>
      <w:tblPr>
        <w:tblStyle w:val="TableGrid"/>
        <w:tblW w:w="0" w:type="auto"/>
        <w:tblLook w:val="04A0" w:firstRow="1" w:lastRow="0" w:firstColumn="1" w:lastColumn="0" w:noHBand="0" w:noVBand="1"/>
        <w:tblCaption w:val="table with 5 rows and  columns"/>
      </w:tblPr>
      <w:tblGrid>
        <w:gridCol w:w="3981"/>
        <w:gridCol w:w="2294"/>
        <w:gridCol w:w="3795"/>
      </w:tblGrid>
      <w:tr w:rsidR="005A6F55" w:rsidRPr="005A6F55" w:rsidTr="00310890">
        <w:trPr>
          <w:cantSplit/>
          <w:tblHeader/>
        </w:trPr>
        <w:tc>
          <w:tcPr>
            <w:tcW w:w="4068" w:type="dxa"/>
            <w:vAlign w:val="center"/>
          </w:tcPr>
          <w:p w:rsidR="005A6F55" w:rsidRPr="005A6F55" w:rsidRDefault="005A6F55" w:rsidP="005A6F55">
            <w:pPr>
              <w:jc w:val="center"/>
            </w:pPr>
            <w:r w:rsidRPr="005A6F55">
              <w:t>Subcontractor’s Non-Publicly Funded Managed Care Contracts (Identify Subcontractor):</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w:t>
            </w:r>
            <w:r w:rsidR="001A197E">
              <w:t xml:space="preserve">Other than </w:t>
            </w:r>
            <w:r w:rsidRPr="005A6F55">
              <w:t>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jc w:val="left"/>
      </w:pPr>
    </w:p>
    <w:p w:rsidR="005A6F55" w:rsidRPr="005A6F55" w:rsidRDefault="005A6F55" w:rsidP="005A6F55">
      <w:pPr>
        <w:jc w:val="left"/>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t>EXHIBIT A CONTINUED</w:t>
      </w:r>
    </w:p>
    <w:p w:rsidR="005A6F55" w:rsidRPr="005A6F55" w:rsidRDefault="005A6F55" w:rsidP="005A6F55">
      <w:pPr>
        <w:tabs>
          <w:tab w:val="left" w:pos="510"/>
          <w:tab w:val="left" w:pos="960"/>
          <w:tab w:val="left" w:pos="456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9530C9" w:rsidP="005A6F55">
      <w:pPr>
        <w:tabs>
          <w:tab w:val="center" w:pos="5400"/>
          <w:tab w:val="left" w:pos="5520"/>
          <w:tab w:val="left" w:pos="8400"/>
        </w:tabs>
        <w:spacing w:line="-240" w:lineRule="auto"/>
      </w:pPr>
      <w:r>
        <w:t>The vendor should</w:t>
      </w:r>
      <w:r w:rsidRPr="008A5C38">
        <w:t xml:space="preserve"> provide </w:t>
      </w:r>
      <w:r>
        <w:t>the following information for each contract identified.</w:t>
      </w:r>
      <w:r w:rsidR="007C7765">
        <w:t xml:space="preserve">  </w:t>
      </w:r>
      <w:r w:rsidR="005A6F55" w:rsidRPr="005A6F55">
        <w:t xml:space="preserve">The </w:t>
      </w:r>
      <w:r w:rsidR="00A23F9A">
        <w:t>vendor</w:t>
      </w:r>
      <w:r w:rsidR="005A6F55" w:rsidRPr="005A6F55">
        <w:t xml:space="preserve"> should copy and complete this form documenting the </w:t>
      </w:r>
      <w:r w:rsidR="00A23F9A">
        <w:t>vendor</w:t>
      </w:r>
      <w:r w:rsidR="005A6F55" w:rsidRPr="005A6F55">
        <w:t xml:space="preserve"> and subcontractor’s current/prior experience considered relevant to the services required herein.  </w:t>
      </w:r>
    </w:p>
    <w:p w:rsidR="005A6F55" w:rsidRPr="005A6F55" w:rsidRDefault="005A6F55" w:rsidP="005A6F55">
      <w:pPr>
        <w:tabs>
          <w:tab w:val="left" w:pos="510"/>
          <w:tab w:val="left" w:pos="960"/>
          <w:tab w:val="left" w:pos="4560"/>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515"/>
        <w:gridCol w:w="1516"/>
        <w:gridCol w:w="1515"/>
        <w:gridCol w:w="1516"/>
        <w:gridCol w:w="1516"/>
      </w:tblGrid>
      <w:tr w:rsidR="005A6F55" w:rsidRPr="005A6F55" w:rsidTr="00310890">
        <w:trPr>
          <w:cantSplit/>
          <w:tblHeader/>
        </w:trPr>
        <w:tc>
          <w:tcPr>
            <w:tcW w:w="10296" w:type="dxa"/>
            <w:gridSpan w:val="6"/>
            <w:tcBorders>
              <w:top w:val="double" w:sz="12" w:space="0" w:color="auto"/>
              <w:left w:val="double" w:sz="12" w:space="0" w:color="auto"/>
              <w:bottom w:val="double" w:sz="12" w:space="0" w:color="auto"/>
              <w:right w:val="double" w:sz="12" w:space="0" w:color="auto"/>
            </w:tcBorders>
          </w:tcPr>
          <w:p w:rsidR="005A6F55" w:rsidRPr="005A6F55" w:rsidRDefault="00A23F9A" w:rsidP="005A6F55">
            <w:pPr>
              <w:tabs>
                <w:tab w:val="left" w:pos="510"/>
                <w:tab w:val="left" w:pos="960"/>
                <w:tab w:val="left" w:pos="4560"/>
              </w:tabs>
              <w:spacing w:before="120"/>
              <w:rPr>
                <w:b/>
              </w:rPr>
            </w:pPr>
            <w:r>
              <w:rPr>
                <w:b/>
              </w:rPr>
              <w:t>Vendor</w:t>
            </w:r>
            <w:r w:rsidR="005A6F55" w:rsidRPr="005A6F55">
              <w:rPr>
                <w:b/>
              </w:rPr>
              <w:t xml:space="preserve"> Name or Subcontractor Name:   _____________________________________________________</w:t>
            </w:r>
          </w:p>
          <w:p w:rsidR="005A6F55" w:rsidRPr="005A6F55" w:rsidRDefault="005A6F55" w:rsidP="005A6F55">
            <w:pPr>
              <w:tabs>
                <w:tab w:val="left" w:pos="510"/>
                <w:tab w:val="left" w:pos="960"/>
                <w:tab w:val="left" w:pos="4560"/>
              </w:tabs>
            </w:pPr>
            <w:r w:rsidRPr="005A6F55">
              <w:t>(if reference is for a Subcontractor):</w:t>
            </w:r>
          </w:p>
        </w:tc>
      </w:tr>
      <w:tr w:rsidR="005A6F55" w:rsidRPr="005A6F55" w:rsidTr="00310890">
        <w:trPr>
          <w:cantSplit/>
        </w:trPr>
        <w:tc>
          <w:tcPr>
            <w:tcW w:w="10296" w:type="dxa"/>
            <w:gridSpan w:val="6"/>
            <w:tcBorders>
              <w:top w:val="double" w:sz="12" w:space="0" w:color="auto"/>
              <w:left w:val="double" w:sz="12" w:space="0" w:color="auto"/>
              <w:bottom w:val="double" w:sz="12" w:space="0" w:color="auto"/>
              <w:right w:val="double" w:sz="12" w:space="0" w:color="auto"/>
            </w:tcBorders>
            <w:shd w:val="pct10" w:color="000000" w:fill="FFFFFF"/>
          </w:tcPr>
          <w:p w:rsidR="005A6F55" w:rsidRPr="005A6F55" w:rsidRDefault="005A6F55" w:rsidP="005A6F55">
            <w:pPr>
              <w:tabs>
                <w:tab w:val="left" w:pos="510"/>
                <w:tab w:val="left" w:pos="960"/>
                <w:tab w:val="left" w:pos="4560"/>
              </w:tabs>
              <w:spacing w:before="120" w:after="120" w:line="240" w:lineRule="exact"/>
              <w:jc w:val="center"/>
              <w:rPr>
                <w:b/>
              </w:rPr>
            </w:pPr>
            <w:r w:rsidRPr="005A6F55">
              <w:rPr>
                <w:b/>
              </w:rPr>
              <w:t>Reference Information (Current/Prior Services Performed For:)</w:t>
            </w:r>
          </w:p>
        </w:tc>
      </w:tr>
      <w:tr w:rsidR="005A6F55" w:rsidRPr="005A6F55" w:rsidTr="00310890">
        <w:trPr>
          <w:cantSplit/>
        </w:trPr>
        <w:tc>
          <w:tcPr>
            <w:tcW w:w="2718" w:type="dxa"/>
            <w:tcBorders>
              <w:top w:val="double" w:sz="12" w:space="0" w:color="auto"/>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Name, Title, Address, and Contact Information (phone number and email address) for Reference Company/Client:</w:t>
            </w:r>
          </w:p>
        </w:tc>
        <w:tc>
          <w:tcPr>
            <w:tcW w:w="7578" w:type="dxa"/>
            <w:gridSpan w:val="5"/>
            <w:tcBorders>
              <w:top w:val="double" w:sz="12" w:space="0" w:color="auto"/>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r w:rsidR="005A6F55" w:rsidRPr="005A6F55" w:rsidTr="00310890">
        <w:trPr>
          <w:cantSplit/>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Title/Name of Service/Contract</w:t>
            </w:r>
          </w:p>
        </w:tc>
        <w:tc>
          <w:tcPr>
            <w:tcW w:w="7578" w:type="dxa"/>
            <w:gridSpan w:val="5"/>
            <w:tcBorders>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r w:rsidR="005A6F55" w:rsidRPr="005A6F55" w:rsidTr="00310890">
        <w:trPr>
          <w:cantSplit/>
          <w:trHeight w:val="368"/>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jc w:val="left"/>
              <w:rPr>
                <w:szCs w:val="22"/>
              </w:rPr>
            </w:pPr>
            <w:r w:rsidRPr="005A6F55">
              <w:rPr>
                <w:szCs w:val="22"/>
              </w:rPr>
              <w:t>Dates of Service/Contract:</w:t>
            </w:r>
          </w:p>
        </w:tc>
        <w:tc>
          <w:tcPr>
            <w:tcW w:w="7578" w:type="dxa"/>
            <w:gridSpan w:val="5"/>
            <w:tcBorders>
              <w:right w:val="double" w:sz="12" w:space="0" w:color="auto"/>
            </w:tcBorders>
            <w:vAlign w:val="center"/>
          </w:tcPr>
          <w:p w:rsidR="005A6F55" w:rsidRPr="005A6F55" w:rsidRDefault="005A6F55" w:rsidP="005A6F55">
            <w:pPr>
              <w:tabs>
                <w:tab w:val="left" w:pos="510"/>
                <w:tab w:val="left" w:pos="960"/>
                <w:tab w:val="left" w:pos="4560"/>
              </w:tabs>
              <w:jc w:val="left"/>
            </w:pPr>
          </w:p>
        </w:tc>
      </w:tr>
      <w:tr w:rsidR="005A6F55" w:rsidRPr="005A6F55" w:rsidTr="00310890">
        <w:trPr>
          <w:cantSplit/>
          <w:trHeight w:val="368"/>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jc w:val="left"/>
              <w:rPr>
                <w:szCs w:val="22"/>
              </w:rPr>
            </w:pPr>
            <w:r w:rsidRPr="005A6F55">
              <w:rPr>
                <w:szCs w:val="22"/>
              </w:rPr>
              <w:t>If service/contract has terminated, specify reason:</w:t>
            </w:r>
          </w:p>
        </w:tc>
        <w:tc>
          <w:tcPr>
            <w:tcW w:w="7578" w:type="dxa"/>
            <w:gridSpan w:val="5"/>
            <w:tcBorders>
              <w:bottom w:val="single" w:sz="4" w:space="0" w:color="auto"/>
              <w:right w:val="double" w:sz="12" w:space="0" w:color="auto"/>
            </w:tcBorders>
          </w:tcPr>
          <w:p w:rsidR="005A6F55" w:rsidRPr="005A6F55" w:rsidRDefault="005A6F55" w:rsidP="005A6F55">
            <w:pPr>
              <w:tabs>
                <w:tab w:val="left" w:pos="510"/>
                <w:tab w:val="left" w:pos="960"/>
                <w:tab w:val="left" w:pos="4560"/>
              </w:tabs>
            </w:pPr>
          </w:p>
        </w:tc>
      </w:tr>
      <w:tr w:rsidR="005A6F55" w:rsidRPr="005A6F55" w:rsidTr="00310890">
        <w:trPr>
          <w:cantSplit/>
          <w:trHeight w:val="345"/>
        </w:trPr>
        <w:tc>
          <w:tcPr>
            <w:tcW w:w="2718" w:type="dxa"/>
            <w:vMerge w:val="restart"/>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r w:rsidRPr="005A6F55">
              <w:rPr>
                <w:szCs w:val="22"/>
              </w:rPr>
              <w:t>Number of Members and Population (e.g. Medicaid, CHIP, Other Low Inlcude Individuals. ABD, BH, TANF, Foster Care Children, SNP, publicly funded) for each Year of the Contract</w:t>
            </w:r>
          </w:p>
        </w:tc>
        <w:tc>
          <w:tcPr>
            <w:tcW w:w="1515" w:type="dxa"/>
            <w:tcBorders>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left w:val="dashed" w:sz="4" w:space="0" w:color="auto"/>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5" w:type="dxa"/>
            <w:tcBorders>
              <w:left w:val="dashed" w:sz="4" w:space="0" w:color="auto"/>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left w:val="dashed" w:sz="4" w:space="0" w:color="auto"/>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left w:val="dashed" w:sz="4" w:space="0" w:color="auto"/>
              <w:bottom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r>
      <w:tr w:rsidR="005A6F55" w:rsidRPr="005A6F55" w:rsidTr="00310890">
        <w:trPr>
          <w:cantSplit/>
          <w:trHeight w:val="345"/>
        </w:trPr>
        <w:tc>
          <w:tcPr>
            <w:tcW w:w="2718" w:type="dxa"/>
            <w:vMerge/>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p>
        </w:tc>
        <w:tc>
          <w:tcPr>
            <w:tcW w:w="1515" w:type="dxa"/>
            <w:tcBorders>
              <w:top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5"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6" w:type="dxa"/>
            <w:tcBorders>
              <w:top w:val="dashed" w:sz="4" w:space="0" w:color="auto"/>
              <w:left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r>
      <w:tr w:rsidR="005A6F55" w:rsidRPr="005A6F55" w:rsidTr="00310890">
        <w:trPr>
          <w:cantSplit/>
          <w:trHeight w:val="345"/>
        </w:trPr>
        <w:tc>
          <w:tcPr>
            <w:tcW w:w="2718" w:type="dxa"/>
            <w:vMerge w:val="restart"/>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r w:rsidRPr="005A6F55">
              <w:rPr>
                <w:szCs w:val="22"/>
              </w:rPr>
              <w:t>Annual Contract Payment:</w:t>
            </w:r>
          </w:p>
        </w:tc>
        <w:tc>
          <w:tcPr>
            <w:tcW w:w="1515" w:type="dxa"/>
            <w:tcBorders>
              <w:top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5"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top w:val="dashed" w:sz="4" w:space="0" w:color="auto"/>
              <w:left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r>
      <w:tr w:rsidR="005A6F55" w:rsidRPr="005A6F55" w:rsidTr="00310890">
        <w:trPr>
          <w:cantSplit/>
          <w:trHeight w:val="345"/>
        </w:trPr>
        <w:tc>
          <w:tcPr>
            <w:tcW w:w="2718" w:type="dxa"/>
            <w:vMerge/>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p>
        </w:tc>
        <w:tc>
          <w:tcPr>
            <w:tcW w:w="1515" w:type="dxa"/>
            <w:tcBorders>
              <w:top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5"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6" w:type="dxa"/>
            <w:tcBorders>
              <w:top w:val="dashed" w:sz="4" w:space="0" w:color="auto"/>
              <w:left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rPr>
                <w:sz w:val="20"/>
              </w:rPr>
            </w:pPr>
          </w:p>
        </w:tc>
      </w:tr>
      <w:tr w:rsidR="005A6F55" w:rsidRPr="005A6F55" w:rsidTr="00310890">
        <w:trPr>
          <w:cantSplit/>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 xml:space="preserve">Description of Services Performed, including whether the </w:t>
            </w:r>
            <w:r w:rsidR="00A23F9A">
              <w:rPr>
                <w:szCs w:val="22"/>
              </w:rPr>
              <w:t>vendor</w:t>
            </w:r>
            <w:r w:rsidRPr="005A6F55">
              <w:rPr>
                <w:szCs w:val="22"/>
              </w:rPr>
              <w:t xml:space="preserve"> was responsible for the provision of physical health and/or behavioral health services:</w:t>
            </w:r>
          </w:p>
        </w:tc>
        <w:tc>
          <w:tcPr>
            <w:tcW w:w="7578" w:type="dxa"/>
            <w:gridSpan w:val="5"/>
            <w:tcBorders>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r w:rsidR="005A6F55" w:rsidRPr="005A6F55" w:rsidTr="00310890">
        <w:trPr>
          <w:cantSplit/>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Capitated Payment:</w:t>
            </w:r>
          </w:p>
        </w:tc>
        <w:tc>
          <w:tcPr>
            <w:tcW w:w="7578" w:type="dxa"/>
            <w:gridSpan w:val="5"/>
            <w:tcBorders>
              <w:right w:val="double" w:sz="12" w:space="0" w:color="auto"/>
            </w:tcBorders>
          </w:tcPr>
          <w:p w:rsidR="005A6F55" w:rsidRPr="005A6F55" w:rsidRDefault="005A6F55" w:rsidP="005A6F55">
            <w:pPr>
              <w:tabs>
                <w:tab w:val="left" w:pos="510"/>
                <w:tab w:val="left" w:pos="960"/>
                <w:tab w:val="left" w:pos="4560"/>
              </w:tabs>
              <w:spacing w:before="120" w:after="120" w:line="-240" w:lineRule="auto"/>
              <w:rPr>
                <w:lang w:val="es-PR"/>
              </w:rPr>
            </w:pPr>
            <w:r w:rsidRPr="005A6F55">
              <w:rPr>
                <w:lang w:val="es-PR"/>
              </w:rPr>
              <w:t>___ Yes           ___ No</w:t>
            </w:r>
          </w:p>
          <w:p w:rsidR="005A6F55" w:rsidRPr="005A6F55" w:rsidRDefault="005A6F55" w:rsidP="005A6F55">
            <w:pPr>
              <w:tabs>
                <w:tab w:val="left" w:pos="510"/>
                <w:tab w:val="left" w:pos="960"/>
                <w:tab w:val="left" w:pos="4560"/>
              </w:tabs>
              <w:spacing w:before="120" w:after="120" w:line="-240" w:lineRule="auto"/>
              <w:rPr>
                <w:lang w:val="es-PR"/>
              </w:rPr>
            </w:pPr>
            <w:r w:rsidRPr="005A6F55">
              <w:rPr>
                <w:lang w:val="es-PR"/>
              </w:rPr>
              <w:t>If No, describe:</w:t>
            </w:r>
          </w:p>
        </w:tc>
      </w:tr>
      <w:tr w:rsidR="005A6F55" w:rsidRPr="005A6F55" w:rsidTr="00310890">
        <w:trPr>
          <w:cantSplit/>
        </w:trPr>
        <w:tc>
          <w:tcPr>
            <w:tcW w:w="2718" w:type="dxa"/>
            <w:tcBorders>
              <w:left w:val="double" w:sz="12" w:space="0" w:color="auto"/>
              <w:bottom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Role of any Subcontractors:</w:t>
            </w:r>
          </w:p>
        </w:tc>
        <w:tc>
          <w:tcPr>
            <w:tcW w:w="7578" w:type="dxa"/>
            <w:gridSpan w:val="5"/>
            <w:tcBorders>
              <w:bottom w:val="double" w:sz="12" w:space="0" w:color="auto"/>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bl>
    <w:p w:rsidR="005A6F55" w:rsidRPr="005A6F55" w:rsidRDefault="005A6F55" w:rsidP="005A6F55">
      <w:pPr>
        <w:tabs>
          <w:tab w:val="left" w:pos="510"/>
          <w:tab w:val="left" w:pos="960"/>
          <w:tab w:val="left" w:pos="4560"/>
        </w:tabs>
        <w:spacing w:line="200" w:lineRule="exact"/>
      </w:pPr>
    </w:p>
    <w:p w:rsidR="005A6F55" w:rsidRPr="005A6F55" w:rsidRDefault="005A6F55" w:rsidP="005A6F55">
      <w:pPr>
        <w:jc w:val="left"/>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t>EXHIBIT A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Contracts Terminated/Non-Renewed</w:t>
      </w:r>
      <w:r w:rsidRPr="005A6F55">
        <w:t xml:space="preserve">:  The </w:t>
      </w:r>
      <w:r w:rsidR="00A23F9A">
        <w:t>vendor</w:t>
      </w:r>
      <w:r w:rsidRPr="005A6F55">
        <w:t xml:space="preserve"> should identify whether the </w:t>
      </w:r>
      <w:r w:rsidR="00A23F9A">
        <w:t>vendor</w:t>
      </w:r>
      <w:r w:rsidRPr="005A6F55">
        <w:t xml:space="preserve"> has had a contract terminated or not renewed within the past five (5) years.  If so, describe the reason(s) for the termination/non-renewal and the parties involved, and provide the address and telephone number of the client.  If the contract was terminated/non-renewed based on the </w:t>
      </w:r>
      <w:r w:rsidR="00A23F9A">
        <w:t>vendor</w:t>
      </w:r>
      <w:r w:rsidRPr="005A6F55">
        <w:t xml:space="preserve">’s performance, describe any corrective action taken to prevent any future occurrence of the problem leading to the termination/non-renewal.  The </w:t>
      </w:r>
      <w:r w:rsidR="00A23F9A">
        <w:t>vendor</w:t>
      </w:r>
      <w:r w:rsidRPr="005A6F55">
        <w:t xml:space="preserve">’s response should address the </w:t>
      </w:r>
      <w:r w:rsidR="00A23F9A">
        <w:t>vendor</w:t>
      </w:r>
      <w:r w:rsidRPr="005A6F55">
        <w:t>’s parent organization, affiliates, and subsidiaries conducting Medicaid or other state/federal health business.</w:t>
      </w:r>
    </w:p>
    <w:p w:rsidR="005A6F55" w:rsidRPr="005A6F55" w:rsidRDefault="005A6F55" w:rsidP="005A6F55">
      <w:pPr>
        <w:jc w:val="left"/>
      </w:pPr>
    </w:p>
    <w:tbl>
      <w:tblPr>
        <w:tblStyle w:val="TableGrid"/>
        <w:tblW w:w="0" w:type="auto"/>
        <w:tblLook w:val="04A0" w:firstRow="1" w:lastRow="0" w:firstColumn="1" w:lastColumn="0" w:noHBand="0" w:noVBand="1"/>
        <w:tblCaption w:val="table with 5 rows and  columns"/>
      </w:tblPr>
      <w:tblGrid>
        <w:gridCol w:w="3635"/>
        <w:gridCol w:w="2819"/>
        <w:gridCol w:w="3616"/>
      </w:tblGrid>
      <w:tr w:rsidR="005A6F55" w:rsidRPr="005A6F55" w:rsidTr="00310890">
        <w:trPr>
          <w:cantSplit/>
          <w:tblHeader/>
        </w:trPr>
        <w:tc>
          <w:tcPr>
            <w:tcW w:w="3708" w:type="dxa"/>
            <w:vAlign w:val="center"/>
          </w:tcPr>
          <w:p w:rsidR="005A6F55" w:rsidRPr="005A6F55" w:rsidRDefault="00A23F9A" w:rsidP="005A6F55">
            <w:pPr>
              <w:jc w:val="center"/>
            </w:pPr>
            <w:r>
              <w:t>Vendor</w:t>
            </w:r>
            <w:r w:rsidR="005A6F55" w:rsidRPr="005A6F55">
              <w:t>’s Terminated/Non-Renewed Contracts:</w:t>
            </w:r>
          </w:p>
        </w:tc>
        <w:tc>
          <w:tcPr>
            <w:tcW w:w="2880" w:type="dxa"/>
            <w:vAlign w:val="center"/>
          </w:tcPr>
          <w:p w:rsidR="005A6F55" w:rsidRPr="005A6F55" w:rsidRDefault="005A6F55" w:rsidP="005A6F55">
            <w:pPr>
              <w:jc w:val="center"/>
            </w:pPr>
            <w:r w:rsidRPr="005A6F55">
              <w:t>Contracting Entity, including Address and Telephone Number</w:t>
            </w:r>
          </w:p>
        </w:tc>
        <w:tc>
          <w:tcPr>
            <w:tcW w:w="3708" w:type="dxa"/>
            <w:vAlign w:val="center"/>
          </w:tcPr>
          <w:p w:rsidR="005A6F55" w:rsidRPr="005A6F55" w:rsidRDefault="005A6F55" w:rsidP="005A6F55">
            <w:pPr>
              <w:jc w:val="center"/>
            </w:pPr>
            <w:r w:rsidRPr="005A6F55">
              <w:t xml:space="preserve">Reason, Including any Corrective Action Taken to Prevent Future Occurrence of the Problem </w:t>
            </w: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bl>
    <w:p w:rsidR="005A6F55" w:rsidRPr="005A6F55" w:rsidRDefault="005A6F55" w:rsidP="005A6F55">
      <w:pPr>
        <w:rPr>
          <w:b/>
        </w:rPr>
      </w:pPr>
    </w:p>
    <w:p w:rsidR="005A6F55" w:rsidRPr="005A6F55" w:rsidRDefault="005A6F55" w:rsidP="005A6F55">
      <w:pPr>
        <w:rPr>
          <w:b/>
        </w:rPr>
      </w:pPr>
    </w:p>
    <w:p w:rsidR="005A6F55" w:rsidRPr="005A6F55" w:rsidRDefault="005A6F55" w:rsidP="005A6F55">
      <w:r w:rsidRPr="005A6F55">
        <w:rPr>
          <w:b/>
          <w:szCs w:val="22"/>
        </w:rPr>
        <w:t>Contracts Breached</w:t>
      </w:r>
      <w:r w:rsidRPr="005A6F55">
        <w:rPr>
          <w:szCs w:val="22"/>
        </w:rPr>
        <w:t xml:space="preserve">:   The </w:t>
      </w:r>
      <w:r w:rsidR="00A23F9A">
        <w:rPr>
          <w:szCs w:val="22"/>
        </w:rPr>
        <w:t>vendor</w:t>
      </w:r>
      <w:r w:rsidRPr="005A6F55">
        <w:rPr>
          <w:szCs w:val="22"/>
        </w:rPr>
        <w:t xml:space="preserve"> should identify whether a contracting party found the </w:t>
      </w:r>
      <w:r w:rsidR="00A23F9A">
        <w:rPr>
          <w:szCs w:val="22"/>
        </w:rPr>
        <w:t>vendor</w:t>
      </w:r>
      <w:r w:rsidRPr="005A6F55">
        <w:rPr>
          <w:szCs w:val="22"/>
        </w:rPr>
        <w:t xml:space="preserve"> to be in breach of any of the </w:t>
      </w:r>
      <w:r w:rsidR="00A23F9A">
        <w:rPr>
          <w:szCs w:val="22"/>
        </w:rPr>
        <w:t>vendor</w:t>
      </w:r>
      <w:r w:rsidRPr="005A6F55">
        <w:rPr>
          <w:szCs w:val="22"/>
        </w:rPr>
        <w:t xml:space="preserve">’s physical or behavioral health services contracts within the past five (5) years.  If so, (1) provide a description of the events concerning the breach, specifically addressing the issue of whether or not the breach was due to factors beyond the </w:t>
      </w:r>
      <w:r w:rsidR="00A23F9A">
        <w:rPr>
          <w:szCs w:val="22"/>
        </w:rPr>
        <w:t>vendor</w:t>
      </w:r>
      <w:r w:rsidRPr="005A6F55">
        <w:rPr>
          <w:szCs w:val="22"/>
        </w:rPr>
        <w:t xml:space="preserve">’s control, (2) if a corrective action plan was imposed, describe the steps and timeframes in the corrective action plan and whether the corrective action plan was completed, (3) if a sanction was imposed, describe the sanction, including the amount of any monetary sanction (e.g., penalty or liquidated damage), and (4) if the breach was the subject of an administrative proceeding or litigation, indicate the result of the proceeding/litigation.  The </w:t>
      </w:r>
      <w:r w:rsidR="00A23F9A">
        <w:rPr>
          <w:szCs w:val="22"/>
        </w:rPr>
        <w:t>vendor</w:t>
      </w:r>
      <w:r w:rsidRPr="005A6F55">
        <w:rPr>
          <w:szCs w:val="22"/>
        </w:rPr>
        <w:t xml:space="preserve">’s response should address the </w:t>
      </w:r>
      <w:r w:rsidR="00A23F9A">
        <w:rPr>
          <w:szCs w:val="22"/>
        </w:rPr>
        <w:t>vendor</w:t>
      </w:r>
      <w:r w:rsidRPr="005A6F55">
        <w:rPr>
          <w:szCs w:val="22"/>
        </w:rPr>
        <w:t>’s parent organization, affiliates, and subsidiaries conducting Medicaid or other state/federal health business</w:t>
      </w:r>
      <w:r w:rsidRPr="005A6F55">
        <w:t>.</w:t>
      </w:r>
    </w:p>
    <w:p w:rsidR="005A6F55" w:rsidRPr="005A6F55" w:rsidRDefault="005A6F55" w:rsidP="005A6F55"/>
    <w:tbl>
      <w:tblPr>
        <w:tblStyle w:val="TableGrid"/>
        <w:tblW w:w="0" w:type="auto"/>
        <w:tblLayout w:type="fixed"/>
        <w:tblCellMar>
          <w:left w:w="115" w:type="dxa"/>
          <w:right w:w="115" w:type="dxa"/>
        </w:tblCellMar>
        <w:tblLook w:val="04A0" w:firstRow="1" w:lastRow="0" w:firstColumn="1" w:lastColumn="0" w:noHBand="0" w:noVBand="1"/>
        <w:tblCaption w:val="table with 5 rows and  columns"/>
      </w:tblPr>
      <w:tblGrid>
        <w:gridCol w:w="2059"/>
        <w:gridCol w:w="2059"/>
        <w:gridCol w:w="2059"/>
        <w:gridCol w:w="2059"/>
        <w:gridCol w:w="2060"/>
      </w:tblGrid>
      <w:tr w:rsidR="005A6F55" w:rsidRPr="005A6F55" w:rsidTr="00310890">
        <w:trPr>
          <w:cantSplit/>
          <w:tblHeader/>
        </w:trPr>
        <w:tc>
          <w:tcPr>
            <w:tcW w:w="2059" w:type="dxa"/>
            <w:vAlign w:val="center"/>
          </w:tcPr>
          <w:p w:rsidR="005A6F55" w:rsidRPr="005A6F55" w:rsidRDefault="005A6F55" w:rsidP="005A6F55">
            <w:pPr>
              <w:jc w:val="center"/>
            </w:pPr>
            <w:r w:rsidRPr="005A6F55">
              <w:t>Contract Breached</w:t>
            </w:r>
          </w:p>
        </w:tc>
        <w:tc>
          <w:tcPr>
            <w:tcW w:w="2059" w:type="dxa"/>
            <w:vAlign w:val="center"/>
          </w:tcPr>
          <w:p w:rsidR="005A6F55" w:rsidRPr="005A6F55" w:rsidRDefault="005A6F55" w:rsidP="005A6F55">
            <w:pPr>
              <w:jc w:val="center"/>
            </w:pPr>
            <w:r w:rsidRPr="005A6F55">
              <w:t xml:space="preserve">Description of the Events Concerning the Breach, including Whether the Breach was Due to Factors Beyond the </w:t>
            </w:r>
            <w:r w:rsidR="00A23F9A">
              <w:t>Vendor</w:t>
            </w:r>
            <w:r w:rsidRPr="005A6F55">
              <w:t>’s Control</w:t>
            </w:r>
          </w:p>
        </w:tc>
        <w:tc>
          <w:tcPr>
            <w:tcW w:w="2059" w:type="dxa"/>
            <w:vAlign w:val="center"/>
          </w:tcPr>
          <w:p w:rsidR="005A6F55" w:rsidRPr="005A6F55" w:rsidRDefault="005A6F55" w:rsidP="005A6F55">
            <w:pPr>
              <w:jc w:val="center"/>
            </w:pPr>
            <w:r w:rsidRPr="005A6F55">
              <w:t>Describe the Steps and Timeframes of the Corrective Action Plan, if any, and Whether the Corrective Action Plan was Completed</w:t>
            </w:r>
          </w:p>
        </w:tc>
        <w:tc>
          <w:tcPr>
            <w:tcW w:w="2059" w:type="dxa"/>
            <w:vAlign w:val="center"/>
          </w:tcPr>
          <w:p w:rsidR="005A6F55" w:rsidRPr="005A6F55" w:rsidRDefault="005A6F55" w:rsidP="005A6F55">
            <w:pPr>
              <w:jc w:val="center"/>
            </w:pPr>
            <w:r w:rsidRPr="005A6F55">
              <w:t>Describe any Sanction, Including the Amount of any Monetary Sanction, Imposed</w:t>
            </w:r>
          </w:p>
        </w:tc>
        <w:tc>
          <w:tcPr>
            <w:tcW w:w="2060" w:type="dxa"/>
            <w:vAlign w:val="center"/>
          </w:tcPr>
          <w:p w:rsidR="005A6F55" w:rsidRPr="005A6F55" w:rsidRDefault="005A6F55" w:rsidP="005A6F55">
            <w:pPr>
              <w:jc w:val="center"/>
            </w:pPr>
            <w:r w:rsidRPr="005A6F55">
              <w:t>Indicate the Result of Proceeding or Litigation, if any</w:t>
            </w: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jc w:val="left"/>
      </w:pPr>
    </w:p>
    <w:p w:rsidR="005A6F55" w:rsidRPr="005A6F55" w:rsidRDefault="005A6F55" w:rsidP="005A6F55">
      <w:pPr>
        <w:jc w:val="left"/>
        <w:rPr>
          <w:b/>
          <w:u w:val="single"/>
        </w:rPr>
      </w:pPr>
      <w:r w:rsidRPr="005A6F55">
        <w:rPr>
          <w:b/>
          <w:u w:val="single"/>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t>EXHIBIT A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Current Subcontract Relationships</w:t>
      </w:r>
      <w:r w:rsidRPr="005A6F55">
        <w:t xml:space="preserve">:  The </w:t>
      </w:r>
      <w:r w:rsidR="00A23F9A">
        <w:t>vendor</w:t>
      </w:r>
      <w:r w:rsidRPr="005A6F55">
        <w:t xml:space="preserve"> should identify any contracts in which the proposed health care service subcontractors are currently providing services for the </w:t>
      </w:r>
      <w:r w:rsidR="00A23F9A">
        <w:t>vendor</w:t>
      </w:r>
      <w:r w:rsidRPr="005A6F55">
        <w:t>, provide a description of the services provided and the state(s) where such services are being provided</w:t>
      </w:r>
    </w:p>
    <w:p w:rsidR="005A6F55" w:rsidRPr="005A6F55" w:rsidRDefault="005A6F55" w:rsidP="005A6F55">
      <w:pPr>
        <w:jc w:val="left"/>
      </w:pPr>
    </w:p>
    <w:p w:rsidR="005A6F55" w:rsidRPr="005A6F55" w:rsidRDefault="005A6F55" w:rsidP="005A6F55">
      <w:pPr>
        <w:jc w:val="left"/>
      </w:pPr>
    </w:p>
    <w:tbl>
      <w:tblPr>
        <w:tblStyle w:val="TableGrid"/>
        <w:tblW w:w="0" w:type="auto"/>
        <w:tblLook w:val="04A0" w:firstRow="1" w:lastRow="0" w:firstColumn="1" w:lastColumn="0" w:noHBand="0" w:noVBand="1"/>
        <w:tblCaption w:val="table with 5 rows and  columns"/>
      </w:tblPr>
      <w:tblGrid>
        <w:gridCol w:w="2529"/>
        <w:gridCol w:w="2510"/>
        <w:gridCol w:w="2520"/>
        <w:gridCol w:w="2511"/>
      </w:tblGrid>
      <w:tr w:rsidR="005A6F55" w:rsidRPr="005A6F55" w:rsidTr="00310890">
        <w:trPr>
          <w:cantSplit/>
          <w:tblHeader/>
        </w:trPr>
        <w:tc>
          <w:tcPr>
            <w:tcW w:w="2574" w:type="dxa"/>
            <w:vAlign w:val="center"/>
          </w:tcPr>
          <w:p w:rsidR="005A6F55" w:rsidRPr="005A6F55" w:rsidRDefault="005A6F55" w:rsidP="005A6F55">
            <w:pPr>
              <w:jc w:val="center"/>
            </w:pPr>
            <w:r w:rsidRPr="005A6F55">
              <w:t>Health Service Subcontractor</w:t>
            </w:r>
          </w:p>
        </w:tc>
        <w:tc>
          <w:tcPr>
            <w:tcW w:w="2574" w:type="dxa"/>
            <w:vAlign w:val="center"/>
          </w:tcPr>
          <w:p w:rsidR="005A6F55" w:rsidRPr="005A6F55" w:rsidRDefault="005A6F55" w:rsidP="005A6F55">
            <w:pPr>
              <w:jc w:val="center"/>
            </w:pPr>
            <w:r w:rsidRPr="005A6F55">
              <w:t>Contract</w:t>
            </w:r>
          </w:p>
        </w:tc>
        <w:tc>
          <w:tcPr>
            <w:tcW w:w="2574" w:type="dxa"/>
            <w:vAlign w:val="center"/>
          </w:tcPr>
          <w:p w:rsidR="005A6F55" w:rsidRPr="005A6F55" w:rsidRDefault="005A6F55" w:rsidP="005A6F55">
            <w:pPr>
              <w:jc w:val="center"/>
            </w:pPr>
            <w:r w:rsidRPr="005A6F55">
              <w:t>Description of Service Provided</w:t>
            </w:r>
          </w:p>
        </w:tc>
        <w:tc>
          <w:tcPr>
            <w:tcW w:w="2574" w:type="dxa"/>
            <w:vAlign w:val="center"/>
          </w:tcPr>
          <w:p w:rsidR="005A6F55" w:rsidRPr="005A6F55" w:rsidRDefault="005A6F55" w:rsidP="005A6F55">
            <w:pPr>
              <w:jc w:val="center"/>
            </w:pPr>
            <w:r w:rsidRPr="005A6F55">
              <w:t>State Where Services are Being Provided</w:t>
            </w: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tabs>
          <w:tab w:val="left" w:pos="510"/>
          <w:tab w:val="left" w:pos="960"/>
          <w:tab w:val="left" w:pos="4560"/>
        </w:tabs>
        <w:spacing w:line="-240" w:lineRule="auto"/>
        <w:jc w:val="center"/>
      </w:pPr>
    </w:p>
    <w:p w:rsidR="005A6F55" w:rsidRPr="005A6F55" w:rsidRDefault="005A6F55" w:rsidP="005A6F55">
      <w:pPr>
        <w:jc w:val="left"/>
        <w:rPr>
          <w:b/>
          <w:u w:val="single"/>
        </w:rPr>
        <w:sectPr w:rsidR="005A6F55" w:rsidRPr="005A6F55" w:rsidSect="00B43697">
          <w:headerReference w:type="even" r:id="rId201"/>
          <w:headerReference w:type="default" r:id="rId202"/>
          <w:footerReference w:type="even" r:id="rId203"/>
          <w:footerReference w:type="default" r:id="rId204"/>
          <w:headerReference w:type="first" r:id="rId205"/>
          <w:footerReference w:type="first" r:id="rId206"/>
          <w:pgSz w:w="12240" w:h="15840" w:code="1"/>
          <w:pgMar w:top="576" w:right="1080" w:bottom="504" w:left="1080" w:header="720" w:footer="0" w:gutter="0"/>
          <w:pgNumType w:start="2"/>
          <w:cols w:space="720"/>
        </w:sectPr>
      </w:pPr>
    </w:p>
    <w:p w:rsidR="005A6F55" w:rsidRPr="005A6F55" w:rsidRDefault="005A6F55" w:rsidP="005A6F55">
      <w:pPr>
        <w:tabs>
          <w:tab w:val="left" w:pos="510"/>
          <w:tab w:val="left" w:pos="960"/>
          <w:tab w:val="left" w:pos="4560"/>
        </w:tabs>
        <w:spacing w:line="-240" w:lineRule="auto"/>
        <w:jc w:val="center"/>
      </w:pPr>
      <w:r w:rsidRPr="005A6F55">
        <w:rPr>
          <w:b/>
          <w:u w:val="single"/>
        </w:rPr>
        <w:t>EXHIBIT B</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r w:rsidRPr="005A6F55">
        <w:t xml:space="preserve">The </w:t>
      </w:r>
      <w:r w:rsidR="00A23F9A">
        <w:t>vendor</w:t>
      </w:r>
      <w:r w:rsidRPr="005A6F55">
        <w:t xml:space="preserve"> should provide the following information addressing quality care and improve patient outcomes.  The </w:t>
      </w:r>
      <w:r w:rsidR="00A23F9A">
        <w:t>vendor</w:t>
      </w:r>
      <w:r w:rsidRPr="005A6F55">
        <w:t xml:space="preserve"> should add additional lines to each table or make copies of this form as necessary.</w:t>
      </w: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r w:rsidRPr="005A6F55">
        <w:rPr>
          <w:b/>
        </w:rPr>
        <w:t>NCQA Accreditation</w:t>
      </w:r>
      <w:r w:rsidRPr="005A6F55">
        <w:t xml:space="preserve">:  If the </w:t>
      </w:r>
      <w:r w:rsidR="00A23F9A">
        <w:t>vendor</w:t>
      </w:r>
      <w:r w:rsidRPr="005A6F55">
        <w:t xml:space="preserve"> is NCQA- accredited, the </w:t>
      </w:r>
      <w:r w:rsidR="00A23F9A">
        <w:t>vendor</w:t>
      </w:r>
      <w:r w:rsidRPr="005A6F55">
        <w:t xml:space="preserve"> should list the states in which the </w:t>
      </w:r>
      <w:r w:rsidR="00A23F9A">
        <w:t>vendor</w:t>
      </w:r>
      <w:r w:rsidRPr="005A6F55">
        <w:t xml:space="preserve"> should provide the following information.  The </w:t>
      </w:r>
      <w:r w:rsidR="00A23F9A">
        <w:t>vendor</w:t>
      </w:r>
      <w:r w:rsidRPr="005A6F55">
        <w:t xml:space="preserve"> should also include a copy of the applicable NCQA report cards for the </w:t>
      </w:r>
      <w:r w:rsidR="00A23F9A">
        <w:t>vendor</w:t>
      </w:r>
      <w:r w:rsidRPr="005A6F55">
        <w:t xml:space="preserve">.  The </w:t>
      </w:r>
      <w:r w:rsidR="00A23F9A">
        <w:t>vendor</w:t>
      </w:r>
      <w:r w:rsidRPr="005A6F55">
        <w:t xml:space="preserve"> should include the </w:t>
      </w:r>
      <w:r w:rsidR="00A23F9A">
        <w:t>vendor</w:t>
      </w:r>
      <w:r w:rsidRPr="005A6F55">
        <w:t>’s parent organization, affiliates, and subsidiaries.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Caption w:val="table with 5 rows and  columns"/>
      </w:tblPr>
      <w:tblGrid>
        <w:gridCol w:w="2940"/>
        <w:gridCol w:w="2951"/>
        <w:gridCol w:w="2956"/>
        <w:gridCol w:w="2942"/>
        <w:gridCol w:w="2961"/>
      </w:tblGrid>
      <w:tr w:rsidR="005A6F55" w:rsidRPr="005A6F55" w:rsidTr="00310890">
        <w:trPr>
          <w:cantSplit/>
          <w:tblHeader/>
        </w:trPr>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Health Plan</w:t>
            </w:r>
          </w:p>
        </w:tc>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szCs w:val="22"/>
              </w:rPr>
              <w:t xml:space="preserve">States in which the </w:t>
            </w:r>
            <w:r w:rsidR="00A23F9A">
              <w:rPr>
                <w:b/>
                <w:szCs w:val="22"/>
              </w:rPr>
              <w:t>Vendor</w:t>
            </w:r>
            <w:r w:rsidRPr="005A6F55">
              <w:rPr>
                <w:b/>
                <w:szCs w:val="22"/>
              </w:rPr>
              <w:t xml:space="preserve"> is NCQA Accredited:</w:t>
            </w:r>
          </w:p>
        </w:tc>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Accreditation Status, and Date of Accreditation</w:t>
            </w:r>
          </w:p>
        </w:tc>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Product Line</w:t>
            </w:r>
          </w:p>
        </w:tc>
        <w:tc>
          <w:tcPr>
            <w:tcW w:w="29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Level of Accreditation (e.g. Commendable, Excellent), including dates for such level of accreditation</w:t>
            </w: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r w:rsidRPr="005A6F55">
        <w:t xml:space="preserve">If the </w:t>
      </w:r>
      <w:r w:rsidR="00A23F9A">
        <w:t>vendor</w:t>
      </w:r>
      <w:r w:rsidRPr="005A6F55">
        <w:t xml:space="preserve"> has ever had its accreditation status (e.g., NCQA, URAC, or AAAHC) in any state for any product line adjusted down, suspended, or revoked, identify the state and product line and provide an explanation.  The </w:t>
      </w:r>
      <w:r w:rsidR="00A23F9A">
        <w:t>vendor</w:t>
      </w:r>
      <w:r w:rsidRPr="005A6F55">
        <w:t xml:space="preserve"> should include the </w:t>
      </w:r>
      <w:r w:rsidR="00A23F9A">
        <w:t>vendor</w:t>
      </w:r>
      <w:r w:rsidRPr="005A6F55">
        <w:t>’s parent organization, affiliates, and subsidiaries.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Caption w:val="table"/>
      </w:tblPr>
      <w:tblGrid>
        <w:gridCol w:w="2445"/>
        <w:gridCol w:w="2465"/>
        <w:gridCol w:w="2465"/>
        <w:gridCol w:w="2465"/>
        <w:gridCol w:w="2449"/>
        <w:gridCol w:w="2461"/>
      </w:tblGrid>
      <w:tr w:rsidR="005A6F55" w:rsidRPr="005A6F55" w:rsidTr="00310890">
        <w:trPr>
          <w:cantSplit/>
          <w:tblHeader/>
        </w:trPr>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Health Plan</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Type of Accreditation (e.g.NCQA, URAC, or AAAHC)</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Original and Adjusted Accreditation Status, including dates</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szCs w:val="22"/>
              </w:rPr>
              <w:t xml:space="preserve">State(s) in which the </w:t>
            </w:r>
            <w:r w:rsidR="00A23F9A">
              <w:rPr>
                <w:b/>
                <w:szCs w:val="22"/>
              </w:rPr>
              <w:t>Vendor</w:t>
            </w:r>
            <w:r w:rsidRPr="005A6F55">
              <w:rPr>
                <w:b/>
                <w:szCs w:val="22"/>
              </w:rPr>
              <w:t>’s NCQA Accreditation was Adjusted Down, Suspended, or Revoked:</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Product Line</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Explanation</w:t>
            </w: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bl>
    <w:p w:rsidR="005A6F55" w:rsidRPr="005A6F55" w:rsidRDefault="005A6F55" w:rsidP="005A6F55">
      <w:pPr>
        <w:jc w:val="left"/>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pPr>
      <w:r w:rsidRPr="005A6F55">
        <w:rPr>
          <w:b/>
          <w:szCs w:val="22"/>
        </w:rPr>
        <w:t>HEDIS Measures</w:t>
      </w:r>
      <w:r w:rsidRPr="005A6F55">
        <w:rPr>
          <w:szCs w:val="22"/>
        </w:rPr>
        <w:t xml:space="preserve">:  For each of the </w:t>
      </w:r>
      <w:r w:rsidR="00A23F9A">
        <w:rPr>
          <w:szCs w:val="22"/>
        </w:rPr>
        <w:t>vendor</w:t>
      </w:r>
      <w:r w:rsidRPr="005A6F55">
        <w:rPr>
          <w:szCs w:val="22"/>
        </w:rPr>
        <w:t xml:space="preserve">’s Medicaid contracts, the </w:t>
      </w:r>
      <w:r w:rsidR="00A23F9A">
        <w:rPr>
          <w:szCs w:val="22"/>
        </w:rPr>
        <w:t>vendor</w:t>
      </w:r>
      <w:r w:rsidRPr="005A6F55">
        <w:rPr>
          <w:szCs w:val="22"/>
        </w:rPr>
        <w:t xml:space="preserve"> should provide the </w:t>
      </w:r>
      <w:r w:rsidR="00A23F9A">
        <w:rPr>
          <w:szCs w:val="22"/>
        </w:rPr>
        <w:t>vendor</w:t>
      </w:r>
      <w:r w:rsidRPr="005A6F55">
        <w:rPr>
          <w:szCs w:val="22"/>
        </w:rPr>
        <w:t xml:space="preserve">’s results for the following HEDIS measures for years 2013, 2014, and 2015.  </w:t>
      </w:r>
      <w:r w:rsidR="00D65D9E">
        <w:t xml:space="preserve">If the vendor had a contract with the State of Missouri for calendar year 2013, 2014, or 2015, the vendor should report the vendor’s HEDIS measures for each region.  </w:t>
      </w:r>
      <w:r w:rsidRPr="005A6F55">
        <w:rPr>
          <w:szCs w:val="22"/>
        </w:rPr>
        <w:t xml:space="preserve">If the results for a particular HEDIS measure or year are not available, provide the results that are available.  If the </w:t>
      </w:r>
      <w:r w:rsidR="00A23F9A">
        <w:rPr>
          <w:szCs w:val="22"/>
        </w:rPr>
        <w:t>vendor</w:t>
      </w:r>
      <w:r w:rsidRPr="005A6F55">
        <w:rPr>
          <w:szCs w:val="22"/>
        </w:rPr>
        <w:t xml:space="preserve"> does not have the results for a Medicaid product line in a state where you have a Medicaid contract, provide the results for your Medicare (preferred) or commercial product line in that state (and indicate which product line the results apply to).  If the </w:t>
      </w:r>
      <w:r w:rsidR="00A23F9A">
        <w:rPr>
          <w:szCs w:val="22"/>
        </w:rPr>
        <w:t>vendor</w:t>
      </w:r>
      <w:r w:rsidRPr="005A6F55">
        <w:rPr>
          <w:szCs w:val="22"/>
        </w:rPr>
        <w:t xml:space="preserve"> does not have results for every measure or year, provide the results that are available.  If the </w:t>
      </w:r>
      <w:r w:rsidR="00A23F9A">
        <w:rPr>
          <w:szCs w:val="22"/>
        </w:rPr>
        <w:t>vendor</w:t>
      </w:r>
      <w:r w:rsidRPr="005A6F55">
        <w:rPr>
          <w:szCs w:val="22"/>
        </w:rPr>
        <w:t xml:space="preserve"> has measures for a Medicare or commercial product line in a particular state but you do not have such information for your Medicaid contract, provide that information.  The </w:t>
      </w:r>
      <w:r w:rsidR="00A23F9A">
        <w:rPr>
          <w:szCs w:val="22"/>
        </w:rPr>
        <w:t>vendor</w:t>
      </w:r>
      <w:r w:rsidRPr="005A6F55">
        <w:rPr>
          <w:szCs w:val="22"/>
        </w:rPr>
        <w:t xml:space="preserve"> should explain any missing information (measure, year, or Medicaid contract).  If the </w:t>
      </w:r>
      <w:r w:rsidR="00A23F9A">
        <w:rPr>
          <w:szCs w:val="22"/>
        </w:rPr>
        <w:t>vendor</w:t>
      </w:r>
      <w:r w:rsidRPr="005A6F55">
        <w:rPr>
          <w:szCs w:val="22"/>
        </w:rPr>
        <w:t xml:space="preserve"> has/had a MO HealthNet Managed Care contract, the </w:t>
      </w:r>
      <w:r w:rsidR="00A23F9A">
        <w:rPr>
          <w:szCs w:val="22"/>
        </w:rPr>
        <w:t>vendor</w:t>
      </w:r>
      <w:r w:rsidRPr="005A6F55">
        <w:rPr>
          <w:szCs w:val="22"/>
        </w:rPr>
        <w:t xml:space="preserve"> should provide their Missouri HEDIS measurements, separately for each region, during 2013, 2014, and 2015.  The </w:t>
      </w:r>
      <w:r w:rsidR="00A23F9A">
        <w:rPr>
          <w:szCs w:val="22"/>
        </w:rPr>
        <w:t>vendor</w:t>
      </w:r>
      <w:r w:rsidRPr="005A6F55">
        <w:rPr>
          <w:szCs w:val="22"/>
        </w:rPr>
        <w:t xml:space="preserve"> should copy and complete this form for each contract</w:t>
      </w:r>
      <w:r w:rsidRPr="005A6F55">
        <w:t>.</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Caption w:val="table"/>
      </w:tblPr>
      <w:tblGrid>
        <w:gridCol w:w="1256"/>
        <w:gridCol w:w="1851"/>
        <w:gridCol w:w="1864"/>
        <w:gridCol w:w="2041"/>
        <w:gridCol w:w="1907"/>
        <w:gridCol w:w="1909"/>
        <w:gridCol w:w="1951"/>
        <w:gridCol w:w="1971"/>
      </w:tblGrid>
      <w:tr w:rsidR="005A6F55" w:rsidRPr="005A6F55" w:rsidTr="00310890">
        <w:trPr>
          <w:cantSplit/>
          <w:tblHeader/>
        </w:trPr>
        <w:tc>
          <w:tcPr>
            <w:tcW w:w="14976" w:type="dxa"/>
            <w:gridSpan w:val="8"/>
          </w:tcPr>
          <w:p w:rsidR="005A6F55" w:rsidRPr="005A6F55" w:rsidRDefault="005A6F55" w:rsidP="00D65D9E">
            <w:pPr>
              <w:tabs>
                <w:tab w:val="center" w:pos="5400"/>
                <w:tab w:val="left" w:pos="5520"/>
                <w:tab w:val="left" w:pos="8400"/>
              </w:tabs>
              <w:spacing w:line="-240" w:lineRule="auto"/>
              <w:jc w:val="left"/>
            </w:pPr>
            <w:r w:rsidRPr="005A6F55">
              <w:rPr>
                <w:b/>
              </w:rPr>
              <w:t>Health Plan and State</w:t>
            </w:r>
            <w:r w:rsidRPr="005A6F55">
              <w:t xml:space="preserve">:  </w:t>
            </w:r>
          </w:p>
        </w:tc>
      </w:tr>
      <w:tr w:rsidR="005A6F55" w:rsidRPr="005A6F55" w:rsidTr="00310890">
        <w:trPr>
          <w:cantSplit/>
          <w:tblHeader/>
        </w:trPr>
        <w:tc>
          <w:tcPr>
            <w:tcW w:w="1278" w:type="dxa"/>
          </w:tcPr>
          <w:p w:rsidR="005A6F55" w:rsidRPr="005A6F55" w:rsidRDefault="005A6F55" w:rsidP="00D65D9E">
            <w:pPr>
              <w:tabs>
                <w:tab w:val="center" w:pos="5400"/>
                <w:tab w:val="left" w:pos="5520"/>
                <w:tab w:val="left" w:pos="8400"/>
              </w:tabs>
              <w:spacing w:line="-240" w:lineRule="auto"/>
            </w:pPr>
          </w:p>
        </w:tc>
        <w:tc>
          <w:tcPr>
            <w:tcW w:w="1890" w:type="dxa"/>
            <w:vAlign w:val="center"/>
          </w:tcPr>
          <w:p w:rsidR="005A6F55" w:rsidRPr="005A6F55" w:rsidRDefault="005A6F55" w:rsidP="005A6F55">
            <w:pPr>
              <w:tabs>
                <w:tab w:val="center" w:pos="5400"/>
                <w:tab w:val="left" w:pos="5520"/>
                <w:tab w:val="left" w:pos="8400"/>
              </w:tabs>
              <w:spacing w:line="-240" w:lineRule="auto"/>
              <w:jc w:val="center"/>
            </w:pPr>
            <w:r w:rsidRPr="005A6F55">
              <w:t>Annual Dental Visits (ADV) - Total</w:t>
            </w:r>
          </w:p>
        </w:tc>
        <w:tc>
          <w:tcPr>
            <w:tcW w:w="1890" w:type="dxa"/>
            <w:vAlign w:val="center"/>
          </w:tcPr>
          <w:p w:rsidR="005A6F55" w:rsidRPr="005A6F55" w:rsidRDefault="005A6F55" w:rsidP="005A6F55">
            <w:pPr>
              <w:tabs>
                <w:tab w:val="center" w:pos="5400"/>
                <w:tab w:val="left" w:pos="5520"/>
                <w:tab w:val="left" w:pos="8400"/>
              </w:tabs>
              <w:spacing w:line="-240" w:lineRule="auto"/>
              <w:jc w:val="center"/>
            </w:pPr>
            <w:r w:rsidRPr="005A6F55">
              <w:t>Adolescent Well Care Visits (AWC)</w:t>
            </w:r>
          </w:p>
        </w:tc>
        <w:tc>
          <w:tcPr>
            <w:tcW w:w="2070" w:type="dxa"/>
            <w:vAlign w:val="center"/>
          </w:tcPr>
          <w:p w:rsidR="005A6F55" w:rsidRPr="005A6F55" w:rsidRDefault="005A6F55" w:rsidP="005A6F55">
            <w:pPr>
              <w:tabs>
                <w:tab w:val="center" w:pos="5400"/>
                <w:tab w:val="left" w:pos="5520"/>
                <w:tab w:val="left" w:pos="8400"/>
              </w:tabs>
              <w:spacing w:line="-240" w:lineRule="auto"/>
              <w:jc w:val="center"/>
            </w:pPr>
            <w:r w:rsidRPr="005A6F55">
              <w:rPr>
                <w:szCs w:val="22"/>
              </w:rPr>
              <w:t>Use of Appropriate Medications for People with Asthma (ASM) - Total</w:t>
            </w:r>
          </w:p>
        </w:tc>
        <w:tc>
          <w:tcPr>
            <w:tcW w:w="1921" w:type="dxa"/>
            <w:vAlign w:val="center"/>
          </w:tcPr>
          <w:p w:rsidR="005A6F55" w:rsidRPr="005A6F55" w:rsidRDefault="005A6F55" w:rsidP="005A6F55">
            <w:pPr>
              <w:tabs>
                <w:tab w:val="center" w:pos="5400"/>
                <w:tab w:val="left" w:pos="5520"/>
                <w:tab w:val="left" w:pos="8400"/>
              </w:tabs>
              <w:spacing w:line="-240" w:lineRule="auto"/>
              <w:jc w:val="center"/>
            </w:pPr>
            <w:r w:rsidRPr="005A6F55">
              <w:t>Follow-up After Hospitalization for Mental Illness (FUH) - 7 day Follow-UP</w:t>
            </w:r>
          </w:p>
        </w:tc>
        <w:tc>
          <w:tcPr>
            <w:tcW w:w="1949" w:type="dxa"/>
            <w:vAlign w:val="center"/>
          </w:tcPr>
          <w:p w:rsidR="005A6F55" w:rsidRPr="005A6F55" w:rsidRDefault="005A6F55" w:rsidP="005A6F55">
            <w:pPr>
              <w:tabs>
                <w:tab w:val="center" w:pos="5400"/>
                <w:tab w:val="left" w:pos="5520"/>
                <w:tab w:val="left" w:pos="8400"/>
              </w:tabs>
              <w:spacing w:line="-240" w:lineRule="auto"/>
              <w:jc w:val="center"/>
            </w:pPr>
            <w:r w:rsidRPr="005A6F55">
              <w:t>Well Child Visits in the First 15 Months of Life  (W15) – 6</w:t>
            </w:r>
            <w:r w:rsidRPr="005A6F55">
              <w:rPr>
                <w:vertAlign w:val="superscript"/>
              </w:rPr>
              <w:t xml:space="preserve">+ </w:t>
            </w:r>
            <w:r w:rsidRPr="005A6F55">
              <w:t>Well Child Visits</w:t>
            </w:r>
          </w:p>
        </w:tc>
        <w:tc>
          <w:tcPr>
            <w:tcW w:w="1980" w:type="dxa"/>
            <w:vAlign w:val="center"/>
          </w:tcPr>
          <w:p w:rsidR="005A6F55" w:rsidRPr="005A6F55" w:rsidRDefault="005A6F55" w:rsidP="005A6F55">
            <w:pPr>
              <w:tabs>
                <w:tab w:val="center" w:pos="5400"/>
                <w:tab w:val="left" w:pos="5520"/>
                <w:tab w:val="left" w:pos="8400"/>
              </w:tabs>
              <w:spacing w:line="-240" w:lineRule="auto"/>
              <w:jc w:val="center"/>
            </w:pPr>
            <w:r w:rsidRPr="005A6F55">
              <w:rPr>
                <w:szCs w:val="22"/>
              </w:rPr>
              <w:t>Prenatal and Postpartum Care (PPC) – Timeliness of Prenatal Care</w:t>
            </w:r>
          </w:p>
        </w:tc>
        <w:tc>
          <w:tcPr>
            <w:tcW w:w="1998" w:type="dxa"/>
            <w:vAlign w:val="center"/>
          </w:tcPr>
          <w:p w:rsidR="005A6F55" w:rsidRPr="005A6F55" w:rsidRDefault="005A6F55" w:rsidP="005A6F55">
            <w:pPr>
              <w:tabs>
                <w:tab w:val="center" w:pos="5400"/>
                <w:tab w:val="left" w:pos="5520"/>
                <w:tab w:val="left" w:pos="8400"/>
              </w:tabs>
              <w:spacing w:line="-240" w:lineRule="auto"/>
              <w:jc w:val="center"/>
            </w:pPr>
            <w:r w:rsidRPr="005A6F55">
              <w:rPr>
                <w:szCs w:val="22"/>
              </w:rPr>
              <w:t>Ambulatory Care (AMB) – ED Visits</w:t>
            </w:r>
          </w:p>
        </w:tc>
      </w:tr>
      <w:tr w:rsidR="005A6F55" w:rsidRPr="005A6F55" w:rsidTr="00310890">
        <w:trPr>
          <w:cantSplit/>
        </w:trPr>
        <w:tc>
          <w:tcPr>
            <w:tcW w:w="1278" w:type="dxa"/>
          </w:tcPr>
          <w:p w:rsidR="005A6F55" w:rsidRPr="005A6F55" w:rsidRDefault="005A6F55" w:rsidP="005A6F55">
            <w:pPr>
              <w:tabs>
                <w:tab w:val="center" w:pos="5400"/>
                <w:tab w:val="left" w:pos="5520"/>
                <w:tab w:val="left" w:pos="8400"/>
              </w:tabs>
              <w:spacing w:line="-240" w:lineRule="auto"/>
            </w:pPr>
            <w:r w:rsidRPr="005A6F55">
              <w:t>2013</w:t>
            </w:r>
          </w:p>
        </w:tc>
        <w:tc>
          <w:tcPr>
            <w:tcW w:w="1890" w:type="dxa"/>
          </w:tcPr>
          <w:p w:rsidR="005A6F55" w:rsidRPr="005A6F55" w:rsidRDefault="005A6F55" w:rsidP="005A6F55">
            <w:pPr>
              <w:tabs>
                <w:tab w:val="center" w:pos="5400"/>
                <w:tab w:val="left" w:pos="5520"/>
                <w:tab w:val="left" w:pos="8400"/>
              </w:tabs>
              <w:spacing w:line="-240" w:lineRule="auto"/>
            </w:pPr>
          </w:p>
        </w:tc>
        <w:tc>
          <w:tcPr>
            <w:tcW w:w="1890" w:type="dxa"/>
          </w:tcPr>
          <w:p w:rsidR="005A6F55" w:rsidRPr="005A6F55" w:rsidRDefault="005A6F55" w:rsidP="005A6F55">
            <w:pPr>
              <w:tabs>
                <w:tab w:val="center" w:pos="5400"/>
                <w:tab w:val="left" w:pos="5520"/>
                <w:tab w:val="left" w:pos="8400"/>
              </w:tabs>
              <w:spacing w:line="-240" w:lineRule="auto"/>
            </w:pPr>
          </w:p>
        </w:tc>
        <w:tc>
          <w:tcPr>
            <w:tcW w:w="2070" w:type="dxa"/>
          </w:tcPr>
          <w:p w:rsidR="005A6F55" w:rsidRPr="005A6F55" w:rsidRDefault="005A6F55" w:rsidP="005A6F55">
            <w:pPr>
              <w:tabs>
                <w:tab w:val="center" w:pos="5400"/>
                <w:tab w:val="left" w:pos="5520"/>
                <w:tab w:val="left" w:pos="8400"/>
              </w:tabs>
              <w:spacing w:line="-240" w:lineRule="auto"/>
            </w:pPr>
          </w:p>
        </w:tc>
        <w:tc>
          <w:tcPr>
            <w:tcW w:w="1921" w:type="dxa"/>
          </w:tcPr>
          <w:p w:rsidR="005A6F55" w:rsidRPr="005A6F55" w:rsidRDefault="005A6F55" w:rsidP="005A6F55">
            <w:pPr>
              <w:tabs>
                <w:tab w:val="center" w:pos="5400"/>
                <w:tab w:val="left" w:pos="5520"/>
                <w:tab w:val="left" w:pos="8400"/>
              </w:tabs>
              <w:spacing w:line="-240" w:lineRule="auto"/>
            </w:pPr>
          </w:p>
        </w:tc>
        <w:tc>
          <w:tcPr>
            <w:tcW w:w="1949" w:type="dxa"/>
          </w:tcPr>
          <w:p w:rsidR="005A6F55" w:rsidRPr="005A6F55" w:rsidRDefault="005A6F55" w:rsidP="005A6F55">
            <w:pPr>
              <w:tabs>
                <w:tab w:val="center" w:pos="5400"/>
                <w:tab w:val="left" w:pos="5520"/>
                <w:tab w:val="left" w:pos="8400"/>
              </w:tabs>
              <w:spacing w:line="-240" w:lineRule="auto"/>
            </w:pPr>
          </w:p>
        </w:tc>
        <w:tc>
          <w:tcPr>
            <w:tcW w:w="1980" w:type="dxa"/>
          </w:tcPr>
          <w:p w:rsidR="005A6F55" w:rsidRPr="005A6F55" w:rsidRDefault="005A6F55" w:rsidP="005A6F55">
            <w:pPr>
              <w:tabs>
                <w:tab w:val="center" w:pos="5400"/>
                <w:tab w:val="left" w:pos="5520"/>
                <w:tab w:val="left" w:pos="8400"/>
              </w:tabs>
              <w:spacing w:line="-240" w:lineRule="auto"/>
            </w:pPr>
          </w:p>
        </w:tc>
        <w:tc>
          <w:tcPr>
            <w:tcW w:w="1998"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1278" w:type="dxa"/>
          </w:tcPr>
          <w:p w:rsidR="005A6F55" w:rsidRPr="005A6F55" w:rsidRDefault="005A6F55" w:rsidP="005A6F55">
            <w:pPr>
              <w:tabs>
                <w:tab w:val="center" w:pos="5400"/>
                <w:tab w:val="left" w:pos="5520"/>
                <w:tab w:val="left" w:pos="8400"/>
              </w:tabs>
              <w:spacing w:line="-240" w:lineRule="auto"/>
            </w:pPr>
            <w:r w:rsidRPr="005A6F55">
              <w:t>2014</w:t>
            </w:r>
          </w:p>
        </w:tc>
        <w:tc>
          <w:tcPr>
            <w:tcW w:w="1890" w:type="dxa"/>
          </w:tcPr>
          <w:p w:rsidR="005A6F55" w:rsidRPr="005A6F55" w:rsidRDefault="005A6F55" w:rsidP="005A6F55">
            <w:pPr>
              <w:tabs>
                <w:tab w:val="center" w:pos="5400"/>
                <w:tab w:val="left" w:pos="5520"/>
                <w:tab w:val="left" w:pos="8400"/>
              </w:tabs>
              <w:spacing w:line="-240" w:lineRule="auto"/>
            </w:pPr>
          </w:p>
        </w:tc>
        <w:tc>
          <w:tcPr>
            <w:tcW w:w="1890" w:type="dxa"/>
          </w:tcPr>
          <w:p w:rsidR="005A6F55" w:rsidRPr="005A6F55" w:rsidRDefault="005A6F55" w:rsidP="005A6F55">
            <w:pPr>
              <w:tabs>
                <w:tab w:val="center" w:pos="5400"/>
                <w:tab w:val="left" w:pos="5520"/>
                <w:tab w:val="left" w:pos="8400"/>
              </w:tabs>
              <w:spacing w:line="-240" w:lineRule="auto"/>
            </w:pPr>
          </w:p>
        </w:tc>
        <w:tc>
          <w:tcPr>
            <w:tcW w:w="2070" w:type="dxa"/>
          </w:tcPr>
          <w:p w:rsidR="005A6F55" w:rsidRPr="005A6F55" w:rsidRDefault="005A6F55" w:rsidP="005A6F55">
            <w:pPr>
              <w:tabs>
                <w:tab w:val="center" w:pos="5400"/>
                <w:tab w:val="left" w:pos="5520"/>
                <w:tab w:val="left" w:pos="8400"/>
              </w:tabs>
              <w:spacing w:line="-240" w:lineRule="auto"/>
            </w:pPr>
          </w:p>
        </w:tc>
        <w:tc>
          <w:tcPr>
            <w:tcW w:w="1921" w:type="dxa"/>
          </w:tcPr>
          <w:p w:rsidR="005A6F55" w:rsidRPr="005A6F55" w:rsidRDefault="005A6F55" w:rsidP="005A6F55">
            <w:pPr>
              <w:tabs>
                <w:tab w:val="center" w:pos="5400"/>
                <w:tab w:val="left" w:pos="5520"/>
                <w:tab w:val="left" w:pos="8400"/>
              </w:tabs>
              <w:spacing w:line="-240" w:lineRule="auto"/>
            </w:pPr>
          </w:p>
        </w:tc>
        <w:tc>
          <w:tcPr>
            <w:tcW w:w="1949" w:type="dxa"/>
          </w:tcPr>
          <w:p w:rsidR="005A6F55" w:rsidRPr="005A6F55" w:rsidRDefault="005A6F55" w:rsidP="005A6F55">
            <w:pPr>
              <w:tabs>
                <w:tab w:val="center" w:pos="5400"/>
                <w:tab w:val="left" w:pos="5520"/>
                <w:tab w:val="left" w:pos="8400"/>
              </w:tabs>
              <w:spacing w:line="-240" w:lineRule="auto"/>
            </w:pPr>
          </w:p>
        </w:tc>
        <w:tc>
          <w:tcPr>
            <w:tcW w:w="1980" w:type="dxa"/>
          </w:tcPr>
          <w:p w:rsidR="005A6F55" w:rsidRPr="005A6F55" w:rsidRDefault="005A6F55" w:rsidP="005A6F55">
            <w:pPr>
              <w:tabs>
                <w:tab w:val="center" w:pos="5400"/>
                <w:tab w:val="left" w:pos="5520"/>
                <w:tab w:val="left" w:pos="8400"/>
              </w:tabs>
              <w:spacing w:line="-240" w:lineRule="auto"/>
            </w:pPr>
          </w:p>
        </w:tc>
        <w:tc>
          <w:tcPr>
            <w:tcW w:w="1998"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1278" w:type="dxa"/>
          </w:tcPr>
          <w:p w:rsidR="005A6F55" w:rsidRPr="005A6F55" w:rsidRDefault="005A6F55" w:rsidP="005A6F55">
            <w:pPr>
              <w:tabs>
                <w:tab w:val="center" w:pos="5400"/>
                <w:tab w:val="left" w:pos="5520"/>
                <w:tab w:val="left" w:pos="8400"/>
              </w:tabs>
              <w:spacing w:line="-240" w:lineRule="auto"/>
            </w:pPr>
            <w:r w:rsidRPr="005A6F55">
              <w:t>2015</w:t>
            </w:r>
          </w:p>
        </w:tc>
        <w:tc>
          <w:tcPr>
            <w:tcW w:w="1890" w:type="dxa"/>
          </w:tcPr>
          <w:p w:rsidR="005A6F55" w:rsidRPr="005A6F55" w:rsidRDefault="005A6F55" w:rsidP="005A6F55">
            <w:pPr>
              <w:tabs>
                <w:tab w:val="center" w:pos="5400"/>
                <w:tab w:val="left" w:pos="5520"/>
                <w:tab w:val="left" w:pos="8400"/>
              </w:tabs>
              <w:spacing w:line="-240" w:lineRule="auto"/>
            </w:pPr>
          </w:p>
        </w:tc>
        <w:tc>
          <w:tcPr>
            <w:tcW w:w="1890" w:type="dxa"/>
          </w:tcPr>
          <w:p w:rsidR="005A6F55" w:rsidRPr="005A6F55" w:rsidRDefault="005A6F55" w:rsidP="005A6F55">
            <w:pPr>
              <w:tabs>
                <w:tab w:val="center" w:pos="5400"/>
                <w:tab w:val="left" w:pos="5520"/>
                <w:tab w:val="left" w:pos="8400"/>
              </w:tabs>
              <w:spacing w:line="-240" w:lineRule="auto"/>
            </w:pPr>
          </w:p>
        </w:tc>
        <w:tc>
          <w:tcPr>
            <w:tcW w:w="2070" w:type="dxa"/>
          </w:tcPr>
          <w:p w:rsidR="005A6F55" w:rsidRPr="005A6F55" w:rsidRDefault="005A6F55" w:rsidP="005A6F55">
            <w:pPr>
              <w:tabs>
                <w:tab w:val="center" w:pos="5400"/>
                <w:tab w:val="left" w:pos="5520"/>
                <w:tab w:val="left" w:pos="8400"/>
              </w:tabs>
              <w:spacing w:line="-240" w:lineRule="auto"/>
            </w:pPr>
          </w:p>
        </w:tc>
        <w:tc>
          <w:tcPr>
            <w:tcW w:w="1921" w:type="dxa"/>
          </w:tcPr>
          <w:p w:rsidR="005A6F55" w:rsidRPr="005A6F55" w:rsidRDefault="005A6F55" w:rsidP="005A6F55">
            <w:pPr>
              <w:tabs>
                <w:tab w:val="center" w:pos="5400"/>
                <w:tab w:val="left" w:pos="5520"/>
                <w:tab w:val="left" w:pos="8400"/>
              </w:tabs>
              <w:spacing w:line="-240" w:lineRule="auto"/>
            </w:pPr>
          </w:p>
        </w:tc>
        <w:tc>
          <w:tcPr>
            <w:tcW w:w="1949" w:type="dxa"/>
          </w:tcPr>
          <w:p w:rsidR="005A6F55" w:rsidRPr="005A6F55" w:rsidRDefault="005A6F55" w:rsidP="005A6F55">
            <w:pPr>
              <w:tabs>
                <w:tab w:val="center" w:pos="5400"/>
                <w:tab w:val="left" w:pos="5520"/>
                <w:tab w:val="left" w:pos="8400"/>
              </w:tabs>
              <w:spacing w:line="-240" w:lineRule="auto"/>
            </w:pPr>
          </w:p>
        </w:tc>
        <w:tc>
          <w:tcPr>
            <w:tcW w:w="1980" w:type="dxa"/>
          </w:tcPr>
          <w:p w:rsidR="005A6F55" w:rsidRPr="005A6F55" w:rsidRDefault="005A6F55" w:rsidP="005A6F55">
            <w:pPr>
              <w:tabs>
                <w:tab w:val="center" w:pos="5400"/>
                <w:tab w:val="left" w:pos="5520"/>
                <w:tab w:val="left" w:pos="8400"/>
              </w:tabs>
              <w:spacing w:line="-240" w:lineRule="auto"/>
            </w:pPr>
          </w:p>
        </w:tc>
        <w:tc>
          <w:tcPr>
            <w:tcW w:w="1998" w:type="dxa"/>
          </w:tcPr>
          <w:p w:rsidR="005A6F55" w:rsidRPr="005A6F55" w:rsidRDefault="005A6F55" w:rsidP="005A6F55">
            <w:pPr>
              <w:tabs>
                <w:tab w:val="center" w:pos="5400"/>
                <w:tab w:val="left" w:pos="5520"/>
                <w:tab w:val="left" w:pos="8400"/>
              </w:tabs>
              <w:spacing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jc w:val="left"/>
        <w:rPr>
          <w:rFonts w:ascii="Verdana" w:hAnsi="Verdana"/>
          <w:sz w:val="20"/>
        </w:rPr>
      </w:pPr>
      <w:r w:rsidRPr="005A6F55">
        <w:rPr>
          <w:rFonts w:ascii="Verdana" w:hAnsi="Verdana"/>
          <w:sz w:val="20"/>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spacing w:line="-240" w:lineRule="auto"/>
      </w:pPr>
      <w:r w:rsidRPr="005A6F55">
        <w:rPr>
          <w:b/>
        </w:rPr>
        <w:t>Health Outcome Improvement Strategies</w:t>
      </w:r>
      <w:r w:rsidRPr="005A6F55">
        <w:t xml:space="preserve">:  The </w:t>
      </w:r>
      <w:r w:rsidR="001A197E">
        <w:t xml:space="preserve">vendor should provide the </w:t>
      </w:r>
      <w:r w:rsidR="00A23F9A">
        <w:t>vendor</w:t>
      </w:r>
      <w:r w:rsidRPr="005A6F55">
        <w:t>’s strategies for improving the MO HealthNet population health outcomes for the following HEDIS measures.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Caption w:val="table"/>
      </w:tblPr>
      <w:tblGrid>
        <w:gridCol w:w="3704"/>
        <w:gridCol w:w="2210"/>
        <w:gridCol w:w="2209"/>
        <w:gridCol w:w="2209"/>
        <w:gridCol w:w="2209"/>
        <w:gridCol w:w="2209"/>
      </w:tblGrid>
      <w:tr w:rsidR="00212625" w:rsidRPr="005A6F55" w:rsidTr="007C7765">
        <w:trPr>
          <w:cantSplit/>
          <w:tblHeader/>
        </w:trPr>
        <w:tc>
          <w:tcPr>
            <w:tcW w:w="3744"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jc w:val="center"/>
              <w:rPr>
                <w:b/>
              </w:rPr>
            </w:pPr>
            <w:r w:rsidRPr="005A6F55">
              <w:rPr>
                <w:b/>
              </w:rPr>
              <w:t>Original Contract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sidRPr="005A6F55">
              <w:rPr>
                <w:b/>
              </w:rPr>
              <w:t>First Renewal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sidRPr="005A6F55">
              <w:rPr>
                <w:b/>
              </w:rPr>
              <w:t>Second Renewal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Pr>
                <w:b/>
              </w:rPr>
              <w:t>Third</w:t>
            </w:r>
            <w:r w:rsidRPr="005A6F55">
              <w:rPr>
                <w:b/>
              </w:rPr>
              <w:t xml:space="preserve"> Renewal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Pr>
                <w:b/>
              </w:rPr>
              <w:t>Fourth</w:t>
            </w:r>
            <w:r w:rsidRPr="005A6F55">
              <w:rPr>
                <w:b/>
              </w:rPr>
              <w:t xml:space="preserve"> Renewal Period</w:t>
            </w: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Annual Dental Visits (ADV)- Total</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Adolescent Well Care Visits (AWC)</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Use of Appropriate Medications for People with Asthma (ASM)- Total</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 xml:space="preserve">Follow-up After Hospitalization for Mental Illness (FUH)-   </w:t>
            </w:r>
          </w:p>
          <w:p w:rsidR="00212625" w:rsidRPr="005A6F55" w:rsidRDefault="00212625" w:rsidP="005A6F55">
            <w:pPr>
              <w:tabs>
                <w:tab w:val="center" w:pos="5400"/>
                <w:tab w:val="left" w:pos="5520"/>
                <w:tab w:val="left" w:pos="8400"/>
              </w:tabs>
              <w:spacing w:line="-240" w:lineRule="auto"/>
              <w:jc w:val="left"/>
              <w:rPr>
                <w:szCs w:val="22"/>
              </w:rPr>
            </w:pPr>
            <w:r w:rsidRPr="005A6F55">
              <w:rPr>
                <w:szCs w:val="22"/>
              </w:rPr>
              <w:t>7 day  Follow-up</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Well Child Visits in the First 15 Months of Life (W15)-6</w:t>
            </w:r>
            <w:r w:rsidRPr="005A6F55">
              <w:rPr>
                <w:szCs w:val="22"/>
                <w:vertAlign w:val="superscript"/>
              </w:rPr>
              <w:t xml:space="preserve">+   </w:t>
            </w:r>
            <w:r w:rsidRPr="005A6F55">
              <w:rPr>
                <w:szCs w:val="22"/>
              </w:rPr>
              <w:t>Well Child Visits</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Prenatal and Postpartum Care (PPC) – Timeliness of Prenatal Care</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Ambulatory Care (AMB)- ED Visits</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jc w:val="left"/>
        <w:rPr>
          <w:b/>
        </w:rPr>
      </w:pPr>
      <w:r w:rsidRPr="005A6F55">
        <w:rPr>
          <w:b/>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spacing w:line="-240" w:lineRule="auto"/>
      </w:pPr>
      <w:r w:rsidRPr="005A6F55">
        <w:rPr>
          <w:b/>
        </w:rPr>
        <w:t xml:space="preserve">Quality Assessment and Improvement Programs:  </w:t>
      </w:r>
      <w:r w:rsidRPr="005A6F55">
        <w:t xml:space="preserve"> The </w:t>
      </w:r>
      <w:r w:rsidR="00A23F9A">
        <w:t>vendor</w:t>
      </w:r>
      <w:r w:rsidRPr="005A6F55">
        <w:t xml:space="preserve"> should address the Quality Assessment and Improvement Programs proposed to be implemented.  The </w:t>
      </w:r>
      <w:r w:rsidR="00A23F9A">
        <w:t>vendor</w:t>
      </w:r>
      <w:r w:rsidRPr="005A6F55">
        <w:t xml:space="preserve"> should address how the proposed Quality Assessment and Improvement Programs will expand the quality improvement services beyond what the </w:t>
      </w:r>
      <w:r w:rsidR="00A23F9A">
        <w:t>vendor</w:t>
      </w:r>
      <w:r w:rsidRPr="005A6F55">
        <w:t xml:space="preserve"> is currently providing and the difference between the </w:t>
      </w:r>
      <w:r w:rsidR="00A23F9A">
        <w:t>vendor</w:t>
      </w:r>
      <w:r w:rsidRPr="005A6F55">
        <w:t xml:space="preserve">’s current programs and the proposed programs.  The </w:t>
      </w:r>
      <w:r w:rsidR="00A23F9A">
        <w:t>vendor</w:t>
      </w:r>
      <w:r w:rsidRPr="005A6F55">
        <w:t xml:space="preserve"> should also indicate how the proposed Quality Assessment and Improvement Program will improve the health care status of the MO HealthNet population.  The </w:t>
      </w:r>
      <w:r w:rsidR="00A23F9A">
        <w:t>vendor</w:t>
      </w:r>
      <w:r w:rsidRPr="005A6F55">
        <w:t xml:space="preserve"> should address the rationale for selecting the particular programs including the identification of particular health care problems and issues within the MO HealthNet population that each program will address and the underlying cause(s) of such problems and issues. Award of contract does not constitute approval or acceptance of the proposed Quality Assessment and Improvement Programs.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Caption w:val="table"/>
      </w:tblPr>
      <w:tblGrid>
        <w:gridCol w:w="3669"/>
        <w:gridCol w:w="11081"/>
      </w:tblGrid>
      <w:tr w:rsidR="00310890" w:rsidTr="00154FEE">
        <w:trPr>
          <w:cantSplit/>
          <w:tblHeader/>
        </w:trPr>
        <w:tc>
          <w:tcPr>
            <w:tcW w:w="3708" w:type="dxa"/>
          </w:tcPr>
          <w:p w:rsidR="00310890" w:rsidRDefault="00310890" w:rsidP="005A6F55">
            <w:pPr>
              <w:jc w:val="left"/>
              <w:rPr>
                <w:b/>
              </w:rPr>
            </w:pPr>
            <w:r w:rsidRPr="005A6F55">
              <w:t>Quality Assessment and Improvement Program</w:t>
            </w:r>
          </w:p>
        </w:tc>
        <w:tc>
          <w:tcPr>
            <w:tcW w:w="11268" w:type="dxa"/>
          </w:tcPr>
          <w:p w:rsidR="00310890" w:rsidRDefault="00310890" w:rsidP="005A6F55">
            <w:pPr>
              <w:jc w:val="left"/>
              <w:rPr>
                <w:b/>
              </w:rPr>
            </w:pPr>
          </w:p>
        </w:tc>
      </w:tr>
      <w:tr w:rsidR="00310890" w:rsidTr="00CC01EC">
        <w:trPr>
          <w:cantSplit/>
        </w:trPr>
        <w:tc>
          <w:tcPr>
            <w:tcW w:w="3708" w:type="dxa"/>
          </w:tcPr>
          <w:p w:rsidR="00310890" w:rsidRDefault="00310890" w:rsidP="00310890">
            <w:pPr>
              <w:jc w:val="left"/>
              <w:rPr>
                <w:b/>
              </w:rPr>
            </w:pPr>
            <w:r>
              <w:t>Address h</w:t>
            </w:r>
            <w:r w:rsidRPr="005A6F55">
              <w:t>ow t</w:t>
            </w:r>
            <w:r>
              <w:t>he proposed program</w:t>
            </w:r>
            <w:r w:rsidRPr="005A6F55">
              <w:t xml:space="preserve"> will expand the quality improvement services beyond what the </w:t>
            </w:r>
            <w:r>
              <w:t>vendor</w:t>
            </w:r>
            <w:r w:rsidRPr="005A6F55">
              <w:t xml:space="preserve"> is currently providing and the difference between the </w:t>
            </w:r>
            <w:r>
              <w:t>vendor</w:t>
            </w:r>
            <w:r w:rsidRPr="005A6F55">
              <w:t>’s current programs and the proposed program</w:t>
            </w:r>
          </w:p>
        </w:tc>
        <w:tc>
          <w:tcPr>
            <w:tcW w:w="11268" w:type="dxa"/>
          </w:tcPr>
          <w:p w:rsidR="00310890" w:rsidRDefault="00310890" w:rsidP="005A6F55">
            <w:pPr>
              <w:jc w:val="left"/>
              <w:rPr>
                <w:b/>
              </w:rPr>
            </w:pPr>
          </w:p>
        </w:tc>
      </w:tr>
      <w:tr w:rsidR="00310890" w:rsidTr="00CC01EC">
        <w:trPr>
          <w:cantSplit/>
        </w:trPr>
        <w:tc>
          <w:tcPr>
            <w:tcW w:w="3708" w:type="dxa"/>
          </w:tcPr>
          <w:p w:rsidR="00310890" w:rsidRDefault="00310890" w:rsidP="00310890">
            <w:pPr>
              <w:jc w:val="left"/>
              <w:rPr>
                <w:b/>
              </w:rPr>
            </w:pPr>
            <w:r>
              <w:t>Indicate h</w:t>
            </w:r>
            <w:r w:rsidRPr="005A6F55">
              <w:t>ow the proposed program will improve the health care status of the MO HealthNet population</w:t>
            </w:r>
          </w:p>
        </w:tc>
        <w:tc>
          <w:tcPr>
            <w:tcW w:w="11268" w:type="dxa"/>
          </w:tcPr>
          <w:p w:rsidR="00310890" w:rsidRDefault="00310890" w:rsidP="005A6F55">
            <w:pPr>
              <w:jc w:val="left"/>
              <w:rPr>
                <w:b/>
              </w:rPr>
            </w:pPr>
          </w:p>
        </w:tc>
      </w:tr>
      <w:tr w:rsidR="00310890" w:rsidTr="00CC01EC">
        <w:trPr>
          <w:cantSplit/>
        </w:trPr>
        <w:tc>
          <w:tcPr>
            <w:tcW w:w="3708" w:type="dxa"/>
          </w:tcPr>
          <w:p w:rsidR="00310890" w:rsidRDefault="00310890" w:rsidP="00310890">
            <w:pPr>
              <w:jc w:val="left"/>
              <w:rPr>
                <w:b/>
              </w:rPr>
            </w:pPr>
            <w:r>
              <w:t>Address the r</w:t>
            </w:r>
            <w:r w:rsidRPr="005A6F55">
              <w:t>ationale for selecting the particular program including the identification of particular health care problems and issues within the MO HealthNet population that the program will address and the underlying cause(s) of such problems and issues</w:t>
            </w:r>
          </w:p>
        </w:tc>
        <w:tc>
          <w:tcPr>
            <w:tcW w:w="11268" w:type="dxa"/>
          </w:tcPr>
          <w:p w:rsidR="00310890" w:rsidRDefault="00310890" w:rsidP="005A6F55">
            <w:pPr>
              <w:jc w:val="left"/>
              <w:rPr>
                <w:b/>
              </w:rPr>
            </w:pPr>
          </w:p>
        </w:tc>
      </w:tr>
    </w:tbl>
    <w:p w:rsidR="005A6F55" w:rsidRPr="005A6F55" w:rsidRDefault="005A6F55" w:rsidP="005A6F55">
      <w:pPr>
        <w:jc w:val="left"/>
        <w:rPr>
          <w:b/>
          <w:u w:val="single"/>
        </w:rPr>
      </w:pPr>
      <w:r w:rsidRPr="005A6F55">
        <w:rPr>
          <w:b/>
          <w:u w:val="single"/>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spacing w:line="-240" w:lineRule="auto"/>
      </w:pPr>
      <w:r w:rsidRPr="005A6F55">
        <w:rPr>
          <w:b/>
        </w:rPr>
        <w:t xml:space="preserve">Focus Study/Quality Improvement Project: </w:t>
      </w:r>
      <w:r w:rsidRPr="005A6F55">
        <w:t xml:space="preserve">The </w:t>
      </w:r>
      <w:r w:rsidR="00A23F9A">
        <w:t>vendor</w:t>
      </w:r>
      <w:r w:rsidRPr="005A6F55">
        <w:t xml:space="preserve"> should provide the following information related to focus studies performed, and quality improvement projects and any other improvements the </w:t>
      </w:r>
      <w:r w:rsidR="00A23F9A">
        <w:t>vendor</w:t>
      </w:r>
      <w:r w:rsidRPr="005A6F55">
        <w:t xml:space="preserve"> has implemented.  The </w:t>
      </w:r>
      <w:r w:rsidR="00A23F9A">
        <w:t>vendor</w:t>
      </w:r>
      <w:r w:rsidRPr="005A6F55">
        <w:t xml:space="preserve"> should copy and complete this form for each study/project identified.</w:t>
      </w:r>
    </w:p>
    <w:p w:rsidR="005A6F55" w:rsidRPr="005A6F55" w:rsidRDefault="005A6F55" w:rsidP="005A6F55">
      <w:pPr>
        <w:tabs>
          <w:tab w:val="center" w:pos="5400"/>
          <w:tab w:val="left" w:pos="5520"/>
          <w:tab w:val="left" w:pos="8400"/>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2240"/>
      </w:tblGrid>
      <w:tr w:rsidR="005A6F55" w:rsidRPr="005A6F55" w:rsidTr="00B43697">
        <w:tc>
          <w:tcPr>
            <w:tcW w:w="14958" w:type="dxa"/>
            <w:gridSpan w:val="2"/>
          </w:tcPr>
          <w:p w:rsidR="005A6F55" w:rsidRPr="005A6F55" w:rsidRDefault="005A6F55" w:rsidP="005A6F55">
            <w:pPr>
              <w:tabs>
                <w:tab w:val="left" w:pos="510"/>
                <w:tab w:val="left" w:pos="960"/>
                <w:tab w:val="left" w:pos="4560"/>
              </w:tabs>
              <w:spacing w:before="120"/>
              <w:rPr>
                <w:b/>
              </w:rPr>
            </w:pPr>
            <w:r w:rsidRPr="005A6F55">
              <w:rPr>
                <w:b/>
              </w:rPr>
              <w:t xml:space="preserve">Focus Study/Quality Improvement Project Implemented (title):  </w:t>
            </w: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Description of Study/Project:</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State/Region where Implemented:</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c>
          <w:tcPr>
            <w:tcW w:w="2718" w:type="dxa"/>
            <w:vAlign w:val="center"/>
          </w:tcPr>
          <w:p w:rsidR="005A6F55" w:rsidRPr="005A6F55" w:rsidRDefault="005A6F55" w:rsidP="00D55399">
            <w:pPr>
              <w:tabs>
                <w:tab w:val="left" w:pos="510"/>
                <w:tab w:val="left" w:pos="960"/>
                <w:tab w:val="left" w:pos="4560"/>
              </w:tabs>
              <w:spacing w:before="80" w:after="80"/>
              <w:jc w:val="left"/>
              <w:rPr>
                <w:szCs w:val="22"/>
              </w:rPr>
            </w:pPr>
            <w:r w:rsidRPr="005A6F55">
              <w:rPr>
                <w:szCs w:val="22"/>
              </w:rPr>
              <w:t xml:space="preserve">Date </w:t>
            </w:r>
            <w:r w:rsidRPr="005A6F55">
              <w:t>Implemented (list only activities since 201</w:t>
            </w:r>
            <w:r w:rsidR="00D55399">
              <w:t>5</w:t>
            </w:r>
            <w:r w:rsidRPr="005A6F55">
              <w:t>):</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Cost Savings Realized:</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rPr>
          <w:trHeight w:val="368"/>
        </w:trPr>
        <w:tc>
          <w:tcPr>
            <w:tcW w:w="2718" w:type="dxa"/>
            <w:vAlign w:val="center"/>
          </w:tcPr>
          <w:p w:rsidR="005A6F55" w:rsidRPr="005A6F55" w:rsidRDefault="005A6F55" w:rsidP="005A6F55">
            <w:pPr>
              <w:tabs>
                <w:tab w:val="left" w:pos="510"/>
                <w:tab w:val="left" w:pos="960"/>
                <w:tab w:val="left" w:pos="4560"/>
              </w:tabs>
              <w:jc w:val="left"/>
              <w:rPr>
                <w:szCs w:val="22"/>
              </w:rPr>
            </w:pPr>
            <w:r w:rsidRPr="005A6F55">
              <w:rPr>
                <w:szCs w:val="22"/>
              </w:rPr>
              <w:t>Process Efficiencies:</w:t>
            </w:r>
          </w:p>
        </w:tc>
        <w:tc>
          <w:tcPr>
            <w:tcW w:w="12240" w:type="dxa"/>
            <w:vAlign w:val="center"/>
          </w:tcPr>
          <w:p w:rsidR="005A6F55" w:rsidRPr="005A6F55" w:rsidRDefault="005A6F55" w:rsidP="005A6F55">
            <w:pPr>
              <w:tabs>
                <w:tab w:val="left" w:pos="510"/>
                <w:tab w:val="left" w:pos="960"/>
                <w:tab w:val="left" w:pos="4560"/>
              </w:tabs>
              <w:jc w:val="left"/>
            </w:pPr>
          </w:p>
        </w:tc>
      </w:tr>
      <w:tr w:rsidR="005A6F55" w:rsidRPr="005A6F55" w:rsidTr="00B43697">
        <w:trPr>
          <w:trHeight w:val="368"/>
        </w:trPr>
        <w:tc>
          <w:tcPr>
            <w:tcW w:w="2718" w:type="dxa"/>
            <w:vAlign w:val="center"/>
          </w:tcPr>
          <w:p w:rsidR="005A6F55" w:rsidRPr="005A6F55" w:rsidRDefault="005A6F55" w:rsidP="005A6F55">
            <w:pPr>
              <w:tabs>
                <w:tab w:val="left" w:pos="510"/>
                <w:tab w:val="left" w:pos="960"/>
                <w:tab w:val="left" w:pos="4560"/>
              </w:tabs>
              <w:jc w:val="left"/>
              <w:rPr>
                <w:szCs w:val="22"/>
              </w:rPr>
            </w:pPr>
            <w:r w:rsidRPr="005A6F55">
              <w:rPr>
                <w:szCs w:val="22"/>
              </w:rPr>
              <w:t>Improvement to Member Health Status:</w:t>
            </w:r>
          </w:p>
        </w:tc>
        <w:tc>
          <w:tcPr>
            <w:tcW w:w="12240" w:type="dxa"/>
          </w:tcPr>
          <w:p w:rsidR="005A6F55" w:rsidRPr="005A6F55" w:rsidRDefault="005A6F55" w:rsidP="005A6F55">
            <w:pPr>
              <w:tabs>
                <w:tab w:val="left" w:pos="510"/>
                <w:tab w:val="left" w:pos="960"/>
                <w:tab w:val="left" w:pos="4560"/>
              </w:tabs>
            </w:pP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Identification of Issues and Root Causes:</w:t>
            </w:r>
          </w:p>
        </w:tc>
        <w:tc>
          <w:tcPr>
            <w:tcW w:w="12240" w:type="dxa"/>
          </w:tcPr>
          <w:p w:rsidR="005A6F55" w:rsidRPr="005A6F55" w:rsidRDefault="005A6F55" w:rsidP="005A6F55">
            <w:pPr>
              <w:tabs>
                <w:tab w:val="left" w:pos="510"/>
                <w:tab w:val="left" w:pos="960"/>
                <w:tab w:val="left" w:pos="4560"/>
              </w:tabs>
              <w:spacing w:before="120" w:after="120"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jc w:val="left"/>
      </w:pPr>
    </w:p>
    <w:p w:rsidR="005A6F55" w:rsidRPr="005A6F55" w:rsidRDefault="005A6F55" w:rsidP="005A6F55">
      <w:pPr>
        <w:tabs>
          <w:tab w:val="left" w:pos="510"/>
          <w:tab w:val="left" w:pos="960"/>
          <w:tab w:val="left" w:pos="4560"/>
        </w:tabs>
        <w:spacing w:line="200" w:lineRule="exact"/>
      </w:pPr>
    </w:p>
    <w:p w:rsidR="005A6F55" w:rsidRPr="005A6F55" w:rsidRDefault="005A6F55" w:rsidP="005A6F55">
      <w:pPr>
        <w:tabs>
          <w:tab w:val="center" w:pos="5400"/>
        </w:tabs>
        <w:spacing w:line="-240" w:lineRule="auto"/>
        <w:jc w:val="center"/>
        <w:rPr>
          <w:b/>
          <w:u w:val="single"/>
        </w:rPr>
        <w:sectPr w:rsidR="005A6F55" w:rsidRPr="005A6F55" w:rsidSect="00B43697">
          <w:pgSz w:w="15840" w:h="12240" w:orient="landscape" w:code="1"/>
          <w:pgMar w:top="1080" w:right="504" w:bottom="1080" w:left="576" w:header="720" w:footer="0" w:gutter="0"/>
          <w:cols w:space="720"/>
        </w:sectPr>
      </w:pPr>
    </w:p>
    <w:p w:rsidR="005A6F55" w:rsidRPr="005A6F55" w:rsidRDefault="005A6F55" w:rsidP="005A6F55">
      <w:pPr>
        <w:ind w:left="1152" w:hanging="432"/>
        <w:outlineLvl w:val="3"/>
      </w:pPr>
    </w:p>
    <w:p w:rsidR="005A6F55" w:rsidRPr="005A6F55" w:rsidRDefault="005A6F55" w:rsidP="005A6F55">
      <w:pPr>
        <w:jc w:val="center"/>
        <w:rPr>
          <w:b/>
          <w:sz w:val="28"/>
          <w:szCs w:val="28"/>
        </w:rPr>
      </w:pPr>
      <w:r w:rsidRPr="005A6F55">
        <w:rPr>
          <w:b/>
          <w:sz w:val="28"/>
          <w:szCs w:val="28"/>
        </w:rPr>
        <w:t>EXHIBIT C</w:t>
      </w:r>
    </w:p>
    <w:p w:rsidR="005A6F55" w:rsidRPr="005A6F55" w:rsidRDefault="005A6F55" w:rsidP="005A6F55">
      <w:pPr>
        <w:rPr>
          <w:b/>
          <w:sz w:val="28"/>
          <w:szCs w:val="28"/>
        </w:rPr>
      </w:pPr>
    </w:p>
    <w:p w:rsidR="005A6F55" w:rsidRPr="00A23F9A" w:rsidRDefault="005A6F55" w:rsidP="005A6F55">
      <w:pPr>
        <w:rPr>
          <w:b/>
          <w:sz w:val="26"/>
          <w:szCs w:val="26"/>
        </w:rPr>
      </w:pPr>
      <w:r w:rsidRPr="00A23F9A">
        <w:rPr>
          <w:b/>
          <w:sz w:val="26"/>
          <w:szCs w:val="26"/>
        </w:rPr>
        <w:t xml:space="preserve">Exhibit C </w:t>
      </w:r>
      <w:r w:rsidR="00A23F9A" w:rsidRPr="00A23F9A">
        <w:rPr>
          <w:b/>
          <w:sz w:val="26"/>
          <w:szCs w:val="26"/>
        </w:rPr>
        <w:t xml:space="preserve">is </w:t>
      </w:r>
      <w:r w:rsidRPr="00A23F9A">
        <w:rPr>
          <w:b/>
          <w:sz w:val="26"/>
          <w:szCs w:val="26"/>
        </w:rPr>
        <w:t xml:space="preserve">a separate link that must be downloaded </w:t>
      </w:r>
      <w:r w:rsidR="00A23F9A" w:rsidRPr="00A23F9A">
        <w:rPr>
          <w:b/>
          <w:sz w:val="26"/>
          <w:szCs w:val="26"/>
        </w:rPr>
        <w:t xml:space="preserve">separately from the MissouriBUYS Statewide eProcurement System at:  </w:t>
      </w:r>
      <w:hyperlink r:id="rId207" w:history="1">
        <w:r w:rsidR="00A23F9A" w:rsidRPr="00A23F9A">
          <w:rPr>
            <w:rStyle w:val="Hyperlink"/>
            <w:b/>
            <w:sz w:val="26"/>
            <w:szCs w:val="26"/>
          </w:rPr>
          <w:t>https://missouribuys.mo.gov/bidboard.html</w:t>
        </w:r>
      </w:hyperlink>
      <w:r w:rsidRPr="00A23F9A">
        <w:rPr>
          <w:b/>
          <w:sz w:val="26"/>
          <w:szCs w:val="26"/>
        </w:rPr>
        <w:t>.</w:t>
      </w:r>
    </w:p>
    <w:p w:rsidR="005A6F55" w:rsidRPr="005A6F55" w:rsidRDefault="005A6F55" w:rsidP="005A6F55"/>
    <w:p w:rsidR="005F6DE5" w:rsidRDefault="005F6DE5" w:rsidP="007740D6">
      <w:pPr>
        <w:pStyle w:val="Heading4"/>
        <w:numPr>
          <w:ilvl w:val="0"/>
          <w:numId w:val="0"/>
        </w:numPr>
        <w:sectPr w:rsidR="005F6DE5" w:rsidSect="00A23F9A">
          <w:pgSz w:w="12240" w:h="15840" w:code="1"/>
          <w:pgMar w:top="576" w:right="1080" w:bottom="504" w:left="1080" w:header="720" w:footer="0" w:gutter="0"/>
          <w:cols w:space="720"/>
        </w:sectPr>
      </w:pPr>
    </w:p>
    <w:p w:rsidR="009A0875" w:rsidRPr="005A6F55" w:rsidRDefault="009A0875" w:rsidP="009A0875">
      <w:pPr>
        <w:tabs>
          <w:tab w:val="left" w:pos="510"/>
          <w:tab w:val="left" w:pos="960"/>
          <w:tab w:val="left" w:pos="4560"/>
        </w:tabs>
        <w:spacing w:line="-240" w:lineRule="auto"/>
        <w:jc w:val="center"/>
      </w:pPr>
      <w:r w:rsidRPr="005A6F55">
        <w:rPr>
          <w:b/>
          <w:u w:val="single"/>
        </w:rPr>
        <w:t xml:space="preserve">EXHIBIT </w:t>
      </w:r>
      <w:r w:rsidR="00D81A40">
        <w:rPr>
          <w:b/>
          <w:u w:val="single"/>
        </w:rPr>
        <w:t>D</w:t>
      </w:r>
    </w:p>
    <w:p w:rsidR="009A0875" w:rsidRPr="005A6F55" w:rsidRDefault="009A0875" w:rsidP="009A0875">
      <w:pPr>
        <w:tabs>
          <w:tab w:val="center" w:pos="5400"/>
          <w:tab w:val="left" w:pos="5520"/>
          <w:tab w:val="left" w:pos="8400"/>
        </w:tabs>
        <w:spacing w:line="-240" w:lineRule="auto"/>
        <w:jc w:val="center"/>
      </w:pPr>
    </w:p>
    <w:p w:rsidR="009A0875" w:rsidRPr="005A6F55" w:rsidRDefault="009A0875" w:rsidP="009A0875">
      <w:pPr>
        <w:tabs>
          <w:tab w:val="center" w:pos="5400"/>
          <w:tab w:val="left" w:pos="5520"/>
          <w:tab w:val="left" w:pos="8400"/>
        </w:tabs>
        <w:spacing w:line="-240" w:lineRule="auto"/>
        <w:jc w:val="center"/>
        <w:rPr>
          <w:b/>
          <w:u w:val="single"/>
        </w:rPr>
      </w:pPr>
      <w:r>
        <w:rPr>
          <w:b/>
          <w:u w:val="single"/>
        </w:rPr>
        <w:t>ENSURING ACCESS TO CARE</w:t>
      </w:r>
    </w:p>
    <w:p w:rsidR="005F6DE5" w:rsidRDefault="005F6DE5" w:rsidP="005F6DE5">
      <w:pPr>
        <w:rPr>
          <w:b/>
        </w:rPr>
      </w:pPr>
    </w:p>
    <w:p w:rsidR="005F6DE5" w:rsidRDefault="0066294A" w:rsidP="005F6DE5">
      <w:pPr>
        <w:rPr>
          <w:b/>
          <w:szCs w:val="22"/>
        </w:rPr>
      </w:pPr>
      <w:r>
        <w:rPr>
          <w:b/>
          <w:szCs w:val="22"/>
        </w:rPr>
        <w:t xml:space="preserve">Primary Care - </w:t>
      </w:r>
      <w:r w:rsidR="009A0875" w:rsidRPr="007C7765">
        <w:rPr>
          <w:szCs w:val="22"/>
        </w:rPr>
        <w:t>The vendor should</w:t>
      </w:r>
      <w:r w:rsidR="005F6DE5" w:rsidRPr="007C7765">
        <w:rPr>
          <w:szCs w:val="22"/>
        </w:rPr>
        <w:t xml:space="preserve"> </w:t>
      </w:r>
      <w:r w:rsidR="00073326" w:rsidRPr="007C7765">
        <w:rPr>
          <w:szCs w:val="22"/>
        </w:rPr>
        <w:t>provide the following information</w:t>
      </w:r>
      <w:r w:rsidR="005F6DE5" w:rsidRPr="007C7765">
        <w:rPr>
          <w:szCs w:val="22"/>
        </w:rPr>
        <w:t xml:space="preserve"> specific to how the vendor will </w:t>
      </w:r>
      <w:r w:rsidR="009A0875" w:rsidRPr="007C7765">
        <w:rPr>
          <w:szCs w:val="22"/>
        </w:rPr>
        <w:t xml:space="preserve">ensure </w:t>
      </w:r>
      <w:r w:rsidRPr="007C7765">
        <w:rPr>
          <w:szCs w:val="22"/>
        </w:rPr>
        <w:t xml:space="preserve">member </w:t>
      </w:r>
      <w:r w:rsidR="009A0875" w:rsidRPr="007C7765">
        <w:rPr>
          <w:szCs w:val="22"/>
        </w:rPr>
        <w:t xml:space="preserve">access to </w:t>
      </w:r>
      <w:r w:rsidR="005F6DE5" w:rsidRPr="007C7765">
        <w:rPr>
          <w:szCs w:val="22"/>
        </w:rPr>
        <w:t>primary care services.</w:t>
      </w:r>
    </w:p>
    <w:p w:rsidR="009A0875" w:rsidRPr="009A0875" w:rsidRDefault="009A0875" w:rsidP="005F6DE5">
      <w:pPr>
        <w:rPr>
          <w:b/>
          <w:szCs w:val="22"/>
        </w:rPr>
      </w:pPr>
    </w:p>
    <w:tbl>
      <w:tblPr>
        <w:tblStyle w:val="TableGrid"/>
        <w:tblW w:w="14508" w:type="dxa"/>
        <w:tblLook w:val="04A0" w:firstRow="1" w:lastRow="0" w:firstColumn="1" w:lastColumn="0" w:noHBand="0" w:noVBand="1"/>
        <w:tblCaption w:val="table"/>
      </w:tblPr>
      <w:tblGrid>
        <w:gridCol w:w="738"/>
        <w:gridCol w:w="3780"/>
        <w:gridCol w:w="9990"/>
      </w:tblGrid>
      <w:tr w:rsidR="005F6DE5" w:rsidRPr="009A0875" w:rsidTr="009A0875">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Pr="009A0875" w:rsidRDefault="005F6DE5"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Primary Care</w:t>
            </w:r>
          </w:p>
        </w:tc>
      </w:tr>
      <w:tr w:rsidR="005F6DE5" w:rsidRPr="009A0875" w:rsidTr="009A0875">
        <w:tc>
          <w:tcPr>
            <w:tcW w:w="738" w:type="dxa"/>
          </w:tcPr>
          <w:p w:rsidR="005F6DE5" w:rsidRPr="009A0875" w:rsidRDefault="005F6DE5" w:rsidP="00357CEC">
            <w:pPr>
              <w:pStyle w:val="ListParagraph"/>
              <w:numPr>
                <w:ilvl w:val="0"/>
                <w:numId w:val="107"/>
              </w:numPr>
              <w:jc w:val="left"/>
              <w:rPr>
                <w:szCs w:val="22"/>
              </w:rPr>
            </w:pPr>
          </w:p>
        </w:tc>
        <w:tc>
          <w:tcPr>
            <w:tcW w:w="3780" w:type="dxa"/>
          </w:tcPr>
          <w:p w:rsidR="005F6DE5" w:rsidRPr="009A0875" w:rsidRDefault="00073326" w:rsidP="00073326">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sidR="00E248F4">
              <w:rPr>
                <w:szCs w:val="22"/>
              </w:rPr>
              <w:t xml:space="preserve"> areas</w:t>
            </w:r>
            <w:r w:rsidR="005F6DE5" w:rsidRPr="009A0875">
              <w:rPr>
                <w:szCs w:val="22"/>
              </w:rPr>
              <w:t>, rural</w:t>
            </w:r>
            <w:r w:rsidR="00E248F4">
              <w:rPr>
                <w:szCs w:val="22"/>
              </w:rPr>
              <w:t xml:space="preserve"> areas,</w:t>
            </w:r>
            <w:r w:rsidR="005F6DE5" w:rsidRPr="009A0875">
              <w:rPr>
                <w:szCs w:val="22"/>
              </w:rPr>
              <w:t xml:space="preserve"> and</w:t>
            </w:r>
            <w:r w:rsidR="00E248F4">
              <w:rPr>
                <w:szCs w:val="22"/>
              </w:rPr>
              <w:t xml:space="preserve"> the</w:t>
            </w:r>
            <w:r w:rsidR="005F6DE5" w:rsidRPr="009A0875">
              <w:rPr>
                <w:szCs w:val="22"/>
              </w:rPr>
              <w:t xml:space="preserve"> Managed Care Extension </w:t>
            </w:r>
            <w:r>
              <w:rPr>
                <w:szCs w:val="22"/>
              </w:rPr>
              <w:t>c</w:t>
            </w:r>
            <w:r w:rsidR="005F6DE5" w:rsidRPr="009A0875">
              <w:rPr>
                <w:szCs w:val="22"/>
              </w:rPr>
              <w:t>ounties.</w:t>
            </w:r>
          </w:p>
        </w:tc>
        <w:tc>
          <w:tcPr>
            <w:tcW w:w="9990" w:type="dxa"/>
          </w:tcPr>
          <w:p w:rsidR="005F6DE5" w:rsidRPr="009A0875" w:rsidRDefault="005F6DE5" w:rsidP="009A0875">
            <w:pPr>
              <w:rPr>
                <w:szCs w:val="22"/>
              </w:rPr>
            </w:pPr>
          </w:p>
        </w:tc>
      </w:tr>
      <w:tr w:rsidR="005F6DE5" w:rsidRPr="009A0875" w:rsidTr="009A0875">
        <w:tc>
          <w:tcPr>
            <w:tcW w:w="738" w:type="dxa"/>
          </w:tcPr>
          <w:p w:rsidR="005F6DE5" w:rsidRPr="009A0875" w:rsidRDefault="005F6DE5" w:rsidP="00357CEC">
            <w:pPr>
              <w:pStyle w:val="ListParagraph"/>
              <w:numPr>
                <w:ilvl w:val="0"/>
                <w:numId w:val="107"/>
              </w:numPr>
              <w:jc w:val="left"/>
              <w:rPr>
                <w:szCs w:val="22"/>
              </w:rPr>
            </w:pPr>
          </w:p>
        </w:tc>
        <w:tc>
          <w:tcPr>
            <w:tcW w:w="3780" w:type="dxa"/>
          </w:tcPr>
          <w:p w:rsidR="005F6DE5" w:rsidRPr="009A0875" w:rsidRDefault="00073326" w:rsidP="00073326">
            <w:pPr>
              <w:rPr>
                <w:szCs w:val="22"/>
              </w:rPr>
            </w:pPr>
            <w:r>
              <w:rPr>
                <w:szCs w:val="22"/>
              </w:rPr>
              <w:t>The vendor should d</w:t>
            </w:r>
            <w:r w:rsidR="005F6DE5" w:rsidRPr="009A0875">
              <w:rPr>
                <w:szCs w:val="22"/>
              </w:rPr>
              <w:t xml:space="preserve">escribe the vendor’s approach to achieve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located on the MO HealthNet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357CEC">
            <w:pPr>
              <w:pStyle w:val="ListParagraph"/>
              <w:numPr>
                <w:ilvl w:val="0"/>
                <w:numId w:val="107"/>
              </w:numPr>
              <w:jc w:val="left"/>
              <w:rPr>
                <w:szCs w:val="22"/>
              </w:rPr>
            </w:pPr>
          </w:p>
        </w:tc>
        <w:tc>
          <w:tcPr>
            <w:tcW w:w="3780" w:type="dxa"/>
          </w:tcPr>
          <w:p w:rsidR="005F6DE5" w:rsidRPr="009A0875" w:rsidRDefault="005F6DE5" w:rsidP="00077B44">
            <w:pPr>
              <w:rPr>
                <w:szCs w:val="22"/>
              </w:rPr>
            </w:pPr>
            <w:r w:rsidRPr="009A0875">
              <w:rPr>
                <w:szCs w:val="22"/>
              </w:rPr>
              <w:t xml:space="preserve">The vendor should describe the targeted initiatives proposed related to Primary Care to meet the requirements of the contract.  The vendor should describe how the vendor will meet members’ Primary Care needs in a coordinated and integrated manner as described per the contract requirements regarding provider network, access standards, quality assessment and improvement, </w:t>
            </w:r>
            <w:r w:rsidR="00077B44">
              <w:rPr>
                <w:szCs w:val="22"/>
              </w:rPr>
              <w:t>care</w:t>
            </w:r>
            <w:r w:rsidR="00077B4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357CEC">
            <w:pPr>
              <w:pStyle w:val="ListParagraph"/>
              <w:numPr>
                <w:ilvl w:val="0"/>
                <w:numId w:val="107"/>
              </w:numPr>
              <w:jc w:val="left"/>
              <w:rPr>
                <w:szCs w:val="22"/>
              </w:rPr>
            </w:pPr>
          </w:p>
        </w:tc>
        <w:tc>
          <w:tcPr>
            <w:tcW w:w="3780" w:type="dxa"/>
          </w:tcPr>
          <w:p w:rsidR="005F6DE5" w:rsidRPr="009A0875" w:rsidRDefault="00077B44" w:rsidP="00C23D85">
            <w:pPr>
              <w:rPr>
                <w:szCs w:val="22"/>
              </w:rPr>
            </w:pPr>
            <w:r>
              <w:rPr>
                <w:szCs w:val="22"/>
              </w:rPr>
              <w:t>The vendor should address h</w:t>
            </w:r>
            <w:r w:rsidR="005F6DE5" w:rsidRPr="009A0875">
              <w:rPr>
                <w:szCs w:val="22"/>
              </w:rPr>
              <w:t xml:space="preserve">ow the vendor </w:t>
            </w:r>
            <w:r w:rsidR="00073326">
              <w:rPr>
                <w:szCs w:val="22"/>
              </w:rPr>
              <w:t xml:space="preserve">will </w:t>
            </w:r>
            <w:r w:rsidR="005F6DE5" w:rsidRPr="009A0875">
              <w:rPr>
                <w:szCs w:val="22"/>
              </w:rPr>
              <w:t>utilize telemedicine in rural areas</w:t>
            </w:r>
            <w:r w:rsidR="00C23D85">
              <w:rPr>
                <w:szCs w:val="22"/>
              </w:rPr>
              <w:t>,</w:t>
            </w:r>
            <w:r w:rsidR="005F6DE5" w:rsidRPr="009A0875">
              <w:rPr>
                <w:szCs w:val="22"/>
              </w:rPr>
              <w:t xml:space="preserve"> include specific strategies that will be used, purposes for which telemedicine will be used, targeted populations and conditions</w:t>
            </w:r>
            <w:r w:rsidR="00073326">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357CEC">
            <w:pPr>
              <w:pStyle w:val="ListParagraph"/>
              <w:numPr>
                <w:ilvl w:val="0"/>
                <w:numId w:val="107"/>
              </w:numPr>
              <w:jc w:val="left"/>
              <w:rPr>
                <w:szCs w:val="22"/>
              </w:rPr>
            </w:pPr>
          </w:p>
        </w:tc>
        <w:tc>
          <w:tcPr>
            <w:tcW w:w="3780" w:type="dxa"/>
          </w:tcPr>
          <w:p w:rsidR="005F6DE5" w:rsidRPr="009A0875" w:rsidRDefault="00077B44" w:rsidP="00077B44">
            <w:pPr>
              <w:rPr>
                <w:szCs w:val="22"/>
              </w:rPr>
            </w:pPr>
            <w:r>
              <w:rPr>
                <w:szCs w:val="22"/>
              </w:rPr>
              <w:t>The vendor should identify</w:t>
            </w:r>
            <w:r w:rsidR="005F6DE5" w:rsidRPr="009A0875">
              <w:rPr>
                <w:szCs w:val="22"/>
              </w:rPr>
              <w:t xml:space="preserve"> the vendor’s strategies to utilize primary care providers to identify, reduce, and monitor inappropriate hospital readmissions</w:t>
            </w:r>
            <w:r>
              <w:rPr>
                <w:szCs w:val="22"/>
              </w:rPr>
              <w:t>.</w:t>
            </w:r>
            <w:r w:rsidR="005F6DE5" w:rsidRPr="009A0875">
              <w:rPr>
                <w:szCs w:val="22"/>
              </w:rPr>
              <w:t xml:space="preserve">  </w:t>
            </w:r>
            <w:r>
              <w:rPr>
                <w:szCs w:val="22"/>
              </w:rPr>
              <w:t>The vendor should d</w:t>
            </w:r>
            <w:r w:rsidR="005F6DE5" w:rsidRPr="009A0875">
              <w:rPr>
                <w:szCs w:val="22"/>
              </w:rPr>
              <w:t xml:space="preserve">escribe </w:t>
            </w:r>
            <w:r>
              <w:rPr>
                <w:szCs w:val="22"/>
              </w:rPr>
              <w:t>the</w:t>
            </w:r>
            <w:r w:rsidR="005F6DE5" w:rsidRPr="009A0875">
              <w:rPr>
                <w:szCs w:val="22"/>
              </w:rPr>
              <w:t xml:space="preserve"> extent </w:t>
            </w:r>
            <w:r>
              <w:rPr>
                <w:szCs w:val="22"/>
              </w:rPr>
              <w:t xml:space="preserve">to which </w:t>
            </w:r>
            <w:r w:rsidR="005F6DE5" w:rsidRPr="009A0875">
              <w:rPr>
                <w:szCs w:val="22"/>
              </w:rPr>
              <w:t>these strategies will differ according to populations, geographic locations</w:t>
            </w:r>
            <w:r w:rsidR="00073326">
              <w:rPr>
                <w:szCs w:val="22"/>
              </w:rPr>
              <w:t>,</w:t>
            </w:r>
            <w:r w:rsidR="005F6DE5" w:rsidRPr="009A0875">
              <w:rPr>
                <w:szCs w:val="22"/>
              </w:rPr>
              <w:t xml:space="preserve"> and health conditions.</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357CEC">
            <w:pPr>
              <w:pStyle w:val="ListParagraph"/>
              <w:numPr>
                <w:ilvl w:val="0"/>
                <w:numId w:val="107"/>
              </w:numPr>
              <w:jc w:val="left"/>
              <w:rPr>
                <w:szCs w:val="22"/>
              </w:rPr>
            </w:pPr>
          </w:p>
        </w:tc>
        <w:tc>
          <w:tcPr>
            <w:tcW w:w="3780" w:type="dxa"/>
          </w:tcPr>
          <w:p w:rsidR="005F6DE5" w:rsidRPr="009A0875" w:rsidRDefault="00077B44" w:rsidP="00077B44">
            <w:pPr>
              <w:rPr>
                <w:szCs w:val="22"/>
              </w:rPr>
            </w:pPr>
            <w:r>
              <w:rPr>
                <w:szCs w:val="22"/>
              </w:rPr>
              <w:t>The vendor should i</w:t>
            </w:r>
            <w:r w:rsidR="005F6DE5" w:rsidRPr="009A0875">
              <w:rPr>
                <w:szCs w:val="22"/>
              </w:rPr>
              <w:t xml:space="preserve">dentify the tools the vendor will use to monitor emergency room utilization.  </w:t>
            </w:r>
            <w:r>
              <w:rPr>
                <w:szCs w:val="22"/>
              </w:rPr>
              <w:t>The vendor should d</w:t>
            </w:r>
            <w:r w:rsidR="005F6DE5" w:rsidRPr="009A0875">
              <w:rPr>
                <w:szCs w:val="22"/>
              </w:rPr>
              <w:t xml:space="preserve">escribe the measures the vendor proposes to combat/reduce emergency room overuse.  The vendor should describe specific measures the vendor will take during the original contract period and each </w:t>
            </w:r>
            <w:r w:rsidR="00073326">
              <w:rPr>
                <w:szCs w:val="22"/>
              </w:rPr>
              <w:t>renewal option</w:t>
            </w:r>
            <w:r w:rsidR="005F6DE5" w:rsidRPr="009A0875">
              <w:rPr>
                <w:szCs w:val="22"/>
              </w:rPr>
              <w:t xml:space="preserve"> period.</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357CEC">
            <w:pPr>
              <w:pStyle w:val="ListParagraph"/>
              <w:numPr>
                <w:ilvl w:val="0"/>
                <w:numId w:val="107"/>
              </w:numPr>
              <w:jc w:val="left"/>
              <w:rPr>
                <w:szCs w:val="22"/>
              </w:rPr>
            </w:pPr>
          </w:p>
        </w:tc>
        <w:tc>
          <w:tcPr>
            <w:tcW w:w="3780" w:type="dxa"/>
          </w:tcPr>
          <w:p w:rsidR="005F6DE5" w:rsidRPr="009A0875" w:rsidRDefault="00077B44" w:rsidP="001A197E">
            <w:pPr>
              <w:rPr>
                <w:szCs w:val="22"/>
              </w:rPr>
            </w:pPr>
            <w:r>
              <w:rPr>
                <w:szCs w:val="22"/>
              </w:rPr>
              <w:t>The vendor should describe how</w:t>
            </w:r>
            <w:r w:rsidRPr="009A0875">
              <w:rPr>
                <w:szCs w:val="22"/>
              </w:rPr>
              <w:t xml:space="preserve"> </w:t>
            </w:r>
            <w:r w:rsidR="005F6DE5" w:rsidRPr="009A0875">
              <w:rPr>
                <w:szCs w:val="22"/>
              </w:rPr>
              <w:t xml:space="preserve">the vendor </w:t>
            </w:r>
            <w:r w:rsidR="001A197E">
              <w:rPr>
                <w:szCs w:val="22"/>
              </w:rPr>
              <w:t xml:space="preserve">will </w:t>
            </w:r>
            <w:r w:rsidR="005F6DE5" w:rsidRPr="009A0875">
              <w:rPr>
                <w:szCs w:val="22"/>
              </w:rPr>
              <w:t xml:space="preserve">utilize safety net providers (e.g., FQHCs, public health departments, CMHCs) to facilitate access to primary care services (including measures for identifying when safety net providers are needed and outreach to public providers).  The </w:t>
            </w:r>
            <w:r w:rsidR="00E6171E">
              <w:rPr>
                <w:szCs w:val="22"/>
              </w:rPr>
              <w:t>vendor</w:t>
            </w:r>
            <w:r w:rsidR="00E6171E" w:rsidRPr="009A0875">
              <w:rPr>
                <w:szCs w:val="22"/>
              </w:rPr>
              <w:t xml:space="preserve"> </w:t>
            </w:r>
            <w:r w:rsidR="005F6DE5" w:rsidRPr="009A0875">
              <w:rPr>
                <w:szCs w:val="22"/>
              </w:rPr>
              <w:t>should also address how these strategies will differ among the urban</w:t>
            </w:r>
            <w:r w:rsidR="00073326">
              <w:rPr>
                <w:szCs w:val="22"/>
              </w:rPr>
              <w:t xml:space="preserve"> areas</w:t>
            </w:r>
            <w:r w:rsidR="005F6DE5" w:rsidRPr="009A0875">
              <w:rPr>
                <w:szCs w:val="22"/>
              </w:rPr>
              <w:t xml:space="preserve">, rural </w:t>
            </w:r>
            <w:r w:rsidR="00073326">
              <w:rPr>
                <w:szCs w:val="22"/>
              </w:rPr>
              <w:t xml:space="preserve">areas, </w:t>
            </w:r>
            <w:r w:rsidR="005F6DE5" w:rsidRPr="009A0875">
              <w:rPr>
                <w:szCs w:val="22"/>
              </w:rPr>
              <w:t xml:space="preserve">and Managed Care Extension </w:t>
            </w:r>
            <w:r w:rsidR="00073326">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9A0875">
        <w:tc>
          <w:tcPr>
            <w:tcW w:w="738" w:type="dxa"/>
          </w:tcPr>
          <w:p w:rsidR="005F6DE5" w:rsidRPr="009A0875" w:rsidRDefault="005F6DE5" w:rsidP="00357CEC">
            <w:pPr>
              <w:pStyle w:val="Heading4"/>
              <w:numPr>
                <w:ilvl w:val="0"/>
                <w:numId w:val="107"/>
              </w:numPr>
              <w:outlineLvl w:val="3"/>
              <w:rPr>
                <w:szCs w:val="22"/>
              </w:rPr>
            </w:pPr>
          </w:p>
        </w:tc>
        <w:tc>
          <w:tcPr>
            <w:tcW w:w="3780" w:type="dxa"/>
            <w:shd w:val="clear" w:color="auto" w:fill="auto"/>
          </w:tcPr>
          <w:p w:rsidR="005F6DE5" w:rsidRPr="009A0875" w:rsidRDefault="005F6DE5" w:rsidP="00E6171E">
            <w:pPr>
              <w:pStyle w:val="Heading4"/>
              <w:numPr>
                <w:ilvl w:val="0"/>
                <w:numId w:val="0"/>
              </w:numPr>
              <w:outlineLvl w:val="3"/>
              <w:rPr>
                <w:szCs w:val="22"/>
              </w:rPr>
            </w:pPr>
            <w:r w:rsidRPr="009A0875">
              <w:rPr>
                <w:szCs w:val="22"/>
              </w:rPr>
              <w:t>The vendor should describe how tertiary care providers for Primary Care will be available twenty-four (24) hours per day in the regions.  If the vendor does not have a full range of tertiary care providers, the vendor should describe how for Primary Care services will be provided including transfer protocols and arrangements with out of network facilities.</w:t>
            </w:r>
          </w:p>
        </w:tc>
        <w:tc>
          <w:tcPr>
            <w:tcW w:w="9990" w:type="dxa"/>
            <w:shd w:val="clear" w:color="auto" w:fill="auto"/>
          </w:tcPr>
          <w:p w:rsidR="005F6DE5" w:rsidRPr="009A0875" w:rsidRDefault="005F6DE5" w:rsidP="005F6DE5">
            <w:pPr>
              <w:rPr>
                <w:szCs w:val="22"/>
              </w:rPr>
            </w:pPr>
          </w:p>
        </w:tc>
      </w:tr>
      <w:tr w:rsidR="005F6DE5" w:rsidRPr="009A0875" w:rsidTr="009A0875">
        <w:tc>
          <w:tcPr>
            <w:tcW w:w="738" w:type="dxa"/>
          </w:tcPr>
          <w:p w:rsidR="005F6DE5" w:rsidRPr="009A0875" w:rsidRDefault="005F6DE5" w:rsidP="00357CEC">
            <w:pPr>
              <w:pStyle w:val="Heading4"/>
              <w:numPr>
                <w:ilvl w:val="0"/>
                <w:numId w:val="107"/>
              </w:numPr>
              <w:outlineLvl w:val="3"/>
              <w:rPr>
                <w:szCs w:val="22"/>
              </w:rPr>
            </w:pPr>
          </w:p>
        </w:tc>
        <w:tc>
          <w:tcPr>
            <w:tcW w:w="3780" w:type="dxa"/>
            <w:shd w:val="clear" w:color="auto" w:fill="auto"/>
          </w:tcPr>
          <w:p w:rsidR="005F6DE5" w:rsidRPr="009A0875" w:rsidRDefault="00E6171E" w:rsidP="00E6171E">
            <w:pPr>
              <w:pStyle w:val="Heading4"/>
              <w:numPr>
                <w:ilvl w:val="0"/>
                <w:numId w:val="0"/>
              </w:numPr>
              <w:outlineLvl w:val="3"/>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primary care.  The vendor should describe the strategies </w:t>
            </w:r>
            <w:r>
              <w:rPr>
                <w:szCs w:val="22"/>
              </w:rPr>
              <w:t>the vendor</w:t>
            </w:r>
            <w:r w:rsidRPr="009A0875">
              <w:rPr>
                <w:szCs w:val="22"/>
              </w:rPr>
              <w:t xml:space="preserve"> </w:t>
            </w:r>
            <w:r w:rsidR="005F6DE5" w:rsidRPr="009A0875">
              <w:rPr>
                <w:szCs w:val="22"/>
              </w:rPr>
              <w:t xml:space="preserve">will implement to outreach to primary care providers. </w:t>
            </w:r>
            <w:r>
              <w:rPr>
                <w:szCs w:val="22"/>
              </w:rPr>
              <w:t xml:space="preserve"> </w:t>
            </w:r>
            <w:r w:rsidR="005F6DE5" w:rsidRPr="009A0875">
              <w:rPr>
                <w:szCs w:val="22"/>
              </w:rPr>
              <w:t xml:space="preserve">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9A0875">
        <w:tc>
          <w:tcPr>
            <w:tcW w:w="738" w:type="dxa"/>
          </w:tcPr>
          <w:p w:rsidR="005F6DE5" w:rsidRPr="009A0875" w:rsidRDefault="005F6DE5" w:rsidP="00357CEC">
            <w:pPr>
              <w:pStyle w:val="Heading4"/>
              <w:numPr>
                <w:ilvl w:val="0"/>
                <w:numId w:val="107"/>
              </w:numPr>
              <w:outlineLvl w:val="3"/>
              <w:rPr>
                <w:szCs w:val="22"/>
              </w:rPr>
            </w:pPr>
          </w:p>
        </w:tc>
        <w:tc>
          <w:tcPr>
            <w:tcW w:w="3780" w:type="dxa"/>
            <w:shd w:val="clear" w:color="auto" w:fill="auto"/>
          </w:tcPr>
          <w:p w:rsidR="005F6DE5" w:rsidRPr="009A0875" w:rsidRDefault="00E6171E" w:rsidP="00E6171E">
            <w:pPr>
              <w:pStyle w:val="Heading4"/>
              <w:numPr>
                <w:ilvl w:val="0"/>
                <w:numId w:val="0"/>
              </w:numPr>
              <w:outlineLvl w:val="3"/>
              <w:rPr>
                <w:szCs w:val="22"/>
              </w:rPr>
            </w:pPr>
            <w:r>
              <w:rPr>
                <w:szCs w:val="22"/>
              </w:rPr>
              <w:t>The vendor should</w:t>
            </w:r>
            <w:r w:rsidRPr="009A0875">
              <w:rPr>
                <w:szCs w:val="22"/>
              </w:rPr>
              <w:t xml:space="preserve"> </w:t>
            </w:r>
            <w:r w:rsidR="005F6DE5" w:rsidRPr="009A0875">
              <w:rPr>
                <w:szCs w:val="22"/>
              </w:rPr>
              <w:t xml:space="preserve">provide any additional information that highlights and differentiates the </w:t>
            </w:r>
            <w:r>
              <w:rPr>
                <w:szCs w:val="22"/>
              </w:rPr>
              <w:t>vendor’s plan for ensuring,</w:t>
            </w:r>
            <w:r w:rsidR="005F6DE5" w:rsidRPr="009A0875">
              <w:rPr>
                <w:szCs w:val="22"/>
              </w:rPr>
              <w:t xml:space="preserve"> primary care access for its members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5F6DE5" w:rsidRPr="00867EBC" w:rsidRDefault="005F6DE5" w:rsidP="005F6DE5">
      <w:pPr>
        <w:rPr>
          <w:szCs w:val="22"/>
        </w:rPr>
      </w:pPr>
    </w:p>
    <w:p w:rsidR="005F6DE5" w:rsidRPr="00867EBC" w:rsidRDefault="005F6DE5" w:rsidP="005F6DE5">
      <w:pPr>
        <w:rPr>
          <w:szCs w:val="22"/>
        </w:rPr>
      </w:pPr>
    </w:p>
    <w:p w:rsidR="005F6DE5" w:rsidRPr="00867EBC" w:rsidRDefault="0066294A" w:rsidP="005F6DE5">
      <w:pPr>
        <w:rPr>
          <w:szCs w:val="22"/>
        </w:rPr>
      </w:pPr>
      <w:r>
        <w:rPr>
          <w:b/>
          <w:szCs w:val="22"/>
        </w:rPr>
        <w:t xml:space="preserve">Specialty Care - </w:t>
      </w:r>
      <w:r w:rsidR="009A0875" w:rsidRPr="00867EBC">
        <w:rPr>
          <w:szCs w:val="22"/>
        </w:rPr>
        <w:t>The vendor should</w:t>
      </w:r>
      <w:r w:rsidR="00E6171E" w:rsidRPr="00867EBC">
        <w:rPr>
          <w:szCs w:val="22"/>
        </w:rPr>
        <w:t xml:space="preserve"> provide the following </w:t>
      </w:r>
      <w:r w:rsidR="00C23D85" w:rsidRPr="00867EBC">
        <w:rPr>
          <w:szCs w:val="22"/>
        </w:rPr>
        <w:t xml:space="preserve">information </w:t>
      </w:r>
      <w:r w:rsidR="005F6DE5" w:rsidRPr="00867EBC">
        <w:rPr>
          <w:szCs w:val="22"/>
        </w:rPr>
        <w:t xml:space="preserve">specific to how the vendor will </w:t>
      </w:r>
      <w:r w:rsidR="009A0875" w:rsidRPr="00867EBC">
        <w:rPr>
          <w:szCs w:val="22"/>
        </w:rPr>
        <w:t xml:space="preserve">ensure </w:t>
      </w:r>
      <w:r w:rsidRPr="00867EBC">
        <w:rPr>
          <w:szCs w:val="22"/>
        </w:rPr>
        <w:t xml:space="preserve">member </w:t>
      </w:r>
      <w:r w:rsidR="009A0875" w:rsidRPr="00867EBC">
        <w:rPr>
          <w:szCs w:val="22"/>
        </w:rPr>
        <w:t xml:space="preserve">access to </w:t>
      </w:r>
      <w:r w:rsidR="005F6DE5" w:rsidRPr="00867EBC">
        <w:rPr>
          <w:szCs w:val="22"/>
        </w:rPr>
        <w:t>specialty care services.</w:t>
      </w:r>
    </w:p>
    <w:p w:rsidR="009A0875" w:rsidRPr="00867EBC" w:rsidRDefault="009A0875" w:rsidP="005F6DE5">
      <w:pPr>
        <w:rPr>
          <w:szCs w:val="22"/>
        </w:rPr>
      </w:pPr>
    </w:p>
    <w:tbl>
      <w:tblPr>
        <w:tblStyle w:val="TableGrid"/>
        <w:tblW w:w="14508" w:type="dxa"/>
        <w:tblLook w:val="04A0" w:firstRow="1" w:lastRow="0" w:firstColumn="1" w:lastColumn="0" w:noHBand="0" w:noVBand="1"/>
        <w:tblCaption w:val="table"/>
      </w:tblPr>
      <w:tblGrid>
        <w:gridCol w:w="738"/>
        <w:gridCol w:w="3780"/>
        <w:gridCol w:w="9990"/>
      </w:tblGrid>
      <w:tr w:rsidR="005F6DE5" w:rsidRPr="009A0875" w:rsidTr="00E6171E">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Pr="009A0875" w:rsidRDefault="005F6DE5"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Specialty Care</w:t>
            </w:r>
          </w:p>
        </w:tc>
      </w:tr>
      <w:tr w:rsidR="005F6DE5" w:rsidRPr="009A0875" w:rsidTr="00E6171E">
        <w:tc>
          <w:tcPr>
            <w:tcW w:w="738" w:type="dxa"/>
          </w:tcPr>
          <w:p w:rsidR="005F6DE5" w:rsidRPr="009A0875" w:rsidRDefault="005F6DE5" w:rsidP="00357CEC">
            <w:pPr>
              <w:pStyle w:val="ListParagraph"/>
              <w:numPr>
                <w:ilvl w:val="0"/>
                <w:numId w:val="108"/>
              </w:numPr>
              <w:jc w:val="left"/>
              <w:rPr>
                <w:szCs w:val="22"/>
              </w:rPr>
            </w:pPr>
          </w:p>
        </w:tc>
        <w:tc>
          <w:tcPr>
            <w:tcW w:w="3780" w:type="dxa"/>
          </w:tcPr>
          <w:p w:rsidR="005F6DE5" w:rsidRPr="009A0875" w:rsidRDefault="00E6171E" w:rsidP="00E6171E">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Pr>
                <w:szCs w:val="22"/>
              </w:rPr>
              <w:t xml:space="preserve"> areas</w:t>
            </w:r>
            <w:r w:rsidR="005F6DE5" w:rsidRPr="009A0875">
              <w:rPr>
                <w:szCs w:val="22"/>
              </w:rPr>
              <w:t>, rural</w:t>
            </w:r>
            <w:r>
              <w:rPr>
                <w:szCs w:val="22"/>
              </w:rPr>
              <w:t xml:space="preserve"> areas,</w:t>
            </w:r>
            <w:r w:rsidR="005F6DE5" w:rsidRPr="009A0875">
              <w:rPr>
                <w:szCs w:val="22"/>
              </w:rPr>
              <w:t xml:space="preserve"> and Managed Care Extension </w:t>
            </w:r>
            <w:r>
              <w:rPr>
                <w:szCs w:val="22"/>
              </w:rPr>
              <w:t>c</w:t>
            </w:r>
            <w:r w:rsidR="005F6DE5" w:rsidRPr="009A0875">
              <w:rPr>
                <w:szCs w:val="22"/>
              </w:rPr>
              <w:t>ounties.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357CEC">
            <w:pPr>
              <w:pStyle w:val="ListParagraph"/>
              <w:numPr>
                <w:ilvl w:val="0"/>
                <w:numId w:val="108"/>
              </w:numPr>
              <w:jc w:val="left"/>
              <w:rPr>
                <w:szCs w:val="22"/>
              </w:rPr>
            </w:pPr>
          </w:p>
        </w:tc>
        <w:tc>
          <w:tcPr>
            <w:tcW w:w="3780" w:type="dxa"/>
          </w:tcPr>
          <w:p w:rsidR="005F6DE5" w:rsidRPr="009A0875" w:rsidRDefault="00E6171E" w:rsidP="00E6171E">
            <w:pPr>
              <w:rPr>
                <w:szCs w:val="22"/>
              </w:rPr>
            </w:pPr>
            <w:r>
              <w:rPr>
                <w:szCs w:val="22"/>
              </w:rPr>
              <w:t>The vendor should d</w:t>
            </w:r>
            <w:r w:rsidR="005F6DE5" w:rsidRPr="009A0875">
              <w:rPr>
                <w:szCs w:val="22"/>
              </w:rPr>
              <w:t>escribe the vendor’s approach to achiev</w:t>
            </w:r>
            <w:r>
              <w:rPr>
                <w:szCs w:val="22"/>
              </w:rPr>
              <w:t>ing</w:t>
            </w:r>
            <w:r w:rsidR="005F6DE5" w:rsidRPr="009A0875">
              <w:rPr>
                <w:szCs w:val="22"/>
              </w:rPr>
              <w:t xml:space="preser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located on the MO HealthNet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357CEC">
            <w:pPr>
              <w:pStyle w:val="ListParagraph"/>
              <w:numPr>
                <w:ilvl w:val="0"/>
                <w:numId w:val="108"/>
              </w:numPr>
              <w:jc w:val="left"/>
              <w:rPr>
                <w:szCs w:val="22"/>
              </w:rPr>
            </w:pPr>
          </w:p>
        </w:tc>
        <w:tc>
          <w:tcPr>
            <w:tcW w:w="3780" w:type="dxa"/>
          </w:tcPr>
          <w:p w:rsidR="005F6DE5" w:rsidRPr="009A0875" w:rsidRDefault="005F6DE5" w:rsidP="008829C4">
            <w:pPr>
              <w:rPr>
                <w:szCs w:val="22"/>
              </w:rPr>
            </w:pPr>
            <w:r w:rsidRPr="009A0875">
              <w:rPr>
                <w:szCs w:val="22"/>
              </w:rPr>
              <w:t xml:space="preserve">The vendor should describe the targeted initiatives proposed related to Specialty Care to meet the requirements of the contract.  The vendor should describe how the vendor will meet members’ Specialty Care needs in a coordinated and integrated manner as described per the contract requirements regarding provider network, access standards, quality assessment and improvement, </w:t>
            </w:r>
            <w:r w:rsidR="008829C4">
              <w:rPr>
                <w:szCs w:val="22"/>
              </w:rPr>
              <w:t>care</w:t>
            </w:r>
            <w:r w:rsidR="008829C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357CEC">
            <w:pPr>
              <w:pStyle w:val="ListParagraph"/>
              <w:numPr>
                <w:ilvl w:val="0"/>
                <w:numId w:val="108"/>
              </w:numPr>
              <w:jc w:val="left"/>
              <w:rPr>
                <w:szCs w:val="22"/>
              </w:rPr>
            </w:pPr>
          </w:p>
        </w:tc>
        <w:tc>
          <w:tcPr>
            <w:tcW w:w="3780" w:type="dxa"/>
          </w:tcPr>
          <w:p w:rsidR="005F6DE5" w:rsidRPr="009A0875" w:rsidRDefault="00C23D85" w:rsidP="00C23D85">
            <w:pPr>
              <w:rPr>
                <w:szCs w:val="22"/>
              </w:rPr>
            </w:pPr>
            <w:r>
              <w:rPr>
                <w:szCs w:val="22"/>
              </w:rPr>
              <w:t>The vendor should address h</w:t>
            </w:r>
            <w:r w:rsidR="005F6DE5" w:rsidRPr="009A0875">
              <w:rPr>
                <w:szCs w:val="22"/>
              </w:rPr>
              <w:t xml:space="preserve">ow the vendor </w:t>
            </w:r>
            <w:r>
              <w:rPr>
                <w:szCs w:val="22"/>
              </w:rPr>
              <w:t xml:space="preserve">will </w:t>
            </w:r>
            <w:r w:rsidR="005F6DE5" w:rsidRPr="009A0875">
              <w:rPr>
                <w:szCs w:val="22"/>
              </w:rPr>
              <w:t>utilize telemedicine in rural areas</w:t>
            </w:r>
            <w:r>
              <w:rPr>
                <w:szCs w:val="22"/>
              </w:rPr>
              <w:t>,</w:t>
            </w:r>
            <w:r w:rsidR="005F6DE5" w:rsidRPr="009A0875">
              <w:rPr>
                <w:szCs w:val="22"/>
              </w:rPr>
              <w:t xml:space="preserve"> include specific strategies that will be used, purposes for which telemedicine will be used, targeted populations and conditions</w:t>
            </w:r>
            <w:r>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357CEC">
            <w:pPr>
              <w:pStyle w:val="ListParagraph"/>
              <w:numPr>
                <w:ilvl w:val="0"/>
                <w:numId w:val="108"/>
              </w:numPr>
              <w:jc w:val="left"/>
              <w:rPr>
                <w:szCs w:val="22"/>
              </w:rPr>
            </w:pPr>
          </w:p>
        </w:tc>
        <w:tc>
          <w:tcPr>
            <w:tcW w:w="3780" w:type="dxa"/>
          </w:tcPr>
          <w:p w:rsidR="005F6DE5" w:rsidRPr="009A0875" w:rsidRDefault="00C23D85" w:rsidP="00C23D85">
            <w:pPr>
              <w:rPr>
                <w:szCs w:val="22"/>
              </w:rPr>
            </w:pPr>
            <w:r>
              <w:rPr>
                <w:szCs w:val="22"/>
              </w:rPr>
              <w:t>The vendor should identify</w:t>
            </w:r>
            <w:r w:rsidR="005F6DE5" w:rsidRPr="009A0875">
              <w:rPr>
                <w:szCs w:val="22"/>
              </w:rPr>
              <w:t xml:space="preserve"> the vendor’s strategies to identify, reduce, and monitor inappropriate hospital readmissions through specialty care providers</w:t>
            </w:r>
            <w:r>
              <w:rPr>
                <w:szCs w:val="22"/>
              </w:rPr>
              <w:t>.</w:t>
            </w:r>
            <w:r w:rsidR="005F6DE5" w:rsidRPr="009A0875">
              <w:rPr>
                <w:szCs w:val="22"/>
              </w:rPr>
              <w:t xml:space="preserve">  </w:t>
            </w:r>
            <w:r>
              <w:rPr>
                <w:szCs w:val="22"/>
              </w:rPr>
              <w:t>The vendor should d</w:t>
            </w:r>
            <w:r w:rsidR="005F6DE5" w:rsidRPr="009A0875">
              <w:rPr>
                <w:szCs w:val="22"/>
              </w:rPr>
              <w:t xml:space="preserve">escribe extent </w:t>
            </w:r>
            <w:r>
              <w:rPr>
                <w:szCs w:val="22"/>
              </w:rPr>
              <w:t xml:space="preserve">to which </w:t>
            </w:r>
            <w:r w:rsidR="005F6DE5" w:rsidRPr="009A0875">
              <w:rPr>
                <w:szCs w:val="22"/>
              </w:rPr>
              <w:t>these strategies will (i) differ according to populations, geographic locations</w:t>
            </w:r>
            <w:r>
              <w:rPr>
                <w:szCs w:val="22"/>
              </w:rPr>
              <w:t>,</w:t>
            </w:r>
            <w:r w:rsidR="005F6DE5" w:rsidRPr="009A0875">
              <w:rPr>
                <w:szCs w:val="22"/>
              </w:rPr>
              <w:t xml:space="preserve"> and health conditions and (ii) be integrated with primacy care providers.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357CEC">
            <w:pPr>
              <w:pStyle w:val="ListParagraph"/>
              <w:numPr>
                <w:ilvl w:val="0"/>
                <w:numId w:val="108"/>
              </w:numPr>
              <w:jc w:val="left"/>
              <w:rPr>
                <w:szCs w:val="22"/>
              </w:rPr>
            </w:pPr>
          </w:p>
        </w:tc>
        <w:tc>
          <w:tcPr>
            <w:tcW w:w="3780" w:type="dxa"/>
          </w:tcPr>
          <w:p w:rsidR="005F6DE5" w:rsidRPr="009A0875" w:rsidRDefault="00C23D85" w:rsidP="00C23D85">
            <w:pPr>
              <w:rPr>
                <w:szCs w:val="22"/>
              </w:rPr>
            </w:pPr>
            <w:r>
              <w:rPr>
                <w:szCs w:val="22"/>
              </w:rPr>
              <w:t>The vendor should i</w:t>
            </w:r>
            <w:r w:rsidR="005F6DE5" w:rsidRPr="009A0875">
              <w:rPr>
                <w:szCs w:val="22"/>
              </w:rPr>
              <w:t xml:space="preserve">dentify the tools the vendor will use to monitor emergency room utilization through specialty care providers.  </w:t>
            </w:r>
            <w:r>
              <w:rPr>
                <w:szCs w:val="22"/>
              </w:rPr>
              <w:t>The vendor should d</w:t>
            </w:r>
            <w:r w:rsidR="005F6DE5" w:rsidRPr="009A0875">
              <w:rPr>
                <w:szCs w:val="22"/>
              </w:rPr>
              <w:t>escribe to what extent these tools will (i) differ according to populations, geographic locations</w:t>
            </w:r>
            <w:r>
              <w:rPr>
                <w:szCs w:val="22"/>
              </w:rPr>
              <w:t>,</w:t>
            </w:r>
            <w:r w:rsidR="005F6DE5" w:rsidRPr="009A0875">
              <w:rPr>
                <w:szCs w:val="22"/>
              </w:rPr>
              <w:t xml:space="preserve"> and health conditions and (ii) be integrated with primacy care providers.  </w:t>
            </w:r>
            <w:r>
              <w:rPr>
                <w:szCs w:val="22"/>
              </w:rPr>
              <w:t>The vendor should d</w:t>
            </w:r>
            <w:r w:rsidR="005F6DE5" w:rsidRPr="009A0875">
              <w:rPr>
                <w:szCs w:val="22"/>
              </w:rPr>
              <w:t xml:space="preserve">escribe the measures the vendor proposes to combat/reduce emergency room overuse for specialty care conditions.  The vendor should describe specific measures the vendor will take during the original contract period and each </w:t>
            </w:r>
            <w:r>
              <w:rPr>
                <w:szCs w:val="22"/>
              </w:rPr>
              <w:t>renewal option</w:t>
            </w:r>
            <w:r w:rsidR="005F6DE5" w:rsidRPr="009A0875">
              <w:rPr>
                <w:szCs w:val="22"/>
              </w:rPr>
              <w:t xml:space="preserve"> period. </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357CEC">
            <w:pPr>
              <w:pStyle w:val="ListParagraph"/>
              <w:numPr>
                <w:ilvl w:val="0"/>
                <w:numId w:val="108"/>
              </w:numPr>
              <w:jc w:val="left"/>
              <w:rPr>
                <w:szCs w:val="22"/>
              </w:rPr>
            </w:pPr>
          </w:p>
        </w:tc>
        <w:tc>
          <w:tcPr>
            <w:tcW w:w="3780" w:type="dxa"/>
          </w:tcPr>
          <w:p w:rsidR="005F6DE5" w:rsidRPr="009A0875" w:rsidRDefault="00C23D85" w:rsidP="00C23D85">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 xml:space="preserve">utilize primary care providers including safety net providers (e.g., FQHCs, public health departments, CMHCs) to facilitate access to specialty care services (including measures for identifying when safety net providers are needed and outreach to public providers).  The </w:t>
            </w:r>
            <w:r>
              <w:rPr>
                <w:szCs w:val="22"/>
              </w:rPr>
              <w:t>vendor</w:t>
            </w:r>
            <w:r w:rsidRPr="009A0875">
              <w:rPr>
                <w:szCs w:val="22"/>
              </w:rPr>
              <w:t xml:space="preserve"> </w:t>
            </w:r>
            <w:r w:rsidR="005F6DE5" w:rsidRPr="009A0875">
              <w:rPr>
                <w:szCs w:val="22"/>
              </w:rPr>
              <w:t>should also address how these strategies will differ among the urban</w:t>
            </w:r>
            <w:r>
              <w:rPr>
                <w:szCs w:val="22"/>
              </w:rPr>
              <w:t xml:space="preserve"> areas</w:t>
            </w:r>
            <w:r w:rsidR="005F6DE5" w:rsidRPr="009A0875">
              <w:rPr>
                <w:szCs w:val="22"/>
              </w:rPr>
              <w:t xml:space="preserve">, rural </w:t>
            </w:r>
            <w:r>
              <w:rPr>
                <w:szCs w:val="22"/>
              </w:rPr>
              <w:t xml:space="preserve">areas,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E6171E">
        <w:tc>
          <w:tcPr>
            <w:tcW w:w="738" w:type="dxa"/>
          </w:tcPr>
          <w:p w:rsidR="005F6DE5" w:rsidRPr="009A0875" w:rsidRDefault="005F6DE5" w:rsidP="00357CEC">
            <w:pPr>
              <w:pStyle w:val="Heading4"/>
              <w:numPr>
                <w:ilvl w:val="0"/>
                <w:numId w:val="108"/>
              </w:numPr>
              <w:outlineLvl w:val="3"/>
              <w:rPr>
                <w:szCs w:val="22"/>
              </w:rPr>
            </w:pPr>
          </w:p>
        </w:tc>
        <w:tc>
          <w:tcPr>
            <w:tcW w:w="3780" w:type="dxa"/>
            <w:shd w:val="clear" w:color="auto" w:fill="auto"/>
          </w:tcPr>
          <w:p w:rsidR="005F6DE5" w:rsidRPr="009A0875" w:rsidRDefault="005F6DE5" w:rsidP="00C23D85">
            <w:pPr>
              <w:pStyle w:val="Heading4"/>
              <w:numPr>
                <w:ilvl w:val="0"/>
                <w:numId w:val="0"/>
              </w:numPr>
              <w:outlineLvl w:val="3"/>
              <w:rPr>
                <w:szCs w:val="22"/>
              </w:rPr>
            </w:pPr>
            <w:r w:rsidRPr="009A0875">
              <w:rPr>
                <w:szCs w:val="22"/>
              </w:rPr>
              <w:t>The vendor should describe how tertiary care providers for Specialty Care, including trauma centers, burn centers, level III (high risk) nurseries, rehabilitation facilities, and medical sub-specialists will be available twenty-four (24) hours per day in the regions.  If the vendor does not have a full range of tertiary care providers, the vendor should describe how for Specialty Care services will be provided including transfer protocols and arrangements with out of network facilities.</w:t>
            </w:r>
          </w:p>
        </w:tc>
        <w:tc>
          <w:tcPr>
            <w:tcW w:w="9990" w:type="dxa"/>
            <w:shd w:val="clear" w:color="auto" w:fill="auto"/>
          </w:tcPr>
          <w:p w:rsidR="005F6DE5" w:rsidRPr="009A0875" w:rsidRDefault="005F6DE5" w:rsidP="005F6DE5">
            <w:pPr>
              <w:rPr>
                <w:szCs w:val="22"/>
              </w:rPr>
            </w:pPr>
          </w:p>
        </w:tc>
      </w:tr>
      <w:tr w:rsidR="005F6DE5" w:rsidRPr="009A0875" w:rsidTr="00E6171E">
        <w:tc>
          <w:tcPr>
            <w:tcW w:w="738" w:type="dxa"/>
          </w:tcPr>
          <w:p w:rsidR="005F6DE5" w:rsidRPr="009A0875" w:rsidRDefault="005F6DE5" w:rsidP="00357CEC">
            <w:pPr>
              <w:pStyle w:val="Heading4"/>
              <w:numPr>
                <w:ilvl w:val="0"/>
                <w:numId w:val="108"/>
              </w:numPr>
              <w:outlineLvl w:val="3"/>
              <w:rPr>
                <w:szCs w:val="22"/>
              </w:rPr>
            </w:pPr>
          </w:p>
        </w:tc>
        <w:tc>
          <w:tcPr>
            <w:tcW w:w="3780" w:type="dxa"/>
            <w:shd w:val="clear" w:color="auto" w:fill="auto"/>
          </w:tcPr>
          <w:p w:rsidR="005F6DE5" w:rsidRPr="009A0875" w:rsidRDefault="00C23D85" w:rsidP="00C23D85">
            <w:pPr>
              <w:pStyle w:val="Heading4"/>
              <w:numPr>
                <w:ilvl w:val="0"/>
                <w:numId w:val="0"/>
              </w:numPr>
              <w:outlineLvl w:val="3"/>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specialty care. </w:t>
            </w:r>
            <w:r>
              <w:rPr>
                <w:szCs w:val="22"/>
              </w:rPr>
              <w:t xml:space="preserve"> </w:t>
            </w:r>
            <w:r w:rsidR="005F6DE5" w:rsidRPr="009A0875">
              <w:rPr>
                <w:szCs w:val="22"/>
              </w:rPr>
              <w:t xml:space="preserve">The vendor should describe the strategies </w:t>
            </w:r>
            <w:r>
              <w:rPr>
                <w:szCs w:val="22"/>
              </w:rPr>
              <w:t>the vendor</w:t>
            </w:r>
            <w:r w:rsidRPr="009A0875">
              <w:rPr>
                <w:szCs w:val="22"/>
              </w:rPr>
              <w:t xml:space="preserve"> </w:t>
            </w:r>
            <w:r w:rsidR="005F6DE5" w:rsidRPr="009A0875">
              <w:rPr>
                <w:szCs w:val="22"/>
              </w:rPr>
              <w:t xml:space="preserve">will implement to outreach to specialty care providers. </w:t>
            </w:r>
            <w:r>
              <w:rPr>
                <w:szCs w:val="22"/>
              </w:rPr>
              <w:t xml:space="preserve"> </w:t>
            </w:r>
            <w:r w:rsidR="005F6DE5" w:rsidRPr="009A0875">
              <w:rPr>
                <w:szCs w:val="22"/>
              </w:rPr>
              <w:t xml:space="preserve">In addition, the vendor should describe how </w:t>
            </w:r>
            <w:r>
              <w:rPr>
                <w:szCs w:val="22"/>
              </w:rPr>
              <w:t>the vendor</w:t>
            </w:r>
            <w:r w:rsidRPr="009A0875">
              <w:rPr>
                <w:szCs w:val="22"/>
              </w:rPr>
              <w:t xml:space="preserve"> </w:t>
            </w:r>
            <w:r w:rsidR="005F6DE5" w:rsidRPr="009A0875">
              <w:rPr>
                <w:szCs w:val="22"/>
              </w:rPr>
              <w:t xml:space="preserve">will facilitate and encourage the use of non-traditional service delivery approaches such as regional clinics utilizing shared office space and equipment with local providers on a scheduled basis, by specialty care providers. </w:t>
            </w:r>
            <w:r>
              <w:rPr>
                <w:szCs w:val="22"/>
              </w:rPr>
              <w:t xml:space="preserve"> </w:t>
            </w:r>
            <w:r w:rsidR="005F6DE5" w:rsidRPr="009A0875">
              <w:rPr>
                <w:szCs w:val="22"/>
              </w:rPr>
              <w:t xml:space="preserve">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E6171E">
        <w:tc>
          <w:tcPr>
            <w:tcW w:w="738" w:type="dxa"/>
          </w:tcPr>
          <w:p w:rsidR="005F6DE5" w:rsidRPr="009A0875" w:rsidRDefault="005F6DE5" w:rsidP="00357CEC">
            <w:pPr>
              <w:pStyle w:val="Heading4"/>
              <w:numPr>
                <w:ilvl w:val="0"/>
                <w:numId w:val="108"/>
              </w:numPr>
              <w:outlineLvl w:val="3"/>
              <w:rPr>
                <w:szCs w:val="22"/>
              </w:rPr>
            </w:pPr>
          </w:p>
        </w:tc>
        <w:tc>
          <w:tcPr>
            <w:tcW w:w="3780" w:type="dxa"/>
            <w:shd w:val="clear" w:color="auto" w:fill="auto"/>
          </w:tcPr>
          <w:p w:rsidR="005F6DE5" w:rsidRPr="009A0875" w:rsidRDefault="00C23D85" w:rsidP="00C23D85">
            <w:pPr>
              <w:pStyle w:val="Heading4"/>
              <w:numPr>
                <w:ilvl w:val="0"/>
                <w:numId w:val="0"/>
              </w:numPr>
              <w:outlineLvl w:val="3"/>
              <w:rPr>
                <w:szCs w:val="22"/>
              </w:rPr>
            </w:pPr>
            <w:r>
              <w:rPr>
                <w:szCs w:val="22"/>
              </w:rPr>
              <w:t>The vendor should</w:t>
            </w:r>
            <w:r w:rsidRPr="009A0875">
              <w:rPr>
                <w:szCs w:val="22"/>
              </w:rPr>
              <w:t xml:space="preserve"> </w:t>
            </w:r>
            <w:r w:rsidR="005F6DE5" w:rsidRPr="009A0875">
              <w:rPr>
                <w:szCs w:val="22"/>
              </w:rPr>
              <w:t xml:space="preserve">provide any additional information that highlights and differentiates the </w:t>
            </w:r>
            <w:r w:rsidR="00E6171E">
              <w:rPr>
                <w:szCs w:val="22"/>
              </w:rPr>
              <w:t>vendor</w:t>
            </w:r>
            <w:r w:rsidR="005F6DE5" w:rsidRPr="009A0875">
              <w:rPr>
                <w:szCs w:val="22"/>
              </w:rPr>
              <w:t xml:space="preserve">’s </w:t>
            </w:r>
            <w:r>
              <w:rPr>
                <w:szCs w:val="22"/>
              </w:rPr>
              <w:t xml:space="preserve">plan for ensuring </w:t>
            </w:r>
            <w:r w:rsidR="005F6DE5" w:rsidRPr="009A0875">
              <w:rPr>
                <w:szCs w:val="22"/>
              </w:rPr>
              <w:t>specialty care access for its members</w:t>
            </w:r>
            <w:r>
              <w:rPr>
                <w:szCs w:val="22"/>
              </w:rPr>
              <w:t>,</w:t>
            </w:r>
            <w:r w:rsidR="005F6DE5" w:rsidRPr="009A0875">
              <w:rPr>
                <w:szCs w:val="22"/>
              </w:rPr>
              <w:t xml:space="preserve">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66294A" w:rsidRDefault="0066294A" w:rsidP="005F6DE5">
      <w:pPr>
        <w:rPr>
          <w:szCs w:val="22"/>
        </w:rPr>
      </w:pPr>
    </w:p>
    <w:p w:rsidR="0066294A" w:rsidRPr="009A0875" w:rsidRDefault="0066294A" w:rsidP="005F6DE5">
      <w:pPr>
        <w:rPr>
          <w:szCs w:val="22"/>
        </w:rPr>
      </w:pPr>
    </w:p>
    <w:p w:rsidR="005F6DE5" w:rsidRDefault="0066294A" w:rsidP="005F6DE5">
      <w:pPr>
        <w:rPr>
          <w:b/>
          <w:szCs w:val="22"/>
        </w:rPr>
      </w:pPr>
      <w:r>
        <w:rPr>
          <w:b/>
          <w:szCs w:val="22"/>
        </w:rPr>
        <w:t xml:space="preserve">Behavioral Health - </w:t>
      </w:r>
      <w:r w:rsidR="009A0875" w:rsidRPr="00867EBC">
        <w:rPr>
          <w:szCs w:val="22"/>
        </w:rPr>
        <w:t>The vendor should</w:t>
      </w:r>
      <w:r w:rsidR="00C23D85" w:rsidRPr="00867EBC">
        <w:rPr>
          <w:szCs w:val="22"/>
        </w:rPr>
        <w:t xml:space="preserve"> provide the following information</w:t>
      </w:r>
      <w:r w:rsidR="005F6DE5" w:rsidRPr="00867EBC">
        <w:rPr>
          <w:szCs w:val="22"/>
        </w:rPr>
        <w:t xml:space="preserve"> specific to how the vendor will </w:t>
      </w:r>
      <w:r w:rsidR="009A0875" w:rsidRPr="00867EBC">
        <w:rPr>
          <w:szCs w:val="22"/>
        </w:rPr>
        <w:t xml:space="preserve">ensure access to </w:t>
      </w:r>
      <w:r w:rsidR="005F6DE5" w:rsidRPr="00867EBC">
        <w:rPr>
          <w:szCs w:val="22"/>
        </w:rPr>
        <w:t>behavioral health services</w:t>
      </w:r>
      <w:r w:rsidR="005F6DE5" w:rsidRPr="000D30FE">
        <w:rPr>
          <w:szCs w:val="22"/>
        </w:rPr>
        <w:t>.</w:t>
      </w:r>
    </w:p>
    <w:p w:rsidR="009A0875" w:rsidRPr="00867EBC" w:rsidRDefault="009A0875" w:rsidP="005F6DE5">
      <w:pPr>
        <w:rPr>
          <w:szCs w:val="22"/>
        </w:rPr>
      </w:pPr>
    </w:p>
    <w:tbl>
      <w:tblPr>
        <w:tblStyle w:val="TableGrid"/>
        <w:tblW w:w="14508" w:type="dxa"/>
        <w:tblLook w:val="04A0" w:firstRow="1" w:lastRow="0" w:firstColumn="1" w:lastColumn="0" w:noHBand="0" w:noVBand="1"/>
        <w:tblCaption w:val="table"/>
      </w:tblPr>
      <w:tblGrid>
        <w:gridCol w:w="738"/>
        <w:gridCol w:w="3780"/>
        <w:gridCol w:w="9990"/>
      </w:tblGrid>
      <w:tr w:rsidR="005F6DE5" w:rsidRPr="009A0875" w:rsidTr="00F9580E">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Pr="009A0875" w:rsidRDefault="005F6DE5"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Behavioral Health</w:t>
            </w:r>
          </w:p>
        </w:tc>
      </w:tr>
      <w:tr w:rsidR="005F6DE5" w:rsidRPr="009A0875" w:rsidTr="00F9580E">
        <w:tc>
          <w:tcPr>
            <w:tcW w:w="738" w:type="dxa"/>
          </w:tcPr>
          <w:p w:rsidR="005F6DE5" w:rsidRPr="009A0875" w:rsidRDefault="005F6DE5" w:rsidP="00357CEC">
            <w:pPr>
              <w:pStyle w:val="ListParagraph"/>
              <w:numPr>
                <w:ilvl w:val="0"/>
                <w:numId w:val="109"/>
              </w:numPr>
              <w:jc w:val="left"/>
              <w:rPr>
                <w:szCs w:val="22"/>
              </w:rPr>
            </w:pPr>
          </w:p>
        </w:tc>
        <w:tc>
          <w:tcPr>
            <w:tcW w:w="3780" w:type="dxa"/>
          </w:tcPr>
          <w:p w:rsidR="005F6DE5" w:rsidRPr="009A0875" w:rsidRDefault="00C23D85" w:rsidP="008829C4">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sidR="008829C4">
              <w:rPr>
                <w:szCs w:val="22"/>
              </w:rPr>
              <w:t xml:space="preserve"> areas</w:t>
            </w:r>
            <w:r w:rsidR="005F6DE5" w:rsidRPr="009A0875">
              <w:rPr>
                <w:szCs w:val="22"/>
              </w:rPr>
              <w:t>, rural</w:t>
            </w:r>
            <w:r w:rsidR="008829C4">
              <w:rPr>
                <w:szCs w:val="22"/>
              </w:rPr>
              <w:t xml:space="preserve"> areas,</w:t>
            </w:r>
            <w:r w:rsidR="005F6DE5" w:rsidRPr="009A0875">
              <w:rPr>
                <w:szCs w:val="22"/>
              </w:rPr>
              <w:t xml:space="preserve"> and Managed Care Extension </w:t>
            </w:r>
            <w:r w:rsidR="008829C4">
              <w:rPr>
                <w:szCs w:val="22"/>
              </w:rPr>
              <w:t>c</w:t>
            </w:r>
            <w:r w:rsidR="005F6DE5" w:rsidRPr="009A0875">
              <w:rPr>
                <w:szCs w:val="22"/>
              </w:rPr>
              <w:t>ounties.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357CEC">
            <w:pPr>
              <w:pStyle w:val="ListParagraph"/>
              <w:numPr>
                <w:ilvl w:val="0"/>
                <w:numId w:val="109"/>
              </w:numPr>
              <w:jc w:val="left"/>
              <w:rPr>
                <w:szCs w:val="22"/>
              </w:rPr>
            </w:pPr>
          </w:p>
        </w:tc>
        <w:tc>
          <w:tcPr>
            <w:tcW w:w="3780" w:type="dxa"/>
          </w:tcPr>
          <w:p w:rsidR="005F6DE5" w:rsidRPr="009A0875" w:rsidRDefault="008829C4" w:rsidP="008829C4">
            <w:pPr>
              <w:rPr>
                <w:szCs w:val="22"/>
              </w:rPr>
            </w:pPr>
            <w:r>
              <w:rPr>
                <w:szCs w:val="22"/>
              </w:rPr>
              <w:t>The vendor should d</w:t>
            </w:r>
            <w:r w:rsidR="005F6DE5" w:rsidRPr="009A0875">
              <w:rPr>
                <w:szCs w:val="22"/>
              </w:rPr>
              <w:t xml:space="preserve">escribe the vendor’s approach to achieve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located on the MO HealthNet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357CEC">
            <w:pPr>
              <w:pStyle w:val="ListParagraph"/>
              <w:numPr>
                <w:ilvl w:val="0"/>
                <w:numId w:val="109"/>
              </w:numPr>
              <w:jc w:val="left"/>
              <w:rPr>
                <w:szCs w:val="22"/>
              </w:rPr>
            </w:pPr>
          </w:p>
        </w:tc>
        <w:tc>
          <w:tcPr>
            <w:tcW w:w="3780" w:type="dxa"/>
          </w:tcPr>
          <w:p w:rsidR="005F6DE5" w:rsidRPr="009A0875" w:rsidRDefault="005F6DE5" w:rsidP="008829C4">
            <w:pPr>
              <w:rPr>
                <w:szCs w:val="22"/>
              </w:rPr>
            </w:pPr>
            <w:r w:rsidRPr="009A0875">
              <w:rPr>
                <w:szCs w:val="22"/>
              </w:rPr>
              <w:t xml:space="preserve">The vendor should describe the targeted initiatives proposed related to Behavioral Health Care to meet the requirements of the contract.  The vendor should describe how the vendor will meet members’ Behavioral Health Care needs in a coordinated and integrated manner as described per the contract requirements regarding provider network, access standards, quality assessment and improvement, </w:t>
            </w:r>
            <w:r w:rsidR="008829C4">
              <w:rPr>
                <w:szCs w:val="22"/>
              </w:rPr>
              <w:t>care</w:t>
            </w:r>
            <w:r w:rsidR="008829C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357CEC">
            <w:pPr>
              <w:pStyle w:val="ListParagraph"/>
              <w:numPr>
                <w:ilvl w:val="0"/>
                <w:numId w:val="109"/>
              </w:numPr>
              <w:jc w:val="left"/>
              <w:rPr>
                <w:szCs w:val="22"/>
              </w:rPr>
            </w:pPr>
          </w:p>
        </w:tc>
        <w:tc>
          <w:tcPr>
            <w:tcW w:w="3780" w:type="dxa"/>
          </w:tcPr>
          <w:p w:rsidR="005F6DE5" w:rsidRPr="009A0875" w:rsidRDefault="008829C4" w:rsidP="00F9580E">
            <w:pPr>
              <w:rPr>
                <w:szCs w:val="22"/>
              </w:rPr>
            </w:pPr>
            <w:r>
              <w:rPr>
                <w:szCs w:val="22"/>
              </w:rPr>
              <w:t>The vendor should address h</w:t>
            </w:r>
            <w:r w:rsidR="005F6DE5" w:rsidRPr="009A0875">
              <w:rPr>
                <w:szCs w:val="22"/>
              </w:rPr>
              <w:t xml:space="preserve">ow the vendor </w:t>
            </w:r>
            <w:r>
              <w:rPr>
                <w:szCs w:val="22"/>
              </w:rPr>
              <w:t xml:space="preserve">will </w:t>
            </w:r>
            <w:r w:rsidR="005F6DE5" w:rsidRPr="009A0875">
              <w:rPr>
                <w:szCs w:val="22"/>
              </w:rPr>
              <w:t>utilize telemedicine in rural areas</w:t>
            </w:r>
            <w:r>
              <w:rPr>
                <w:szCs w:val="22"/>
              </w:rPr>
              <w:t>,</w:t>
            </w:r>
            <w:r w:rsidR="005F6DE5" w:rsidRPr="009A0875">
              <w:rPr>
                <w:szCs w:val="22"/>
              </w:rPr>
              <w:t xml:space="preserve"> include specific strategies that will be used, purposes for which telemedicine will be used, targeted populations and conditions</w:t>
            </w:r>
            <w:r w:rsidR="00F9580E">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357CEC">
            <w:pPr>
              <w:pStyle w:val="ListParagraph"/>
              <w:numPr>
                <w:ilvl w:val="0"/>
                <w:numId w:val="109"/>
              </w:numPr>
              <w:jc w:val="left"/>
              <w:rPr>
                <w:szCs w:val="22"/>
              </w:rPr>
            </w:pPr>
          </w:p>
        </w:tc>
        <w:tc>
          <w:tcPr>
            <w:tcW w:w="3780" w:type="dxa"/>
          </w:tcPr>
          <w:p w:rsidR="005F6DE5" w:rsidRPr="009A0875" w:rsidRDefault="008829C4" w:rsidP="001A197E">
            <w:pPr>
              <w:rPr>
                <w:szCs w:val="22"/>
              </w:rPr>
            </w:pPr>
            <w:r>
              <w:rPr>
                <w:szCs w:val="22"/>
              </w:rPr>
              <w:t>The vendor should identify</w:t>
            </w:r>
            <w:r w:rsidR="005F6DE5" w:rsidRPr="009A0875">
              <w:rPr>
                <w:szCs w:val="22"/>
              </w:rPr>
              <w:t xml:space="preserve"> the vendor’s strategies to identify, reduce, and monitor inappropriate behavioral health related hospital readmissions</w:t>
            </w:r>
            <w:r w:rsidR="001A197E">
              <w:rPr>
                <w:szCs w:val="22"/>
              </w:rPr>
              <w:t>.</w:t>
            </w:r>
            <w:r>
              <w:rPr>
                <w:szCs w:val="22"/>
              </w:rPr>
              <w:t xml:space="preserve"> </w:t>
            </w:r>
            <w:r w:rsidR="005F6DE5" w:rsidRPr="009A0875">
              <w:rPr>
                <w:szCs w:val="22"/>
              </w:rPr>
              <w:t xml:space="preserve"> </w:t>
            </w:r>
            <w:r>
              <w:rPr>
                <w:szCs w:val="22"/>
              </w:rPr>
              <w:t>The vendor should d</w:t>
            </w:r>
            <w:r w:rsidR="005F6DE5" w:rsidRPr="009A0875">
              <w:rPr>
                <w:szCs w:val="22"/>
              </w:rPr>
              <w:t>escribe to what extent these strategies will (i) differ according to populations, geographic locations</w:t>
            </w:r>
            <w:r>
              <w:rPr>
                <w:szCs w:val="22"/>
              </w:rPr>
              <w:t>,</w:t>
            </w:r>
            <w:r w:rsidR="005F6DE5" w:rsidRPr="009A0875">
              <w:rPr>
                <w:szCs w:val="22"/>
              </w:rPr>
              <w:t xml:space="preserve"> and health conditions and (ii) be integrated with primacy care providers.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357CEC">
            <w:pPr>
              <w:pStyle w:val="ListParagraph"/>
              <w:numPr>
                <w:ilvl w:val="0"/>
                <w:numId w:val="109"/>
              </w:numPr>
              <w:jc w:val="left"/>
              <w:rPr>
                <w:szCs w:val="22"/>
              </w:rPr>
            </w:pPr>
          </w:p>
        </w:tc>
        <w:tc>
          <w:tcPr>
            <w:tcW w:w="3780" w:type="dxa"/>
          </w:tcPr>
          <w:p w:rsidR="005F6DE5" w:rsidRPr="009A0875" w:rsidRDefault="008829C4" w:rsidP="008829C4">
            <w:pPr>
              <w:rPr>
                <w:szCs w:val="22"/>
              </w:rPr>
            </w:pPr>
            <w:r>
              <w:rPr>
                <w:szCs w:val="22"/>
              </w:rPr>
              <w:t>The vendor should i</w:t>
            </w:r>
            <w:r w:rsidR="005F6DE5" w:rsidRPr="009A0875">
              <w:rPr>
                <w:szCs w:val="22"/>
              </w:rPr>
              <w:t xml:space="preserve">dentify the tools the vendor will use to monitor emergency room utilization for behavioral health conditions.  </w:t>
            </w:r>
            <w:r>
              <w:rPr>
                <w:szCs w:val="22"/>
              </w:rPr>
              <w:t>The vendor should d</w:t>
            </w:r>
            <w:r w:rsidR="005F6DE5" w:rsidRPr="009A0875">
              <w:rPr>
                <w:szCs w:val="22"/>
              </w:rPr>
              <w:t>escribe to what extent these tools will (i) differ according to populations, geographic locations</w:t>
            </w:r>
            <w:r>
              <w:rPr>
                <w:szCs w:val="22"/>
              </w:rPr>
              <w:t>,</w:t>
            </w:r>
            <w:r w:rsidR="005F6DE5" w:rsidRPr="009A0875">
              <w:rPr>
                <w:szCs w:val="22"/>
              </w:rPr>
              <w:t xml:space="preserve"> and health conditions and (ii) be integrated with primacy care providers.  </w:t>
            </w:r>
            <w:r>
              <w:rPr>
                <w:szCs w:val="22"/>
              </w:rPr>
              <w:t>The vendor should d</w:t>
            </w:r>
            <w:r w:rsidR="005F6DE5" w:rsidRPr="009A0875">
              <w:rPr>
                <w:szCs w:val="22"/>
              </w:rPr>
              <w:t xml:space="preserve">escribe the measures the </w:t>
            </w:r>
            <w:r w:rsidR="00E248F4">
              <w:rPr>
                <w:szCs w:val="22"/>
              </w:rPr>
              <w:t>vendor</w:t>
            </w:r>
            <w:r w:rsidR="005F6DE5" w:rsidRPr="009A0875">
              <w:rPr>
                <w:szCs w:val="22"/>
              </w:rPr>
              <w:t xml:space="preserve"> proposes to combat/reduce emergency room overuse for behavioral health conditions.  The vendor should describe specific measures the vendor will take during the original contract period and each </w:t>
            </w:r>
            <w:r>
              <w:rPr>
                <w:szCs w:val="22"/>
              </w:rPr>
              <w:t>renewal option</w:t>
            </w:r>
            <w:r w:rsidR="005F6DE5" w:rsidRPr="009A0875">
              <w:rPr>
                <w:szCs w:val="22"/>
              </w:rPr>
              <w:t xml:space="preserve"> period.</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357CEC">
            <w:pPr>
              <w:pStyle w:val="ListParagraph"/>
              <w:numPr>
                <w:ilvl w:val="0"/>
                <w:numId w:val="109"/>
              </w:numPr>
              <w:jc w:val="left"/>
              <w:rPr>
                <w:szCs w:val="22"/>
              </w:rPr>
            </w:pPr>
          </w:p>
        </w:tc>
        <w:tc>
          <w:tcPr>
            <w:tcW w:w="3780" w:type="dxa"/>
            <w:tcBorders>
              <w:bottom w:val="single" w:sz="4" w:space="0" w:color="auto"/>
            </w:tcBorders>
          </w:tcPr>
          <w:p w:rsidR="005F6DE5" w:rsidRPr="009A0875" w:rsidRDefault="008829C4" w:rsidP="008829C4">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 xml:space="preserve">utilize primary care </w:t>
            </w:r>
            <w:r>
              <w:rPr>
                <w:szCs w:val="22"/>
              </w:rPr>
              <w:t xml:space="preserve">providers </w:t>
            </w:r>
            <w:r w:rsidR="005F6DE5" w:rsidRPr="009A0875">
              <w:rPr>
                <w:szCs w:val="22"/>
              </w:rPr>
              <w:t xml:space="preserve">including safety net providers (e.g., FQHCs, public health departments, CMHCs) to facilitate access to needed behavioral health services (including measures for identifying when safety net providers are needed and outreach to public providers).  The </w:t>
            </w:r>
            <w:r>
              <w:rPr>
                <w:szCs w:val="22"/>
              </w:rPr>
              <w:t>vendor</w:t>
            </w:r>
            <w:r w:rsidRPr="009A0875">
              <w:rPr>
                <w:szCs w:val="22"/>
              </w:rPr>
              <w:t xml:space="preserve"> </w:t>
            </w:r>
            <w:r w:rsidR="005F6DE5" w:rsidRPr="009A0875">
              <w:rPr>
                <w:szCs w:val="22"/>
              </w:rPr>
              <w:t>should also address how these strategies will differ among the urban</w:t>
            </w:r>
            <w:r>
              <w:rPr>
                <w:szCs w:val="22"/>
              </w:rPr>
              <w:t xml:space="preserve"> areas</w:t>
            </w:r>
            <w:r w:rsidR="005F6DE5" w:rsidRPr="009A0875">
              <w:rPr>
                <w:szCs w:val="22"/>
              </w:rPr>
              <w:t xml:space="preserve">, rural </w:t>
            </w:r>
            <w:r>
              <w:rPr>
                <w:szCs w:val="22"/>
              </w:rPr>
              <w:t xml:space="preserve">areas,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F9580E">
        <w:tc>
          <w:tcPr>
            <w:tcW w:w="738" w:type="dxa"/>
            <w:tcBorders>
              <w:bottom w:val="single" w:sz="4" w:space="0" w:color="auto"/>
            </w:tcBorders>
          </w:tcPr>
          <w:p w:rsidR="005F6DE5" w:rsidRPr="009A0875" w:rsidRDefault="005F6DE5" w:rsidP="00357CEC">
            <w:pPr>
              <w:pStyle w:val="ListParagraph"/>
              <w:numPr>
                <w:ilvl w:val="0"/>
                <w:numId w:val="109"/>
              </w:numPr>
              <w:jc w:val="left"/>
              <w:rPr>
                <w:szCs w:val="22"/>
              </w:rPr>
            </w:pPr>
          </w:p>
        </w:tc>
        <w:tc>
          <w:tcPr>
            <w:tcW w:w="3780" w:type="dxa"/>
            <w:tcBorders>
              <w:bottom w:val="single" w:sz="4" w:space="0" w:color="auto"/>
            </w:tcBorders>
            <w:shd w:val="clear" w:color="auto" w:fill="auto"/>
          </w:tcPr>
          <w:p w:rsidR="005F6DE5" w:rsidRPr="009A0875" w:rsidRDefault="008829C4" w:rsidP="008829C4">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ensure that children have access to child psychiatrists and psychologists</w:t>
            </w:r>
            <w:r>
              <w:rPr>
                <w:szCs w:val="22"/>
              </w:rPr>
              <w:t>.</w:t>
            </w:r>
            <w:r w:rsidR="005F6DE5" w:rsidRPr="009A0875">
              <w:rPr>
                <w:szCs w:val="22"/>
              </w:rPr>
              <w:t xml:space="preserve">  </w:t>
            </w:r>
          </w:p>
        </w:tc>
        <w:tc>
          <w:tcPr>
            <w:tcW w:w="9990" w:type="dxa"/>
            <w:tcBorders>
              <w:bottom w:val="single" w:sz="4" w:space="0" w:color="auto"/>
            </w:tcBorders>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357CEC">
            <w:pPr>
              <w:pStyle w:val="ListParagraph"/>
              <w:numPr>
                <w:ilvl w:val="0"/>
                <w:numId w:val="109"/>
              </w:numPr>
              <w:jc w:val="left"/>
              <w:rPr>
                <w:szCs w:val="22"/>
              </w:rPr>
            </w:pPr>
          </w:p>
        </w:tc>
        <w:tc>
          <w:tcPr>
            <w:tcW w:w="3780" w:type="dxa"/>
            <w:shd w:val="clear" w:color="auto" w:fill="auto"/>
          </w:tcPr>
          <w:p w:rsidR="005F6DE5" w:rsidRPr="009A0875" w:rsidRDefault="008829C4" w:rsidP="008829C4">
            <w:pPr>
              <w:rPr>
                <w:szCs w:val="22"/>
              </w:rPr>
            </w:pPr>
            <w:r>
              <w:rPr>
                <w:szCs w:val="22"/>
              </w:rPr>
              <w:t>The vendor should e</w:t>
            </w:r>
            <w:r w:rsidR="005F6DE5" w:rsidRPr="009A0875">
              <w:rPr>
                <w:szCs w:val="22"/>
              </w:rPr>
              <w:t>xplain the specific measures the vendor will take to ensure that children and women with substance use diagnoses are screened for depression and other co-occurring behavioral health conditions.  The vendor should describe how its efforts will differ among urban</w:t>
            </w:r>
            <w:r>
              <w:rPr>
                <w:szCs w:val="22"/>
              </w:rPr>
              <w:t xml:space="preserve"> areas</w:t>
            </w:r>
            <w:r w:rsidR="005F6DE5" w:rsidRPr="009A0875">
              <w:rPr>
                <w:szCs w:val="22"/>
              </w:rPr>
              <w:t xml:space="preserve">, rural </w:t>
            </w:r>
            <w:r>
              <w:rPr>
                <w:szCs w:val="22"/>
              </w:rPr>
              <w:t xml:space="preserve">areas, </w:t>
            </w:r>
            <w:r w:rsidR="005F6DE5" w:rsidRPr="009A0875">
              <w:rPr>
                <w:szCs w:val="22"/>
              </w:rPr>
              <w:t xml:space="preserve">and Managed Care Extension </w:t>
            </w:r>
            <w:r>
              <w:rPr>
                <w:szCs w:val="22"/>
              </w:rPr>
              <w:t>c</w:t>
            </w:r>
            <w:r w:rsidR="005F6DE5" w:rsidRPr="009A0875">
              <w:rPr>
                <w:szCs w:val="22"/>
              </w:rPr>
              <w:t>ounties.</w:t>
            </w:r>
          </w:p>
        </w:tc>
        <w:tc>
          <w:tcPr>
            <w:tcW w:w="9990" w:type="dxa"/>
            <w:shd w:val="clear" w:color="auto" w:fill="auto"/>
          </w:tcPr>
          <w:p w:rsidR="005F6DE5" w:rsidRPr="009A0875" w:rsidRDefault="005F6DE5" w:rsidP="005F6DE5">
            <w:pPr>
              <w:rPr>
                <w:szCs w:val="22"/>
              </w:rPr>
            </w:pPr>
          </w:p>
        </w:tc>
      </w:tr>
      <w:tr w:rsidR="008829C4" w:rsidRPr="009A0875" w:rsidTr="00F9580E">
        <w:tc>
          <w:tcPr>
            <w:tcW w:w="738" w:type="dxa"/>
          </w:tcPr>
          <w:p w:rsidR="008829C4" w:rsidRPr="009A0875" w:rsidRDefault="008829C4" w:rsidP="00357CEC">
            <w:pPr>
              <w:pStyle w:val="ListParagraph"/>
              <w:numPr>
                <w:ilvl w:val="0"/>
                <w:numId w:val="109"/>
              </w:numPr>
              <w:jc w:val="left"/>
              <w:rPr>
                <w:szCs w:val="22"/>
              </w:rPr>
            </w:pPr>
          </w:p>
        </w:tc>
        <w:tc>
          <w:tcPr>
            <w:tcW w:w="3780" w:type="dxa"/>
            <w:shd w:val="clear" w:color="auto" w:fill="auto"/>
          </w:tcPr>
          <w:p w:rsidR="008829C4" w:rsidRDefault="00F9580E" w:rsidP="008829C4">
            <w:pPr>
              <w:rPr>
                <w:szCs w:val="22"/>
              </w:rPr>
            </w:pPr>
            <w:r w:rsidRPr="009A0875">
              <w:rPr>
                <w:szCs w:val="22"/>
              </w:rPr>
              <w:t>The vendor should describe how tertiary care providers for Behavioral Health services will be available twenty-four (24) hours per day in the regions.  If the vendor does not have a full range of tertiary care providers, the vendor should describe how Behavioral Health services will be provided including transfer protocols and arrangements with out of network facilities.</w:t>
            </w:r>
          </w:p>
        </w:tc>
        <w:tc>
          <w:tcPr>
            <w:tcW w:w="9990" w:type="dxa"/>
            <w:shd w:val="clear" w:color="auto" w:fill="auto"/>
          </w:tcPr>
          <w:p w:rsidR="008829C4" w:rsidRPr="009A0875" w:rsidRDefault="008829C4" w:rsidP="005F6DE5">
            <w:pPr>
              <w:rPr>
                <w:szCs w:val="22"/>
              </w:rPr>
            </w:pPr>
          </w:p>
        </w:tc>
      </w:tr>
      <w:tr w:rsidR="005F6DE5" w:rsidRPr="009A0875" w:rsidTr="00F9580E">
        <w:tc>
          <w:tcPr>
            <w:tcW w:w="738" w:type="dxa"/>
          </w:tcPr>
          <w:p w:rsidR="005F6DE5" w:rsidRPr="009A0875" w:rsidRDefault="005F6DE5" w:rsidP="00357CEC">
            <w:pPr>
              <w:pStyle w:val="ListParagraph"/>
              <w:numPr>
                <w:ilvl w:val="0"/>
                <w:numId w:val="109"/>
              </w:numPr>
              <w:jc w:val="left"/>
              <w:rPr>
                <w:szCs w:val="22"/>
              </w:rPr>
            </w:pPr>
          </w:p>
        </w:tc>
        <w:tc>
          <w:tcPr>
            <w:tcW w:w="3780" w:type="dxa"/>
            <w:shd w:val="clear" w:color="auto" w:fill="auto"/>
          </w:tcPr>
          <w:p w:rsidR="005F6DE5" w:rsidRPr="009A0875" w:rsidRDefault="008829C4" w:rsidP="008829C4">
            <w:pPr>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behavioral health services.  The vendor should describe the strategies </w:t>
            </w:r>
            <w:r>
              <w:rPr>
                <w:szCs w:val="22"/>
              </w:rPr>
              <w:t>the vendor</w:t>
            </w:r>
            <w:r w:rsidRPr="009A0875">
              <w:rPr>
                <w:szCs w:val="22"/>
              </w:rPr>
              <w:t xml:space="preserve"> </w:t>
            </w:r>
            <w:r w:rsidR="005F6DE5" w:rsidRPr="009A0875">
              <w:rPr>
                <w:szCs w:val="22"/>
              </w:rPr>
              <w:t xml:space="preserve">will implement to outreach to behavioral health providers.  In addition, the vendor should describe how </w:t>
            </w:r>
            <w:r>
              <w:rPr>
                <w:szCs w:val="22"/>
              </w:rPr>
              <w:t>the vendor</w:t>
            </w:r>
            <w:r w:rsidRPr="009A0875">
              <w:rPr>
                <w:szCs w:val="22"/>
              </w:rPr>
              <w:t xml:space="preserve"> </w:t>
            </w:r>
            <w:r w:rsidR="005F6DE5" w:rsidRPr="009A0875">
              <w:rPr>
                <w:szCs w:val="22"/>
              </w:rPr>
              <w:t xml:space="preserve">will facilitate and encourage the use of non-traditional service delivery approaches such as regional clinics utilizing shared office space and equipment with local providers on a scheduled basis, by behavioral health providers.  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357CEC">
            <w:pPr>
              <w:pStyle w:val="Heading4"/>
              <w:numPr>
                <w:ilvl w:val="0"/>
                <w:numId w:val="109"/>
              </w:numPr>
              <w:outlineLvl w:val="3"/>
              <w:rPr>
                <w:szCs w:val="22"/>
              </w:rPr>
            </w:pPr>
          </w:p>
        </w:tc>
        <w:tc>
          <w:tcPr>
            <w:tcW w:w="3780" w:type="dxa"/>
            <w:shd w:val="clear" w:color="auto" w:fill="auto"/>
          </w:tcPr>
          <w:p w:rsidR="005F6DE5" w:rsidRPr="009A0875" w:rsidRDefault="00F9580E" w:rsidP="00F9580E">
            <w:pPr>
              <w:pStyle w:val="Heading4"/>
              <w:numPr>
                <w:ilvl w:val="0"/>
                <w:numId w:val="0"/>
              </w:numPr>
              <w:outlineLvl w:val="3"/>
              <w:rPr>
                <w:szCs w:val="22"/>
              </w:rPr>
            </w:pPr>
            <w:r>
              <w:rPr>
                <w:szCs w:val="22"/>
              </w:rPr>
              <w:t>The vendor should</w:t>
            </w:r>
            <w:r w:rsidRPr="009A0875">
              <w:rPr>
                <w:szCs w:val="22"/>
              </w:rPr>
              <w:t xml:space="preserve"> </w:t>
            </w:r>
            <w:r w:rsidR="005F6DE5" w:rsidRPr="009A0875">
              <w:rPr>
                <w:szCs w:val="22"/>
              </w:rPr>
              <w:t xml:space="preserve">provide any additional information that highlights and differentiates the </w:t>
            </w:r>
            <w:r w:rsidR="00E6171E">
              <w:rPr>
                <w:szCs w:val="22"/>
              </w:rPr>
              <w:t>vendor</w:t>
            </w:r>
            <w:r w:rsidR="005F6DE5" w:rsidRPr="009A0875">
              <w:rPr>
                <w:szCs w:val="22"/>
              </w:rPr>
              <w:t xml:space="preserve">’s </w:t>
            </w:r>
            <w:r>
              <w:rPr>
                <w:szCs w:val="22"/>
              </w:rPr>
              <w:t xml:space="preserve">plan for ensuring </w:t>
            </w:r>
            <w:r w:rsidR="005F6DE5" w:rsidRPr="009A0875">
              <w:rPr>
                <w:szCs w:val="22"/>
              </w:rPr>
              <w:t>behavioral health care access for its members</w:t>
            </w:r>
            <w:r>
              <w:rPr>
                <w:szCs w:val="22"/>
              </w:rPr>
              <w:t>,</w:t>
            </w:r>
            <w:r w:rsidR="005F6DE5" w:rsidRPr="009A0875">
              <w:rPr>
                <w:szCs w:val="22"/>
              </w:rPr>
              <w:t xml:space="preserve">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5F6DE5" w:rsidRPr="009A0875" w:rsidRDefault="005F6DE5" w:rsidP="005F6DE5">
      <w:pPr>
        <w:rPr>
          <w:szCs w:val="22"/>
        </w:rPr>
      </w:pPr>
    </w:p>
    <w:p w:rsidR="0066294A" w:rsidRDefault="0066294A" w:rsidP="005F6DE5">
      <w:pPr>
        <w:rPr>
          <w:b/>
          <w:szCs w:val="22"/>
        </w:rPr>
      </w:pPr>
    </w:p>
    <w:p w:rsidR="009A0875" w:rsidRDefault="0066294A" w:rsidP="00C12E4D">
      <w:pPr>
        <w:keepNext/>
        <w:rPr>
          <w:szCs w:val="22"/>
        </w:rPr>
      </w:pPr>
      <w:r>
        <w:rPr>
          <w:b/>
          <w:szCs w:val="22"/>
        </w:rPr>
        <w:t xml:space="preserve">Dental - </w:t>
      </w:r>
      <w:r w:rsidR="009A0875" w:rsidRPr="00867EBC">
        <w:rPr>
          <w:szCs w:val="22"/>
        </w:rPr>
        <w:t>The vendor should</w:t>
      </w:r>
      <w:r w:rsidR="00F9580E" w:rsidRPr="00867EBC">
        <w:rPr>
          <w:szCs w:val="22"/>
        </w:rPr>
        <w:t xml:space="preserve"> provide the following information,</w:t>
      </w:r>
      <w:r w:rsidR="005F6DE5" w:rsidRPr="00867EBC">
        <w:rPr>
          <w:szCs w:val="22"/>
        </w:rPr>
        <w:t xml:space="preserve"> specific to how the vendor will </w:t>
      </w:r>
      <w:r w:rsidR="009A0875" w:rsidRPr="00867EBC">
        <w:rPr>
          <w:szCs w:val="22"/>
        </w:rPr>
        <w:t xml:space="preserve">ensure access to </w:t>
      </w:r>
      <w:r w:rsidR="005F6DE5" w:rsidRPr="00867EBC">
        <w:rPr>
          <w:szCs w:val="22"/>
        </w:rPr>
        <w:t>dental services.</w:t>
      </w:r>
    </w:p>
    <w:p w:rsidR="00C12E4D" w:rsidRPr="009A0875" w:rsidRDefault="00C12E4D" w:rsidP="00C12E4D">
      <w:pPr>
        <w:keepNext/>
        <w:rPr>
          <w:b/>
          <w:szCs w:val="22"/>
        </w:rPr>
      </w:pPr>
    </w:p>
    <w:tbl>
      <w:tblPr>
        <w:tblStyle w:val="TableGrid"/>
        <w:tblW w:w="14508" w:type="dxa"/>
        <w:tblLook w:val="04A0" w:firstRow="1" w:lastRow="0" w:firstColumn="1" w:lastColumn="0" w:noHBand="0" w:noVBand="1"/>
        <w:tblCaption w:val="table"/>
      </w:tblPr>
      <w:tblGrid>
        <w:gridCol w:w="738"/>
        <w:gridCol w:w="3780"/>
        <w:gridCol w:w="9990"/>
      </w:tblGrid>
      <w:tr w:rsidR="005F6DE5" w:rsidRPr="009A0875" w:rsidTr="00F9580E">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Default="005F6DE5" w:rsidP="005F6DE5">
            <w:pPr>
              <w:rPr>
                <w:b/>
                <w:szCs w:val="22"/>
              </w:rPr>
            </w:pPr>
          </w:p>
          <w:p w:rsidR="00C12E4D" w:rsidRPr="009A0875" w:rsidRDefault="00C12E4D"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Dental</w:t>
            </w:r>
          </w:p>
        </w:tc>
      </w:tr>
      <w:tr w:rsidR="005F6DE5" w:rsidRPr="009A0875" w:rsidTr="00F9580E">
        <w:tc>
          <w:tcPr>
            <w:tcW w:w="738" w:type="dxa"/>
          </w:tcPr>
          <w:p w:rsidR="005F6DE5" w:rsidRPr="009A0875" w:rsidRDefault="005F6DE5" w:rsidP="00357CEC">
            <w:pPr>
              <w:pStyle w:val="ListParagraph"/>
              <w:numPr>
                <w:ilvl w:val="0"/>
                <w:numId w:val="110"/>
              </w:numPr>
              <w:jc w:val="left"/>
              <w:rPr>
                <w:szCs w:val="22"/>
              </w:rPr>
            </w:pPr>
          </w:p>
        </w:tc>
        <w:tc>
          <w:tcPr>
            <w:tcW w:w="3780" w:type="dxa"/>
          </w:tcPr>
          <w:p w:rsidR="005F6DE5" w:rsidRPr="009A0875" w:rsidRDefault="00F9580E" w:rsidP="00F9580E">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Pr>
                <w:szCs w:val="22"/>
              </w:rPr>
              <w:t xml:space="preserve"> areas</w:t>
            </w:r>
            <w:r w:rsidR="005F6DE5" w:rsidRPr="009A0875">
              <w:rPr>
                <w:szCs w:val="22"/>
              </w:rPr>
              <w:t>, rural</w:t>
            </w:r>
            <w:r>
              <w:rPr>
                <w:szCs w:val="22"/>
              </w:rPr>
              <w:t xml:space="preserve"> areas,</w:t>
            </w:r>
            <w:r w:rsidR="005F6DE5" w:rsidRPr="009A0875">
              <w:rPr>
                <w:szCs w:val="22"/>
              </w:rPr>
              <w:t xml:space="preserve"> and Managed Care Extension </w:t>
            </w:r>
            <w:r>
              <w:rPr>
                <w:szCs w:val="22"/>
              </w:rPr>
              <w:t>c</w:t>
            </w:r>
            <w:r w:rsidR="005F6DE5" w:rsidRPr="009A0875">
              <w:rPr>
                <w:szCs w:val="22"/>
              </w:rPr>
              <w:t>ounties.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357CEC">
            <w:pPr>
              <w:pStyle w:val="ListParagraph"/>
              <w:numPr>
                <w:ilvl w:val="0"/>
                <w:numId w:val="110"/>
              </w:numPr>
              <w:jc w:val="left"/>
              <w:rPr>
                <w:szCs w:val="22"/>
              </w:rPr>
            </w:pPr>
          </w:p>
        </w:tc>
        <w:tc>
          <w:tcPr>
            <w:tcW w:w="3780" w:type="dxa"/>
          </w:tcPr>
          <w:p w:rsidR="005F6DE5" w:rsidRPr="009A0875" w:rsidRDefault="00F9580E" w:rsidP="00F9580E">
            <w:pPr>
              <w:rPr>
                <w:szCs w:val="22"/>
              </w:rPr>
            </w:pPr>
            <w:r>
              <w:rPr>
                <w:szCs w:val="22"/>
              </w:rPr>
              <w:t>The vendor should d</w:t>
            </w:r>
            <w:r w:rsidR="005F6DE5" w:rsidRPr="009A0875">
              <w:rPr>
                <w:szCs w:val="22"/>
              </w:rPr>
              <w:t xml:space="preserve">escribe the vendor’s approach to achieve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located on the MO HealthNet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357CEC">
            <w:pPr>
              <w:pStyle w:val="ListParagraph"/>
              <w:numPr>
                <w:ilvl w:val="0"/>
                <w:numId w:val="110"/>
              </w:numPr>
              <w:jc w:val="left"/>
              <w:rPr>
                <w:szCs w:val="22"/>
              </w:rPr>
            </w:pPr>
          </w:p>
        </w:tc>
        <w:tc>
          <w:tcPr>
            <w:tcW w:w="3780" w:type="dxa"/>
          </w:tcPr>
          <w:p w:rsidR="005F6DE5" w:rsidRPr="009A0875" w:rsidRDefault="005F6DE5" w:rsidP="009079C4">
            <w:pPr>
              <w:rPr>
                <w:szCs w:val="22"/>
              </w:rPr>
            </w:pPr>
            <w:r w:rsidRPr="009A0875">
              <w:rPr>
                <w:szCs w:val="22"/>
              </w:rPr>
              <w:t xml:space="preserve">The vendor should describe the targeted initiatives proposed related to Dental Services to meet the requirements of the contract.  The vendor should describe how the vendor will meet members’ Dental Services needs in a coordinated and integrated manner as described per the contract requirements regarding provider network, access standards, quality assessment and improvement, </w:t>
            </w:r>
            <w:r w:rsidR="009079C4">
              <w:rPr>
                <w:szCs w:val="22"/>
              </w:rPr>
              <w:t>care</w:t>
            </w:r>
            <w:r w:rsidR="009079C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357CEC">
            <w:pPr>
              <w:pStyle w:val="ListParagraph"/>
              <w:numPr>
                <w:ilvl w:val="0"/>
                <w:numId w:val="110"/>
              </w:numPr>
              <w:jc w:val="left"/>
              <w:rPr>
                <w:szCs w:val="22"/>
              </w:rPr>
            </w:pPr>
          </w:p>
        </w:tc>
        <w:tc>
          <w:tcPr>
            <w:tcW w:w="3780" w:type="dxa"/>
          </w:tcPr>
          <w:p w:rsidR="005F6DE5" w:rsidRPr="009A0875" w:rsidRDefault="00F9580E" w:rsidP="00F9580E">
            <w:pPr>
              <w:rPr>
                <w:szCs w:val="22"/>
              </w:rPr>
            </w:pPr>
            <w:r>
              <w:rPr>
                <w:szCs w:val="22"/>
              </w:rPr>
              <w:t>The vendor should address h</w:t>
            </w:r>
            <w:r w:rsidR="005F6DE5" w:rsidRPr="009A0875">
              <w:rPr>
                <w:szCs w:val="22"/>
              </w:rPr>
              <w:t xml:space="preserve">ow the vendor </w:t>
            </w:r>
            <w:r>
              <w:rPr>
                <w:szCs w:val="22"/>
              </w:rPr>
              <w:t xml:space="preserve">will </w:t>
            </w:r>
            <w:r w:rsidR="005F6DE5" w:rsidRPr="009A0875">
              <w:rPr>
                <w:szCs w:val="22"/>
              </w:rPr>
              <w:t>utilize telemedicine in rural areas</w:t>
            </w:r>
            <w:r>
              <w:rPr>
                <w:szCs w:val="22"/>
              </w:rPr>
              <w:t>,</w:t>
            </w:r>
            <w:r w:rsidR="005F6DE5" w:rsidRPr="009A0875">
              <w:rPr>
                <w:szCs w:val="22"/>
              </w:rPr>
              <w:t xml:space="preserve"> include specific strategies that will be used, purposes for which telemedicine will be used, targeted populations and conditions</w:t>
            </w:r>
            <w:r>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357CEC">
            <w:pPr>
              <w:pStyle w:val="ListParagraph"/>
              <w:numPr>
                <w:ilvl w:val="0"/>
                <w:numId w:val="110"/>
              </w:numPr>
              <w:jc w:val="left"/>
              <w:rPr>
                <w:szCs w:val="22"/>
              </w:rPr>
            </w:pPr>
          </w:p>
        </w:tc>
        <w:tc>
          <w:tcPr>
            <w:tcW w:w="3780" w:type="dxa"/>
          </w:tcPr>
          <w:p w:rsidR="005F6DE5" w:rsidRPr="009A0875" w:rsidRDefault="00F9580E" w:rsidP="00F9580E">
            <w:pPr>
              <w:rPr>
                <w:szCs w:val="22"/>
              </w:rPr>
            </w:pPr>
            <w:r>
              <w:rPr>
                <w:szCs w:val="22"/>
              </w:rPr>
              <w:t>The vendor should i</w:t>
            </w:r>
            <w:r w:rsidR="005F6DE5" w:rsidRPr="009A0875">
              <w:rPr>
                <w:szCs w:val="22"/>
              </w:rPr>
              <w:t xml:space="preserve">dentify the tools the vendor will use to monitor emergency room utilization for dental services.  </w:t>
            </w:r>
            <w:r>
              <w:rPr>
                <w:szCs w:val="22"/>
              </w:rPr>
              <w:t>The vendor should d</w:t>
            </w:r>
            <w:r w:rsidR="005F6DE5" w:rsidRPr="009A0875">
              <w:rPr>
                <w:szCs w:val="22"/>
              </w:rPr>
              <w:t xml:space="preserve">escribe the measures the vendor proposes to combat/reduce emergency room overuse for dental services.  The vendor should describe specific measures the vendor will take during the original contract period and each </w:t>
            </w:r>
            <w:r>
              <w:rPr>
                <w:szCs w:val="22"/>
              </w:rPr>
              <w:t>renewal</w:t>
            </w:r>
            <w:r w:rsidR="005F6DE5" w:rsidRPr="009A0875">
              <w:rPr>
                <w:szCs w:val="22"/>
              </w:rPr>
              <w:t xml:space="preserve"> </w:t>
            </w:r>
            <w:r>
              <w:rPr>
                <w:szCs w:val="22"/>
              </w:rPr>
              <w:t xml:space="preserve">option </w:t>
            </w:r>
            <w:r w:rsidR="005F6DE5" w:rsidRPr="009A0875">
              <w:rPr>
                <w:szCs w:val="22"/>
              </w:rPr>
              <w:t>period.</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357CEC">
            <w:pPr>
              <w:pStyle w:val="ListParagraph"/>
              <w:numPr>
                <w:ilvl w:val="0"/>
                <w:numId w:val="110"/>
              </w:numPr>
              <w:jc w:val="left"/>
              <w:rPr>
                <w:szCs w:val="22"/>
              </w:rPr>
            </w:pPr>
          </w:p>
        </w:tc>
        <w:tc>
          <w:tcPr>
            <w:tcW w:w="3780" w:type="dxa"/>
          </w:tcPr>
          <w:p w:rsidR="005F6DE5" w:rsidRPr="009A0875" w:rsidRDefault="00F9580E" w:rsidP="00F9580E">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 xml:space="preserve">utilize primary care including safety net providers (e.g., FQHCs, public health departments, CMHCs) to facilitate access to needed dental services (including measures for identifying when safety net providers are needed and outreach to public providers).  The </w:t>
            </w:r>
            <w:r>
              <w:rPr>
                <w:szCs w:val="22"/>
              </w:rPr>
              <w:t>vendor</w:t>
            </w:r>
            <w:r w:rsidRPr="009A0875">
              <w:rPr>
                <w:szCs w:val="22"/>
              </w:rPr>
              <w:t xml:space="preserve"> </w:t>
            </w:r>
            <w:r w:rsidR="005F6DE5" w:rsidRPr="009A0875">
              <w:rPr>
                <w:szCs w:val="22"/>
              </w:rPr>
              <w:t>should also address how these strategies will differ among the urban</w:t>
            </w:r>
            <w:r>
              <w:rPr>
                <w:szCs w:val="22"/>
              </w:rPr>
              <w:t xml:space="preserve"> areas</w:t>
            </w:r>
            <w:r w:rsidR="005F6DE5" w:rsidRPr="009A0875">
              <w:rPr>
                <w:szCs w:val="22"/>
              </w:rPr>
              <w:t>, rural</w:t>
            </w:r>
            <w:r>
              <w:rPr>
                <w:szCs w:val="22"/>
              </w:rPr>
              <w:t xml:space="preserve"> areas,</w:t>
            </w:r>
            <w:r w:rsidR="005F6DE5" w:rsidRPr="009A0875">
              <w:rPr>
                <w:szCs w:val="22"/>
              </w:rPr>
              <w:t xml:space="preserve"> and Managed Care Extension </w:t>
            </w:r>
            <w:r>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F9580E">
        <w:tc>
          <w:tcPr>
            <w:tcW w:w="738" w:type="dxa"/>
          </w:tcPr>
          <w:p w:rsidR="005F6DE5" w:rsidRPr="009A0875" w:rsidRDefault="005F6DE5" w:rsidP="00357CEC">
            <w:pPr>
              <w:pStyle w:val="ListParagraph"/>
              <w:numPr>
                <w:ilvl w:val="0"/>
                <w:numId w:val="110"/>
              </w:numPr>
              <w:jc w:val="left"/>
              <w:rPr>
                <w:szCs w:val="22"/>
              </w:rPr>
            </w:pPr>
          </w:p>
        </w:tc>
        <w:tc>
          <w:tcPr>
            <w:tcW w:w="3780" w:type="dxa"/>
            <w:shd w:val="clear" w:color="auto" w:fill="auto"/>
          </w:tcPr>
          <w:p w:rsidR="005F6DE5" w:rsidRPr="009A0875" w:rsidRDefault="00F9580E" w:rsidP="00F9580E">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ensure that children receive needed dental services</w:t>
            </w:r>
            <w:r>
              <w:rPr>
                <w:szCs w:val="22"/>
              </w:rPr>
              <w:t>.</w:t>
            </w:r>
            <w:r w:rsidR="005F6DE5" w:rsidRPr="009A0875">
              <w:rPr>
                <w:szCs w:val="22"/>
              </w:rPr>
              <w:t xml:space="preserve">  The vendor should describe how </w:t>
            </w:r>
            <w:r>
              <w:rPr>
                <w:szCs w:val="22"/>
              </w:rPr>
              <w:t>the vendor’s</w:t>
            </w:r>
            <w:r w:rsidRPr="009A0875">
              <w:rPr>
                <w:szCs w:val="22"/>
              </w:rPr>
              <w:t xml:space="preserve"> </w:t>
            </w:r>
            <w:r w:rsidR="005F6DE5" w:rsidRPr="009A0875">
              <w:rPr>
                <w:szCs w:val="22"/>
              </w:rPr>
              <w:t>efforts will differ among urban</w:t>
            </w:r>
            <w:r>
              <w:rPr>
                <w:szCs w:val="22"/>
              </w:rPr>
              <w:t xml:space="preserve"> area</w:t>
            </w:r>
            <w:r w:rsidR="005F6DE5" w:rsidRPr="009A0875">
              <w:rPr>
                <w:szCs w:val="22"/>
              </w:rPr>
              <w:t xml:space="preserve">, rural </w:t>
            </w:r>
            <w:r>
              <w:rPr>
                <w:szCs w:val="22"/>
              </w:rPr>
              <w:t xml:space="preserve">area,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357CEC">
            <w:pPr>
              <w:pStyle w:val="ListParagraph"/>
              <w:numPr>
                <w:ilvl w:val="0"/>
                <w:numId w:val="110"/>
              </w:numPr>
              <w:jc w:val="left"/>
              <w:rPr>
                <w:szCs w:val="22"/>
              </w:rPr>
            </w:pPr>
          </w:p>
        </w:tc>
        <w:tc>
          <w:tcPr>
            <w:tcW w:w="3780" w:type="dxa"/>
            <w:shd w:val="clear" w:color="auto" w:fill="auto"/>
          </w:tcPr>
          <w:p w:rsidR="005F6DE5" w:rsidRPr="009A0875" w:rsidRDefault="00F9580E" w:rsidP="00F9580E">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ensure that adults receive needed dental services</w:t>
            </w:r>
            <w:r>
              <w:rPr>
                <w:szCs w:val="22"/>
              </w:rPr>
              <w:t>.</w:t>
            </w:r>
            <w:r w:rsidR="005F6DE5" w:rsidRPr="009A0875">
              <w:rPr>
                <w:szCs w:val="22"/>
              </w:rPr>
              <w:t xml:space="preserve">  The vendor should describe how </w:t>
            </w:r>
            <w:r>
              <w:rPr>
                <w:szCs w:val="22"/>
              </w:rPr>
              <w:t>the vendor’s</w:t>
            </w:r>
            <w:r w:rsidRPr="009A0875">
              <w:rPr>
                <w:szCs w:val="22"/>
              </w:rPr>
              <w:t xml:space="preserve"> </w:t>
            </w:r>
            <w:r w:rsidR="005F6DE5" w:rsidRPr="009A0875">
              <w:rPr>
                <w:szCs w:val="22"/>
              </w:rPr>
              <w:t>efforts will differ among urban</w:t>
            </w:r>
            <w:r>
              <w:rPr>
                <w:szCs w:val="22"/>
              </w:rPr>
              <w:t xml:space="preserve"> area</w:t>
            </w:r>
            <w:r w:rsidR="005F6DE5" w:rsidRPr="009A0875">
              <w:rPr>
                <w:szCs w:val="22"/>
              </w:rPr>
              <w:t xml:space="preserve">, rural </w:t>
            </w:r>
            <w:r>
              <w:rPr>
                <w:szCs w:val="22"/>
              </w:rPr>
              <w:t xml:space="preserve">area,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357CEC">
            <w:pPr>
              <w:pStyle w:val="Heading4"/>
              <w:numPr>
                <w:ilvl w:val="0"/>
                <w:numId w:val="110"/>
              </w:numPr>
              <w:outlineLvl w:val="3"/>
              <w:rPr>
                <w:szCs w:val="22"/>
              </w:rPr>
            </w:pPr>
          </w:p>
        </w:tc>
        <w:tc>
          <w:tcPr>
            <w:tcW w:w="3780" w:type="dxa"/>
            <w:shd w:val="clear" w:color="auto" w:fill="auto"/>
          </w:tcPr>
          <w:p w:rsidR="005F6DE5" w:rsidRPr="009A0875" w:rsidRDefault="005F6DE5" w:rsidP="005F6DE5">
            <w:pPr>
              <w:pStyle w:val="Heading4"/>
              <w:numPr>
                <w:ilvl w:val="0"/>
                <w:numId w:val="0"/>
              </w:numPr>
              <w:outlineLvl w:val="3"/>
              <w:rPr>
                <w:szCs w:val="22"/>
              </w:rPr>
            </w:pPr>
            <w:r w:rsidRPr="009A0875">
              <w:rPr>
                <w:szCs w:val="22"/>
              </w:rPr>
              <w:t>The vendor should describe how tertiary care providers for Dental services will be available twenty-four (24) hours per day in the regions.  If the vendor does not have a full range of tertiary care providers, the vendor should describe how Dental services will be provided including transfer protocols and arrangements with out of network facilities.</w:t>
            </w:r>
          </w:p>
        </w:tc>
        <w:tc>
          <w:tcPr>
            <w:tcW w:w="9990" w:type="dxa"/>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357CEC">
            <w:pPr>
              <w:pStyle w:val="Heading4"/>
              <w:numPr>
                <w:ilvl w:val="0"/>
                <w:numId w:val="110"/>
              </w:numPr>
              <w:outlineLvl w:val="3"/>
              <w:rPr>
                <w:szCs w:val="22"/>
              </w:rPr>
            </w:pPr>
          </w:p>
        </w:tc>
        <w:tc>
          <w:tcPr>
            <w:tcW w:w="3780" w:type="dxa"/>
            <w:shd w:val="clear" w:color="auto" w:fill="auto"/>
          </w:tcPr>
          <w:p w:rsidR="005F6DE5" w:rsidRPr="009A0875" w:rsidRDefault="00F9580E" w:rsidP="00F9580E">
            <w:pPr>
              <w:pStyle w:val="Heading4"/>
              <w:numPr>
                <w:ilvl w:val="0"/>
                <w:numId w:val="0"/>
              </w:numPr>
              <w:outlineLvl w:val="3"/>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dental services.  The vendor should describe the strategies </w:t>
            </w:r>
            <w:r>
              <w:rPr>
                <w:szCs w:val="22"/>
              </w:rPr>
              <w:t>the vendor</w:t>
            </w:r>
            <w:r w:rsidRPr="009A0875">
              <w:rPr>
                <w:szCs w:val="22"/>
              </w:rPr>
              <w:t xml:space="preserve"> </w:t>
            </w:r>
            <w:r w:rsidR="005F6DE5" w:rsidRPr="009A0875">
              <w:rPr>
                <w:szCs w:val="22"/>
              </w:rPr>
              <w:t xml:space="preserve">will implement to outreach to dental providers.  In addition, the vendor should describe how </w:t>
            </w:r>
            <w:r>
              <w:rPr>
                <w:szCs w:val="22"/>
              </w:rPr>
              <w:t>the vendor</w:t>
            </w:r>
            <w:r w:rsidRPr="009A0875">
              <w:rPr>
                <w:szCs w:val="22"/>
              </w:rPr>
              <w:t xml:space="preserve"> </w:t>
            </w:r>
            <w:r w:rsidR="005F6DE5" w:rsidRPr="009A0875">
              <w:rPr>
                <w:szCs w:val="22"/>
              </w:rPr>
              <w:t xml:space="preserve">will facilitate and encourage the use of non-traditional service delivery approaches such as regional clinics utilizing shared office space and equipment with local providers on a scheduled basis, by dental health providers.  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357CEC">
            <w:pPr>
              <w:pStyle w:val="Heading4"/>
              <w:numPr>
                <w:ilvl w:val="0"/>
                <w:numId w:val="110"/>
              </w:numPr>
              <w:outlineLvl w:val="3"/>
              <w:rPr>
                <w:szCs w:val="22"/>
              </w:rPr>
            </w:pPr>
          </w:p>
        </w:tc>
        <w:tc>
          <w:tcPr>
            <w:tcW w:w="3780" w:type="dxa"/>
            <w:shd w:val="clear" w:color="auto" w:fill="auto"/>
          </w:tcPr>
          <w:p w:rsidR="005F6DE5" w:rsidRPr="009A0875" w:rsidRDefault="00F9580E" w:rsidP="00F9580E">
            <w:pPr>
              <w:pStyle w:val="Heading4"/>
              <w:numPr>
                <w:ilvl w:val="0"/>
                <w:numId w:val="0"/>
              </w:numPr>
              <w:outlineLvl w:val="3"/>
              <w:rPr>
                <w:szCs w:val="22"/>
              </w:rPr>
            </w:pPr>
            <w:r>
              <w:rPr>
                <w:szCs w:val="22"/>
              </w:rPr>
              <w:t>The vendor</w:t>
            </w:r>
            <w:r w:rsidRPr="009A0875">
              <w:rPr>
                <w:szCs w:val="22"/>
              </w:rPr>
              <w:t xml:space="preserve"> </w:t>
            </w:r>
            <w:r>
              <w:rPr>
                <w:szCs w:val="22"/>
              </w:rPr>
              <w:t xml:space="preserve">should </w:t>
            </w:r>
            <w:r w:rsidR="005F6DE5" w:rsidRPr="009A0875">
              <w:rPr>
                <w:szCs w:val="22"/>
              </w:rPr>
              <w:t xml:space="preserve">provide any additional information that highlights and differentiates the </w:t>
            </w:r>
            <w:r w:rsidR="00E6171E">
              <w:rPr>
                <w:szCs w:val="22"/>
              </w:rPr>
              <w:t>vendor</w:t>
            </w:r>
            <w:r w:rsidR="005F6DE5" w:rsidRPr="009A0875">
              <w:rPr>
                <w:szCs w:val="22"/>
              </w:rPr>
              <w:t xml:space="preserve">’s </w:t>
            </w:r>
            <w:r>
              <w:rPr>
                <w:szCs w:val="22"/>
              </w:rPr>
              <w:t xml:space="preserve">plan for ensuring </w:t>
            </w:r>
            <w:r w:rsidR="005F6DE5" w:rsidRPr="009A0875">
              <w:rPr>
                <w:szCs w:val="22"/>
              </w:rPr>
              <w:t>dental care access for its members</w:t>
            </w:r>
            <w:r>
              <w:rPr>
                <w:szCs w:val="22"/>
              </w:rPr>
              <w:t>,</w:t>
            </w:r>
            <w:r w:rsidR="005F6DE5" w:rsidRPr="009A0875">
              <w:rPr>
                <w:szCs w:val="22"/>
              </w:rPr>
              <w:t xml:space="preserve">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5F6DE5" w:rsidRDefault="005F6DE5" w:rsidP="00867EBC">
      <w:pPr>
        <w:jc w:val="left"/>
      </w:pPr>
    </w:p>
    <w:p w:rsidR="005F6DE5" w:rsidRDefault="005F6DE5" w:rsidP="007740D6">
      <w:pPr>
        <w:pStyle w:val="Heading4"/>
        <w:numPr>
          <w:ilvl w:val="0"/>
          <w:numId w:val="0"/>
        </w:numPr>
        <w:sectPr w:rsidR="005F6DE5" w:rsidSect="009A0875">
          <w:pgSz w:w="15840" w:h="12240" w:orient="landscape" w:code="1"/>
          <w:pgMar w:top="504" w:right="1080" w:bottom="576" w:left="1080" w:header="720" w:footer="0" w:gutter="0"/>
          <w:cols w:space="720"/>
        </w:sectPr>
      </w:pPr>
    </w:p>
    <w:p w:rsidR="007740D6" w:rsidRDefault="007740D6" w:rsidP="007740D6">
      <w:pPr>
        <w:pStyle w:val="Heading4"/>
        <w:numPr>
          <w:ilvl w:val="0"/>
          <w:numId w:val="0"/>
        </w:numPr>
        <w:jc w:val="center"/>
        <w:rPr>
          <w:b/>
          <w:u w:val="single"/>
        </w:rPr>
      </w:pPr>
      <w:r w:rsidRPr="009D3951">
        <w:rPr>
          <w:b/>
          <w:u w:val="single"/>
        </w:rPr>
        <w:t xml:space="preserve">EXHIBIT </w:t>
      </w:r>
      <w:r w:rsidR="009D3951" w:rsidRPr="009D3951">
        <w:rPr>
          <w:b/>
          <w:u w:val="single"/>
        </w:rPr>
        <w:t>E</w:t>
      </w:r>
    </w:p>
    <w:p w:rsidR="007740D6" w:rsidRPr="00690B0E" w:rsidRDefault="007740D6" w:rsidP="007740D6">
      <w:pPr>
        <w:pStyle w:val="Heading4"/>
        <w:numPr>
          <w:ilvl w:val="0"/>
          <w:numId w:val="0"/>
        </w:numPr>
        <w:jc w:val="center"/>
        <w:rPr>
          <w:b/>
          <w:u w:val="single"/>
        </w:rPr>
      </w:pPr>
    </w:p>
    <w:p w:rsidR="007740D6" w:rsidRDefault="007740D6" w:rsidP="007740D6">
      <w:pPr>
        <w:tabs>
          <w:tab w:val="center" w:pos="5040"/>
        </w:tabs>
        <w:spacing w:line="-240" w:lineRule="auto"/>
        <w:jc w:val="center"/>
        <w:rPr>
          <w:b/>
          <w:u w:val="single"/>
        </w:rPr>
      </w:pPr>
      <w:r>
        <w:rPr>
          <w:b/>
          <w:u w:val="single"/>
        </w:rPr>
        <w:t>PARTICIPATION COMMITMENT</w:t>
      </w:r>
    </w:p>
    <w:p w:rsidR="007740D6" w:rsidRPr="00A927CB" w:rsidRDefault="007740D6" w:rsidP="007740D6"/>
    <w:p w:rsidR="007740D6" w:rsidRDefault="007740D6" w:rsidP="007740D6">
      <w:r w:rsidRPr="003C02F2">
        <w:rPr>
          <w:b/>
          <w:u w:val="single"/>
        </w:rPr>
        <w:t xml:space="preserve">Minority Business Enterprise/Women Business Enterprise (MBE/WBE) </w:t>
      </w:r>
      <w:r>
        <w:rPr>
          <w:b/>
          <w:u w:val="single"/>
        </w:rPr>
        <w:t xml:space="preserve">and/or </w:t>
      </w:r>
      <w:r w:rsidRPr="003C02F2">
        <w:rPr>
          <w:b/>
          <w:u w:val="single"/>
        </w:rPr>
        <w:t xml:space="preserve">Organization for the Blind/Sheltered Workshop </w:t>
      </w:r>
      <w:r>
        <w:rPr>
          <w:b/>
          <w:u w:val="single"/>
        </w:rPr>
        <w:t>and/or Service-Disabled Veteran Business Enterprise (SDVE)</w:t>
      </w:r>
      <w:r w:rsidRPr="000B22B6">
        <w:rPr>
          <w:b/>
          <w:u w:val="single"/>
        </w:rPr>
        <w:t xml:space="preserve"> </w:t>
      </w:r>
      <w:r w:rsidRPr="003C02F2">
        <w:rPr>
          <w:b/>
          <w:u w:val="single"/>
        </w:rPr>
        <w:t>Participation Commitment</w:t>
      </w:r>
      <w:r>
        <w:t xml:space="preserve"> – If the vendor is committing to participation by or if the vendor is a qualified MBE/WBE and/or organization for the blind/sheltered workshop</w:t>
      </w:r>
      <w:r w:rsidRPr="006F56C7">
        <w:t xml:space="preserve"> </w:t>
      </w:r>
      <w:r>
        <w:t>and/or a qualified SDVE, the vendor must provide the required information in the appropriate table(s) below for the organization proposed and must submit the completed exhibit with the vendor’s proposal.</w:t>
      </w:r>
    </w:p>
    <w:p w:rsidR="007740D6" w:rsidRPr="00A927CB" w:rsidRDefault="007740D6" w:rsidP="007740D6">
      <w:pPr>
        <w:rPr>
          <w:szCs w:val="22"/>
          <w:u w:val="single"/>
        </w:rPr>
      </w:pPr>
    </w:p>
    <w:p w:rsidR="007740D6" w:rsidRDefault="007740D6" w:rsidP="007740D6">
      <w:pPr>
        <w:rPr>
          <w:szCs w:val="22"/>
        </w:rPr>
      </w:pPr>
      <w:r w:rsidRPr="00A927CB">
        <w:rPr>
          <w:szCs w:val="22"/>
        </w:rPr>
        <w:t>For</w:t>
      </w:r>
      <w:r w:rsidRPr="003C02F2">
        <w:rPr>
          <w:szCs w:val="22"/>
        </w:rPr>
        <w:t xml:space="preserve"> Minority Business Enterprise (MBE) and/or Woman Business Enterprise (WBE) Participation, if proposing an entity certified as both MBE and WBE, the </w:t>
      </w:r>
      <w:r>
        <w:rPr>
          <w:szCs w:val="22"/>
        </w:rPr>
        <w:t>vendor</w:t>
      </w:r>
      <w:r w:rsidRPr="003C02F2">
        <w:rPr>
          <w:szCs w:val="22"/>
        </w:rPr>
        <w:t xml:space="preserve"> must either (1) enter the participation percentage under MBE or WBE, </w:t>
      </w:r>
      <w:r w:rsidRPr="003C02F2">
        <w:rPr>
          <w:b/>
          <w:szCs w:val="22"/>
          <w:u w:val="single"/>
        </w:rPr>
        <w:t>or</w:t>
      </w:r>
      <w:r w:rsidRPr="003C02F2">
        <w:rPr>
          <w:szCs w:val="22"/>
        </w:rPr>
        <w:t xml:space="preserve"> must (2) </w:t>
      </w:r>
      <w:r>
        <w:rPr>
          <w:szCs w:val="22"/>
        </w:rPr>
        <w:t>divide</w:t>
      </w:r>
      <w:r w:rsidRPr="003C02F2">
        <w:rPr>
          <w:szCs w:val="22"/>
        </w:rPr>
        <w:t xml:space="preserve"> the participation between both MBE and WBE.  If </w:t>
      </w:r>
      <w:r>
        <w:rPr>
          <w:szCs w:val="22"/>
        </w:rPr>
        <w:t>dividing</w:t>
      </w:r>
      <w:r w:rsidRPr="003C02F2">
        <w:rPr>
          <w:szCs w:val="22"/>
        </w:rPr>
        <w:t xml:space="preserve"> the participation</w:t>
      </w:r>
      <w:r>
        <w:rPr>
          <w:szCs w:val="22"/>
        </w:rPr>
        <w:t xml:space="preserve">, do not state the total participation on both the MBE and WBE Participation Commitment tables below.  Instead, </w:t>
      </w:r>
      <w:r w:rsidRPr="00BA1580">
        <w:rPr>
          <w:szCs w:val="22"/>
          <w:u w:val="single"/>
        </w:rPr>
        <w:t>divide</w:t>
      </w:r>
      <w:r>
        <w:rPr>
          <w:szCs w:val="22"/>
        </w:rPr>
        <w:t xml:space="preserve"> the total participation as proportionately appropriate </w:t>
      </w:r>
      <w:r w:rsidRPr="003C02F2">
        <w:rPr>
          <w:szCs w:val="22"/>
        </w:rPr>
        <w:t xml:space="preserve">between </w:t>
      </w:r>
      <w:r>
        <w:rPr>
          <w:szCs w:val="22"/>
        </w:rPr>
        <w:t>the tables below</w:t>
      </w:r>
      <w:r w:rsidR="005A6F55">
        <w:rPr>
          <w:szCs w:val="22"/>
        </w:rPr>
        <w:t>.</w:t>
      </w:r>
    </w:p>
    <w:p w:rsidR="007740D6" w:rsidRDefault="007740D6" w:rsidP="007740D6">
      <w:pPr>
        <w:rPr>
          <w:szCs w:val="22"/>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rsidR="007740D6" w:rsidRPr="00371CE8" w:rsidRDefault="007740D6" w:rsidP="007740D6">
            <w:pPr>
              <w:jc w:val="center"/>
              <w:rPr>
                <w:b/>
                <w:color w:val="FFFFFF"/>
              </w:rPr>
            </w:pPr>
            <w:r w:rsidRPr="00371CE8">
              <w:rPr>
                <w:b/>
                <w:color w:val="FFFFFF"/>
                <w:highlight w:val="black"/>
              </w:rPr>
              <w:t>MBE Participation Commitment Table</w:t>
            </w:r>
          </w:p>
        </w:tc>
      </w:tr>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rsidR="007740D6" w:rsidRPr="00371CE8" w:rsidRDefault="007740D6" w:rsidP="007740D6">
            <w:pPr>
              <w:jc w:val="center"/>
            </w:pPr>
            <w:r w:rsidRPr="00371CE8">
              <w:rPr>
                <w:sz w:val="20"/>
              </w:rPr>
              <w:t>(The services performed or the products provided by the listed MBE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Tr="007740D6">
        <w:trPr>
          <w:trHeight w:val="100"/>
          <w:tblHeader/>
        </w:trPr>
        <w:tc>
          <w:tcPr>
            <w:tcW w:w="3510" w:type="dxa"/>
            <w:tcBorders>
              <w:top w:val="single" w:sz="18" w:space="0" w:color="auto"/>
              <w:left w:val="single" w:sz="18" w:space="0" w:color="auto"/>
              <w:bottom w:val="double" w:sz="4" w:space="0" w:color="auto"/>
            </w:tcBorders>
            <w:vAlign w:val="center"/>
          </w:tcPr>
          <w:p w:rsidR="007740D6" w:rsidRDefault="007740D6" w:rsidP="007740D6">
            <w:pPr>
              <w:jc w:val="center"/>
              <w:rPr>
                <w:b/>
              </w:rPr>
            </w:pPr>
            <w:r>
              <w:rPr>
                <w:b/>
              </w:rPr>
              <w:t>Name of Each Qualified Minority Business Enterprise (MBE) Proposed</w:t>
            </w:r>
          </w:p>
        </w:tc>
        <w:tc>
          <w:tcPr>
            <w:tcW w:w="1710" w:type="dxa"/>
            <w:tcBorders>
              <w:top w:val="single" w:sz="18" w:space="0" w:color="auto"/>
              <w:bottom w:val="double" w:sz="4" w:space="0" w:color="auto"/>
              <w:right w:val="single" w:sz="4" w:space="0" w:color="auto"/>
            </w:tcBorders>
            <w:vAlign w:val="center"/>
          </w:tcPr>
          <w:p w:rsidR="007740D6" w:rsidRDefault="007740D6" w:rsidP="007740D6">
            <w:pPr>
              <w:jc w:val="center"/>
              <w:rPr>
                <w:b/>
              </w:rPr>
            </w:pPr>
            <w:r>
              <w:rPr>
                <w:b/>
              </w:rPr>
              <w:t>Committed Percentage of Participation for Each MBE</w:t>
            </w:r>
          </w:p>
          <w:p w:rsidR="007740D6" w:rsidRPr="00864E1C" w:rsidRDefault="007740D6" w:rsidP="007740D6">
            <w:pPr>
              <w:jc w:val="center"/>
              <w:rPr>
                <w:sz w:val="20"/>
              </w:rPr>
            </w:pPr>
            <w:r w:rsidRPr="00864E1C">
              <w:rPr>
                <w:sz w:val="20"/>
              </w:rPr>
              <w:t xml:space="preserve">(% of the </w:t>
            </w:r>
            <w:r>
              <w:rPr>
                <w:sz w:val="20"/>
              </w:rPr>
              <w:t xml:space="preserve">Actual </w:t>
            </w:r>
            <w:r w:rsidRPr="00864E1C">
              <w:rPr>
                <w:sz w:val="20"/>
              </w:rPr>
              <w:t>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rsidR="007740D6" w:rsidRDefault="007740D6" w:rsidP="007740D6">
            <w:pPr>
              <w:jc w:val="center"/>
              <w:rPr>
                <w:b/>
              </w:rPr>
            </w:pPr>
            <w:r>
              <w:rPr>
                <w:b/>
              </w:rPr>
              <w:t>Description of Products/Services to be Provided by Listed MBE</w:t>
            </w:r>
          </w:p>
          <w:p w:rsidR="007740D6" w:rsidRPr="00E610FF" w:rsidRDefault="007740D6" w:rsidP="007740D6">
            <w:pPr>
              <w:jc w:val="center"/>
              <w:rPr>
                <w:b/>
              </w:rPr>
            </w:pPr>
            <w:r w:rsidRPr="0068293E">
              <w:rPr>
                <w:i/>
                <w:color w:val="FF0000"/>
              </w:rPr>
              <w:t xml:space="preserve">The </w:t>
            </w:r>
            <w:r>
              <w:rPr>
                <w:i/>
                <w:color w:val="FF0000"/>
              </w:rPr>
              <w:t>vendor</w:t>
            </w:r>
            <w:r w:rsidRPr="0068293E">
              <w:rPr>
                <w:i/>
                <w:color w:val="FF0000"/>
              </w:rPr>
              <w:t xml:space="preserve"> should also include the paragraph number(s) from the RFP which requires the product/service the MBE is proposed to perform and describe how the proposed product/service constitutes added value and will be exclusive to the contract.</w:t>
            </w:r>
          </w:p>
        </w:tc>
      </w:tr>
      <w:tr w:rsidR="007740D6" w:rsidTr="007740D6">
        <w:trPr>
          <w:trHeight w:val="360"/>
        </w:trPr>
        <w:tc>
          <w:tcPr>
            <w:tcW w:w="3510" w:type="dxa"/>
            <w:vMerge w:val="restart"/>
            <w:tcBorders>
              <w:top w:val="double" w:sz="4" w:space="0" w:color="auto"/>
              <w:left w:val="single" w:sz="18" w:space="0" w:color="auto"/>
            </w:tcBorders>
          </w:tcPr>
          <w:p w:rsidR="007740D6" w:rsidRDefault="007740D6" w:rsidP="007740D6">
            <w:pPr>
              <w:jc w:val="left"/>
            </w:pPr>
            <w:r>
              <w:t>1.</w:t>
            </w:r>
          </w:p>
        </w:tc>
        <w:tc>
          <w:tcPr>
            <w:tcW w:w="1710" w:type="dxa"/>
            <w:vMerge w:val="restart"/>
            <w:tcBorders>
              <w:top w:val="double" w:sz="4" w:space="0" w:color="auto"/>
              <w:right w:val="single" w:sz="2" w:space="0" w:color="auto"/>
            </w:tcBorders>
            <w:vAlign w:val="center"/>
          </w:tcPr>
          <w:p w:rsidR="007740D6" w:rsidRDefault="007740D6" w:rsidP="007740D6">
            <w:pPr>
              <w:jc w:val="right"/>
            </w:pPr>
            <w:r>
              <w:t>%</w:t>
            </w:r>
          </w:p>
        </w:tc>
        <w:tc>
          <w:tcPr>
            <w:tcW w:w="5040" w:type="dxa"/>
            <w:tcBorders>
              <w:top w:val="double" w:sz="4" w:space="0" w:color="auto"/>
              <w:left w:val="single" w:sz="2"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2.</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3.</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4.</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double" w:sz="4" w:space="0" w:color="auto"/>
            </w:tcBorders>
          </w:tcPr>
          <w:p w:rsidR="007740D6" w:rsidRDefault="007740D6" w:rsidP="007740D6">
            <w:pPr>
              <w:jc w:val="left"/>
            </w:pPr>
          </w:p>
        </w:tc>
        <w:tc>
          <w:tcPr>
            <w:tcW w:w="1710" w:type="dxa"/>
            <w:vMerge/>
            <w:tcBorders>
              <w:bottom w:val="double" w:sz="4"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double" w:sz="4"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tcBorders>
              <w:top w:val="double" w:sz="4" w:space="0" w:color="auto"/>
              <w:left w:val="single" w:sz="18" w:space="0" w:color="auto"/>
              <w:bottom w:val="single" w:sz="18" w:space="0" w:color="auto"/>
              <w:right w:val="single" w:sz="24" w:space="0" w:color="auto"/>
            </w:tcBorders>
          </w:tcPr>
          <w:p w:rsidR="007740D6" w:rsidRDefault="007740D6" w:rsidP="007740D6">
            <w:pPr>
              <w:jc w:val="left"/>
            </w:pPr>
            <w:r>
              <w:rPr>
                <w:b/>
              </w:rPr>
              <w:t>Total MBE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rsidR="007740D6" w:rsidRPr="00192A76" w:rsidRDefault="007740D6" w:rsidP="007740D6">
            <w:pPr>
              <w:jc w:val="right"/>
              <w:rPr>
                <w:b/>
              </w:rPr>
            </w:pPr>
            <w:r w:rsidRPr="00192A76">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rsidR="007740D6" w:rsidRPr="00371CE8" w:rsidRDefault="007740D6" w:rsidP="007740D6">
            <w:pPr>
              <w:jc w:val="left"/>
              <w:rPr>
                <w:highlight w:val="black"/>
              </w:rPr>
            </w:pPr>
          </w:p>
        </w:tc>
      </w:tr>
    </w:tbl>
    <w:p w:rsidR="007740D6" w:rsidRDefault="007740D6" w:rsidP="007740D6">
      <w:pPr>
        <w:rPr>
          <w:szCs w:val="22"/>
        </w:rPr>
      </w:pPr>
    </w:p>
    <w:p w:rsidR="007740D6" w:rsidRDefault="007740D6">
      <w:pPr>
        <w:jc w:val="left"/>
        <w:rPr>
          <w:szCs w:val="22"/>
        </w:rPr>
      </w:pPr>
      <w:r>
        <w:rPr>
          <w:szCs w:val="22"/>
        </w:rPr>
        <w:br w:type="page"/>
      </w:r>
    </w:p>
    <w:p w:rsidR="005A6F55" w:rsidRPr="00690B0E" w:rsidRDefault="005A6F55" w:rsidP="005A6F55">
      <w:pPr>
        <w:pStyle w:val="Heading4"/>
        <w:numPr>
          <w:ilvl w:val="0"/>
          <w:numId w:val="0"/>
        </w:numPr>
        <w:jc w:val="center"/>
        <w:rPr>
          <w:b/>
          <w:u w:val="single"/>
        </w:rPr>
      </w:pPr>
      <w:r w:rsidRPr="009D3951">
        <w:rPr>
          <w:b/>
          <w:u w:val="single"/>
        </w:rPr>
        <w:t xml:space="preserve">EXHIBIT </w:t>
      </w:r>
      <w:r w:rsidR="009D3951" w:rsidRPr="009D3951">
        <w:rPr>
          <w:b/>
          <w:u w:val="single"/>
        </w:rPr>
        <w:t>E</w:t>
      </w:r>
      <w:r w:rsidRPr="009D3951">
        <w:rPr>
          <w:b/>
          <w:u w:val="single"/>
        </w:rPr>
        <w:t>,</w:t>
      </w:r>
      <w:r>
        <w:rPr>
          <w:b/>
          <w:u w:val="single"/>
        </w:rPr>
        <w:t xml:space="preserve"> continued</w:t>
      </w:r>
    </w:p>
    <w:p w:rsidR="007740D6" w:rsidRDefault="007740D6" w:rsidP="007740D6">
      <w:pPr>
        <w:rPr>
          <w:szCs w:val="22"/>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rsidR="007740D6" w:rsidRDefault="007740D6" w:rsidP="007740D6">
            <w:pPr>
              <w:jc w:val="center"/>
              <w:rPr>
                <w:b/>
              </w:rPr>
            </w:pPr>
            <w:r>
              <w:rPr>
                <w:b/>
                <w:color w:val="FFFFFF"/>
              </w:rPr>
              <w:t>WBE</w:t>
            </w:r>
            <w:r w:rsidRPr="005D15B5">
              <w:rPr>
                <w:b/>
                <w:color w:val="FFFFFF"/>
              </w:rPr>
              <w:t xml:space="preserve"> Participation Commitment Table</w:t>
            </w:r>
          </w:p>
        </w:tc>
      </w:tr>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rsidR="007740D6" w:rsidRDefault="007740D6" w:rsidP="007740D6">
            <w:pPr>
              <w:jc w:val="center"/>
              <w:rPr>
                <w:b/>
              </w:rPr>
            </w:pPr>
            <w:r w:rsidRPr="00493845">
              <w:rPr>
                <w:sz w:val="20"/>
              </w:rPr>
              <w:t>(The services performed or the products provided by the listed WBE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RPr="0068293E" w:rsidTr="007740D6">
        <w:trPr>
          <w:trHeight w:val="100"/>
          <w:tblHeader/>
        </w:trPr>
        <w:tc>
          <w:tcPr>
            <w:tcW w:w="3510" w:type="dxa"/>
            <w:tcBorders>
              <w:top w:val="single" w:sz="18" w:space="0" w:color="auto"/>
              <w:left w:val="single" w:sz="18" w:space="0" w:color="auto"/>
              <w:bottom w:val="double" w:sz="4" w:space="0" w:color="auto"/>
            </w:tcBorders>
            <w:vAlign w:val="center"/>
          </w:tcPr>
          <w:p w:rsidR="007740D6" w:rsidRDefault="007740D6" w:rsidP="007740D6">
            <w:pPr>
              <w:jc w:val="center"/>
              <w:rPr>
                <w:b/>
              </w:rPr>
            </w:pPr>
            <w:r>
              <w:rPr>
                <w:b/>
              </w:rPr>
              <w:t>Name of Each Qualified Women Business Enterprise (WBE) proposed</w:t>
            </w:r>
          </w:p>
        </w:tc>
        <w:tc>
          <w:tcPr>
            <w:tcW w:w="1710" w:type="dxa"/>
            <w:tcBorders>
              <w:top w:val="single" w:sz="18" w:space="0" w:color="auto"/>
              <w:bottom w:val="double" w:sz="4" w:space="0" w:color="auto"/>
              <w:right w:val="single" w:sz="4" w:space="0" w:color="auto"/>
            </w:tcBorders>
            <w:vAlign w:val="center"/>
          </w:tcPr>
          <w:p w:rsidR="007740D6" w:rsidRDefault="007740D6" w:rsidP="007740D6">
            <w:pPr>
              <w:jc w:val="center"/>
              <w:rPr>
                <w:b/>
              </w:rPr>
            </w:pPr>
            <w:r>
              <w:rPr>
                <w:b/>
              </w:rPr>
              <w:t>Committed Percentage of Participation for Each WBE</w:t>
            </w:r>
          </w:p>
          <w:p w:rsidR="007740D6" w:rsidRPr="00864E1C" w:rsidRDefault="007740D6" w:rsidP="007740D6">
            <w:pPr>
              <w:jc w:val="center"/>
              <w:rPr>
                <w:sz w:val="20"/>
              </w:rPr>
            </w:pPr>
            <w:r w:rsidRPr="00864E1C">
              <w:rPr>
                <w:sz w:val="20"/>
              </w:rPr>
              <w:t xml:space="preserve">(% of the </w:t>
            </w:r>
            <w:r>
              <w:rPr>
                <w:sz w:val="20"/>
              </w:rPr>
              <w:t xml:space="preserve">Actual </w:t>
            </w:r>
            <w:r w:rsidRPr="00864E1C">
              <w:rPr>
                <w:sz w:val="20"/>
              </w:rPr>
              <w:t>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rsidR="007740D6" w:rsidRPr="0068293E" w:rsidRDefault="007740D6" w:rsidP="007740D6">
            <w:pPr>
              <w:jc w:val="center"/>
              <w:rPr>
                <w:b/>
              </w:rPr>
            </w:pPr>
            <w:r w:rsidRPr="0068293E">
              <w:rPr>
                <w:b/>
              </w:rPr>
              <w:t>Description of Products/Services to be Provided by Listed WBE</w:t>
            </w:r>
          </w:p>
          <w:p w:rsidR="007740D6" w:rsidRPr="0068293E" w:rsidRDefault="007740D6" w:rsidP="007740D6">
            <w:pPr>
              <w:jc w:val="center"/>
              <w:rPr>
                <w:b/>
              </w:rPr>
            </w:pPr>
            <w:r w:rsidRPr="0068293E">
              <w:rPr>
                <w:i/>
                <w:color w:val="FF0000"/>
              </w:rPr>
              <w:t xml:space="preserve">The </w:t>
            </w:r>
            <w:r>
              <w:rPr>
                <w:i/>
                <w:color w:val="FF0000"/>
              </w:rPr>
              <w:t>vendor</w:t>
            </w:r>
            <w:r w:rsidRPr="0068293E">
              <w:rPr>
                <w:i/>
                <w:color w:val="FF0000"/>
              </w:rPr>
              <w:t xml:space="preserve"> should also include the paragraph number(s) from the RFP which requires the product/service the WBE is proposed to perform and describe how the proposed product/service constitutes added value and will be exclusive to the contract.</w:t>
            </w:r>
          </w:p>
        </w:tc>
      </w:tr>
      <w:tr w:rsidR="007740D6" w:rsidTr="007740D6">
        <w:trPr>
          <w:trHeight w:val="360"/>
        </w:trPr>
        <w:tc>
          <w:tcPr>
            <w:tcW w:w="3510" w:type="dxa"/>
            <w:vMerge w:val="restart"/>
            <w:tcBorders>
              <w:top w:val="double" w:sz="4" w:space="0" w:color="auto"/>
              <w:left w:val="single" w:sz="18" w:space="0" w:color="auto"/>
            </w:tcBorders>
          </w:tcPr>
          <w:p w:rsidR="007740D6" w:rsidRDefault="007740D6" w:rsidP="007740D6">
            <w:pPr>
              <w:jc w:val="left"/>
            </w:pPr>
            <w:r>
              <w:t>1.</w:t>
            </w:r>
          </w:p>
        </w:tc>
        <w:tc>
          <w:tcPr>
            <w:tcW w:w="1710" w:type="dxa"/>
            <w:vMerge w:val="restart"/>
            <w:tcBorders>
              <w:top w:val="double" w:sz="4" w:space="0" w:color="auto"/>
              <w:right w:val="single" w:sz="4" w:space="0" w:color="auto"/>
            </w:tcBorders>
            <w:vAlign w:val="center"/>
          </w:tcPr>
          <w:p w:rsidR="007740D6" w:rsidRDefault="007740D6" w:rsidP="007740D6">
            <w:pPr>
              <w:jc w:val="right"/>
            </w:pPr>
            <w:r>
              <w:t>%</w:t>
            </w:r>
          </w:p>
        </w:tc>
        <w:tc>
          <w:tcPr>
            <w:tcW w:w="5040" w:type="dxa"/>
            <w:tcBorders>
              <w:top w:val="double" w:sz="4"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2.</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3.</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4.</w:t>
            </w:r>
          </w:p>
        </w:tc>
        <w:tc>
          <w:tcPr>
            <w:tcW w:w="1710" w:type="dxa"/>
            <w:vMerge w:val="restart"/>
            <w:tcBorders>
              <w:top w:val="single" w:sz="2" w:space="0" w:color="auto"/>
              <w:right w:val="single" w:sz="2" w:space="0" w:color="auto"/>
            </w:tcBorders>
            <w:vAlign w:val="center"/>
          </w:tcPr>
          <w:p w:rsidR="007740D6" w:rsidRDefault="007740D6" w:rsidP="007740D6">
            <w:pPr>
              <w:jc w:val="right"/>
            </w:pPr>
            <w:r>
              <w:t>%</w:t>
            </w:r>
          </w:p>
        </w:tc>
        <w:tc>
          <w:tcPr>
            <w:tcW w:w="5040" w:type="dxa"/>
            <w:tcBorders>
              <w:top w:val="single" w:sz="2" w:space="0" w:color="auto"/>
              <w:left w:val="single" w:sz="2"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double" w:sz="4" w:space="0" w:color="auto"/>
            </w:tcBorders>
          </w:tcPr>
          <w:p w:rsidR="007740D6" w:rsidRDefault="007740D6" w:rsidP="007740D6">
            <w:pPr>
              <w:jc w:val="left"/>
            </w:pPr>
          </w:p>
        </w:tc>
        <w:tc>
          <w:tcPr>
            <w:tcW w:w="1710" w:type="dxa"/>
            <w:vMerge/>
            <w:tcBorders>
              <w:bottom w:val="double" w:sz="4"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double" w:sz="4"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tcBorders>
              <w:top w:val="double" w:sz="4" w:space="0" w:color="auto"/>
              <w:left w:val="single" w:sz="18" w:space="0" w:color="auto"/>
              <w:bottom w:val="single" w:sz="18" w:space="0" w:color="auto"/>
              <w:right w:val="single" w:sz="24" w:space="0" w:color="auto"/>
            </w:tcBorders>
          </w:tcPr>
          <w:p w:rsidR="007740D6" w:rsidRDefault="007740D6" w:rsidP="007740D6">
            <w:pPr>
              <w:jc w:val="left"/>
            </w:pPr>
            <w:r>
              <w:rPr>
                <w:b/>
              </w:rPr>
              <w:t>Total WBE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rsidR="007740D6" w:rsidRPr="00192A76" w:rsidRDefault="007740D6" w:rsidP="007740D6">
            <w:pPr>
              <w:jc w:val="right"/>
              <w:rPr>
                <w:b/>
              </w:rPr>
            </w:pPr>
            <w:r w:rsidRPr="00192A76">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rsidR="007740D6" w:rsidRPr="00192A76" w:rsidRDefault="007740D6" w:rsidP="007740D6">
            <w:pPr>
              <w:jc w:val="left"/>
              <w:rPr>
                <w:b/>
              </w:rPr>
            </w:pPr>
          </w:p>
        </w:tc>
      </w:tr>
    </w:tbl>
    <w:p w:rsidR="007740D6" w:rsidRDefault="007740D6" w:rsidP="007740D6">
      <w:pPr>
        <w:rPr>
          <w:b/>
          <w:szCs w:val="22"/>
        </w:rPr>
      </w:pPr>
    </w:p>
    <w:p w:rsidR="007740D6" w:rsidRPr="00B8246E" w:rsidRDefault="007740D6" w:rsidP="007740D6">
      <w:pPr>
        <w:rPr>
          <w:szCs w:val="22"/>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4860"/>
        <w:gridCol w:w="5400"/>
      </w:tblGrid>
      <w:tr w:rsidR="007740D6" w:rsidTr="007740D6">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shd w:val="clear" w:color="auto" w:fill="0C0C0C"/>
            <w:vAlign w:val="center"/>
          </w:tcPr>
          <w:p w:rsidR="007740D6" w:rsidRDefault="007740D6" w:rsidP="007740D6">
            <w:pPr>
              <w:jc w:val="center"/>
              <w:rPr>
                <w:b/>
              </w:rPr>
            </w:pPr>
            <w:r>
              <w:rPr>
                <w:b/>
                <w:color w:val="FFFFFF"/>
              </w:rPr>
              <w:t>Organization for the Blind/Sheltered Workshop</w:t>
            </w:r>
            <w:r w:rsidRPr="005D15B5">
              <w:rPr>
                <w:b/>
                <w:color w:val="FFFFFF"/>
              </w:rPr>
              <w:t xml:space="preserve"> Commitment Table</w:t>
            </w:r>
          </w:p>
        </w:tc>
      </w:tr>
      <w:tr w:rsidR="007740D6" w:rsidTr="007740D6">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shd w:val="clear" w:color="auto" w:fill="0C0C0C"/>
            <w:vAlign w:val="center"/>
          </w:tcPr>
          <w:p w:rsidR="007740D6" w:rsidRDefault="007740D6" w:rsidP="007740D6">
            <w:pPr>
              <w:jc w:val="center"/>
              <w:rPr>
                <w:b/>
                <w:color w:val="FFFFFF"/>
              </w:rPr>
            </w:pPr>
            <w:r w:rsidRPr="00FF28BF">
              <w:rPr>
                <w:color w:val="FFFFFF"/>
                <w:highlight w:val="black"/>
              </w:rPr>
              <w:t xml:space="preserve">By completing this table, the </w:t>
            </w:r>
            <w:r>
              <w:rPr>
                <w:color w:val="FFFFFF"/>
                <w:highlight w:val="black"/>
              </w:rPr>
              <w:t>vendor</w:t>
            </w:r>
            <w:r w:rsidRPr="00FF28BF">
              <w:rPr>
                <w:color w:val="FFFFFF"/>
                <w:highlight w:val="black"/>
              </w:rPr>
              <w:t xml:space="preserve"> commits to </w:t>
            </w:r>
            <w:r>
              <w:rPr>
                <w:color w:val="FFFFFF"/>
                <w:highlight w:val="black"/>
              </w:rPr>
              <w:t xml:space="preserve">the </w:t>
            </w:r>
            <w:r w:rsidRPr="00FF28BF">
              <w:rPr>
                <w:color w:val="FFFFFF"/>
                <w:highlight w:val="black"/>
              </w:rPr>
              <w:t>use of the organization at the greater of $5,000 or 2% of the actual total dollar value of contract.</w:t>
            </w:r>
          </w:p>
        </w:tc>
      </w:tr>
      <w:tr w:rsidR="007740D6" w:rsidTr="007740D6">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vAlign w:val="center"/>
          </w:tcPr>
          <w:p w:rsidR="007740D6" w:rsidRPr="00B8246E" w:rsidRDefault="007740D6" w:rsidP="007740D6">
            <w:pPr>
              <w:jc w:val="center"/>
              <w:rPr>
                <w:b/>
              </w:rPr>
            </w:pPr>
            <w:r w:rsidRPr="00B8246E">
              <w:rPr>
                <w:sz w:val="20"/>
              </w:rPr>
              <w:t>(The services performed or the products provided by the listed Organization for the Blind/Sheltered Workshop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Tr="007740D6">
        <w:trPr>
          <w:trHeight w:val="100"/>
          <w:tblHeader/>
        </w:trPr>
        <w:tc>
          <w:tcPr>
            <w:tcW w:w="4860" w:type="dxa"/>
            <w:tcBorders>
              <w:top w:val="single" w:sz="18" w:space="0" w:color="auto"/>
              <w:left w:val="single" w:sz="18" w:space="0" w:color="auto"/>
              <w:bottom w:val="double" w:sz="4" w:space="0" w:color="auto"/>
              <w:right w:val="single" w:sz="4" w:space="0" w:color="auto"/>
            </w:tcBorders>
            <w:vAlign w:val="center"/>
          </w:tcPr>
          <w:p w:rsidR="007740D6" w:rsidRPr="00864E1C" w:rsidRDefault="007740D6" w:rsidP="007740D6">
            <w:pPr>
              <w:jc w:val="center"/>
              <w:rPr>
                <w:sz w:val="20"/>
              </w:rPr>
            </w:pPr>
            <w:r>
              <w:rPr>
                <w:b/>
              </w:rPr>
              <w:t>Name of Organization for the Blind or Sheltered Workshop Proposed</w:t>
            </w:r>
          </w:p>
        </w:tc>
        <w:tc>
          <w:tcPr>
            <w:tcW w:w="5400" w:type="dxa"/>
            <w:tcBorders>
              <w:top w:val="single" w:sz="18" w:space="0" w:color="auto"/>
              <w:left w:val="single" w:sz="4" w:space="0" w:color="auto"/>
              <w:bottom w:val="double" w:sz="4" w:space="0" w:color="auto"/>
              <w:right w:val="single" w:sz="18" w:space="0" w:color="auto"/>
            </w:tcBorders>
            <w:vAlign w:val="center"/>
          </w:tcPr>
          <w:p w:rsidR="007740D6" w:rsidRDefault="007740D6" w:rsidP="007740D6">
            <w:pPr>
              <w:jc w:val="center"/>
              <w:rPr>
                <w:b/>
              </w:rPr>
            </w:pPr>
            <w:r>
              <w:rPr>
                <w:b/>
              </w:rPr>
              <w:t>Description of Products/Services to be Provided by Listed Organization for the Blind/Sheltered Workshop</w:t>
            </w:r>
          </w:p>
          <w:p w:rsidR="007740D6" w:rsidRPr="00E610FF" w:rsidRDefault="007740D6" w:rsidP="007740D6">
            <w:pPr>
              <w:jc w:val="center"/>
              <w:rPr>
                <w:b/>
              </w:rPr>
            </w:pPr>
            <w:r w:rsidRPr="002C728C">
              <w:rPr>
                <w:i/>
                <w:color w:val="FF0000"/>
              </w:rPr>
              <w:t xml:space="preserve">The </w:t>
            </w:r>
            <w:r>
              <w:rPr>
                <w:i/>
                <w:color w:val="FF0000"/>
              </w:rPr>
              <w:t>vendor</w:t>
            </w:r>
            <w:r w:rsidRPr="002C728C">
              <w:rPr>
                <w:i/>
                <w:color w:val="FF0000"/>
              </w:rPr>
              <w:t xml:space="preserve"> should also include </w:t>
            </w:r>
            <w:r w:rsidRPr="0068293E">
              <w:rPr>
                <w:i/>
                <w:color w:val="FF0000"/>
              </w:rPr>
              <w:t>the paragraph number(s) from the RFP which requires the product/service the organization for the blind/sheltered workshop is proposed to perform and describe how the proposed product/service constitutes added value and will be exclusive to the contract.</w:t>
            </w:r>
          </w:p>
        </w:tc>
      </w:tr>
      <w:tr w:rsidR="007740D6" w:rsidTr="007740D6">
        <w:trPr>
          <w:trHeight w:val="360"/>
        </w:trPr>
        <w:tc>
          <w:tcPr>
            <w:tcW w:w="4860" w:type="dxa"/>
            <w:vMerge w:val="restart"/>
            <w:tcBorders>
              <w:top w:val="double" w:sz="4" w:space="0" w:color="auto"/>
              <w:left w:val="single" w:sz="18" w:space="0" w:color="auto"/>
              <w:right w:val="single" w:sz="4" w:space="0" w:color="auto"/>
            </w:tcBorders>
          </w:tcPr>
          <w:p w:rsidR="007740D6" w:rsidRDefault="007740D6" w:rsidP="007740D6">
            <w:pPr>
              <w:jc w:val="left"/>
            </w:pPr>
            <w:r>
              <w:t>1.</w:t>
            </w:r>
          </w:p>
        </w:tc>
        <w:tc>
          <w:tcPr>
            <w:tcW w:w="5400" w:type="dxa"/>
            <w:tcBorders>
              <w:top w:val="double" w:sz="4"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4860" w:type="dxa"/>
            <w:vMerge/>
            <w:tcBorders>
              <w:left w:val="single" w:sz="18" w:space="0" w:color="auto"/>
              <w:bottom w:val="single" w:sz="4" w:space="0" w:color="auto"/>
              <w:right w:val="single" w:sz="2" w:space="0" w:color="auto"/>
            </w:tcBorders>
          </w:tcPr>
          <w:p w:rsidR="007740D6" w:rsidRDefault="007740D6" w:rsidP="007740D6">
            <w:pPr>
              <w:jc w:val="left"/>
            </w:pPr>
          </w:p>
        </w:tc>
        <w:tc>
          <w:tcPr>
            <w:tcW w:w="5400" w:type="dxa"/>
            <w:tcBorders>
              <w:top w:val="dashed" w:sz="4" w:space="0" w:color="auto"/>
              <w:left w:val="single" w:sz="2" w:space="0" w:color="auto"/>
              <w:bottom w:val="single" w:sz="2" w:space="0" w:color="auto"/>
              <w:right w:val="single" w:sz="18" w:space="0" w:color="auto"/>
            </w:tcBorders>
          </w:tcPr>
          <w:p w:rsidR="007740D6" w:rsidRPr="00690B0E" w:rsidRDefault="007740D6" w:rsidP="007740D6">
            <w:pPr>
              <w:jc w:val="left"/>
              <w:rPr>
                <w:sz w:val="20"/>
              </w:rPr>
            </w:pPr>
            <w:r>
              <w:rPr>
                <w:color w:val="FF0000"/>
                <w:sz w:val="20"/>
              </w:rPr>
              <w:t>RFP</w:t>
            </w:r>
            <w:r w:rsidRPr="002C728C">
              <w:rPr>
                <w:color w:val="FF0000"/>
                <w:sz w:val="20"/>
              </w:rPr>
              <w:t xml:space="preserve"> Paragraph References:</w:t>
            </w:r>
          </w:p>
        </w:tc>
      </w:tr>
      <w:tr w:rsidR="007740D6" w:rsidTr="007740D6">
        <w:trPr>
          <w:trHeight w:val="360"/>
        </w:trPr>
        <w:tc>
          <w:tcPr>
            <w:tcW w:w="4860" w:type="dxa"/>
            <w:vMerge w:val="restart"/>
            <w:tcBorders>
              <w:top w:val="single" w:sz="4" w:space="0" w:color="auto"/>
              <w:left w:val="single" w:sz="18" w:space="0" w:color="auto"/>
              <w:right w:val="single" w:sz="4" w:space="0" w:color="auto"/>
            </w:tcBorders>
          </w:tcPr>
          <w:p w:rsidR="007740D6" w:rsidRDefault="007740D6" w:rsidP="007740D6">
            <w:pPr>
              <w:jc w:val="left"/>
            </w:pPr>
            <w:r>
              <w:t>2.</w:t>
            </w:r>
          </w:p>
        </w:tc>
        <w:tc>
          <w:tcPr>
            <w:tcW w:w="540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4860" w:type="dxa"/>
            <w:vMerge/>
            <w:tcBorders>
              <w:left w:val="single" w:sz="18" w:space="0" w:color="auto"/>
              <w:bottom w:val="single" w:sz="12" w:space="0" w:color="auto"/>
              <w:right w:val="single" w:sz="2" w:space="0" w:color="auto"/>
            </w:tcBorders>
          </w:tcPr>
          <w:p w:rsidR="007740D6" w:rsidRDefault="007740D6" w:rsidP="007740D6">
            <w:pPr>
              <w:jc w:val="left"/>
            </w:pPr>
          </w:p>
        </w:tc>
        <w:tc>
          <w:tcPr>
            <w:tcW w:w="5400" w:type="dxa"/>
            <w:tcBorders>
              <w:top w:val="dashed" w:sz="4" w:space="0" w:color="auto"/>
              <w:left w:val="single" w:sz="2" w:space="0" w:color="auto"/>
              <w:bottom w:val="single" w:sz="18" w:space="0" w:color="auto"/>
              <w:right w:val="single" w:sz="18" w:space="0" w:color="auto"/>
            </w:tcBorders>
          </w:tcPr>
          <w:p w:rsidR="007740D6" w:rsidRPr="00690B0E" w:rsidRDefault="007740D6" w:rsidP="007740D6">
            <w:pPr>
              <w:jc w:val="left"/>
              <w:rPr>
                <w:sz w:val="20"/>
              </w:rPr>
            </w:pPr>
            <w:r>
              <w:rPr>
                <w:color w:val="FF0000"/>
                <w:sz w:val="20"/>
              </w:rPr>
              <w:t>RFP</w:t>
            </w:r>
            <w:r w:rsidRPr="002C728C">
              <w:rPr>
                <w:color w:val="FF0000"/>
                <w:sz w:val="20"/>
              </w:rPr>
              <w:t xml:space="preserve"> Paragraph References:</w:t>
            </w:r>
          </w:p>
        </w:tc>
      </w:tr>
    </w:tbl>
    <w:p w:rsidR="007740D6" w:rsidRDefault="007740D6" w:rsidP="007740D6">
      <w:pPr>
        <w:rPr>
          <w:b/>
          <w:sz w:val="16"/>
          <w:szCs w:val="16"/>
          <w:u w:val="single"/>
        </w:rPr>
      </w:pPr>
    </w:p>
    <w:p w:rsidR="007740D6" w:rsidRDefault="007740D6">
      <w:pPr>
        <w:jc w:val="left"/>
        <w:rPr>
          <w:b/>
          <w:sz w:val="16"/>
          <w:szCs w:val="16"/>
          <w:u w:val="single"/>
        </w:rPr>
      </w:pPr>
      <w:r>
        <w:rPr>
          <w:b/>
          <w:sz w:val="16"/>
          <w:szCs w:val="16"/>
          <w:u w:val="single"/>
        </w:rPr>
        <w:br w:type="page"/>
      </w:r>
    </w:p>
    <w:p w:rsidR="005A6F55" w:rsidRDefault="005A6F55" w:rsidP="005A6F55">
      <w:pPr>
        <w:pStyle w:val="Heading4"/>
        <w:numPr>
          <w:ilvl w:val="0"/>
          <w:numId w:val="0"/>
        </w:numPr>
        <w:jc w:val="center"/>
        <w:rPr>
          <w:b/>
          <w:u w:val="single"/>
        </w:rPr>
      </w:pPr>
      <w:r w:rsidRPr="009D3951">
        <w:rPr>
          <w:b/>
          <w:u w:val="single"/>
        </w:rPr>
        <w:t xml:space="preserve">EXHIBIT </w:t>
      </w:r>
      <w:r w:rsidR="009D3951" w:rsidRPr="009D3951">
        <w:rPr>
          <w:b/>
          <w:u w:val="single"/>
        </w:rPr>
        <w:t>E</w:t>
      </w:r>
      <w:r w:rsidRPr="009D3951">
        <w:rPr>
          <w:b/>
          <w:u w:val="single"/>
        </w:rPr>
        <w:t>, continued</w:t>
      </w:r>
    </w:p>
    <w:p w:rsidR="005A6F55" w:rsidRPr="00690B0E" w:rsidRDefault="005A6F55" w:rsidP="005A6F55">
      <w:pPr>
        <w:pStyle w:val="Heading4"/>
        <w:numPr>
          <w:ilvl w:val="0"/>
          <w:numId w:val="0"/>
        </w:numPr>
        <w:jc w:val="center"/>
        <w:rPr>
          <w:b/>
          <w:u w:val="single"/>
        </w:rPr>
      </w:pPr>
    </w:p>
    <w:p w:rsidR="007740D6" w:rsidRPr="002D3E12" w:rsidRDefault="007740D6" w:rsidP="007740D6">
      <w:pPr>
        <w:rPr>
          <w:highlight w:val="yellow"/>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rsidR="007740D6" w:rsidRPr="007C511D" w:rsidRDefault="007740D6" w:rsidP="007740D6">
            <w:pPr>
              <w:jc w:val="center"/>
              <w:rPr>
                <w:b/>
                <w:color w:val="FFFFFF"/>
              </w:rPr>
            </w:pPr>
            <w:r>
              <w:rPr>
                <w:b/>
                <w:color w:val="FFFFFF"/>
              </w:rPr>
              <w:t>SDVE Pa</w:t>
            </w:r>
            <w:r w:rsidRPr="007C511D">
              <w:rPr>
                <w:b/>
                <w:color w:val="FFFFFF"/>
              </w:rPr>
              <w:t>rticipation Commitment Table</w:t>
            </w:r>
          </w:p>
        </w:tc>
      </w:tr>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rsidR="007740D6" w:rsidRDefault="007740D6" w:rsidP="007740D6">
            <w:pPr>
              <w:jc w:val="center"/>
              <w:rPr>
                <w:b/>
              </w:rPr>
            </w:pPr>
            <w:r w:rsidRPr="007C511D">
              <w:rPr>
                <w:sz w:val="20"/>
              </w:rPr>
              <w:t xml:space="preserve">(The services performed or the products provided by the listed </w:t>
            </w:r>
            <w:r>
              <w:rPr>
                <w:sz w:val="20"/>
              </w:rPr>
              <w:t>SDVE</w:t>
            </w:r>
            <w:r w:rsidRPr="007C511D">
              <w:rPr>
                <w:sz w:val="20"/>
              </w:rPr>
              <w:t xml:space="preserv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Tr="007740D6">
        <w:trPr>
          <w:trHeight w:val="100"/>
          <w:tblHeader/>
        </w:trPr>
        <w:tc>
          <w:tcPr>
            <w:tcW w:w="3510" w:type="dxa"/>
            <w:tcBorders>
              <w:top w:val="single" w:sz="18" w:space="0" w:color="auto"/>
              <w:left w:val="single" w:sz="18" w:space="0" w:color="auto"/>
              <w:bottom w:val="double" w:sz="4" w:space="0" w:color="auto"/>
            </w:tcBorders>
            <w:vAlign w:val="center"/>
          </w:tcPr>
          <w:p w:rsidR="007740D6" w:rsidRDefault="007740D6" w:rsidP="007740D6">
            <w:pPr>
              <w:jc w:val="center"/>
              <w:rPr>
                <w:b/>
              </w:rPr>
            </w:pPr>
            <w:r>
              <w:rPr>
                <w:b/>
              </w:rPr>
              <w:t>Name of Each Qualified Service-Disabled Veteran Business Enterprise (SDVE) Proposed</w:t>
            </w:r>
          </w:p>
        </w:tc>
        <w:tc>
          <w:tcPr>
            <w:tcW w:w="1710" w:type="dxa"/>
            <w:tcBorders>
              <w:top w:val="single" w:sz="18" w:space="0" w:color="auto"/>
              <w:bottom w:val="double" w:sz="4" w:space="0" w:color="auto"/>
              <w:right w:val="single" w:sz="4" w:space="0" w:color="auto"/>
            </w:tcBorders>
            <w:vAlign w:val="center"/>
          </w:tcPr>
          <w:p w:rsidR="007740D6" w:rsidRDefault="007740D6" w:rsidP="007740D6">
            <w:pPr>
              <w:jc w:val="center"/>
              <w:rPr>
                <w:b/>
              </w:rPr>
            </w:pPr>
            <w:r>
              <w:rPr>
                <w:b/>
              </w:rPr>
              <w:t>Committed Percentage of Participation for Each SDVE</w:t>
            </w:r>
          </w:p>
          <w:p w:rsidR="007740D6" w:rsidRPr="00864E1C" w:rsidRDefault="007740D6" w:rsidP="007740D6">
            <w:pPr>
              <w:jc w:val="center"/>
              <w:rPr>
                <w:sz w:val="20"/>
              </w:rPr>
            </w:pPr>
            <w:r w:rsidRPr="00864E1C">
              <w:rPr>
                <w:sz w:val="20"/>
              </w:rPr>
              <w:t xml:space="preserve">(% of the </w:t>
            </w:r>
            <w:r>
              <w:rPr>
                <w:sz w:val="20"/>
              </w:rPr>
              <w:t xml:space="preserve">Actual </w:t>
            </w:r>
            <w:r w:rsidRPr="00864E1C">
              <w:rPr>
                <w:sz w:val="20"/>
              </w:rPr>
              <w:t>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rsidR="007740D6" w:rsidRPr="0068293E" w:rsidRDefault="007740D6" w:rsidP="007740D6">
            <w:pPr>
              <w:jc w:val="center"/>
              <w:rPr>
                <w:b/>
              </w:rPr>
            </w:pPr>
            <w:r>
              <w:rPr>
                <w:b/>
              </w:rPr>
              <w:t xml:space="preserve">Description of Products/Services to be Provided by </w:t>
            </w:r>
            <w:r w:rsidRPr="0068293E">
              <w:rPr>
                <w:b/>
              </w:rPr>
              <w:t>Listed SDVE</w:t>
            </w:r>
          </w:p>
          <w:p w:rsidR="007740D6" w:rsidRPr="008202CF" w:rsidRDefault="007740D6" w:rsidP="007740D6">
            <w:pPr>
              <w:jc w:val="center"/>
              <w:rPr>
                <w:b/>
              </w:rPr>
            </w:pPr>
            <w:r w:rsidRPr="0068293E">
              <w:rPr>
                <w:i/>
                <w:color w:val="FF0000"/>
              </w:rPr>
              <w:t xml:space="preserve">The </w:t>
            </w:r>
            <w:r>
              <w:rPr>
                <w:i/>
                <w:color w:val="FF0000"/>
              </w:rPr>
              <w:t>vendor</w:t>
            </w:r>
            <w:r w:rsidRPr="0068293E">
              <w:rPr>
                <w:i/>
                <w:color w:val="FF0000"/>
              </w:rPr>
              <w:t xml:space="preserve"> should also include the paragraph number(s) from the RFP which requires the product/service the SDVE is proposed to perform and describe how the proposed product/service constitutes added value and will be exclusive to the contract.</w:t>
            </w:r>
          </w:p>
        </w:tc>
      </w:tr>
      <w:tr w:rsidR="007740D6" w:rsidTr="007740D6">
        <w:trPr>
          <w:trHeight w:val="360"/>
        </w:trPr>
        <w:tc>
          <w:tcPr>
            <w:tcW w:w="3510" w:type="dxa"/>
            <w:vMerge w:val="restart"/>
            <w:tcBorders>
              <w:top w:val="double" w:sz="4" w:space="0" w:color="auto"/>
              <w:left w:val="single" w:sz="18" w:space="0" w:color="auto"/>
            </w:tcBorders>
          </w:tcPr>
          <w:p w:rsidR="007740D6" w:rsidRDefault="007740D6" w:rsidP="007740D6">
            <w:r>
              <w:t>1.</w:t>
            </w:r>
          </w:p>
        </w:tc>
        <w:tc>
          <w:tcPr>
            <w:tcW w:w="1710" w:type="dxa"/>
            <w:vMerge w:val="restart"/>
            <w:tcBorders>
              <w:top w:val="double" w:sz="4" w:space="0" w:color="auto"/>
              <w:right w:val="single" w:sz="4" w:space="0" w:color="auto"/>
            </w:tcBorders>
            <w:vAlign w:val="center"/>
          </w:tcPr>
          <w:p w:rsidR="007740D6" w:rsidRDefault="007740D6" w:rsidP="007740D6">
            <w:pPr>
              <w:jc w:val="right"/>
            </w:pPr>
            <w:r>
              <w:t>%</w:t>
            </w:r>
          </w:p>
        </w:tc>
        <w:tc>
          <w:tcPr>
            <w:tcW w:w="5040" w:type="dxa"/>
            <w:tcBorders>
              <w:top w:val="double" w:sz="4"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690B0E" w:rsidRDefault="007740D6" w:rsidP="007740D6">
            <w:pPr>
              <w:rPr>
                <w:sz w:val="20"/>
              </w:rPr>
            </w:pPr>
            <w:r>
              <w:rPr>
                <w:color w:val="FF0000"/>
                <w:sz w:val="20"/>
              </w:rPr>
              <w:t>RFP</w:t>
            </w:r>
            <w:r w:rsidRPr="002C728C">
              <w:rPr>
                <w:color w:val="FF0000"/>
                <w:sz w:val="20"/>
              </w:rPr>
              <w:t xml:space="preserve"> Paragraph References:</w:t>
            </w: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r>
              <w:t>2.</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double" w:sz="4" w:space="0" w:color="auto"/>
              <w:right w:val="single" w:sz="18" w:space="0" w:color="auto"/>
            </w:tcBorders>
          </w:tcPr>
          <w:p w:rsidR="007740D6" w:rsidRPr="00690B0E" w:rsidRDefault="007740D6" w:rsidP="007740D6">
            <w:pPr>
              <w:rPr>
                <w:sz w:val="20"/>
              </w:rPr>
            </w:pPr>
            <w:r>
              <w:rPr>
                <w:color w:val="FF0000"/>
                <w:sz w:val="20"/>
              </w:rPr>
              <w:t>RFP</w:t>
            </w:r>
            <w:r w:rsidRPr="002C728C">
              <w:rPr>
                <w:color w:val="FF0000"/>
                <w:sz w:val="20"/>
              </w:rPr>
              <w:t xml:space="preserve"> Paragraph References:</w:t>
            </w:r>
          </w:p>
        </w:tc>
      </w:tr>
      <w:tr w:rsidR="007740D6" w:rsidTr="007740D6">
        <w:trPr>
          <w:trHeight w:val="360"/>
        </w:trPr>
        <w:tc>
          <w:tcPr>
            <w:tcW w:w="3510" w:type="dxa"/>
            <w:tcBorders>
              <w:top w:val="double" w:sz="4" w:space="0" w:color="auto"/>
              <w:left w:val="single" w:sz="18" w:space="0" w:color="auto"/>
              <w:bottom w:val="single" w:sz="18" w:space="0" w:color="auto"/>
              <w:right w:val="single" w:sz="24" w:space="0" w:color="auto"/>
            </w:tcBorders>
          </w:tcPr>
          <w:p w:rsidR="007740D6" w:rsidRDefault="007740D6" w:rsidP="007740D6">
            <w:r>
              <w:rPr>
                <w:b/>
              </w:rPr>
              <w:t>Total SDVE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rsidR="007740D6" w:rsidRPr="00192A76" w:rsidRDefault="007740D6" w:rsidP="007740D6">
            <w:pPr>
              <w:jc w:val="right"/>
              <w:rPr>
                <w:b/>
              </w:rPr>
            </w:pPr>
            <w:r w:rsidRPr="00192A76">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rsidR="007740D6" w:rsidRDefault="007740D6" w:rsidP="007740D6"/>
        </w:tc>
      </w:tr>
    </w:tbl>
    <w:p w:rsidR="007740D6" w:rsidRPr="001A2052" w:rsidRDefault="007740D6" w:rsidP="007740D6">
      <w:pPr>
        <w:rPr>
          <w:szCs w:val="22"/>
          <w:highlight w:val="yellow"/>
        </w:rPr>
      </w:pPr>
    </w:p>
    <w:p w:rsidR="007740D6" w:rsidRDefault="007740D6" w:rsidP="007740D6">
      <w:pPr>
        <w:jc w:val="left"/>
        <w:rPr>
          <w:b/>
          <w:u w:val="single"/>
        </w:rPr>
      </w:pPr>
      <w:r>
        <w:rPr>
          <w:b/>
          <w:u w:val="single"/>
        </w:rPr>
        <w:br w:type="page"/>
      </w:r>
    </w:p>
    <w:p w:rsidR="007740D6" w:rsidRDefault="007740D6" w:rsidP="007740D6">
      <w:pPr>
        <w:jc w:val="center"/>
        <w:rPr>
          <w:b/>
          <w:u w:val="single"/>
        </w:rPr>
      </w:pPr>
      <w:r>
        <w:rPr>
          <w:b/>
          <w:u w:val="single"/>
        </w:rPr>
        <w:t xml:space="preserve">EXHIBIT </w:t>
      </w:r>
      <w:r w:rsidR="009D3951">
        <w:rPr>
          <w:b/>
          <w:u w:val="single"/>
        </w:rPr>
        <w:t>F</w:t>
      </w:r>
    </w:p>
    <w:p w:rsidR="007740D6" w:rsidRDefault="007740D6" w:rsidP="007740D6">
      <w:pPr>
        <w:tabs>
          <w:tab w:val="center" w:pos="5328"/>
        </w:tabs>
        <w:spacing w:line="-240" w:lineRule="auto"/>
        <w:jc w:val="center"/>
        <w:rPr>
          <w:b/>
          <w:u w:val="single"/>
        </w:rPr>
      </w:pPr>
    </w:p>
    <w:p w:rsidR="007740D6" w:rsidRPr="00E837F2" w:rsidRDefault="007740D6" w:rsidP="007740D6">
      <w:pPr>
        <w:jc w:val="center"/>
        <w:rPr>
          <w:b/>
          <w:bCs/>
          <w:sz w:val="24"/>
          <w:u w:val="single"/>
        </w:rPr>
      </w:pPr>
      <w:r w:rsidRPr="00E837F2">
        <w:rPr>
          <w:b/>
          <w:bCs/>
          <w:sz w:val="24"/>
          <w:u w:val="single"/>
        </w:rPr>
        <w:t xml:space="preserve">DOCUMENTATION OF </w:t>
      </w:r>
      <w:r>
        <w:rPr>
          <w:b/>
          <w:bCs/>
          <w:sz w:val="24"/>
          <w:u w:val="single"/>
        </w:rPr>
        <w:t>INTENT TO PARTICIPATE</w:t>
      </w:r>
    </w:p>
    <w:p w:rsidR="007740D6" w:rsidRDefault="007740D6" w:rsidP="007740D6"/>
    <w:p w:rsidR="007740D6" w:rsidRDefault="007740D6" w:rsidP="007740D6">
      <w:r>
        <w:t xml:space="preserve">If the vendor is proposing to include the participation of a </w:t>
      </w:r>
      <w:r w:rsidRPr="005069D1">
        <w:t>Minority Business Enterprise/Women Business Enterprise (MBE/WBE)</w:t>
      </w:r>
      <w:r>
        <w:t xml:space="preserve"> and/or Organization for the Blind/Sheltered Workshop </w:t>
      </w:r>
      <w:r w:rsidRPr="005069D1">
        <w:t xml:space="preserve">and/or </w:t>
      </w:r>
      <w:r w:rsidRPr="00CE284B">
        <w:rPr>
          <w:szCs w:val="22"/>
        </w:rPr>
        <w:t xml:space="preserve">qualified Service-Disabled Veteran Business Enterprise (SDVE) </w:t>
      </w:r>
      <w:r>
        <w:t xml:space="preserve">in the provision of the products/services required in the RFP, the vendor must either provide a recently dated letter of intent, </w:t>
      </w:r>
      <w:r>
        <w:rPr>
          <w:szCs w:val="22"/>
        </w:rPr>
        <w:t>signed and dated no earlier than the RFP issuance date,</w:t>
      </w:r>
      <w:r>
        <w:t xml:space="preserve"> from each organization documenting the following information, or complete and provide this Exhibit with the vendor’s proposal.</w:t>
      </w:r>
    </w:p>
    <w:p w:rsidR="007740D6" w:rsidRPr="00143135" w:rsidRDefault="007740D6" w:rsidP="007740D6">
      <w:pPr>
        <w:spacing w:before="120" w:after="120"/>
        <w:jc w:val="center"/>
        <w:rPr>
          <w:i/>
          <w:sz w:val="20"/>
        </w:rPr>
      </w:pPr>
      <w:r w:rsidRPr="00143135">
        <w:rPr>
          <w:i/>
          <w:sz w:val="20"/>
        </w:rPr>
        <w:t>~ Copy This Form For Each Organization Proposed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7546"/>
      </w:tblGrid>
      <w:tr w:rsidR="007740D6" w:rsidRPr="002F44AE" w:rsidTr="007740D6">
        <w:tc>
          <w:tcPr>
            <w:tcW w:w="2574" w:type="dxa"/>
            <w:tcBorders>
              <w:top w:val="nil"/>
              <w:left w:val="nil"/>
              <w:bottom w:val="nil"/>
              <w:right w:val="nil"/>
            </w:tcBorders>
          </w:tcPr>
          <w:p w:rsidR="007740D6" w:rsidRPr="002F44AE" w:rsidRDefault="007740D6" w:rsidP="007740D6">
            <w:pPr>
              <w:spacing w:before="40" w:after="40"/>
              <w:rPr>
                <w:szCs w:val="22"/>
              </w:rPr>
            </w:pPr>
            <w:r>
              <w:t>Vendor Name:</w:t>
            </w:r>
          </w:p>
        </w:tc>
        <w:tc>
          <w:tcPr>
            <w:tcW w:w="7722" w:type="dxa"/>
            <w:tcBorders>
              <w:top w:val="nil"/>
              <w:left w:val="nil"/>
              <w:bottom w:val="single" w:sz="4" w:space="0" w:color="auto"/>
              <w:right w:val="nil"/>
            </w:tcBorders>
          </w:tcPr>
          <w:p w:rsidR="007740D6" w:rsidRPr="002F44AE" w:rsidRDefault="007740D6" w:rsidP="007740D6">
            <w:pPr>
              <w:spacing w:before="40" w:after="40"/>
              <w:rPr>
                <w:szCs w:val="22"/>
              </w:rPr>
            </w:pPr>
          </w:p>
        </w:tc>
      </w:tr>
    </w:tbl>
    <w:p w:rsidR="007740D6" w:rsidRDefault="007740D6" w:rsidP="007740D6"/>
    <w:p w:rsidR="007740D6" w:rsidRPr="005D7C54" w:rsidRDefault="007740D6" w:rsidP="007740D6">
      <w:pPr>
        <w:rPr>
          <w:szCs w:val="22"/>
        </w:rPr>
      </w:pPr>
    </w:p>
    <w:p w:rsidR="007740D6" w:rsidRPr="00D60293" w:rsidRDefault="007740D6" w:rsidP="007740D6">
      <w:pPr>
        <w:shd w:val="clear" w:color="auto" w:fill="0C0C0C"/>
        <w:spacing w:after="240"/>
        <w:jc w:val="center"/>
        <w:rPr>
          <w:b/>
          <w:color w:val="FFFFFF"/>
        </w:rPr>
      </w:pPr>
      <w:r w:rsidRPr="00D60293">
        <w:rPr>
          <w:b/>
        </w:rPr>
        <w:t>T</w:t>
      </w:r>
      <w:r>
        <w:rPr>
          <w:b/>
        </w:rPr>
        <w:t>his Section T</w:t>
      </w:r>
      <w:r w:rsidRPr="00D60293">
        <w:rPr>
          <w:b/>
        </w:rPr>
        <w:t xml:space="preserve">o </w:t>
      </w:r>
      <w:r>
        <w:rPr>
          <w:b/>
        </w:rPr>
        <w:t>B</w:t>
      </w:r>
      <w:r w:rsidRPr="00D60293">
        <w:rPr>
          <w:b/>
        </w:rPr>
        <w:t xml:space="preserve">e </w:t>
      </w:r>
      <w:r>
        <w:rPr>
          <w:b/>
        </w:rPr>
        <w:t>C</w:t>
      </w:r>
      <w:r w:rsidRPr="00D60293">
        <w:rPr>
          <w:b/>
        </w:rPr>
        <w:t xml:space="preserve">ompleted by </w:t>
      </w:r>
      <w:r>
        <w:rPr>
          <w:b/>
        </w:rPr>
        <w:t>P</w:t>
      </w:r>
      <w:r w:rsidRPr="00D60293">
        <w:rPr>
          <w:b/>
        </w:rPr>
        <w:t xml:space="preserve">articipating </w:t>
      </w:r>
      <w:r>
        <w:rPr>
          <w:b/>
        </w:rPr>
        <w:t>O</w:t>
      </w:r>
      <w:r w:rsidRPr="00D60293">
        <w:rPr>
          <w:b/>
        </w:rPr>
        <w:t>rganization</w:t>
      </w:r>
      <w:r w:rsidRPr="00D60293">
        <w:rPr>
          <w:b/>
          <w:color w:val="FFFFFF"/>
          <w:highlight w:val="black"/>
        </w:rPr>
        <w:t>:</w:t>
      </w:r>
    </w:p>
    <w:p w:rsidR="007740D6" w:rsidRPr="00AA62BE" w:rsidRDefault="007740D6" w:rsidP="007740D6">
      <w:pPr>
        <w:pStyle w:val="BodyText"/>
        <w:spacing w:before="120"/>
        <w:rPr>
          <w:i/>
          <w:szCs w:val="22"/>
        </w:rPr>
      </w:pPr>
      <w:r w:rsidRPr="00AA62BE">
        <w:rPr>
          <w:i/>
          <w:szCs w:val="22"/>
        </w:rPr>
        <w:t xml:space="preserve">By </w:t>
      </w:r>
      <w:r>
        <w:rPr>
          <w:i/>
          <w:szCs w:val="22"/>
        </w:rPr>
        <w:t xml:space="preserve">completing and </w:t>
      </w:r>
      <w:r w:rsidRPr="00AA62BE">
        <w:rPr>
          <w:i/>
          <w:szCs w:val="22"/>
        </w:rPr>
        <w:t xml:space="preserve">signing </w:t>
      </w:r>
      <w:r>
        <w:rPr>
          <w:i/>
          <w:szCs w:val="22"/>
        </w:rPr>
        <w:t xml:space="preserve">this form, </w:t>
      </w:r>
      <w:r w:rsidRPr="00AA62BE">
        <w:rPr>
          <w:i/>
          <w:szCs w:val="22"/>
        </w:rPr>
        <w:t xml:space="preserve">the undersigned hereby </w:t>
      </w:r>
      <w:r>
        <w:rPr>
          <w:i/>
          <w:szCs w:val="22"/>
        </w:rPr>
        <w:t>confirms the intent of the named participating organization</w:t>
      </w:r>
      <w:r w:rsidRPr="00AA62BE">
        <w:rPr>
          <w:i/>
          <w:szCs w:val="22"/>
        </w:rPr>
        <w:t xml:space="preserve"> </w:t>
      </w:r>
      <w:r>
        <w:rPr>
          <w:i/>
          <w:szCs w:val="22"/>
        </w:rPr>
        <w:t>to provide the products/services identified herein for the vendor identified above</w:t>
      </w:r>
      <w:r w:rsidRPr="00AA62BE">
        <w:rPr>
          <w:i/>
          <w:szCs w:val="22"/>
        </w:rPr>
        <w:t>.</w:t>
      </w:r>
    </w:p>
    <w:p w:rsidR="007740D6" w:rsidRPr="00CE284B" w:rsidRDefault="007740D6" w:rsidP="007740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
        <w:gridCol w:w="428"/>
        <w:gridCol w:w="801"/>
        <w:gridCol w:w="432"/>
        <w:gridCol w:w="798"/>
        <w:gridCol w:w="432"/>
        <w:gridCol w:w="2766"/>
        <w:gridCol w:w="432"/>
        <w:gridCol w:w="2163"/>
        <w:gridCol w:w="432"/>
        <w:gridCol w:w="1141"/>
        <w:gridCol w:w="154"/>
      </w:tblGrid>
      <w:tr w:rsidR="007740D6" w:rsidTr="007740D6">
        <w:tc>
          <w:tcPr>
            <w:tcW w:w="10440" w:type="dxa"/>
            <w:gridSpan w:val="12"/>
            <w:tcBorders>
              <w:top w:val="nil"/>
              <w:left w:val="nil"/>
              <w:bottom w:val="nil"/>
              <w:right w:val="nil"/>
            </w:tcBorders>
          </w:tcPr>
          <w:p w:rsidR="007740D6" w:rsidRPr="00BD4009" w:rsidRDefault="007740D6" w:rsidP="007740D6">
            <w:pPr>
              <w:jc w:val="center"/>
            </w:pPr>
            <w:r w:rsidRPr="00BD4009">
              <w:t>Indicate appropriate business classification(s):</w:t>
            </w:r>
          </w:p>
        </w:tc>
      </w:tr>
      <w:tr w:rsidR="007740D6" w:rsidRPr="001A2052" w:rsidTr="007740D6">
        <w:tblPrEx>
          <w:tblLook w:val="04A0" w:firstRow="1" w:lastRow="0" w:firstColumn="1" w:lastColumn="0" w:noHBand="0" w:noVBand="1"/>
        </w:tblPrEx>
        <w:trPr>
          <w:gridBefore w:val="1"/>
          <w:gridAfter w:val="1"/>
          <w:wBefore w:w="108" w:type="dxa"/>
          <w:wAfter w:w="167" w:type="dxa"/>
          <w:trHeight w:val="317"/>
        </w:trPr>
        <w:tc>
          <w:tcPr>
            <w:tcW w:w="445"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810"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MBE</w:t>
            </w:r>
          </w:p>
        </w:tc>
        <w:tc>
          <w:tcPr>
            <w:tcW w:w="450"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806"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WBE</w:t>
            </w:r>
          </w:p>
        </w:tc>
        <w:tc>
          <w:tcPr>
            <w:tcW w:w="450"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2884"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Organization for the Blind</w:t>
            </w:r>
          </w:p>
        </w:tc>
        <w:tc>
          <w:tcPr>
            <w:tcW w:w="450"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2250"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Sheltered Workshop</w:t>
            </w:r>
          </w:p>
        </w:tc>
        <w:tc>
          <w:tcPr>
            <w:tcW w:w="450" w:type="dxa"/>
            <w:tcBorders>
              <w:top w:val="nil"/>
              <w:left w:val="nil"/>
              <w:bottom w:val="single" w:sz="4" w:space="0" w:color="auto"/>
              <w:right w:val="nil"/>
            </w:tcBorders>
            <w:vAlign w:val="center"/>
          </w:tcPr>
          <w:p w:rsidR="007740D6" w:rsidRPr="001A2052" w:rsidRDefault="007740D6" w:rsidP="007740D6">
            <w:pPr>
              <w:jc w:val="center"/>
              <w:rPr>
                <w:szCs w:val="22"/>
              </w:rPr>
            </w:pPr>
          </w:p>
        </w:tc>
        <w:tc>
          <w:tcPr>
            <w:tcW w:w="1170" w:type="dxa"/>
            <w:tcBorders>
              <w:top w:val="nil"/>
              <w:left w:val="nil"/>
              <w:bottom w:val="nil"/>
              <w:right w:val="nil"/>
            </w:tcBorders>
            <w:vAlign w:val="center"/>
          </w:tcPr>
          <w:p w:rsidR="007740D6" w:rsidRPr="001A2052" w:rsidRDefault="007740D6" w:rsidP="007740D6">
            <w:pPr>
              <w:jc w:val="center"/>
              <w:rPr>
                <w:szCs w:val="22"/>
              </w:rPr>
            </w:pPr>
            <w:r w:rsidRPr="001A2052">
              <w:rPr>
                <w:szCs w:val="22"/>
              </w:rPr>
              <w:t>SDVE</w:t>
            </w:r>
          </w:p>
        </w:tc>
      </w:tr>
    </w:tbl>
    <w:p w:rsidR="007740D6" w:rsidRDefault="007740D6" w:rsidP="007740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3450"/>
        <w:gridCol w:w="1497"/>
        <w:gridCol w:w="2560"/>
        <w:gridCol w:w="69"/>
      </w:tblGrid>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Name of Organization</w:t>
            </w:r>
            <w:r>
              <w:rPr>
                <w:szCs w:val="22"/>
              </w:rPr>
              <w:t>:</w:t>
            </w:r>
          </w:p>
        </w:tc>
        <w:tc>
          <w:tcPr>
            <w:tcW w:w="7811" w:type="dxa"/>
            <w:gridSpan w:val="4"/>
            <w:tcBorders>
              <w:top w:val="nil"/>
              <w:left w:val="nil"/>
              <w:right w:val="nil"/>
            </w:tcBorders>
          </w:tcPr>
          <w:p w:rsidR="007740D6" w:rsidRPr="002F44AE" w:rsidRDefault="007740D6" w:rsidP="007740D6">
            <w:pPr>
              <w:spacing w:before="40" w:after="40"/>
              <w:rPr>
                <w:szCs w:val="22"/>
              </w:rPr>
            </w:pPr>
          </w:p>
        </w:tc>
      </w:tr>
      <w:tr w:rsidR="007740D6" w:rsidRPr="002F44AE" w:rsidTr="007740D6">
        <w:tc>
          <w:tcPr>
            <w:tcW w:w="10368" w:type="dxa"/>
            <w:gridSpan w:val="5"/>
            <w:tcBorders>
              <w:top w:val="nil"/>
              <w:left w:val="nil"/>
              <w:bottom w:val="nil"/>
              <w:right w:val="nil"/>
            </w:tcBorders>
          </w:tcPr>
          <w:p w:rsidR="007740D6" w:rsidRPr="002F44AE" w:rsidRDefault="007740D6" w:rsidP="007740D6">
            <w:pPr>
              <w:spacing w:before="40" w:after="40"/>
              <w:rPr>
                <w:szCs w:val="22"/>
              </w:rPr>
            </w:pPr>
            <w:r>
              <w:rPr>
                <w:sz w:val="18"/>
                <w:szCs w:val="18"/>
              </w:rPr>
              <w:t>(Name of MBE, WBE, Organization for the Blind, Sheltered Workshop, or SDVE)</w:t>
            </w: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Contact Name:</w:t>
            </w:r>
          </w:p>
        </w:tc>
        <w:tc>
          <w:tcPr>
            <w:tcW w:w="3606" w:type="dxa"/>
            <w:tcBorders>
              <w:top w:val="nil"/>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Email:</w:t>
            </w:r>
          </w:p>
        </w:tc>
        <w:tc>
          <w:tcPr>
            <w:tcW w:w="2700" w:type="dxa"/>
            <w:gridSpan w:val="2"/>
            <w:tcBorders>
              <w:top w:val="nil"/>
              <w:left w:val="nil"/>
              <w:right w:val="nil"/>
            </w:tcBorders>
          </w:tcPr>
          <w:p w:rsidR="007740D6" w:rsidRPr="002F44AE" w:rsidRDefault="007740D6" w:rsidP="007740D6">
            <w:pPr>
              <w:spacing w:before="40" w:after="40"/>
              <w:rPr>
                <w:szCs w:val="22"/>
              </w:rPr>
            </w:pP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Address</w:t>
            </w:r>
            <w:r>
              <w:rPr>
                <w:szCs w:val="22"/>
              </w:rPr>
              <w:t xml:space="preserve"> </w:t>
            </w:r>
            <w:r w:rsidRPr="0046369D">
              <w:rPr>
                <w:sz w:val="18"/>
                <w:szCs w:val="18"/>
              </w:rPr>
              <w:t>(If SDVE, provide MO Address)</w:t>
            </w:r>
            <w:r w:rsidRPr="002F44AE">
              <w:rPr>
                <w:szCs w:val="22"/>
              </w:rPr>
              <w:t>:</w:t>
            </w:r>
          </w:p>
        </w:tc>
        <w:tc>
          <w:tcPr>
            <w:tcW w:w="3606" w:type="dxa"/>
            <w:tcBorders>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Phone #:</w:t>
            </w:r>
          </w:p>
        </w:tc>
        <w:tc>
          <w:tcPr>
            <w:tcW w:w="2700" w:type="dxa"/>
            <w:gridSpan w:val="2"/>
            <w:tcBorders>
              <w:left w:val="nil"/>
              <w:right w:val="nil"/>
            </w:tcBorders>
          </w:tcPr>
          <w:p w:rsidR="007740D6" w:rsidRPr="002F44AE" w:rsidRDefault="007740D6" w:rsidP="007740D6">
            <w:pPr>
              <w:spacing w:before="40" w:after="40"/>
              <w:rPr>
                <w:szCs w:val="22"/>
              </w:rPr>
            </w:pP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City:</w:t>
            </w:r>
          </w:p>
        </w:tc>
        <w:tc>
          <w:tcPr>
            <w:tcW w:w="3606" w:type="dxa"/>
            <w:tcBorders>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Fax #:</w:t>
            </w:r>
          </w:p>
        </w:tc>
        <w:tc>
          <w:tcPr>
            <w:tcW w:w="2700" w:type="dxa"/>
            <w:gridSpan w:val="2"/>
            <w:tcBorders>
              <w:left w:val="nil"/>
              <w:right w:val="nil"/>
            </w:tcBorders>
          </w:tcPr>
          <w:p w:rsidR="007740D6" w:rsidRPr="002F44AE" w:rsidRDefault="007740D6" w:rsidP="007740D6">
            <w:pPr>
              <w:spacing w:before="40" w:after="40"/>
              <w:rPr>
                <w:szCs w:val="22"/>
              </w:rPr>
            </w:pP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State/Zip:</w:t>
            </w:r>
          </w:p>
        </w:tc>
        <w:tc>
          <w:tcPr>
            <w:tcW w:w="3606" w:type="dxa"/>
            <w:tcBorders>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Certification #</w:t>
            </w:r>
          </w:p>
        </w:tc>
        <w:tc>
          <w:tcPr>
            <w:tcW w:w="2700" w:type="dxa"/>
            <w:gridSpan w:val="2"/>
            <w:tcBorders>
              <w:left w:val="nil"/>
              <w:right w:val="nil"/>
            </w:tcBorders>
          </w:tcPr>
          <w:p w:rsidR="007740D6" w:rsidRPr="002F44AE" w:rsidRDefault="007740D6" w:rsidP="007740D6">
            <w:pPr>
              <w:spacing w:before="40" w:after="40"/>
              <w:rPr>
                <w:szCs w:val="22"/>
              </w:rPr>
            </w:pPr>
          </w:p>
        </w:tc>
      </w:tr>
      <w:tr w:rsidR="007740D6" w:rsidRPr="00E00E32" w:rsidTr="007740D6">
        <w:trPr>
          <w:gridAfter w:val="1"/>
          <w:wAfter w:w="72" w:type="dxa"/>
        </w:trPr>
        <w:tc>
          <w:tcPr>
            <w:tcW w:w="2557" w:type="dxa"/>
            <w:tcBorders>
              <w:top w:val="nil"/>
              <w:left w:val="nil"/>
              <w:bottom w:val="nil"/>
              <w:right w:val="nil"/>
            </w:tcBorders>
          </w:tcPr>
          <w:p w:rsidR="007740D6" w:rsidRDefault="007740D6" w:rsidP="007740D6">
            <w:pPr>
              <w:spacing w:before="40" w:after="40"/>
              <w:rPr>
                <w:szCs w:val="22"/>
              </w:rPr>
            </w:pPr>
            <w:r>
              <w:rPr>
                <w:szCs w:val="22"/>
              </w:rPr>
              <w:t xml:space="preserve">SDVE’s Website </w:t>
            </w:r>
          </w:p>
          <w:p w:rsidR="007740D6" w:rsidRPr="00E00E32" w:rsidRDefault="007740D6" w:rsidP="007740D6">
            <w:pPr>
              <w:spacing w:before="40" w:after="40"/>
              <w:rPr>
                <w:szCs w:val="22"/>
              </w:rPr>
            </w:pPr>
            <w:r>
              <w:rPr>
                <w:szCs w:val="22"/>
              </w:rPr>
              <w:t>Address:</w:t>
            </w:r>
          </w:p>
        </w:tc>
        <w:tc>
          <w:tcPr>
            <w:tcW w:w="3606" w:type="dxa"/>
            <w:tcBorders>
              <w:left w:val="nil"/>
              <w:bottom w:val="nil"/>
              <w:right w:val="nil"/>
            </w:tcBorders>
          </w:tcPr>
          <w:p w:rsidR="007740D6" w:rsidRPr="00E00E32" w:rsidRDefault="007740D6" w:rsidP="007740D6">
            <w:pPr>
              <w:spacing w:before="40" w:after="40"/>
              <w:rPr>
                <w:szCs w:val="22"/>
              </w:rPr>
            </w:pPr>
          </w:p>
        </w:tc>
        <w:tc>
          <w:tcPr>
            <w:tcW w:w="1505" w:type="dxa"/>
            <w:tcBorders>
              <w:top w:val="nil"/>
              <w:left w:val="nil"/>
              <w:bottom w:val="nil"/>
              <w:right w:val="nil"/>
            </w:tcBorders>
          </w:tcPr>
          <w:p w:rsidR="007740D6" w:rsidRPr="00E00E32" w:rsidRDefault="007740D6" w:rsidP="007740D6">
            <w:pPr>
              <w:spacing w:before="40" w:after="40"/>
              <w:rPr>
                <w:szCs w:val="22"/>
              </w:rPr>
            </w:pPr>
            <w:r>
              <w:rPr>
                <w:szCs w:val="22"/>
              </w:rPr>
              <w:t>Certification Expiration Date:</w:t>
            </w:r>
          </w:p>
        </w:tc>
        <w:tc>
          <w:tcPr>
            <w:tcW w:w="2628" w:type="dxa"/>
            <w:tcBorders>
              <w:left w:val="nil"/>
              <w:bottom w:val="single" w:sz="4" w:space="0" w:color="auto"/>
              <w:right w:val="nil"/>
            </w:tcBorders>
          </w:tcPr>
          <w:p w:rsidR="007740D6" w:rsidRPr="00E00E32" w:rsidRDefault="007740D6" w:rsidP="007740D6">
            <w:pPr>
              <w:spacing w:before="40" w:after="40"/>
              <w:rPr>
                <w:szCs w:val="22"/>
              </w:rPr>
            </w:pPr>
            <w:r w:rsidRPr="00E00E32">
              <w:rPr>
                <w:sz w:val="18"/>
                <w:szCs w:val="18"/>
              </w:rPr>
              <w:t>(or attach copy of certification)</w:t>
            </w:r>
          </w:p>
        </w:tc>
      </w:tr>
      <w:tr w:rsidR="007740D6" w:rsidRPr="00E00E32" w:rsidTr="007740D6">
        <w:trPr>
          <w:gridAfter w:val="1"/>
          <w:wAfter w:w="72" w:type="dxa"/>
        </w:trPr>
        <w:tc>
          <w:tcPr>
            <w:tcW w:w="2557" w:type="dxa"/>
            <w:tcBorders>
              <w:top w:val="nil"/>
              <w:left w:val="nil"/>
              <w:bottom w:val="nil"/>
              <w:right w:val="nil"/>
            </w:tcBorders>
          </w:tcPr>
          <w:p w:rsidR="007740D6" w:rsidRPr="00E00E32" w:rsidRDefault="007740D6" w:rsidP="007740D6">
            <w:pPr>
              <w:spacing w:before="40" w:after="40"/>
              <w:rPr>
                <w:szCs w:val="22"/>
              </w:rPr>
            </w:pPr>
          </w:p>
        </w:tc>
        <w:tc>
          <w:tcPr>
            <w:tcW w:w="3606" w:type="dxa"/>
            <w:tcBorders>
              <w:left w:val="nil"/>
              <w:bottom w:val="nil"/>
              <w:right w:val="nil"/>
            </w:tcBorders>
          </w:tcPr>
          <w:p w:rsidR="007740D6" w:rsidRPr="00E00E32" w:rsidRDefault="007740D6" w:rsidP="007740D6">
            <w:pPr>
              <w:spacing w:before="40" w:after="40"/>
              <w:rPr>
                <w:szCs w:val="22"/>
              </w:rPr>
            </w:pPr>
          </w:p>
        </w:tc>
        <w:tc>
          <w:tcPr>
            <w:tcW w:w="1505" w:type="dxa"/>
            <w:tcBorders>
              <w:top w:val="nil"/>
              <w:left w:val="nil"/>
              <w:bottom w:val="nil"/>
              <w:right w:val="nil"/>
            </w:tcBorders>
          </w:tcPr>
          <w:p w:rsidR="007740D6" w:rsidRPr="00E00E32" w:rsidRDefault="007740D6" w:rsidP="007740D6">
            <w:pPr>
              <w:spacing w:before="40" w:after="40"/>
              <w:rPr>
                <w:szCs w:val="22"/>
              </w:rPr>
            </w:pPr>
          </w:p>
        </w:tc>
        <w:tc>
          <w:tcPr>
            <w:tcW w:w="2628" w:type="dxa"/>
            <w:tcBorders>
              <w:left w:val="nil"/>
              <w:bottom w:val="nil"/>
              <w:right w:val="nil"/>
            </w:tcBorders>
          </w:tcPr>
          <w:p w:rsidR="007740D6" w:rsidRPr="00E00E32" w:rsidRDefault="007740D6" w:rsidP="007740D6">
            <w:pPr>
              <w:spacing w:before="40" w:after="40"/>
              <w:rPr>
                <w:sz w:val="18"/>
                <w:szCs w:val="18"/>
              </w:rPr>
            </w:pPr>
          </w:p>
        </w:tc>
      </w:tr>
      <w:tr w:rsidR="007740D6" w:rsidRPr="00CE284B" w:rsidTr="007740D6">
        <w:trPr>
          <w:gridAfter w:val="1"/>
          <w:wAfter w:w="72" w:type="dxa"/>
        </w:trPr>
        <w:tc>
          <w:tcPr>
            <w:tcW w:w="2557" w:type="dxa"/>
            <w:tcBorders>
              <w:top w:val="nil"/>
              <w:left w:val="nil"/>
              <w:bottom w:val="nil"/>
              <w:right w:val="nil"/>
            </w:tcBorders>
          </w:tcPr>
          <w:p w:rsidR="007740D6" w:rsidRPr="00CE284B" w:rsidRDefault="007740D6" w:rsidP="007740D6">
            <w:pPr>
              <w:spacing w:before="40" w:after="40"/>
              <w:rPr>
                <w:szCs w:val="22"/>
              </w:rPr>
            </w:pPr>
            <w:r>
              <w:rPr>
                <w:szCs w:val="22"/>
              </w:rPr>
              <w:t>Service-Disabled Veteran’s (SDV) Name</w:t>
            </w:r>
            <w:r w:rsidRPr="00CE284B">
              <w:rPr>
                <w:szCs w:val="22"/>
              </w:rPr>
              <w:t>:</w:t>
            </w:r>
          </w:p>
        </w:tc>
        <w:tc>
          <w:tcPr>
            <w:tcW w:w="3606" w:type="dxa"/>
            <w:tcBorders>
              <w:top w:val="nil"/>
              <w:left w:val="nil"/>
              <w:right w:val="nil"/>
            </w:tcBorders>
          </w:tcPr>
          <w:p w:rsidR="007740D6" w:rsidRPr="00CE284B" w:rsidRDefault="007740D6" w:rsidP="007740D6">
            <w:pPr>
              <w:spacing w:before="40" w:after="40"/>
              <w:rPr>
                <w:szCs w:val="22"/>
              </w:rPr>
            </w:pPr>
          </w:p>
        </w:tc>
        <w:tc>
          <w:tcPr>
            <w:tcW w:w="1505" w:type="dxa"/>
            <w:tcBorders>
              <w:top w:val="nil"/>
              <w:left w:val="nil"/>
              <w:bottom w:val="nil"/>
              <w:right w:val="nil"/>
            </w:tcBorders>
          </w:tcPr>
          <w:p w:rsidR="007740D6" w:rsidRPr="00CE284B" w:rsidRDefault="007740D6" w:rsidP="007740D6">
            <w:pPr>
              <w:spacing w:before="40" w:after="40"/>
              <w:rPr>
                <w:szCs w:val="22"/>
              </w:rPr>
            </w:pPr>
            <w:r>
              <w:rPr>
                <w:szCs w:val="22"/>
              </w:rPr>
              <w:t>SDV’s  Signature</w:t>
            </w:r>
            <w:r w:rsidRPr="00CE284B">
              <w:rPr>
                <w:szCs w:val="22"/>
              </w:rPr>
              <w:t>:</w:t>
            </w:r>
          </w:p>
        </w:tc>
        <w:tc>
          <w:tcPr>
            <w:tcW w:w="2628" w:type="dxa"/>
            <w:tcBorders>
              <w:top w:val="nil"/>
              <w:left w:val="nil"/>
              <w:bottom w:val="single" w:sz="4" w:space="0" w:color="auto"/>
              <w:right w:val="nil"/>
            </w:tcBorders>
          </w:tcPr>
          <w:p w:rsidR="007740D6" w:rsidRPr="00CE284B" w:rsidRDefault="007740D6" w:rsidP="007740D6">
            <w:pPr>
              <w:spacing w:before="40" w:after="40"/>
              <w:rPr>
                <w:szCs w:val="22"/>
              </w:rPr>
            </w:pPr>
          </w:p>
        </w:tc>
      </w:tr>
    </w:tbl>
    <w:p w:rsidR="007740D6" w:rsidRPr="0046369D" w:rsidRDefault="007740D6" w:rsidP="007740D6">
      <w:pPr>
        <w:rPr>
          <w:sz w:val="18"/>
          <w:szCs w:val="18"/>
        </w:rPr>
      </w:pPr>
      <w:r w:rsidRPr="0046369D">
        <w:rPr>
          <w:sz w:val="18"/>
          <w:szCs w:val="18"/>
        </w:rPr>
        <w:t>(Please Print)</w:t>
      </w:r>
    </w:p>
    <w:p w:rsidR="007740D6" w:rsidRPr="00CE284B" w:rsidRDefault="007740D6" w:rsidP="007740D6">
      <w:pPr>
        <w:rPr>
          <w:szCs w:val="22"/>
        </w:rPr>
      </w:pPr>
    </w:p>
    <w:p w:rsidR="007740D6" w:rsidRDefault="007740D6" w:rsidP="007740D6">
      <w:pPr>
        <w:jc w:val="center"/>
        <w:rPr>
          <w:b/>
          <w:szCs w:val="22"/>
        </w:rPr>
      </w:pPr>
      <w:r>
        <w:rPr>
          <w:b/>
          <w:szCs w:val="22"/>
        </w:rPr>
        <w:t>PRODUCTS/SERVICES</w:t>
      </w:r>
      <w:r w:rsidRPr="00CD7A9C">
        <w:rPr>
          <w:b/>
          <w:szCs w:val="22"/>
        </w:rPr>
        <w:t xml:space="preserve"> P</w:t>
      </w:r>
      <w:r>
        <w:rPr>
          <w:b/>
          <w:szCs w:val="22"/>
        </w:rPr>
        <w:t>ARTICIPATING</w:t>
      </w:r>
      <w:r w:rsidRPr="00CD7A9C">
        <w:rPr>
          <w:b/>
          <w:szCs w:val="22"/>
        </w:rPr>
        <w:t xml:space="preserve"> O</w:t>
      </w:r>
      <w:r>
        <w:rPr>
          <w:b/>
          <w:szCs w:val="22"/>
        </w:rPr>
        <w:t>RGANIZATION AGREED TO PROVIDE</w:t>
      </w:r>
    </w:p>
    <w:p w:rsidR="007740D6" w:rsidRDefault="007740D6" w:rsidP="007740D6">
      <w:pPr>
        <w:jc w:val="left"/>
        <w:rPr>
          <w:szCs w:val="22"/>
        </w:rPr>
      </w:pPr>
    </w:p>
    <w:p w:rsidR="007740D6" w:rsidRPr="00CE284B" w:rsidRDefault="007740D6" w:rsidP="007740D6">
      <w:pPr>
        <w:rPr>
          <w:szCs w:val="22"/>
        </w:rPr>
      </w:pPr>
      <w:r w:rsidRPr="00CE284B">
        <w:rPr>
          <w:szCs w:val="22"/>
        </w:rPr>
        <w:t xml:space="preserve">Describe the products/services you </w:t>
      </w:r>
      <w:r w:rsidRPr="00CE284B">
        <w:rPr>
          <w:i/>
          <w:szCs w:val="22"/>
        </w:rPr>
        <w:t>(as the participating organization)</w:t>
      </w:r>
      <w:r w:rsidRPr="00CE284B">
        <w:rPr>
          <w:szCs w:val="22"/>
        </w:rPr>
        <w:t xml:space="preserve"> have agreed to provide: </w:t>
      </w:r>
    </w:p>
    <w:p w:rsidR="007740D6" w:rsidRPr="00CE284B" w:rsidRDefault="007740D6" w:rsidP="007740D6">
      <w:pPr>
        <w:rPr>
          <w:szCs w:val="22"/>
        </w:rPr>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7740D6" w:rsidRPr="00CE284B" w:rsidTr="007740D6">
        <w:tc>
          <w:tcPr>
            <w:tcW w:w="10170" w:type="dxa"/>
          </w:tcPr>
          <w:p w:rsidR="007740D6" w:rsidRPr="00CE284B" w:rsidRDefault="007740D6" w:rsidP="007740D6">
            <w:pPr>
              <w:rPr>
                <w:szCs w:val="22"/>
              </w:rPr>
            </w:pPr>
          </w:p>
        </w:tc>
      </w:tr>
      <w:tr w:rsidR="007740D6" w:rsidRPr="00CE284B" w:rsidTr="007740D6">
        <w:tc>
          <w:tcPr>
            <w:tcW w:w="10170" w:type="dxa"/>
          </w:tcPr>
          <w:p w:rsidR="007740D6" w:rsidRPr="00CE284B" w:rsidRDefault="007740D6" w:rsidP="007740D6">
            <w:pPr>
              <w:rPr>
                <w:szCs w:val="22"/>
              </w:rPr>
            </w:pPr>
          </w:p>
        </w:tc>
      </w:tr>
    </w:tbl>
    <w:p w:rsidR="007740D6" w:rsidRPr="00450E6C" w:rsidRDefault="007740D6" w:rsidP="007740D6">
      <w:pPr>
        <w:spacing w:after="120"/>
        <w:rPr>
          <w:b/>
          <w:color w:val="FFFFFF"/>
          <w:sz w:val="20"/>
          <w:highlight w:val="black"/>
        </w:rPr>
      </w:pPr>
    </w:p>
    <w:p w:rsidR="007740D6" w:rsidRPr="00450E6C" w:rsidRDefault="007740D6" w:rsidP="007740D6">
      <w:pPr>
        <w:shd w:val="clear" w:color="auto" w:fill="0C0C0C"/>
        <w:spacing w:after="120"/>
        <w:jc w:val="center"/>
        <w:rPr>
          <w:b/>
          <w:color w:val="FFFFFF"/>
          <w:sz w:val="20"/>
        </w:rPr>
      </w:pPr>
      <w:r w:rsidRPr="00450E6C">
        <w:rPr>
          <w:b/>
          <w:color w:val="FFFFFF"/>
          <w:sz w:val="20"/>
          <w:highlight w:val="black"/>
        </w:rPr>
        <w:t>Authorized Signature:</w:t>
      </w:r>
    </w:p>
    <w:tbl>
      <w:tblPr>
        <w:tblW w:w="0" w:type="auto"/>
        <w:tblInd w:w="198" w:type="dxa"/>
        <w:tblLook w:val="0000" w:firstRow="0" w:lastRow="0" w:firstColumn="0" w:lastColumn="0" w:noHBand="0" w:noVBand="0"/>
      </w:tblPr>
      <w:tblGrid>
        <w:gridCol w:w="5962"/>
        <w:gridCol w:w="1778"/>
        <w:gridCol w:w="2142"/>
      </w:tblGrid>
      <w:tr w:rsidR="007740D6" w:rsidRPr="00450E6C" w:rsidTr="007740D6">
        <w:tc>
          <w:tcPr>
            <w:tcW w:w="6030" w:type="dxa"/>
            <w:tcBorders>
              <w:bottom w:val="single" w:sz="4" w:space="0" w:color="auto"/>
            </w:tcBorders>
          </w:tcPr>
          <w:p w:rsidR="007740D6" w:rsidRPr="00450E6C" w:rsidRDefault="007740D6" w:rsidP="007740D6">
            <w:pPr>
              <w:spacing w:before="120"/>
              <w:rPr>
                <w:sz w:val="20"/>
              </w:rPr>
            </w:pPr>
          </w:p>
        </w:tc>
        <w:tc>
          <w:tcPr>
            <w:tcW w:w="1800" w:type="dxa"/>
          </w:tcPr>
          <w:p w:rsidR="007740D6" w:rsidRPr="00450E6C" w:rsidRDefault="007740D6" w:rsidP="007740D6">
            <w:pPr>
              <w:rPr>
                <w:sz w:val="20"/>
              </w:rPr>
            </w:pPr>
          </w:p>
        </w:tc>
        <w:tc>
          <w:tcPr>
            <w:tcW w:w="2160" w:type="dxa"/>
            <w:tcBorders>
              <w:left w:val="nil"/>
              <w:bottom w:val="single" w:sz="4" w:space="0" w:color="auto"/>
            </w:tcBorders>
            <w:vAlign w:val="bottom"/>
          </w:tcPr>
          <w:p w:rsidR="007740D6" w:rsidRPr="00450E6C" w:rsidRDefault="007740D6" w:rsidP="007740D6">
            <w:pPr>
              <w:jc w:val="center"/>
              <w:rPr>
                <w:sz w:val="20"/>
              </w:rPr>
            </w:pPr>
          </w:p>
        </w:tc>
      </w:tr>
      <w:tr w:rsidR="007740D6" w:rsidRPr="00450E6C" w:rsidTr="007740D6">
        <w:tc>
          <w:tcPr>
            <w:tcW w:w="6030" w:type="dxa"/>
            <w:tcBorders>
              <w:top w:val="single" w:sz="4" w:space="0" w:color="auto"/>
            </w:tcBorders>
          </w:tcPr>
          <w:p w:rsidR="007740D6" w:rsidRDefault="007740D6" w:rsidP="007740D6">
            <w:pPr>
              <w:jc w:val="center"/>
              <w:rPr>
                <w:i/>
                <w:iCs/>
                <w:sz w:val="20"/>
              </w:rPr>
            </w:pPr>
            <w:r w:rsidRPr="00450E6C">
              <w:rPr>
                <w:i/>
                <w:iCs/>
                <w:sz w:val="20"/>
              </w:rPr>
              <w:t>Authorized Signature of Participating Organization</w:t>
            </w:r>
            <w:r>
              <w:rPr>
                <w:i/>
                <w:iCs/>
                <w:sz w:val="20"/>
              </w:rPr>
              <w:t xml:space="preserve"> </w:t>
            </w:r>
          </w:p>
          <w:p w:rsidR="007740D6" w:rsidRPr="00450E6C" w:rsidRDefault="007740D6" w:rsidP="007740D6">
            <w:pPr>
              <w:jc w:val="center"/>
              <w:rPr>
                <w:i/>
                <w:iCs/>
                <w:sz w:val="20"/>
              </w:rPr>
            </w:pPr>
            <w:r>
              <w:rPr>
                <w:i/>
                <w:iCs/>
                <w:sz w:val="20"/>
              </w:rPr>
              <w:t>(MBE, WBE, Organization for the Blind, Sheltered Workshop, or SDVE)</w:t>
            </w:r>
          </w:p>
        </w:tc>
        <w:tc>
          <w:tcPr>
            <w:tcW w:w="1800" w:type="dxa"/>
          </w:tcPr>
          <w:p w:rsidR="007740D6" w:rsidRPr="00450E6C" w:rsidRDefault="007740D6" w:rsidP="007740D6">
            <w:pPr>
              <w:jc w:val="center"/>
              <w:rPr>
                <w:i/>
                <w:iCs/>
                <w:sz w:val="20"/>
              </w:rPr>
            </w:pPr>
          </w:p>
        </w:tc>
        <w:tc>
          <w:tcPr>
            <w:tcW w:w="2160" w:type="dxa"/>
            <w:tcBorders>
              <w:top w:val="single" w:sz="4" w:space="0" w:color="auto"/>
            </w:tcBorders>
          </w:tcPr>
          <w:p w:rsidR="007740D6" w:rsidRDefault="007740D6" w:rsidP="007740D6">
            <w:pPr>
              <w:jc w:val="center"/>
              <w:rPr>
                <w:i/>
                <w:iCs/>
                <w:sz w:val="20"/>
              </w:rPr>
            </w:pPr>
            <w:r w:rsidRPr="00450E6C">
              <w:rPr>
                <w:i/>
                <w:iCs/>
                <w:sz w:val="20"/>
              </w:rPr>
              <w:t>Date</w:t>
            </w:r>
            <w:r>
              <w:rPr>
                <w:i/>
                <w:iCs/>
                <w:sz w:val="20"/>
              </w:rPr>
              <w:t xml:space="preserve"> </w:t>
            </w:r>
          </w:p>
          <w:p w:rsidR="007740D6" w:rsidRPr="00450E6C" w:rsidRDefault="007740D6" w:rsidP="007740D6">
            <w:pPr>
              <w:jc w:val="center"/>
              <w:rPr>
                <w:i/>
                <w:iCs/>
                <w:sz w:val="20"/>
              </w:rPr>
            </w:pPr>
            <w:r>
              <w:rPr>
                <w:i/>
                <w:iCs/>
                <w:sz w:val="20"/>
              </w:rPr>
              <w:t>(Dated no earlier than the RFP issuance date)</w:t>
            </w:r>
          </w:p>
        </w:tc>
      </w:tr>
    </w:tbl>
    <w:p w:rsidR="007740D6" w:rsidRPr="00D63517" w:rsidRDefault="007740D6" w:rsidP="007740D6">
      <w:pPr>
        <w:jc w:val="center"/>
        <w:rPr>
          <w:sz w:val="2"/>
          <w:szCs w:val="2"/>
        </w:rPr>
      </w:pPr>
    </w:p>
    <w:p w:rsidR="007740D6" w:rsidRDefault="007740D6">
      <w:pPr>
        <w:jc w:val="left"/>
        <w:rPr>
          <w:szCs w:val="22"/>
        </w:rPr>
      </w:pPr>
      <w:r>
        <w:rPr>
          <w:szCs w:val="22"/>
        </w:rPr>
        <w:br w:type="page"/>
      </w:r>
    </w:p>
    <w:p w:rsidR="007740D6" w:rsidRPr="00CE284B" w:rsidRDefault="007740D6" w:rsidP="007740D6">
      <w:pPr>
        <w:keepNext/>
        <w:keepLines/>
        <w:jc w:val="center"/>
        <w:rPr>
          <w:b/>
          <w:szCs w:val="22"/>
          <w:u w:val="single"/>
        </w:rPr>
      </w:pPr>
      <w:r w:rsidRPr="00CE284B">
        <w:rPr>
          <w:b/>
          <w:szCs w:val="22"/>
          <w:u w:val="single"/>
        </w:rPr>
        <w:t xml:space="preserve">EXHIBIT </w:t>
      </w:r>
      <w:r w:rsidR="009D3951">
        <w:rPr>
          <w:b/>
          <w:szCs w:val="22"/>
          <w:u w:val="single"/>
        </w:rPr>
        <w:t>F</w:t>
      </w:r>
      <w:r>
        <w:rPr>
          <w:b/>
          <w:szCs w:val="22"/>
          <w:u w:val="single"/>
        </w:rPr>
        <w:t>, continued</w:t>
      </w:r>
    </w:p>
    <w:p w:rsidR="007740D6" w:rsidRPr="00CE284B" w:rsidRDefault="007740D6" w:rsidP="007740D6">
      <w:pPr>
        <w:keepNext/>
        <w:keepLines/>
        <w:tabs>
          <w:tab w:val="center" w:pos="5328"/>
        </w:tabs>
        <w:spacing w:line="-240" w:lineRule="auto"/>
        <w:jc w:val="center"/>
        <w:rPr>
          <w:b/>
          <w:szCs w:val="22"/>
          <w:u w:val="single"/>
        </w:rPr>
      </w:pPr>
    </w:p>
    <w:p w:rsidR="007740D6" w:rsidRPr="00CE284B" w:rsidRDefault="007740D6" w:rsidP="007740D6">
      <w:pPr>
        <w:keepNext/>
        <w:keepLines/>
        <w:jc w:val="center"/>
        <w:rPr>
          <w:b/>
          <w:bCs/>
          <w:szCs w:val="22"/>
          <w:u w:val="single"/>
        </w:rPr>
      </w:pPr>
      <w:r w:rsidRPr="00CE284B">
        <w:rPr>
          <w:b/>
          <w:bCs/>
          <w:szCs w:val="22"/>
          <w:u w:val="single"/>
        </w:rPr>
        <w:t>DOCUMENTATION OF INTENT TO PARTICIPATE</w:t>
      </w:r>
    </w:p>
    <w:p w:rsidR="007740D6" w:rsidRDefault="007740D6" w:rsidP="007740D6">
      <w:pPr>
        <w:keepNext/>
        <w:keepLines/>
        <w:jc w:val="center"/>
        <w:rPr>
          <w:b/>
          <w:szCs w:val="22"/>
          <w:u w:val="single"/>
        </w:rPr>
      </w:pPr>
    </w:p>
    <w:p w:rsidR="007740D6" w:rsidRPr="0046369D" w:rsidRDefault="007740D6" w:rsidP="007740D6">
      <w:pPr>
        <w:keepNext/>
        <w:keepLines/>
        <w:jc w:val="center"/>
        <w:rPr>
          <w:b/>
          <w:szCs w:val="22"/>
          <w:u w:val="single"/>
        </w:rPr>
      </w:pPr>
      <w:r w:rsidRPr="0046369D">
        <w:rPr>
          <w:b/>
          <w:szCs w:val="22"/>
          <w:u w:val="single"/>
        </w:rPr>
        <w:t>SERVICE-DISABLED VETERAN BUSINESS ENTERPRISE (SDVE)</w:t>
      </w:r>
    </w:p>
    <w:p w:rsidR="007740D6" w:rsidRPr="0046369D" w:rsidRDefault="007740D6" w:rsidP="007740D6">
      <w:pPr>
        <w:keepNext/>
        <w:keepLines/>
        <w:jc w:val="center"/>
        <w:rPr>
          <w:szCs w:val="22"/>
          <w:u w:val="single"/>
        </w:rPr>
      </w:pPr>
    </w:p>
    <w:p w:rsidR="007740D6" w:rsidRPr="00CE284B" w:rsidRDefault="007740D6" w:rsidP="007740D6">
      <w:pPr>
        <w:keepNext/>
        <w:keepLines/>
        <w:rPr>
          <w:szCs w:val="22"/>
        </w:rPr>
      </w:pPr>
      <w:r w:rsidRPr="00C56A12">
        <w:rPr>
          <w:szCs w:val="22"/>
        </w:rPr>
        <w:t xml:space="preserve">If a participating organization is an </w:t>
      </w:r>
      <w:r w:rsidRPr="0068293E">
        <w:rPr>
          <w:szCs w:val="22"/>
        </w:rPr>
        <w:t>SDVE, unless the Service-Disabled Veteran (SDV) documents were previously submitted within the past five (5) years to the Division of Purchasing (</w:t>
      </w:r>
      <w:r>
        <w:rPr>
          <w:szCs w:val="22"/>
        </w:rPr>
        <w:t>Purchasing</w:t>
      </w:r>
      <w:r w:rsidRPr="0068293E">
        <w:rPr>
          <w:szCs w:val="22"/>
        </w:rPr>
        <w:t xml:space="preserve">), the </w:t>
      </w:r>
      <w:r>
        <w:rPr>
          <w:szCs w:val="22"/>
        </w:rPr>
        <w:t>vendor</w:t>
      </w:r>
      <w:r w:rsidRPr="0068293E">
        <w:rPr>
          <w:szCs w:val="22"/>
        </w:rPr>
        <w:t xml:space="preserve"> </w:t>
      </w:r>
      <w:r w:rsidRPr="0068293E">
        <w:rPr>
          <w:b/>
          <w:szCs w:val="22"/>
          <w:u w:val="single"/>
        </w:rPr>
        <w:t>must</w:t>
      </w:r>
      <w:r w:rsidRPr="0068293E">
        <w:rPr>
          <w:szCs w:val="22"/>
        </w:rPr>
        <w:t xml:space="preserve"> provide the following SDV documents:</w:t>
      </w:r>
    </w:p>
    <w:p w:rsidR="007740D6" w:rsidRPr="00CE284B" w:rsidRDefault="007740D6" w:rsidP="007740D6">
      <w:pPr>
        <w:keepNext/>
        <w:keepLines/>
        <w:rPr>
          <w:szCs w:val="22"/>
        </w:rPr>
      </w:pPr>
    </w:p>
    <w:p w:rsidR="007740D6" w:rsidRDefault="007740D6" w:rsidP="00CF4D5C">
      <w:pPr>
        <w:keepNext/>
        <w:keepLines/>
        <w:numPr>
          <w:ilvl w:val="0"/>
          <w:numId w:val="31"/>
        </w:numPr>
        <w:rPr>
          <w:szCs w:val="22"/>
        </w:rPr>
      </w:pPr>
      <w:r>
        <w:rPr>
          <w:szCs w:val="22"/>
        </w:rPr>
        <w:t xml:space="preserve">a copy </w:t>
      </w:r>
      <w:r w:rsidRPr="00CE284B">
        <w:rPr>
          <w:szCs w:val="22"/>
        </w:rPr>
        <w:t xml:space="preserve">of </w:t>
      </w:r>
      <w:r>
        <w:rPr>
          <w:szCs w:val="22"/>
        </w:rPr>
        <w:t xml:space="preserve">the SDV’s </w:t>
      </w:r>
      <w:r w:rsidRPr="00CE284B">
        <w:rPr>
          <w:szCs w:val="22"/>
        </w:rPr>
        <w:t xml:space="preserve">award letter from the Department of Veterans Affairs </w:t>
      </w:r>
      <w:r>
        <w:rPr>
          <w:szCs w:val="22"/>
        </w:rPr>
        <w:t>or</w:t>
      </w:r>
      <w:r w:rsidRPr="00CE284B">
        <w:rPr>
          <w:szCs w:val="22"/>
        </w:rPr>
        <w:t xml:space="preserve"> </w:t>
      </w:r>
      <w:r>
        <w:rPr>
          <w:szCs w:val="22"/>
        </w:rPr>
        <w:t xml:space="preserve">a copy of </w:t>
      </w:r>
      <w:r w:rsidRPr="00CE284B">
        <w:rPr>
          <w:szCs w:val="22"/>
        </w:rPr>
        <w:t xml:space="preserve">the </w:t>
      </w:r>
      <w:r>
        <w:rPr>
          <w:szCs w:val="22"/>
        </w:rPr>
        <w:t>SDV’s</w:t>
      </w:r>
      <w:r w:rsidRPr="00CE284B">
        <w:rPr>
          <w:szCs w:val="22"/>
        </w:rPr>
        <w:t xml:space="preserve"> discharge paper (DD Form 214, Certificate of Release or Discharge from Active Duty)</w:t>
      </w:r>
      <w:r>
        <w:rPr>
          <w:szCs w:val="22"/>
        </w:rPr>
        <w:t>, AND</w:t>
      </w:r>
    </w:p>
    <w:p w:rsidR="007740D6" w:rsidRPr="0068293E" w:rsidRDefault="007740D6" w:rsidP="00CF4D5C">
      <w:pPr>
        <w:keepNext/>
        <w:keepLines/>
        <w:numPr>
          <w:ilvl w:val="0"/>
          <w:numId w:val="31"/>
        </w:numPr>
        <w:rPr>
          <w:szCs w:val="22"/>
        </w:rPr>
      </w:pPr>
      <w:r>
        <w:rPr>
          <w:szCs w:val="22"/>
        </w:rPr>
        <w:t xml:space="preserve">a copy of  the SDV’s </w:t>
      </w:r>
      <w:r>
        <w:t xml:space="preserve">documentation certifying disability by the appropriate federal agency responsible </w:t>
      </w:r>
      <w:r w:rsidRPr="0068293E">
        <w:t>for the administration of veterans’ affairs</w:t>
      </w:r>
      <w:r w:rsidRPr="0068293E">
        <w:rPr>
          <w:szCs w:val="22"/>
        </w:rPr>
        <w:t>.</w:t>
      </w:r>
    </w:p>
    <w:p w:rsidR="007740D6" w:rsidRPr="0068293E" w:rsidRDefault="007740D6" w:rsidP="007740D6">
      <w:pPr>
        <w:ind w:left="360"/>
        <w:rPr>
          <w:sz w:val="20"/>
        </w:rPr>
      </w:pPr>
    </w:p>
    <w:p w:rsidR="007740D6" w:rsidRPr="0068293E" w:rsidRDefault="007740D6" w:rsidP="007740D6">
      <w:pPr>
        <w:ind w:left="360"/>
        <w:rPr>
          <w:szCs w:val="22"/>
        </w:rPr>
      </w:pPr>
      <w:r w:rsidRPr="0068293E">
        <w:rPr>
          <w:szCs w:val="22"/>
        </w:rPr>
        <w:t>(NOTE: The SDV’s award letter, the SDV’s discharge paper, and the SDV’s documentation certifying disability shall be considered confidential pursuant to subsection 14 of section 610.021, RSMo.)</w:t>
      </w:r>
    </w:p>
    <w:p w:rsidR="007740D6" w:rsidRPr="0068293E" w:rsidRDefault="007740D6" w:rsidP="007740D6">
      <w:pPr>
        <w:ind w:left="360"/>
        <w:rPr>
          <w:sz w:val="20"/>
        </w:rPr>
      </w:pPr>
    </w:p>
    <w:p w:rsidR="007740D6" w:rsidRPr="0068293E" w:rsidRDefault="007740D6" w:rsidP="007740D6">
      <w:pPr>
        <w:ind w:left="360"/>
        <w:rPr>
          <w:szCs w:val="22"/>
        </w:rPr>
      </w:pPr>
      <w:r w:rsidRPr="0068293E">
        <w:rPr>
          <w:szCs w:val="22"/>
        </w:rPr>
        <w:t xml:space="preserve">The </w:t>
      </w:r>
      <w:r>
        <w:rPr>
          <w:szCs w:val="22"/>
        </w:rPr>
        <w:t>vendor</w:t>
      </w:r>
      <w:r w:rsidRPr="0068293E">
        <w:rPr>
          <w:szCs w:val="22"/>
        </w:rPr>
        <w:t xml:space="preserve"> should check the appropriate statement below and, if applicable, provide the requested information.</w:t>
      </w:r>
    </w:p>
    <w:p w:rsidR="007740D6" w:rsidRPr="002D3E12" w:rsidRDefault="007740D6" w:rsidP="007740D6">
      <w:pPr>
        <w:ind w:left="360"/>
        <w:rPr>
          <w:szCs w:val="22"/>
        </w:rPr>
      </w:pPr>
    </w:p>
    <w:p w:rsidR="007740D6" w:rsidRPr="002D3E12" w:rsidRDefault="007740D6" w:rsidP="00CF4D5C">
      <w:pPr>
        <w:numPr>
          <w:ilvl w:val="0"/>
          <w:numId w:val="32"/>
        </w:numPr>
        <w:ind w:left="720"/>
        <w:rPr>
          <w:szCs w:val="22"/>
        </w:rPr>
      </w:pPr>
      <w:r w:rsidRPr="002D3E12">
        <w:rPr>
          <w:szCs w:val="22"/>
        </w:rPr>
        <w:t xml:space="preserve">No, I have not previously submitted the SDV documents specified above to the </w:t>
      </w:r>
      <w:r>
        <w:rPr>
          <w:szCs w:val="22"/>
        </w:rPr>
        <w:t>Purchasing</w:t>
      </w:r>
      <w:r w:rsidRPr="002D3E12">
        <w:rPr>
          <w:szCs w:val="22"/>
        </w:rPr>
        <w:t xml:space="preserve"> and therefore have enclosed the SDV documents.</w:t>
      </w:r>
    </w:p>
    <w:p w:rsidR="007740D6" w:rsidRPr="002D3E12" w:rsidRDefault="007740D6" w:rsidP="007740D6">
      <w:pPr>
        <w:pStyle w:val="ListParagraph"/>
      </w:pPr>
    </w:p>
    <w:p w:rsidR="007740D6" w:rsidRPr="002D3E12" w:rsidRDefault="007740D6" w:rsidP="00CF4D5C">
      <w:pPr>
        <w:numPr>
          <w:ilvl w:val="0"/>
          <w:numId w:val="32"/>
        </w:numPr>
        <w:ind w:left="720"/>
        <w:rPr>
          <w:szCs w:val="22"/>
        </w:rPr>
      </w:pPr>
      <w:r w:rsidRPr="002D3E12">
        <w:rPr>
          <w:szCs w:val="22"/>
        </w:rPr>
        <w:t xml:space="preserve">Yes, I previously submitted the SDV documents specified above within the past five (5) years to the </w:t>
      </w:r>
      <w:r>
        <w:rPr>
          <w:szCs w:val="22"/>
        </w:rPr>
        <w:t>Purchasing</w:t>
      </w:r>
      <w:r w:rsidRPr="002D3E12">
        <w:rPr>
          <w:szCs w:val="22"/>
        </w:rPr>
        <w:t>.</w:t>
      </w:r>
    </w:p>
    <w:p w:rsidR="007740D6" w:rsidRDefault="007740D6" w:rsidP="007740D6">
      <w:pPr>
        <w:pStyle w:val="ListParagraph"/>
      </w:pPr>
    </w:p>
    <w:p w:rsidR="007740D6" w:rsidRPr="00752495" w:rsidRDefault="007740D6" w:rsidP="007740D6">
      <w:pPr>
        <w:ind w:left="1080"/>
        <w:rPr>
          <w:szCs w:val="22"/>
        </w:rPr>
      </w:pPr>
      <w:r w:rsidRPr="00752495">
        <w:rPr>
          <w:b/>
          <w:szCs w:val="22"/>
        </w:rPr>
        <w:t xml:space="preserve">Date </w:t>
      </w:r>
      <w:r w:rsidRPr="00752495">
        <w:rPr>
          <w:szCs w:val="22"/>
        </w:rPr>
        <w:t>SDV Documents were Submitted:  ______________________</w:t>
      </w:r>
    </w:p>
    <w:p w:rsidR="007740D6" w:rsidRPr="00752495" w:rsidRDefault="007740D6" w:rsidP="007740D6">
      <w:pPr>
        <w:ind w:left="360"/>
        <w:rPr>
          <w:szCs w:val="22"/>
        </w:rPr>
      </w:pPr>
    </w:p>
    <w:p w:rsidR="007740D6" w:rsidRPr="00752495" w:rsidRDefault="007740D6" w:rsidP="007740D6">
      <w:pPr>
        <w:ind w:left="1080"/>
        <w:rPr>
          <w:szCs w:val="22"/>
        </w:rPr>
      </w:pPr>
      <w:r w:rsidRPr="00752495">
        <w:rPr>
          <w:szCs w:val="22"/>
        </w:rPr>
        <w:t xml:space="preserve">Previous </w:t>
      </w:r>
      <w:r w:rsidRPr="00FE67B6">
        <w:rPr>
          <w:b/>
          <w:szCs w:val="22"/>
        </w:rPr>
        <w:t>Proposal</w:t>
      </w:r>
      <w:r w:rsidRPr="00752495">
        <w:rPr>
          <w:b/>
          <w:szCs w:val="22"/>
        </w:rPr>
        <w:t>/Contract Number</w:t>
      </w:r>
      <w:r w:rsidRPr="00752495">
        <w:rPr>
          <w:szCs w:val="22"/>
        </w:rPr>
        <w:t xml:space="preserve"> for Which the SDV</w:t>
      </w:r>
      <w:r>
        <w:rPr>
          <w:szCs w:val="22"/>
        </w:rPr>
        <w:t xml:space="preserve"> </w:t>
      </w:r>
      <w:r w:rsidRPr="00752495">
        <w:rPr>
          <w:szCs w:val="22"/>
        </w:rPr>
        <w:t xml:space="preserve">Documents were Submitted:  </w:t>
      </w:r>
      <w:r>
        <w:rPr>
          <w:szCs w:val="22"/>
        </w:rPr>
        <w:t>_______________</w:t>
      </w:r>
    </w:p>
    <w:p w:rsidR="007740D6" w:rsidRPr="005548F9" w:rsidRDefault="007740D6" w:rsidP="007740D6">
      <w:pPr>
        <w:pStyle w:val="ListParagraph"/>
        <w:ind w:firstLine="360"/>
      </w:pPr>
      <w:r w:rsidRPr="005548F9">
        <w:rPr>
          <w:sz w:val="18"/>
          <w:szCs w:val="18"/>
        </w:rPr>
        <w:t>(if applicable and known)</w:t>
      </w:r>
    </w:p>
    <w:p w:rsidR="007740D6" w:rsidRPr="002D3E12" w:rsidRDefault="007740D6" w:rsidP="007740D6">
      <w:pPr>
        <w:jc w:val="left"/>
        <w:rPr>
          <w:szCs w:val="22"/>
        </w:rPr>
      </w:pPr>
    </w:p>
    <w:p w:rsidR="007740D6" w:rsidRPr="002D3E12" w:rsidRDefault="007740D6" w:rsidP="007740D6">
      <w:pPr>
        <w:rPr>
          <w:szCs w:val="22"/>
        </w:rPr>
      </w:pPr>
      <w:r w:rsidRPr="0068293E">
        <w:rPr>
          <w:szCs w:val="22"/>
        </w:rPr>
        <w:t xml:space="preserve">(NOTE: </w:t>
      </w:r>
      <w:r w:rsidRPr="0068293E">
        <w:rPr>
          <w:color w:val="000000"/>
          <w:szCs w:val="22"/>
        </w:rPr>
        <w:t xml:space="preserve">If the </w:t>
      </w:r>
      <w:r w:rsidRPr="0068293E">
        <w:rPr>
          <w:szCs w:val="22"/>
        </w:rPr>
        <w:t xml:space="preserve">proposed SDVE and SDV are listed on the </w:t>
      </w:r>
      <w:r>
        <w:rPr>
          <w:szCs w:val="22"/>
        </w:rPr>
        <w:t>Purchasing</w:t>
      </w:r>
      <w:r w:rsidRPr="0068293E">
        <w:rPr>
          <w:szCs w:val="22"/>
        </w:rPr>
        <w:t xml:space="preserve"> SDVE database located at</w:t>
      </w:r>
      <w:r>
        <w:rPr>
          <w:szCs w:val="22"/>
        </w:rPr>
        <w:t xml:space="preserve"> </w:t>
      </w:r>
      <w:hyperlink r:id="rId208" w:history="1">
        <w:r>
          <w:rPr>
            <w:rStyle w:val="Hyperlink"/>
            <w:szCs w:val="22"/>
          </w:rPr>
          <w:t>http://oa.mo.gov/sites/default/files/sdvelisting.pdf</w:t>
        </w:r>
      </w:hyperlink>
      <w:r w:rsidRPr="0068293E">
        <w:rPr>
          <w:color w:val="000000"/>
          <w:szCs w:val="22"/>
        </w:rPr>
        <w:t xml:space="preserve">, </w:t>
      </w:r>
      <w:r w:rsidRPr="0068293E">
        <w:rPr>
          <w:szCs w:val="22"/>
        </w:rPr>
        <w:t xml:space="preserve">then the SDV documents have been submitted to the </w:t>
      </w:r>
      <w:r>
        <w:rPr>
          <w:szCs w:val="22"/>
        </w:rPr>
        <w:t>Purchasing</w:t>
      </w:r>
      <w:r w:rsidRPr="0068293E">
        <w:rPr>
          <w:szCs w:val="22"/>
        </w:rPr>
        <w:t xml:space="preserve"> within the past five [5] years.  However, if it has been determined that an SDVE at any time no longer meets the requirements stated above, the </w:t>
      </w:r>
      <w:r>
        <w:rPr>
          <w:szCs w:val="22"/>
        </w:rPr>
        <w:t>Purchasing</w:t>
      </w:r>
      <w:r w:rsidRPr="0068293E">
        <w:rPr>
          <w:szCs w:val="22"/>
        </w:rPr>
        <w:t xml:space="preserve"> will remove the SDVE and as</w:t>
      </w:r>
      <w:r>
        <w:rPr>
          <w:szCs w:val="22"/>
        </w:rPr>
        <w:t>sociated SDV from the database</w:t>
      </w:r>
      <w:r w:rsidRPr="002D3E12">
        <w:rPr>
          <w:szCs w:val="22"/>
        </w:rPr>
        <w:t>.)</w:t>
      </w:r>
    </w:p>
    <w:p w:rsidR="007740D6" w:rsidRPr="002D3E12" w:rsidRDefault="007740D6" w:rsidP="007740D6">
      <w:pPr>
        <w:ind w:left="360"/>
        <w:jc w:val="left"/>
        <w:rPr>
          <w:szCs w:val="22"/>
        </w:rPr>
      </w:pPr>
    </w:p>
    <w:p w:rsidR="007740D6" w:rsidRPr="002D3E12" w:rsidRDefault="007740D6" w:rsidP="007740D6">
      <w:pPr>
        <w:rPr>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4494"/>
        <w:gridCol w:w="356"/>
        <w:gridCol w:w="4133"/>
        <w:gridCol w:w="444"/>
      </w:tblGrid>
      <w:tr w:rsidR="007740D6" w:rsidRPr="00054947" w:rsidTr="007740D6">
        <w:tc>
          <w:tcPr>
            <w:tcW w:w="5040" w:type="dxa"/>
            <w:gridSpan w:val="2"/>
            <w:tcBorders>
              <w:top w:val="single" w:sz="4" w:space="0" w:color="auto"/>
              <w:bottom w:val="nil"/>
              <w:right w:val="nil"/>
            </w:tcBorders>
            <w:shd w:val="clear" w:color="auto" w:fill="000000"/>
          </w:tcPr>
          <w:p w:rsidR="007740D6" w:rsidRPr="00B567C1" w:rsidRDefault="007740D6" w:rsidP="007740D6">
            <w:pPr>
              <w:jc w:val="left"/>
              <w:rPr>
                <w:b/>
                <w:color w:val="FFFFFF"/>
                <w:szCs w:val="22"/>
                <w:highlight w:val="black"/>
              </w:rPr>
            </w:pPr>
            <w:r w:rsidRPr="00B567C1">
              <w:rPr>
                <w:b/>
                <w:color w:val="FFFFFF"/>
                <w:szCs w:val="22"/>
                <w:highlight w:val="black"/>
              </w:rPr>
              <w:t>FOR STATE USE ONLY</w:t>
            </w:r>
          </w:p>
        </w:tc>
        <w:tc>
          <w:tcPr>
            <w:tcW w:w="360" w:type="dxa"/>
            <w:tcBorders>
              <w:top w:val="single" w:sz="4" w:space="0" w:color="000000"/>
              <w:left w:val="nil"/>
              <w:bottom w:val="nil"/>
              <w:right w:val="nil"/>
            </w:tcBorders>
            <w:shd w:val="solid" w:color="auto" w:fill="000000"/>
          </w:tcPr>
          <w:p w:rsidR="007740D6" w:rsidRPr="00B567C1" w:rsidRDefault="007740D6" w:rsidP="007740D6">
            <w:pPr>
              <w:jc w:val="center"/>
              <w:rPr>
                <w:szCs w:val="22"/>
              </w:rPr>
            </w:pPr>
          </w:p>
        </w:tc>
        <w:tc>
          <w:tcPr>
            <w:tcW w:w="4230" w:type="dxa"/>
            <w:tcBorders>
              <w:top w:val="single" w:sz="4" w:space="0" w:color="000000"/>
              <w:left w:val="nil"/>
              <w:bottom w:val="nil"/>
              <w:right w:val="nil"/>
            </w:tcBorders>
            <w:shd w:val="solid" w:color="auto" w:fill="000000"/>
          </w:tcPr>
          <w:p w:rsidR="007740D6" w:rsidRPr="00B567C1" w:rsidRDefault="007740D6" w:rsidP="007740D6">
            <w:pPr>
              <w:jc w:val="center"/>
              <w:rPr>
                <w:szCs w:val="22"/>
              </w:rPr>
            </w:pPr>
          </w:p>
        </w:tc>
        <w:tc>
          <w:tcPr>
            <w:tcW w:w="450" w:type="dxa"/>
            <w:tcBorders>
              <w:top w:val="single" w:sz="4" w:space="0" w:color="auto"/>
              <w:left w:val="nil"/>
              <w:bottom w:val="nil"/>
            </w:tcBorders>
            <w:shd w:val="solid" w:color="auto" w:fill="000000"/>
          </w:tcPr>
          <w:p w:rsidR="007740D6" w:rsidRPr="00B567C1" w:rsidRDefault="007740D6" w:rsidP="007740D6">
            <w:pPr>
              <w:jc w:val="center"/>
              <w:rPr>
                <w:szCs w:val="22"/>
                <w:highlight w:val="black"/>
              </w:rPr>
            </w:pPr>
          </w:p>
        </w:tc>
      </w:tr>
      <w:tr w:rsidR="007740D6" w:rsidRPr="00054947" w:rsidTr="007740D6">
        <w:tc>
          <w:tcPr>
            <w:tcW w:w="5040" w:type="dxa"/>
            <w:gridSpan w:val="2"/>
            <w:tcBorders>
              <w:top w:val="nil"/>
              <w:bottom w:val="nil"/>
              <w:right w:val="nil"/>
            </w:tcBorders>
          </w:tcPr>
          <w:p w:rsidR="007740D6" w:rsidRPr="00054947" w:rsidRDefault="007740D6" w:rsidP="007740D6">
            <w:pPr>
              <w:spacing w:before="120"/>
              <w:jc w:val="left"/>
              <w:rPr>
                <w:szCs w:val="22"/>
              </w:rPr>
            </w:pPr>
            <w:r>
              <w:rPr>
                <w:szCs w:val="22"/>
              </w:rPr>
              <w:t>SDV Documents -</w:t>
            </w:r>
            <w:r w:rsidRPr="00054947">
              <w:rPr>
                <w:szCs w:val="22"/>
              </w:rPr>
              <w:t xml:space="preserve"> Verification Completed By:</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nil"/>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bottom w:val="single" w:sz="4" w:space="0" w:color="000000"/>
              <w:right w:val="nil"/>
            </w:tcBorders>
            <w:vAlign w:val="center"/>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single" w:sz="4" w:space="0" w:color="000000"/>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Buyer</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10080" w:type="dxa"/>
            <w:gridSpan w:val="5"/>
            <w:tcBorders>
              <w:top w:val="nil"/>
            </w:tcBorders>
          </w:tcPr>
          <w:p w:rsidR="007740D6" w:rsidRPr="00054947" w:rsidRDefault="007740D6" w:rsidP="007740D6">
            <w:pPr>
              <w:jc w:val="left"/>
              <w:rPr>
                <w:szCs w:val="22"/>
              </w:rPr>
            </w:pPr>
          </w:p>
          <w:p w:rsidR="007740D6" w:rsidRPr="00054947" w:rsidRDefault="007740D6" w:rsidP="007740D6">
            <w:pPr>
              <w:ind w:left="900" w:hanging="630"/>
              <w:jc w:val="left"/>
              <w:rPr>
                <w:szCs w:val="22"/>
              </w:rPr>
            </w:pPr>
          </w:p>
        </w:tc>
      </w:tr>
    </w:tbl>
    <w:p w:rsidR="007740D6" w:rsidRPr="00450E6C" w:rsidRDefault="007740D6" w:rsidP="007740D6">
      <w:pPr>
        <w:rPr>
          <w:sz w:val="20"/>
        </w:rPr>
      </w:pPr>
    </w:p>
    <w:p w:rsidR="007740D6" w:rsidRDefault="007740D6" w:rsidP="007740D6">
      <w:pPr>
        <w:tabs>
          <w:tab w:val="center" w:pos="5328"/>
        </w:tabs>
        <w:spacing w:line="-240" w:lineRule="auto"/>
      </w:pPr>
      <w:r>
        <w:br w:type="page"/>
      </w:r>
    </w:p>
    <w:p w:rsidR="007740D6" w:rsidRDefault="007740D6" w:rsidP="007740D6">
      <w:pPr>
        <w:tabs>
          <w:tab w:val="center" w:pos="5328"/>
        </w:tabs>
        <w:spacing w:line="-240" w:lineRule="auto"/>
        <w:jc w:val="center"/>
        <w:rPr>
          <w:b/>
          <w:szCs w:val="22"/>
          <w:u w:val="single"/>
        </w:rPr>
      </w:pPr>
      <w:r w:rsidRPr="00B06AF0">
        <w:rPr>
          <w:b/>
          <w:szCs w:val="22"/>
          <w:u w:val="single"/>
        </w:rPr>
        <w:t>EXHIBIT</w:t>
      </w:r>
      <w:r w:rsidR="009D3951">
        <w:rPr>
          <w:b/>
          <w:szCs w:val="22"/>
          <w:u w:val="single"/>
        </w:rPr>
        <w:t xml:space="preserve"> G</w:t>
      </w:r>
    </w:p>
    <w:p w:rsidR="007740D6" w:rsidRPr="00B06AF0" w:rsidRDefault="007740D6" w:rsidP="007740D6">
      <w:pPr>
        <w:tabs>
          <w:tab w:val="center" w:pos="5328"/>
        </w:tabs>
        <w:spacing w:line="-240" w:lineRule="auto"/>
        <w:jc w:val="center"/>
        <w:rPr>
          <w:b/>
          <w:szCs w:val="22"/>
          <w:u w:val="single"/>
        </w:rPr>
      </w:pPr>
    </w:p>
    <w:p w:rsidR="007740D6" w:rsidRPr="00B06AF0" w:rsidRDefault="007740D6" w:rsidP="007740D6">
      <w:pPr>
        <w:jc w:val="center"/>
        <w:rPr>
          <w:b/>
          <w:szCs w:val="22"/>
          <w:u w:val="single"/>
        </w:rPr>
      </w:pPr>
      <w:r w:rsidRPr="00B06AF0">
        <w:rPr>
          <w:b/>
          <w:szCs w:val="22"/>
          <w:u w:val="single"/>
        </w:rPr>
        <w:t>BUSINESS ENTITY CERTIFICATION</w:t>
      </w:r>
      <w:r>
        <w:rPr>
          <w:b/>
          <w:szCs w:val="22"/>
          <w:u w:val="single"/>
        </w:rPr>
        <w:t>,</w:t>
      </w:r>
      <w:r w:rsidRPr="00B06AF0">
        <w:rPr>
          <w:b/>
          <w:szCs w:val="22"/>
          <w:u w:val="single"/>
        </w:rPr>
        <w:t xml:space="preserve"> ENROLLMENT DOCUMENTATION</w:t>
      </w:r>
      <w:r>
        <w:rPr>
          <w:b/>
          <w:szCs w:val="22"/>
          <w:u w:val="single"/>
        </w:rPr>
        <w:t>,</w:t>
      </w:r>
    </w:p>
    <w:p w:rsidR="007740D6" w:rsidRPr="00B06AF0" w:rsidRDefault="007740D6" w:rsidP="007740D6">
      <w:pPr>
        <w:jc w:val="center"/>
        <w:rPr>
          <w:b/>
          <w:szCs w:val="22"/>
          <w:u w:val="single"/>
        </w:rPr>
      </w:pPr>
      <w:r>
        <w:rPr>
          <w:b/>
          <w:szCs w:val="22"/>
          <w:u w:val="single"/>
        </w:rPr>
        <w:t xml:space="preserve">AND </w:t>
      </w:r>
      <w:r w:rsidRPr="00B06AF0">
        <w:rPr>
          <w:b/>
          <w:szCs w:val="22"/>
          <w:u w:val="single"/>
        </w:rPr>
        <w:t xml:space="preserve">AFFIDAVIT OF WORK AUTHORIZATION </w:t>
      </w:r>
    </w:p>
    <w:p w:rsidR="007740D6" w:rsidRPr="00B06AF0" w:rsidRDefault="007740D6" w:rsidP="007740D6">
      <w:pPr>
        <w:rPr>
          <w:b/>
          <w:szCs w:val="22"/>
          <w:u w:val="single"/>
        </w:rPr>
      </w:pPr>
    </w:p>
    <w:p w:rsidR="007740D6" w:rsidRPr="00B06AF0" w:rsidRDefault="007740D6" w:rsidP="007740D6">
      <w:pPr>
        <w:rPr>
          <w:b/>
          <w:szCs w:val="22"/>
        </w:rPr>
      </w:pPr>
      <w:r w:rsidRPr="000A4A61">
        <w:rPr>
          <w:b/>
          <w:szCs w:val="22"/>
          <w:u w:val="single"/>
        </w:rPr>
        <w:t>BUSINESS ENTITY CERTIFICATION</w:t>
      </w:r>
      <w:r w:rsidRPr="00B06AF0">
        <w:rPr>
          <w:b/>
          <w:szCs w:val="22"/>
        </w:rPr>
        <w:t>:</w:t>
      </w:r>
    </w:p>
    <w:p w:rsidR="007740D6" w:rsidRDefault="007740D6" w:rsidP="007740D6">
      <w:pPr>
        <w:rPr>
          <w:b/>
          <w:szCs w:val="22"/>
        </w:rPr>
      </w:pPr>
      <w:r w:rsidRPr="007757F0">
        <w:rPr>
          <w:b/>
          <w:szCs w:val="22"/>
        </w:rPr>
        <w:t xml:space="preserve">The </w:t>
      </w:r>
      <w:r>
        <w:rPr>
          <w:b/>
          <w:szCs w:val="22"/>
        </w:rPr>
        <w:t>vendor</w:t>
      </w:r>
      <w:r w:rsidRPr="007757F0">
        <w:rPr>
          <w:b/>
          <w:szCs w:val="22"/>
        </w:rPr>
        <w:t xml:space="preserve"> must certify their current business status by completing either Box A</w:t>
      </w:r>
      <w:r>
        <w:rPr>
          <w:b/>
          <w:szCs w:val="22"/>
        </w:rPr>
        <w:t xml:space="preserve"> or Box B or Box C on this Exhibit.</w:t>
      </w:r>
    </w:p>
    <w:p w:rsidR="007740D6" w:rsidRDefault="007740D6" w:rsidP="007740D6">
      <w:pPr>
        <w:ind w:left="-180"/>
        <w:rPr>
          <w:b/>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2"/>
      </w:tblGrid>
      <w:tr w:rsidR="007740D6" w:rsidTr="007740D6">
        <w:tc>
          <w:tcPr>
            <w:tcW w:w="10170" w:type="dxa"/>
          </w:tcPr>
          <w:p w:rsidR="007740D6" w:rsidRPr="00710F2A" w:rsidRDefault="007740D6" w:rsidP="007740D6">
            <w:pPr>
              <w:tabs>
                <w:tab w:val="left" w:pos="990"/>
                <w:tab w:val="right" w:leader="dot" w:pos="8640"/>
              </w:tabs>
              <w:jc w:val="left"/>
              <w:rPr>
                <w:szCs w:val="22"/>
              </w:rPr>
            </w:pPr>
            <w:r w:rsidRPr="00710F2A">
              <w:rPr>
                <w:szCs w:val="22"/>
                <w:u w:val="single"/>
              </w:rPr>
              <w:t>BOX A</w:t>
            </w:r>
            <w:r w:rsidRPr="00710F2A">
              <w:rPr>
                <w:szCs w:val="22"/>
              </w:rPr>
              <w:t>:</w:t>
            </w:r>
            <w:r w:rsidRPr="00710F2A">
              <w:rPr>
                <w:szCs w:val="22"/>
              </w:rPr>
              <w:tab/>
              <w:t>To be completed by a non-business entity as defined below.</w:t>
            </w:r>
          </w:p>
          <w:p w:rsidR="007740D6" w:rsidRPr="00710F2A" w:rsidRDefault="007740D6" w:rsidP="007740D6">
            <w:pPr>
              <w:tabs>
                <w:tab w:val="left" w:pos="990"/>
                <w:tab w:val="left" w:pos="1170"/>
                <w:tab w:val="right" w:leader="dot" w:pos="8640"/>
              </w:tabs>
              <w:ind w:left="990" w:hanging="990"/>
              <w:jc w:val="left"/>
              <w:rPr>
                <w:szCs w:val="22"/>
              </w:rPr>
            </w:pPr>
            <w:r w:rsidRPr="00710F2A">
              <w:rPr>
                <w:szCs w:val="22"/>
                <w:u w:val="single"/>
              </w:rPr>
              <w:t>BOX B</w:t>
            </w:r>
            <w:r w:rsidRPr="00710F2A">
              <w:rPr>
                <w:szCs w:val="22"/>
              </w:rPr>
              <w:t>:</w:t>
            </w:r>
            <w:r w:rsidRPr="00710F2A">
              <w:rPr>
                <w:szCs w:val="22"/>
              </w:rPr>
              <w:tab/>
              <w:t xml:space="preserve">To be completed by a business entity who has not yet completed and submitted documentation pertaining to the federal work authorization program as described at </w:t>
            </w:r>
            <w:hyperlink r:id="rId209" w:history="1">
              <w:r w:rsidRPr="00744D3A">
                <w:rPr>
                  <w:rStyle w:val="Hyperlink"/>
                </w:rPr>
                <w:t>http://www.uscis.gov/e-verify</w:t>
              </w:r>
            </w:hyperlink>
            <w:r w:rsidRPr="00710F2A">
              <w:rPr>
                <w:szCs w:val="22"/>
              </w:rPr>
              <w:t>.</w:t>
            </w:r>
          </w:p>
          <w:p w:rsidR="007740D6" w:rsidRPr="00710F2A" w:rsidRDefault="007740D6" w:rsidP="007740D6">
            <w:pPr>
              <w:tabs>
                <w:tab w:val="left" w:pos="990"/>
                <w:tab w:val="right" w:leader="dot" w:pos="8640"/>
              </w:tabs>
              <w:ind w:left="990" w:hanging="990"/>
              <w:jc w:val="left"/>
              <w:rPr>
                <w:rFonts w:ascii="Calibri" w:hAnsi="Calibri"/>
                <w:szCs w:val="22"/>
              </w:rPr>
            </w:pPr>
            <w:r w:rsidRPr="00710F2A">
              <w:rPr>
                <w:szCs w:val="22"/>
                <w:u w:val="single"/>
              </w:rPr>
              <w:t>BOX C</w:t>
            </w:r>
            <w:r w:rsidRPr="00710F2A">
              <w:rPr>
                <w:szCs w:val="22"/>
              </w:rPr>
              <w:t>:</w:t>
            </w:r>
            <w:r w:rsidRPr="00710F2A">
              <w:rPr>
                <w:szCs w:val="22"/>
              </w:rPr>
              <w:tab/>
            </w:r>
            <w:r>
              <w:t xml:space="preserve">To be completed by a </w:t>
            </w:r>
            <w:r w:rsidRPr="0000199B">
              <w:t>business entity who has current work authorization documentation on file with a Missouri state agency including Division of Purchasing</w:t>
            </w:r>
            <w:r w:rsidRPr="0000199B">
              <w:rPr>
                <w:szCs w:val="22"/>
              </w:rPr>
              <w:t>.</w:t>
            </w:r>
          </w:p>
        </w:tc>
      </w:tr>
    </w:tbl>
    <w:p w:rsidR="007740D6" w:rsidRPr="00CD7746" w:rsidRDefault="007740D6" w:rsidP="007740D6">
      <w:pPr>
        <w:tabs>
          <w:tab w:val="left" w:pos="990"/>
        </w:tabs>
        <w:rPr>
          <w:b/>
          <w:szCs w:val="22"/>
        </w:rPr>
      </w:pPr>
    </w:p>
    <w:p w:rsidR="007740D6" w:rsidRPr="00240CA0" w:rsidRDefault="007740D6" w:rsidP="007740D6">
      <w:pPr>
        <w:rPr>
          <w:sz w:val="18"/>
          <w:szCs w:val="18"/>
        </w:rPr>
      </w:pPr>
      <w:r w:rsidRPr="00240CA0">
        <w:rPr>
          <w:b/>
          <w:sz w:val="18"/>
          <w:szCs w:val="18"/>
        </w:rPr>
        <w:t xml:space="preserve">Business entity, </w:t>
      </w:r>
      <w:r w:rsidRPr="00240CA0">
        <w:rPr>
          <w:sz w:val="18"/>
          <w:szCs w:val="18"/>
        </w:rPr>
        <w:t>as defined in section 285.525, RSMo</w:t>
      </w:r>
      <w:r>
        <w:rPr>
          <w:sz w:val="18"/>
          <w:szCs w:val="18"/>
        </w:rPr>
        <w:t>,</w:t>
      </w:r>
      <w:r w:rsidRPr="00240CA0">
        <w:rPr>
          <w:sz w:val="18"/>
          <w:szCs w:val="18"/>
        </w:rPr>
        <w:t xml:space="preserve"> pertaining to section 285.530, RSMo</w:t>
      </w:r>
      <w:r>
        <w:rPr>
          <w:sz w:val="18"/>
          <w:szCs w:val="18"/>
        </w:rPr>
        <w:t>,</w:t>
      </w:r>
      <w:r w:rsidRPr="00240CA0">
        <w:rPr>
          <w:sz w:val="18"/>
          <w:szCs w:val="18"/>
        </w:rPr>
        <w:t xml:space="preserve"> is any person or group of persons performing or engaging in any activity, enterprise, profession, or occupation for gain, benefit, advantage, or livelihood.  The term “</w:t>
      </w:r>
      <w:r w:rsidRPr="00240CA0">
        <w:rPr>
          <w:b/>
          <w:sz w:val="18"/>
          <w:szCs w:val="18"/>
        </w:rPr>
        <w:t>business entity</w:t>
      </w:r>
      <w:r w:rsidRPr="00240CA0">
        <w:rPr>
          <w:sz w:val="18"/>
          <w:szCs w:val="18"/>
        </w:rPr>
        <w:t>” shall include but not be limited to self-employed individuals, partnerships, corporations, contractors, and subcontractors.  The term “</w:t>
      </w:r>
      <w:r w:rsidRPr="00240CA0">
        <w:rPr>
          <w:b/>
          <w:sz w:val="18"/>
          <w:szCs w:val="18"/>
        </w:rPr>
        <w:t>business entity</w:t>
      </w:r>
      <w:r w:rsidRPr="00240CA0">
        <w:rPr>
          <w:sz w:val="18"/>
          <w:szCs w:val="18"/>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240CA0">
        <w:rPr>
          <w:b/>
          <w:sz w:val="18"/>
          <w:szCs w:val="18"/>
        </w:rPr>
        <w:t>business entity</w:t>
      </w:r>
      <w:r w:rsidRPr="00240CA0">
        <w:rPr>
          <w:sz w:val="18"/>
          <w:szCs w:val="18"/>
        </w:rPr>
        <w:t>” shall not include a self-employed individual with no employees or entities utilizing the services of direct sellers as defined in subdivision (17) of subsection 12 of section 288.034, RSMo.</w:t>
      </w:r>
    </w:p>
    <w:p w:rsidR="007740D6" w:rsidRPr="00240CA0" w:rsidRDefault="007740D6" w:rsidP="007740D6">
      <w:pPr>
        <w:rPr>
          <w:sz w:val="18"/>
          <w:szCs w:val="18"/>
        </w:rPr>
      </w:pPr>
    </w:p>
    <w:p w:rsidR="007740D6" w:rsidRPr="00240CA0" w:rsidRDefault="007740D6" w:rsidP="007740D6">
      <w:pPr>
        <w:rPr>
          <w:sz w:val="18"/>
          <w:szCs w:val="18"/>
        </w:rPr>
      </w:pPr>
      <w:r w:rsidRPr="00240CA0">
        <w:rPr>
          <w:sz w:val="18"/>
          <w:szCs w:val="18"/>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7740D6" w:rsidRDefault="007740D6" w:rsidP="007740D6">
      <w:pPr>
        <w:rPr>
          <w:b/>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4490"/>
        <w:gridCol w:w="355"/>
        <w:gridCol w:w="4142"/>
        <w:gridCol w:w="442"/>
      </w:tblGrid>
      <w:tr w:rsidR="007740D6" w:rsidRPr="00AC3501" w:rsidTr="007740D6">
        <w:tc>
          <w:tcPr>
            <w:tcW w:w="10080" w:type="dxa"/>
            <w:gridSpan w:val="5"/>
            <w:shd w:val="clear" w:color="auto" w:fill="000000"/>
          </w:tcPr>
          <w:p w:rsidR="007740D6" w:rsidRPr="006C3067" w:rsidRDefault="007740D6" w:rsidP="007740D6">
            <w:pPr>
              <w:jc w:val="center"/>
              <w:rPr>
                <w:szCs w:val="22"/>
              </w:rPr>
            </w:pPr>
            <w:r w:rsidRPr="006C3067">
              <w:rPr>
                <w:color w:val="FFFFFF"/>
                <w:szCs w:val="22"/>
                <w:highlight w:val="black"/>
              </w:rPr>
              <w:t>BOX A – CURRENTLY NOT A BUSINESS ENTITY</w:t>
            </w:r>
          </w:p>
        </w:tc>
      </w:tr>
      <w:tr w:rsidR="007740D6" w:rsidRPr="00AC3501" w:rsidTr="007740D6">
        <w:tc>
          <w:tcPr>
            <w:tcW w:w="10080" w:type="dxa"/>
            <w:gridSpan w:val="5"/>
            <w:tcBorders>
              <w:bottom w:val="nil"/>
            </w:tcBorders>
            <w:shd w:val="clear" w:color="auto" w:fill="auto"/>
          </w:tcPr>
          <w:p w:rsidR="007740D6" w:rsidRDefault="007740D6" w:rsidP="007740D6">
            <w:pPr>
              <w:ind w:left="900" w:hanging="900"/>
              <w:rPr>
                <w:szCs w:val="22"/>
              </w:rPr>
            </w:pPr>
          </w:p>
          <w:p w:rsidR="007740D6" w:rsidRDefault="007740D6" w:rsidP="007740D6">
            <w:pPr>
              <w:ind w:left="900" w:hanging="900"/>
              <w:rPr>
                <w:szCs w:val="22"/>
              </w:rPr>
            </w:pPr>
          </w:p>
          <w:p w:rsidR="007740D6" w:rsidRDefault="007740D6" w:rsidP="007740D6">
            <w:pPr>
              <w:ind w:left="180" w:hanging="180"/>
              <w:rPr>
                <w:szCs w:val="22"/>
              </w:rPr>
            </w:pPr>
            <w:r>
              <w:rPr>
                <w:szCs w:val="22"/>
              </w:rPr>
              <w:tab/>
            </w:r>
            <w:r w:rsidRPr="00B00988">
              <w:rPr>
                <w:szCs w:val="22"/>
              </w:rPr>
              <w:t>I certify that</w:t>
            </w:r>
            <w:r>
              <w:rPr>
                <w:szCs w:val="22"/>
              </w:rPr>
              <w:t xml:space="preserve"> _____________________</w:t>
            </w:r>
            <w:r w:rsidRPr="00B00988">
              <w:rPr>
                <w:szCs w:val="22"/>
              </w:rPr>
              <w:t xml:space="preserve"> (Company/Individual Name) </w:t>
            </w:r>
            <w:r w:rsidRPr="00CC31C5">
              <w:rPr>
                <w:b/>
                <w:szCs w:val="22"/>
                <w:u w:val="single"/>
              </w:rPr>
              <w:t>DOES NOT CURRENTLY MEET</w:t>
            </w:r>
            <w:r w:rsidRPr="00B00988">
              <w:rPr>
                <w:szCs w:val="22"/>
              </w:rPr>
              <w:t xml:space="preserve"> the definition of a business entity, as defined in </w:t>
            </w:r>
            <w:r>
              <w:rPr>
                <w:szCs w:val="22"/>
              </w:rPr>
              <w:t>section</w:t>
            </w:r>
            <w:r w:rsidRPr="00B00988">
              <w:rPr>
                <w:szCs w:val="22"/>
              </w:rPr>
              <w:t xml:space="preserve"> 285.525</w:t>
            </w:r>
            <w:r>
              <w:rPr>
                <w:szCs w:val="22"/>
              </w:rPr>
              <w:t>, RSMo</w:t>
            </w:r>
            <w:r w:rsidRPr="00B00988">
              <w:rPr>
                <w:szCs w:val="22"/>
              </w:rPr>
              <w:t xml:space="preserve"> pertaining to </w:t>
            </w:r>
            <w:r>
              <w:rPr>
                <w:szCs w:val="22"/>
              </w:rPr>
              <w:t>section</w:t>
            </w:r>
            <w:r w:rsidRPr="00B00988">
              <w:rPr>
                <w:szCs w:val="22"/>
              </w:rPr>
              <w:t xml:space="preserve"> 285.530</w:t>
            </w:r>
            <w:r>
              <w:rPr>
                <w:szCs w:val="22"/>
              </w:rPr>
              <w:t>, RSMo</w:t>
            </w:r>
            <w:r w:rsidRPr="00B00988">
              <w:rPr>
                <w:szCs w:val="22"/>
              </w:rPr>
              <w:t xml:space="preserve"> a</w:t>
            </w:r>
            <w:r>
              <w:rPr>
                <w:szCs w:val="22"/>
              </w:rPr>
              <w:t>s</w:t>
            </w:r>
            <w:r w:rsidRPr="00B00988">
              <w:rPr>
                <w:szCs w:val="22"/>
              </w:rPr>
              <w:t xml:space="preserve"> stated above, because:  (check the </w:t>
            </w:r>
            <w:r>
              <w:rPr>
                <w:szCs w:val="22"/>
              </w:rPr>
              <w:t xml:space="preserve">applicable </w:t>
            </w:r>
            <w:r w:rsidRPr="00B00988">
              <w:rPr>
                <w:szCs w:val="22"/>
              </w:rPr>
              <w:t xml:space="preserve">business status that applies below) </w:t>
            </w:r>
          </w:p>
          <w:p w:rsidR="007740D6" w:rsidRDefault="007740D6" w:rsidP="007740D6">
            <w:pPr>
              <w:ind w:left="180" w:hanging="180"/>
              <w:rPr>
                <w:szCs w:val="22"/>
              </w:rPr>
            </w:pPr>
          </w:p>
          <w:p w:rsidR="007740D6" w:rsidRPr="004C0970" w:rsidRDefault="007740D6" w:rsidP="007740D6">
            <w:pPr>
              <w:ind w:left="990"/>
              <w:jc w:val="left"/>
              <w:rPr>
                <w:b/>
                <w:szCs w:val="22"/>
              </w:rPr>
            </w:pPr>
            <w:r w:rsidRPr="00132E34">
              <w:rPr>
                <w:sz w:val="32"/>
                <w:szCs w:val="32"/>
              </w:rPr>
              <w:t></w:t>
            </w:r>
            <w:r w:rsidRPr="004C0970">
              <w:t xml:space="preserve">- </w:t>
            </w:r>
            <w:r w:rsidRPr="004C0970">
              <w:rPr>
                <w:szCs w:val="22"/>
              </w:rPr>
              <w:t xml:space="preserve">I am a self-employed individual with no employees; </w:t>
            </w:r>
            <w:r w:rsidRPr="004C0970">
              <w:rPr>
                <w:b/>
                <w:szCs w:val="22"/>
              </w:rPr>
              <w:t>OR</w:t>
            </w:r>
          </w:p>
          <w:p w:rsidR="007740D6" w:rsidRDefault="007740D6" w:rsidP="007740D6">
            <w:pPr>
              <w:ind w:left="990"/>
              <w:jc w:val="left"/>
              <w:rPr>
                <w:szCs w:val="22"/>
              </w:rPr>
            </w:pPr>
            <w:r w:rsidRPr="00132E34">
              <w:rPr>
                <w:sz w:val="32"/>
                <w:szCs w:val="32"/>
              </w:rPr>
              <w:t></w:t>
            </w:r>
            <w:r w:rsidRPr="004C0970">
              <w:t xml:space="preserve">- </w:t>
            </w:r>
            <w:r w:rsidRPr="004C0970">
              <w:rPr>
                <w:szCs w:val="22"/>
              </w:rPr>
              <w:t>T</w:t>
            </w:r>
            <w:r w:rsidRPr="00B00988">
              <w:rPr>
                <w:szCs w:val="22"/>
              </w:rPr>
              <w:t xml:space="preserve">he company that I represent </w:t>
            </w:r>
            <w:r>
              <w:rPr>
                <w:szCs w:val="22"/>
              </w:rPr>
              <w:t>employs</w:t>
            </w:r>
            <w:r w:rsidRPr="00B00988">
              <w:rPr>
                <w:szCs w:val="22"/>
              </w:rPr>
              <w:t xml:space="preserve"> the services of direct sellers as defined in subdivision (17) of </w:t>
            </w:r>
            <w:r>
              <w:rPr>
                <w:szCs w:val="22"/>
              </w:rPr>
              <w:t>s</w:t>
            </w:r>
            <w:r w:rsidRPr="00B00988">
              <w:rPr>
                <w:szCs w:val="22"/>
              </w:rPr>
              <w:t>ubsection 12 of section 288.034, RSMo.</w:t>
            </w:r>
            <w:r>
              <w:rPr>
                <w:szCs w:val="22"/>
              </w:rPr>
              <w:t xml:space="preserve"> </w:t>
            </w:r>
          </w:p>
          <w:p w:rsidR="007740D6" w:rsidRDefault="007740D6" w:rsidP="007740D6">
            <w:pPr>
              <w:ind w:left="900"/>
              <w:rPr>
                <w:szCs w:val="22"/>
              </w:rPr>
            </w:pPr>
          </w:p>
          <w:p w:rsidR="007740D6" w:rsidRDefault="007740D6" w:rsidP="007740D6">
            <w:pPr>
              <w:ind w:left="180"/>
              <w:rPr>
                <w:szCs w:val="22"/>
              </w:rPr>
            </w:pPr>
            <w:r w:rsidRPr="00EB7418">
              <w:rPr>
                <w:szCs w:val="22"/>
              </w:rPr>
              <w:t xml:space="preserve">I certify that I am not an alien unlawfully present in the United States and if </w:t>
            </w:r>
            <w:r>
              <w:rPr>
                <w:szCs w:val="22"/>
              </w:rPr>
              <w:t>_____________________</w:t>
            </w:r>
            <w:r w:rsidRPr="00EB7418">
              <w:rPr>
                <w:szCs w:val="22"/>
              </w:rPr>
              <w:t xml:space="preserve"> (Company/Individual Name) is awarded a contract for the services</w:t>
            </w:r>
            <w:r w:rsidRPr="00B00988">
              <w:rPr>
                <w:szCs w:val="22"/>
              </w:rPr>
              <w:t xml:space="preserve"> requested herein</w:t>
            </w:r>
            <w:r>
              <w:rPr>
                <w:szCs w:val="22"/>
              </w:rPr>
              <w:t xml:space="preserve"> under ____________ </w:t>
            </w:r>
            <w:r w:rsidRPr="0068185D">
              <w:rPr>
                <w:szCs w:val="22"/>
              </w:rPr>
              <w:t>(RFP Number)</w:t>
            </w:r>
            <w:r>
              <w:rPr>
                <w:szCs w:val="22"/>
              </w:rPr>
              <w:t xml:space="preserve"> and </w:t>
            </w:r>
            <w:r w:rsidRPr="00B00988">
              <w:rPr>
                <w:szCs w:val="22"/>
              </w:rPr>
              <w:t xml:space="preserve">if </w:t>
            </w:r>
            <w:r>
              <w:rPr>
                <w:szCs w:val="22"/>
              </w:rPr>
              <w:t xml:space="preserve">the </w:t>
            </w:r>
            <w:r w:rsidRPr="00B00988">
              <w:rPr>
                <w:szCs w:val="22"/>
              </w:rPr>
              <w:t>business status changes during the life of the contract</w:t>
            </w:r>
            <w:r>
              <w:rPr>
                <w:szCs w:val="22"/>
              </w:rPr>
              <w:t xml:space="preserve"> to become </w:t>
            </w:r>
            <w:r w:rsidRPr="00B00988">
              <w:rPr>
                <w:szCs w:val="22"/>
              </w:rPr>
              <w:t xml:space="preserve">a business entity as defined in </w:t>
            </w:r>
            <w:r>
              <w:rPr>
                <w:szCs w:val="22"/>
              </w:rPr>
              <w:t>section</w:t>
            </w:r>
            <w:r w:rsidRPr="00B00988">
              <w:rPr>
                <w:szCs w:val="22"/>
              </w:rPr>
              <w:t xml:space="preserve"> 285.525</w:t>
            </w:r>
            <w:r>
              <w:rPr>
                <w:szCs w:val="22"/>
              </w:rPr>
              <w:t>, RSMo</w:t>
            </w:r>
            <w:r w:rsidRPr="00B00988">
              <w:rPr>
                <w:szCs w:val="22"/>
              </w:rPr>
              <w:t xml:space="preserve"> pertaining to </w:t>
            </w:r>
            <w:r>
              <w:rPr>
                <w:szCs w:val="22"/>
              </w:rPr>
              <w:t>section</w:t>
            </w:r>
            <w:r w:rsidRPr="00B00988">
              <w:rPr>
                <w:szCs w:val="22"/>
              </w:rPr>
              <w:t xml:space="preserve"> 285.530, </w:t>
            </w:r>
            <w:r>
              <w:rPr>
                <w:szCs w:val="22"/>
              </w:rPr>
              <w:t>RSMo then, prior to the performance of any services as a business entity, _____________________</w:t>
            </w:r>
            <w:r w:rsidRPr="00B00988">
              <w:rPr>
                <w:szCs w:val="22"/>
              </w:rPr>
              <w:t xml:space="preserve"> (Company/Individual Name)</w:t>
            </w:r>
            <w:r>
              <w:rPr>
                <w:szCs w:val="22"/>
              </w:rPr>
              <w:t xml:space="preserve"> agrees to complete Box B, comply with the requirements stated in Box B and provide the Division of Purchasing with all documentation required in Box B of this exhibit.</w:t>
            </w:r>
          </w:p>
          <w:p w:rsidR="007740D6" w:rsidRDefault="007740D6" w:rsidP="007740D6">
            <w:pPr>
              <w:jc w:val="left"/>
              <w:rPr>
                <w:szCs w:val="22"/>
                <w:highlight w:val="black"/>
              </w:rPr>
            </w:pPr>
          </w:p>
          <w:p w:rsidR="007740D6" w:rsidRPr="00DD290E" w:rsidRDefault="007740D6" w:rsidP="007740D6">
            <w:pPr>
              <w:jc w:val="left"/>
              <w:rPr>
                <w:szCs w:val="22"/>
                <w:highlight w:val="black"/>
              </w:rPr>
            </w:pPr>
          </w:p>
        </w:tc>
      </w:tr>
      <w:tr w:rsidR="007740D6" w:rsidRPr="00AC3501" w:rsidTr="007740D6">
        <w:trPr>
          <w:trHeight w:val="261"/>
        </w:trPr>
        <w:tc>
          <w:tcPr>
            <w:tcW w:w="450" w:type="dxa"/>
            <w:tcBorders>
              <w:top w:val="nil"/>
              <w:bottom w:val="nil"/>
              <w:right w:val="nil"/>
            </w:tcBorders>
            <w:shd w:val="clear" w:color="auto" w:fill="auto"/>
          </w:tcPr>
          <w:p w:rsidR="007740D6" w:rsidRDefault="007740D6" w:rsidP="007740D6">
            <w:pPr>
              <w:jc w:val="left"/>
              <w:rPr>
                <w:szCs w:val="22"/>
                <w:highlight w:val="black"/>
              </w:rPr>
            </w:pPr>
          </w:p>
          <w:p w:rsidR="007740D6" w:rsidRPr="00DD290E" w:rsidRDefault="007740D6" w:rsidP="007740D6">
            <w:pPr>
              <w:jc w:val="left"/>
              <w:rPr>
                <w:szCs w:val="22"/>
                <w:highlight w:val="black"/>
              </w:rPr>
            </w:pPr>
          </w:p>
        </w:tc>
        <w:tc>
          <w:tcPr>
            <w:tcW w:w="4590" w:type="dxa"/>
            <w:tcBorders>
              <w:top w:val="nil"/>
              <w:left w:val="nil"/>
              <w:right w:val="nil"/>
            </w:tcBorders>
            <w:shd w:val="clear" w:color="auto" w:fill="auto"/>
            <w:vAlign w:val="bottom"/>
          </w:tcPr>
          <w:p w:rsidR="007740D6" w:rsidRPr="00DD290E" w:rsidRDefault="007740D6" w:rsidP="007740D6">
            <w:pPr>
              <w:jc w:val="left"/>
              <w:rPr>
                <w:szCs w:val="22"/>
                <w:highlight w:val="black"/>
              </w:rPr>
            </w:pPr>
          </w:p>
        </w:tc>
        <w:tc>
          <w:tcPr>
            <w:tcW w:w="360" w:type="dxa"/>
            <w:tcBorders>
              <w:top w:val="nil"/>
              <w:left w:val="nil"/>
              <w:bottom w:val="nil"/>
              <w:right w:val="nil"/>
            </w:tcBorders>
            <w:shd w:val="clear" w:color="auto" w:fill="auto"/>
          </w:tcPr>
          <w:p w:rsidR="007740D6" w:rsidRPr="00DD290E" w:rsidRDefault="007740D6" w:rsidP="007740D6">
            <w:pPr>
              <w:jc w:val="left"/>
              <w:rPr>
                <w:szCs w:val="22"/>
                <w:highlight w:val="black"/>
              </w:rPr>
            </w:pPr>
          </w:p>
        </w:tc>
        <w:tc>
          <w:tcPr>
            <w:tcW w:w="4230" w:type="dxa"/>
            <w:tcBorders>
              <w:top w:val="nil"/>
              <w:left w:val="nil"/>
              <w:right w:val="nil"/>
            </w:tcBorders>
            <w:shd w:val="clear" w:color="auto" w:fill="auto"/>
          </w:tcPr>
          <w:p w:rsidR="007740D6" w:rsidRPr="00DD290E" w:rsidRDefault="007740D6" w:rsidP="007740D6">
            <w:pPr>
              <w:jc w:val="left"/>
              <w:rPr>
                <w:szCs w:val="22"/>
                <w:highlight w:val="black"/>
              </w:rPr>
            </w:pPr>
          </w:p>
        </w:tc>
        <w:tc>
          <w:tcPr>
            <w:tcW w:w="450" w:type="dxa"/>
            <w:tcBorders>
              <w:top w:val="nil"/>
              <w:left w:val="nil"/>
              <w:bottom w:val="nil"/>
            </w:tcBorders>
            <w:shd w:val="clear" w:color="auto" w:fill="auto"/>
          </w:tcPr>
          <w:p w:rsidR="007740D6" w:rsidRPr="00DD290E" w:rsidRDefault="007740D6" w:rsidP="007740D6">
            <w:pPr>
              <w:jc w:val="left"/>
              <w:rPr>
                <w:szCs w:val="22"/>
                <w:highlight w:val="black"/>
              </w:rPr>
            </w:pPr>
          </w:p>
        </w:tc>
      </w:tr>
      <w:tr w:rsidR="007740D6" w:rsidRPr="00AC3501" w:rsidTr="007740D6">
        <w:trPr>
          <w:trHeight w:val="258"/>
        </w:trPr>
        <w:tc>
          <w:tcPr>
            <w:tcW w:w="450" w:type="dxa"/>
            <w:tcBorders>
              <w:top w:val="nil"/>
              <w:bottom w:val="nil"/>
              <w:right w:val="nil"/>
            </w:tcBorders>
            <w:shd w:val="clear" w:color="auto" w:fill="auto"/>
          </w:tcPr>
          <w:p w:rsidR="007740D6" w:rsidRPr="00DD290E" w:rsidRDefault="007740D6" w:rsidP="007740D6">
            <w:pPr>
              <w:jc w:val="left"/>
              <w:rPr>
                <w:szCs w:val="22"/>
                <w:highlight w:val="black"/>
              </w:rPr>
            </w:pPr>
          </w:p>
        </w:tc>
        <w:tc>
          <w:tcPr>
            <w:tcW w:w="4590" w:type="dxa"/>
            <w:tcBorders>
              <w:left w:val="nil"/>
              <w:bottom w:val="nil"/>
              <w:right w:val="nil"/>
            </w:tcBorders>
            <w:shd w:val="clear" w:color="auto" w:fill="auto"/>
          </w:tcPr>
          <w:p w:rsidR="007740D6" w:rsidRPr="00DD290E" w:rsidRDefault="007740D6" w:rsidP="007740D6">
            <w:pPr>
              <w:jc w:val="left"/>
              <w:rPr>
                <w:szCs w:val="22"/>
                <w:highlight w:val="black"/>
              </w:rPr>
            </w:pPr>
            <w:r w:rsidRPr="00B00988">
              <w:rPr>
                <w:szCs w:val="22"/>
              </w:rPr>
              <w:t>Authorized Representative’s Name</w:t>
            </w:r>
            <w:r>
              <w:rPr>
                <w:szCs w:val="22"/>
              </w:rPr>
              <w:t xml:space="preserve"> </w:t>
            </w:r>
            <w:r w:rsidRPr="00B00988">
              <w:rPr>
                <w:szCs w:val="22"/>
              </w:rPr>
              <w:t>(</w:t>
            </w:r>
            <w:r w:rsidRPr="001867FF">
              <w:rPr>
                <w:sz w:val="20"/>
              </w:rPr>
              <w:t>Please Print</w:t>
            </w:r>
            <w:r w:rsidRPr="00B00988">
              <w:rPr>
                <w:szCs w:val="22"/>
              </w:rPr>
              <w:t>)</w:t>
            </w:r>
          </w:p>
        </w:tc>
        <w:tc>
          <w:tcPr>
            <w:tcW w:w="360" w:type="dxa"/>
            <w:tcBorders>
              <w:top w:val="nil"/>
              <w:left w:val="nil"/>
              <w:bottom w:val="nil"/>
              <w:right w:val="nil"/>
            </w:tcBorders>
            <w:shd w:val="clear" w:color="auto" w:fill="auto"/>
          </w:tcPr>
          <w:p w:rsidR="007740D6" w:rsidRPr="00DD290E" w:rsidRDefault="007740D6" w:rsidP="007740D6">
            <w:pPr>
              <w:jc w:val="left"/>
              <w:rPr>
                <w:szCs w:val="22"/>
                <w:highlight w:val="black"/>
              </w:rPr>
            </w:pPr>
          </w:p>
        </w:tc>
        <w:tc>
          <w:tcPr>
            <w:tcW w:w="4230" w:type="dxa"/>
            <w:tcBorders>
              <w:left w:val="nil"/>
              <w:bottom w:val="nil"/>
              <w:right w:val="nil"/>
            </w:tcBorders>
            <w:shd w:val="clear" w:color="auto" w:fill="auto"/>
          </w:tcPr>
          <w:p w:rsidR="007740D6" w:rsidRPr="00313DA9" w:rsidRDefault="007740D6" w:rsidP="007740D6">
            <w:pPr>
              <w:jc w:val="left"/>
              <w:rPr>
                <w:i/>
                <w:color w:val="FF0000"/>
                <w:szCs w:val="22"/>
                <w:highlight w:val="black"/>
              </w:rPr>
            </w:pPr>
            <w:r w:rsidRPr="00313DA9">
              <w:rPr>
                <w:i/>
                <w:color w:val="FF0000"/>
                <w:szCs w:val="22"/>
              </w:rPr>
              <w:t>Authorized Representative’s Signature</w:t>
            </w:r>
          </w:p>
        </w:tc>
        <w:tc>
          <w:tcPr>
            <w:tcW w:w="450" w:type="dxa"/>
            <w:tcBorders>
              <w:top w:val="nil"/>
              <w:left w:val="nil"/>
              <w:bottom w:val="nil"/>
            </w:tcBorders>
            <w:shd w:val="clear" w:color="auto" w:fill="auto"/>
          </w:tcPr>
          <w:p w:rsidR="007740D6" w:rsidRPr="00DD290E" w:rsidRDefault="007740D6" w:rsidP="007740D6">
            <w:pPr>
              <w:jc w:val="left"/>
              <w:rPr>
                <w:szCs w:val="22"/>
                <w:highlight w:val="black"/>
              </w:rPr>
            </w:pPr>
          </w:p>
        </w:tc>
      </w:tr>
      <w:tr w:rsidR="007740D6" w:rsidRPr="00AC3501" w:rsidTr="007740D6">
        <w:trPr>
          <w:trHeight w:val="258"/>
        </w:trPr>
        <w:tc>
          <w:tcPr>
            <w:tcW w:w="450" w:type="dxa"/>
            <w:tcBorders>
              <w:top w:val="nil"/>
              <w:bottom w:val="nil"/>
              <w:right w:val="nil"/>
            </w:tcBorders>
            <w:shd w:val="clear" w:color="auto" w:fill="auto"/>
          </w:tcPr>
          <w:p w:rsidR="007740D6" w:rsidRPr="00DD290E" w:rsidRDefault="007740D6" w:rsidP="007740D6">
            <w:pPr>
              <w:jc w:val="left"/>
              <w:rPr>
                <w:szCs w:val="22"/>
                <w:highlight w:val="black"/>
              </w:rPr>
            </w:pPr>
          </w:p>
        </w:tc>
        <w:tc>
          <w:tcPr>
            <w:tcW w:w="4590" w:type="dxa"/>
            <w:tcBorders>
              <w:top w:val="nil"/>
              <w:left w:val="nil"/>
              <w:right w:val="nil"/>
            </w:tcBorders>
            <w:shd w:val="clear" w:color="auto" w:fill="auto"/>
            <w:vAlign w:val="bottom"/>
          </w:tcPr>
          <w:p w:rsidR="007740D6" w:rsidRDefault="007740D6" w:rsidP="007740D6">
            <w:pPr>
              <w:jc w:val="left"/>
              <w:rPr>
                <w:szCs w:val="22"/>
                <w:highlight w:val="black"/>
              </w:rPr>
            </w:pPr>
          </w:p>
          <w:p w:rsidR="007740D6" w:rsidRPr="00DD290E" w:rsidRDefault="007740D6" w:rsidP="007740D6">
            <w:pPr>
              <w:jc w:val="left"/>
              <w:rPr>
                <w:szCs w:val="22"/>
                <w:highlight w:val="black"/>
              </w:rPr>
            </w:pPr>
          </w:p>
        </w:tc>
        <w:tc>
          <w:tcPr>
            <w:tcW w:w="360" w:type="dxa"/>
            <w:tcBorders>
              <w:top w:val="nil"/>
              <w:left w:val="nil"/>
              <w:bottom w:val="nil"/>
              <w:right w:val="nil"/>
            </w:tcBorders>
            <w:shd w:val="clear" w:color="auto" w:fill="auto"/>
          </w:tcPr>
          <w:p w:rsidR="007740D6" w:rsidRPr="00DD290E" w:rsidRDefault="007740D6" w:rsidP="007740D6">
            <w:pPr>
              <w:jc w:val="left"/>
              <w:rPr>
                <w:szCs w:val="22"/>
                <w:highlight w:val="black"/>
              </w:rPr>
            </w:pPr>
          </w:p>
        </w:tc>
        <w:tc>
          <w:tcPr>
            <w:tcW w:w="4230" w:type="dxa"/>
            <w:tcBorders>
              <w:top w:val="nil"/>
              <w:left w:val="nil"/>
              <w:right w:val="nil"/>
            </w:tcBorders>
            <w:shd w:val="clear" w:color="auto" w:fill="auto"/>
          </w:tcPr>
          <w:p w:rsidR="007740D6" w:rsidRDefault="007740D6" w:rsidP="007740D6">
            <w:pPr>
              <w:jc w:val="left"/>
              <w:rPr>
                <w:szCs w:val="22"/>
                <w:highlight w:val="black"/>
              </w:rPr>
            </w:pPr>
          </w:p>
          <w:p w:rsidR="007740D6" w:rsidRPr="00DD290E" w:rsidRDefault="007740D6" w:rsidP="007740D6">
            <w:pPr>
              <w:jc w:val="left"/>
              <w:rPr>
                <w:szCs w:val="22"/>
                <w:highlight w:val="black"/>
              </w:rPr>
            </w:pPr>
          </w:p>
        </w:tc>
        <w:tc>
          <w:tcPr>
            <w:tcW w:w="450" w:type="dxa"/>
            <w:tcBorders>
              <w:top w:val="nil"/>
              <w:left w:val="nil"/>
              <w:bottom w:val="nil"/>
            </w:tcBorders>
            <w:shd w:val="clear" w:color="auto" w:fill="auto"/>
          </w:tcPr>
          <w:p w:rsidR="007740D6" w:rsidRPr="00DD290E" w:rsidRDefault="007740D6" w:rsidP="007740D6">
            <w:pPr>
              <w:jc w:val="left"/>
              <w:rPr>
                <w:szCs w:val="22"/>
                <w:highlight w:val="black"/>
              </w:rPr>
            </w:pPr>
          </w:p>
        </w:tc>
      </w:tr>
      <w:tr w:rsidR="007740D6" w:rsidRPr="00AC3501" w:rsidTr="007740D6">
        <w:trPr>
          <w:trHeight w:val="258"/>
        </w:trPr>
        <w:tc>
          <w:tcPr>
            <w:tcW w:w="450" w:type="dxa"/>
            <w:tcBorders>
              <w:top w:val="nil"/>
              <w:right w:val="nil"/>
            </w:tcBorders>
            <w:shd w:val="clear" w:color="auto" w:fill="auto"/>
          </w:tcPr>
          <w:p w:rsidR="007740D6" w:rsidRPr="00DD290E" w:rsidRDefault="007740D6" w:rsidP="007740D6">
            <w:pPr>
              <w:jc w:val="left"/>
              <w:rPr>
                <w:szCs w:val="22"/>
                <w:highlight w:val="black"/>
              </w:rPr>
            </w:pPr>
          </w:p>
        </w:tc>
        <w:tc>
          <w:tcPr>
            <w:tcW w:w="4590" w:type="dxa"/>
            <w:tcBorders>
              <w:left w:val="nil"/>
              <w:right w:val="nil"/>
            </w:tcBorders>
            <w:shd w:val="clear" w:color="auto" w:fill="auto"/>
          </w:tcPr>
          <w:p w:rsidR="007740D6" w:rsidRPr="00DD290E" w:rsidRDefault="007740D6" w:rsidP="007740D6">
            <w:pPr>
              <w:jc w:val="left"/>
              <w:rPr>
                <w:szCs w:val="22"/>
                <w:highlight w:val="black"/>
              </w:rPr>
            </w:pPr>
            <w:r>
              <w:rPr>
                <w:szCs w:val="22"/>
              </w:rPr>
              <w:t>Company</w:t>
            </w:r>
            <w:r w:rsidRPr="00B00988">
              <w:rPr>
                <w:szCs w:val="22"/>
              </w:rPr>
              <w:t xml:space="preserve"> Name</w:t>
            </w:r>
            <w:r>
              <w:rPr>
                <w:szCs w:val="22"/>
              </w:rPr>
              <w:t xml:space="preserve"> (if applicable)</w:t>
            </w:r>
          </w:p>
        </w:tc>
        <w:tc>
          <w:tcPr>
            <w:tcW w:w="360" w:type="dxa"/>
            <w:tcBorders>
              <w:top w:val="nil"/>
              <w:left w:val="nil"/>
              <w:right w:val="nil"/>
            </w:tcBorders>
            <w:shd w:val="clear" w:color="auto" w:fill="auto"/>
          </w:tcPr>
          <w:p w:rsidR="007740D6" w:rsidRPr="00DD290E" w:rsidRDefault="007740D6" w:rsidP="007740D6">
            <w:pPr>
              <w:jc w:val="left"/>
              <w:rPr>
                <w:szCs w:val="22"/>
                <w:highlight w:val="black"/>
              </w:rPr>
            </w:pPr>
          </w:p>
        </w:tc>
        <w:tc>
          <w:tcPr>
            <w:tcW w:w="4230" w:type="dxa"/>
            <w:tcBorders>
              <w:left w:val="nil"/>
              <w:right w:val="nil"/>
            </w:tcBorders>
            <w:shd w:val="clear" w:color="auto" w:fill="auto"/>
          </w:tcPr>
          <w:p w:rsidR="007740D6" w:rsidRPr="00DD290E" w:rsidRDefault="007740D6" w:rsidP="007740D6">
            <w:pPr>
              <w:jc w:val="left"/>
              <w:rPr>
                <w:szCs w:val="22"/>
                <w:highlight w:val="black"/>
              </w:rPr>
            </w:pPr>
            <w:r>
              <w:rPr>
                <w:szCs w:val="22"/>
              </w:rPr>
              <w:t>Date</w:t>
            </w:r>
          </w:p>
        </w:tc>
        <w:tc>
          <w:tcPr>
            <w:tcW w:w="450" w:type="dxa"/>
            <w:tcBorders>
              <w:top w:val="nil"/>
              <w:left w:val="nil"/>
            </w:tcBorders>
            <w:shd w:val="clear" w:color="auto" w:fill="auto"/>
          </w:tcPr>
          <w:p w:rsidR="007740D6" w:rsidRPr="00DD290E" w:rsidRDefault="007740D6" w:rsidP="007740D6">
            <w:pPr>
              <w:jc w:val="left"/>
              <w:rPr>
                <w:szCs w:val="22"/>
                <w:highlight w:val="black"/>
              </w:rPr>
            </w:pPr>
          </w:p>
        </w:tc>
      </w:tr>
    </w:tbl>
    <w:p w:rsidR="007740D6" w:rsidRDefault="007740D6" w:rsidP="007740D6"/>
    <w:p w:rsidR="007740D6" w:rsidRPr="00B06AF0" w:rsidRDefault="007740D6" w:rsidP="007740D6">
      <w:pPr>
        <w:jc w:val="center"/>
        <w:rPr>
          <w:b/>
          <w:szCs w:val="22"/>
          <w:u w:val="single"/>
        </w:rPr>
      </w:pPr>
      <w:r w:rsidRPr="00B06AF0">
        <w:rPr>
          <w:szCs w:val="22"/>
        </w:rPr>
        <w:br w:type="page"/>
      </w:r>
    </w:p>
    <w:p w:rsidR="007740D6" w:rsidRDefault="007740D6" w:rsidP="007740D6">
      <w:pPr>
        <w:jc w:val="center"/>
        <w:rPr>
          <w:b/>
          <w:szCs w:val="22"/>
          <w:u w:val="single"/>
        </w:rPr>
      </w:pPr>
      <w:r w:rsidRPr="00B06AF0">
        <w:rPr>
          <w:b/>
          <w:szCs w:val="22"/>
          <w:u w:val="single"/>
        </w:rPr>
        <w:t xml:space="preserve">EXHIBIT </w:t>
      </w:r>
      <w:r w:rsidR="009D3951">
        <w:rPr>
          <w:b/>
          <w:szCs w:val="22"/>
          <w:u w:val="single"/>
        </w:rPr>
        <w:t>G</w:t>
      </w:r>
      <w:r w:rsidRPr="00B06AF0">
        <w:rPr>
          <w:b/>
          <w:szCs w:val="22"/>
          <w:u w:val="single"/>
        </w:rPr>
        <w:t>, continued</w:t>
      </w:r>
    </w:p>
    <w:p w:rsidR="007740D6" w:rsidRPr="00B06AF0" w:rsidRDefault="007740D6" w:rsidP="007740D6">
      <w:pPr>
        <w:jc w:val="center"/>
        <w:rPr>
          <w:b/>
          <w:szCs w:val="22"/>
          <w:u w:val="single"/>
        </w:rPr>
      </w:pPr>
    </w:p>
    <w:p w:rsidR="007740D6" w:rsidRPr="00C13A65" w:rsidRDefault="007740D6" w:rsidP="007740D6">
      <w:pPr>
        <w:rPr>
          <w:b/>
          <w:i/>
          <w:szCs w:val="22"/>
        </w:rPr>
      </w:pPr>
      <w:r w:rsidRPr="0020781B">
        <w:rPr>
          <w:b/>
          <w:i/>
          <w:szCs w:val="22"/>
          <w:highlight w:val="lightGray"/>
          <w:shd w:val="clear" w:color="auto" w:fill="D9D9D9"/>
        </w:rPr>
        <w:t>(</w:t>
      </w:r>
      <w:r w:rsidRPr="0020781B">
        <w:rPr>
          <w:b/>
          <w:i/>
          <w:iCs/>
          <w:highlight w:val="lightGray"/>
          <w:shd w:val="clear" w:color="auto" w:fill="D9D9D9"/>
        </w:rPr>
        <w:t>Complete the following if you DO NOT have the E-Verify documentation and a current Affidavit of Work Authorization already on file with the State of Missouri</w:t>
      </w:r>
      <w:r w:rsidRPr="0020781B">
        <w:rPr>
          <w:b/>
          <w:i/>
          <w:szCs w:val="22"/>
          <w:highlight w:val="lightGray"/>
          <w:shd w:val="clear" w:color="auto" w:fill="D9D9D9"/>
        </w:rPr>
        <w:t>.  If completing Box B, do not complete Box C.)</w:t>
      </w:r>
    </w:p>
    <w:p w:rsidR="007740D6" w:rsidRDefault="007740D6" w:rsidP="007740D6">
      <w:pPr>
        <w:ind w:left="900" w:hanging="900"/>
        <w:jc w:val="center"/>
        <w:rPr>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4490"/>
        <w:gridCol w:w="355"/>
        <w:gridCol w:w="4142"/>
        <w:gridCol w:w="442"/>
      </w:tblGrid>
      <w:tr w:rsidR="007740D6" w:rsidRPr="00AC3501" w:rsidTr="007740D6">
        <w:tc>
          <w:tcPr>
            <w:tcW w:w="10080" w:type="dxa"/>
            <w:gridSpan w:val="5"/>
            <w:shd w:val="clear" w:color="auto" w:fill="000000"/>
          </w:tcPr>
          <w:p w:rsidR="007740D6" w:rsidRPr="00AC3501" w:rsidRDefault="007740D6" w:rsidP="007740D6">
            <w:pPr>
              <w:jc w:val="center"/>
              <w:rPr>
                <w:szCs w:val="22"/>
              </w:rPr>
            </w:pPr>
            <w:r w:rsidRPr="00AC3501">
              <w:rPr>
                <w:b/>
                <w:color w:val="FFFFFF"/>
                <w:szCs w:val="22"/>
                <w:highlight w:val="black"/>
              </w:rPr>
              <w:t xml:space="preserve">BOX </w:t>
            </w:r>
            <w:r>
              <w:rPr>
                <w:b/>
                <w:color w:val="FFFFFF"/>
                <w:szCs w:val="22"/>
                <w:highlight w:val="black"/>
              </w:rPr>
              <w:t>B</w:t>
            </w:r>
            <w:r w:rsidRPr="00AC3501">
              <w:rPr>
                <w:b/>
                <w:color w:val="FFFFFF"/>
                <w:szCs w:val="22"/>
                <w:highlight w:val="black"/>
              </w:rPr>
              <w:t xml:space="preserve"> – CURRENT BUSINESS ENTITY STATU</w:t>
            </w:r>
            <w:r>
              <w:rPr>
                <w:b/>
                <w:color w:val="FFFFFF"/>
                <w:szCs w:val="22"/>
              </w:rPr>
              <w:t>S</w:t>
            </w:r>
          </w:p>
        </w:tc>
      </w:tr>
      <w:tr w:rsidR="007740D6" w:rsidRPr="00054947" w:rsidTr="007740D6">
        <w:tc>
          <w:tcPr>
            <w:tcW w:w="10080" w:type="dxa"/>
            <w:gridSpan w:val="5"/>
            <w:tcBorders>
              <w:bottom w:val="nil"/>
            </w:tcBorders>
          </w:tcPr>
          <w:p w:rsidR="007740D6" w:rsidRPr="00054947" w:rsidRDefault="007740D6" w:rsidP="007740D6">
            <w:pPr>
              <w:ind w:left="900" w:hanging="900"/>
              <w:rPr>
                <w:szCs w:val="22"/>
              </w:rPr>
            </w:pPr>
          </w:p>
          <w:p w:rsidR="007740D6" w:rsidRPr="00054947" w:rsidRDefault="007740D6" w:rsidP="007740D6">
            <w:pPr>
              <w:jc w:val="left"/>
              <w:rPr>
                <w:szCs w:val="22"/>
              </w:rPr>
            </w:pPr>
            <w:r w:rsidRPr="00054947">
              <w:rPr>
                <w:szCs w:val="22"/>
              </w:rPr>
              <w:t xml:space="preserve">I certify that </w:t>
            </w:r>
            <w:r>
              <w:rPr>
                <w:szCs w:val="22"/>
              </w:rPr>
              <w:t>_____________________</w:t>
            </w:r>
            <w:r w:rsidRPr="00054947">
              <w:rPr>
                <w:szCs w:val="22"/>
              </w:rPr>
              <w:t xml:space="preserve"> (Business Entity Name) </w:t>
            </w:r>
            <w:r w:rsidRPr="00054947">
              <w:rPr>
                <w:b/>
                <w:szCs w:val="22"/>
                <w:u w:val="single"/>
              </w:rPr>
              <w:t>MEETS</w:t>
            </w:r>
            <w:r w:rsidRPr="00054947">
              <w:rPr>
                <w:szCs w:val="22"/>
              </w:rPr>
              <w:t xml:space="preserve"> the definition of a business entity as defined in section 285.525, RSMo pertaining to section 285.530.</w:t>
            </w:r>
          </w:p>
          <w:p w:rsidR="007740D6" w:rsidRPr="00054947" w:rsidRDefault="007740D6" w:rsidP="007740D6">
            <w:pP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Authorized Business Entity Representative’s Name (Please Print)</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1867FF" w:rsidRDefault="007740D6" w:rsidP="007740D6">
            <w:pPr>
              <w:jc w:val="left"/>
              <w:rPr>
                <w:i/>
                <w:color w:val="FF0000"/>
                <w:szCs w:val="22"/>
              </w:rPr>
            </w:pPr>
            <w:r w:rsidRPr="001867FF">
              <w:rPr>
                <w:i/>
                <w:color w:val="FF0000"/>
                <w:szCs w:val="22"/>
              </w:rPr>
              <w:t>Authorized Business Entity</w:t>
            </w:r>
          </w:p>
          <w:p w:rsidR="007740D6" w:rsidRPr="00054947" w:rsidRDefault="007740D6" w:rsidP="007740D6">
            <w:pPr>
              <w:jc w:val="left"/>
              <w:rPr>
                <w:szCs w:val="22"/>
              </w:rPr>
            </w:pPr>
            <w:r w:rsidRPr="001867FF">
              <w:rPr>
                <w:i/>
                <w:color w:val="FF0000"/>
                <w:szCs w:val="22"/>
              </w:rPr>
              <w:t>Representative’s Signature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Business Entity Name</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bottom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E-Mail Address</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bottom w:val="nil"/>
              <w:right w:val="nil"/>
            </w:tcBorders>
          </w:tcPr>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10080" w:type="dxa"/>
            <w:gridSpan w:val="5"/>
            <w:tcBorders>
              <w:top w:val="nil"/>
            </w:tcBorders>
          </w:tcPr>
          <w:p w:rsidR="007740D6" w:rsidRPr="00054947" w:rsidRDefault="007740D6" w:rsidP="007740D6">
            <w:pPr>
              <w:jc w:val="left"/>
              <w:rPr>
                <w:szCs w:val="22"/>
              </w:rPr>
            </w:pPr>
          </w:p>
          <w:p w:rsidR="007740D6" w:rsidRPr="00054947" w:rsidRDefault="007740D6" w:rsidP="007740D6">
            <w:pPr>
              <w:jc w:val="left"/>
              <w:rPr>
                <w:szCs w:val="22"/>
              </w:rPr>
            </w:pPr>
          </w:p>
          <w:p w:rsidR="007740D6" w:rsidRPr="00054947" w:rsidRDefault="007740D6" w:rsidP="007740D6">
            <w:pPr>
              <w:jc w:val="left"/>
              <w:rPr>
                <w:szCs w:val="22"/>
              </w:rPr>
            </w:pPr>
          </w:p>
          <w:p w:rsidR="007740D6" w:rsidRPr="00054947" w:rsidRDefault="007740D6" w:rsidP="007740D6">
            <w:pPr>
              <w:jc w:val="left"/>
              <w:rPr>
                <w:szCs w:val="22"/>
              </w:rPr>
            </w:pPr>
            <w:r w:rsidRPr="00054947">
              <w:rPr>
                <w:szCs w:val="22"/>
              </w:rPr>
              <w:t xml:space="preserve">As a business entity, the </w:t>
            </w:r>
            <w:r>
              <w:rPr>
                <w:szCs w:val="22"/>
              </w:rPr>
              <w:t>vendor</w:t>
            </w:r>
            <w:r w:rsidRPr="00054947">
              <w:rPr>
                <w:szCs w:val="22"/>
              </w:rPr>
              <w:t xml:space="preserve"> must perform/provide </w:t>
            </w:r>
            <w:r>
              <w:rPr>
                <w:szCs w:val="22"/>
              </w:rPr>
              <w:t xml:space="preserve">each of </w:t>
            </w:r>
            <w:r w:rsidRPr="00054947">
              <w:rPr>
                <w:szCs w:val="22"/>
              </w:rPr>
              <w:t xml:space="preserve">the following.  The </w:t>
            </w:r>
            <w:r>
              <w:rPr>
                <w:szCs w:val="22"/>
              </w:rPr>
              <w:t>vendor</w:t>
            </w:r>
            <w:r w:rsidRPr="00054947">
              <w:rPr>
                <w:szCs w:val="22"/>
              </w:rPr>
              <w:t xml:space="preserve"> should check each to verify completion/submission</w:t>
            </w:r>
            <w:r>
              <w:rPr>
                <w:szCs w:val="22"/>
              </w:rPr>
              <w:t xml:space="preserve"> of all of the following</w:t>
            </w:r>
            <w:r w:rsidRPr="00054947">
              <w:rPr>
                <w:szCs w:val="22"/>
              </w:rPr>
              <w:t>:</w:t>
            </w:r>
          </w:p>
          <w:p w:rsidR="007740D6" w:rsidRPr="00054947" w:rsidRDefault="007740D6" w:rsidP="007740D6">
            <w:pPr>
              <w:ind w:left="720" w:hanging="540"/>
              <w:jc w:val="left"/>
              <w:rPr>
                <w:szCs w:val="22"/>
              </w:rPr>
            </w:pPr>
          </w:p>
          <w:p w:rsidR="007740D6" w:rsidRDefault="007740D6" w:rsidP="007740D6">
            <w:pPr>
              <w:ind w:left="900" w:hanging="630"/>
              <w:jc w:val="left"/>
              <w:rPr>
                <w:szCs w:val="22"/>
              </w:rPr>
            </w:pPr>
            <w:r w:rsidRPr="00132E34">
              <w:rPr>
                <w:sz w:val="32"/>
                <w:szCs w:val="32"/>
              </w:rPr>
              <w:t></w:t>
            </w:r>
            <w:r w:rsidRPr="004C0970">
              <w:t>-</w:t>
            </w:r>
            <w:r w:rsidRPr="004C0970">
              <w:tab/>
            </w:r>
            <w:r w:rsidRPr="004C0970">
              <w:rPr>
                <w:szCs w:val="22"/>
              </w:rPr>
              <w:t xml:space="preserve">Enroll and participate in the E-Verify federal work authorization program (Website:  </w:t>
            </w:r>
            <w:hyperlink r:id="rId210" w:history="1">
              <w:r w:rsidRPr="00744D3A">
                <w:rPr>
                  <w:rStyle w:val="Hyperlink"/>
                </w:rPr>
                <w:t>http://www.uscis.gov/e-verify</w:t>
              </w:r>
            </w:hyperlink>
            <w:r w:rsidRPr="004C0970">
              <w:rPr>
                <w:szCs w:val="22"/>
              </w:rPr>
              <w:t xml:space="preserve">; Phone: 888-464-4218; Email:  </w:t>
            </w:r>
            <w:hyperlink r:id="rId211" w:history="1">
              <w:r w:rsidRPr="004C0970">
                <w:rPr>
                  <w:rStyle w:val="Hyperlink"/>
                </w:rPr>
                <w:t>e-verify@dhs.gov</w:t>
              </w:r>
            </w:hyperlink>
            <w:r w:rsidRPr="004C0970">
              <w:rPr>
                <w:szCs w:val="22"/>
              </w:rPr>
              <w:t xml:space="preserve">) with respect to the employees hired after enrollment in the program who are proposed to work in connection with the services required herein; </w:t>
            </w:r>
          </w:p>
          <w:p w:rsidR="007740D6" w:rsidRPr="004C0970" w:rsidRDefault="007740D6" w:rsidP="007740D6">
            <w:pPr>
              <w:spacing w:before="80"/>
              <w:ind w:left="908" w:hanging="634"/>
              <w:jc w:val="center"/>
              <w:rPr>
                <w:szCs w:val="22"/>
              </w:rPr>
            </w:pPr>
            <w:r w:rsidRPr="004C0970">
              <w:rPr>
                <w:szCs w:val="22"/>
              </w:rPr>
              <w:t>AND</w:t>
            </w:r>
          </w:p>
          <w:p w:rsidR="007740D6" w:rsidRDefault="007740D6" w:rsidP="007740D6">
            <w:pPr>
              <w:ind w:left="900" w:hanging="630"/>
              <w:jc w:val="left"/>
              <w:rPr>
                <w:szCs w:val="22"/>
              </w:rPr>
            </w:pPr>
            <w:r w:rsidRPr="00132E34">
              <w:rPr>
                <w:sz w:val="32"/>
                <w:szCs w:val="32"/>
              </w:rPr>
              <w:t></w:t>
            </w:r>
            <w:r w:rsidRPr="004C0970">
              <w:t>-</w:t>
            </w:r>
            <w:r w:rsidRPr="004C0970">
              <w:tab/>
            </w:r>
            <w:r w:rsidRPr="004C0970">
              <w:rPr>
                <w:szCs w:val="22"/>
              </w:rPr>
              <w:t xml:space="preserve">Provide documentation affirming said company’s/individual’s enrollment and participation in the E-Verify federal work authorization program.  Documentation shall include EITHER the E-Verify Employment Eligibility Verification page </w:t>
            </w:r>
            <w:r>
              <w:rPr>
                <w:szCs w:val="22"/>
              </w:rPr>
              <w:t xml:space="preserve">listing the vendor’s name and company ID </w:t>
            </w:r>
            <w:r w:rsidRPr="004C0970">
              <w:rPr>
                <w:szCs w:val="22"/>
              </w:rPr>
              <w:t xml:space="preserve">OR a page from the E-Verify Memorandum of Understanding (MOU) listing the </w:t>
            </w:r>
            <w:r>
              <w:rPr>
                <w:szCs w:val="22"/>
              </w:rPr>
              <w:t>vendor</w:t>
            </w:r>
            <w:r w:rsidRPr="004C0970">
              <w:rPr>
                <w:szCs w:val="22"/>
              </w:rPr>
              <w:t xml:space="preserve">’s name and the MOU signature page completed and signed, at minimum, by the </w:t>
            </w:r>
            <w:r>
              <w:rPr>
                <w:szCs w:val="22"/>
              </w:rPr>
              <w:t>vendor</w:t>
            </w:r>
            <w:r w:rsidRPr="004C0970">
              <w:rPr>
                <w:szCs w:val="22"/>
              </w:rPr>
              <w:t xml:space="preserve"> and the Department of Homeland Security – Verification Division.  If the signature page of the MOU lists the </w:t>
            </w:r>
            <w:r>
              <w:rPr>
                <w:szCs w:val="22"/>
              </w:rPr>
              <w:t>vendor</w:t>
            </w:r>
            <w:r w:rsidRPr="004C0970">
              <w:rPr>
                <w:szCs w:val="22"/>
              </w:rPr>
              <w:t xml:space="preserve">’s  name and company ID, then no additional pages of the MOU must be submitted; </w:t>
            </w:r>
          </w:p>
          <w:p w:rsidR="007740D6" w:rsidRDefault="007740D6" w:rsidP="007740D6">
            <w:pPr>
              <w:spacing w:before="80"/>
              <w:ind w:left="908" w:hanging="634"/>
              <w:jc w:val="center"/>
              <w:rPr>
                <w:szCs w:val="22"/>
              </w:rPr>
            </w:pPr>
            <w:r w:rsidRPr="004C0970">
              <w:rPr>
                <w:szCs w:val="22"/>
              </w:rPr>
              <w:t>AND</w:t>
            </w:r>
          </w:p>
          <w:p w:rsidR="007740D6" w:rsidRPr="00054947" w:rsidRDefault="007740D6" w:rsidP="007740D6">
            <w:pPr>
              <w:ind w:left="900" w:hanging="630"/>
              <w:jc w:val="left"/>
              <w:rPr>
                <w:szCs w:val="22"/>
              </w:rPr>
            </w:pPr>
            <w:r w:rsidRPr="00132E34">
              <w:rPr>
                <w:sz w:val="32"/>
                <w:szCs w:val="32"/>
              </w:rPr>
              <w:t></w:t>
            </w:r>
            <w:r w:rsidRPr="004C0970">
              <w:t>-</w:t>
            </w:r>
            <w:r w:rsidRPr="004C0970">
              <w:tab/>
            </w:r>
            <w:r w:rsidRPr="004C0970">
              <w:rPr>
                <w:szCs w:val="22"/>
              </w:rPr>
              <w:t>Submit a completed, notarized Affidavit of Work Authorization provided on the next page of this Exhibit.</w:t>
            </w:r>
          </w:p>
          <w:p w:rsidR="007740D6" w:rsidRPr="00054947" w:rsidRDefault="007740D6" w:rsidP="007740D6">
            <w:pPr>
              <w:jc w:val="left"/>
              <w:rPr>
                <w:szCs w:val="22"/>
              </w:rPr>
            </w:pPr>
          </w:p>
        </w:tc>
      </w:tr>
    </w:tbl>
    <w:p w:rsidR="007740D6" w:rsidRDefault="007740D6" w:rsidP="007740D6">
      <w:pPr>
        <w:rPr>
          <w:b/>
          <w:szCs w:val="22"/>
        </w:rPr>
      </w:pPr>
    </w:p>
    <w:p w:rsidR="007740D6" w:rsidRPr="00B06AF0" w:rsidRDefault="007740D6" w:rsidP="007740D6">
      <w:pPr>
        <w:jc w:val="center"/>
        <w:rPr>
          <w:b/>
          <w:szCs w:val="22"/>
          <w:u w:val="single"/>
        </w:rPr>
      </w:pPr>
      <w:r>
        <w:rPr>
          <w:b/>
          <w:szCs w:val="22"/>
          <w:u w:val="single"/>
        </w:rPr>
        <w:br w:type="page"/>
      </w:r>
      <w:r w:rsidRPr="00B06AF0">
        <w:rPr>
          <w:b/>
          <w:szCs w:val="22"/>
          <w:u w:val="single"/>
        </w:rPr>
        <w:t xml:space="preserve">EXHIBIT </w:t>
      </w:r>
      <w:r w:rsidR="009D3951">
        <w:rPr>
          <w:b/>
          <w:szCs w:val="22"/>
          <w:u w:val="single"/>
        </w:rPr>
        <w:t>G</w:t>
      </w:r>
      <w:r w:rsidRPr="00B06AF0">
        <w:rPr>
          <w:b/>
          <w:szCs w:val="22"/>
          <w:u w:val="single"/>
        </w:rPr>
        <w:t>, continued</w:t>
      </w:r>
    </w:p>
    <w:p w:rsidR="007740D6" w:rsidRPr="00B06AF0" w:rsidRDefault="007740D6" w:rsidP="007740D6">
      <w:pPr>
        <w:rPr>
          <w:b/>
          <w:szCs w:val="22"/>
          <w:u w:val="single"/>
        </w:rPr>
      </w:pPr>
    </w:p>
    <w:p w:rsidR="007740D6" w:rsidRPr="00B06AF0" w:rsidRDefault="007740D6" w:rsidP="007740D6">
      <w:pPr>
        <w:rPr>
          <w:b/>
          <w:szCs w:val="22"/>
        </w:rPr>
      </w:pPr>
      <w:r w:rsidRPr="00B06AF0">
        <w:rPr>
          <w:b/>
          <w:szCs w:val="22"/>
          <w:u w:val="single"/>
        </w:rPr>
        <w:t>AFFIDAVIT OF WORK AUTHORIZATION</w:t>
      </w:r>
      <w:r w:rsidRPr="00B06AF0">
        <w:rPr>
          <w:b/>
          <w:szCs w:val="22"/>
        </w:rPr>
        <w:t>:</w:t>
      </w:r>
    </w:p>
    <w:p w:rsidR="007740D6" w:rsidRPr="00B06AF0" w:rsidRDefault="007740D6" w:rsidP="007740D6">
      <w:pPr>
        <w:jc w:val="center"/>
        <w:rPr>
          <w:b/>
          <w:szCs w:val="22"/>
        </w:rPr>
      </w:pPr>
    </w:p>
    <w:p w:rsidR="007740D6" w:rsidRPr="00B06AF0" w:rsidRDefault="007740D6" w:rsidP="007740D6">
      <w:pPr>
        <w:rPr>
          <w:szCs w:val="22"/>
        </w:rPr>
      </w:pPr>
      <w:r w:rsidRPr="004D3A84">
        <w:rPr>
          <w:szCs w:val="22"/>
        </w:rPr>
        <w:t xml:space="preserve">The </w:t>
      </w:r>
      <w:r>
        <w:rPr>
          <w:szCs w:val="22"/>
        </w:rPr>
        <w:t>vendor</w:t>
      </w:r>
      <w:r w:rsidRPr="00B06AF0">
        <w:rPr>
          <w:szCs w:val="22"/>
        </w:rPr>
        <w:t xml:space="preserve"> who meets the </w:t>
      </w:r>
      <w:r>
        <w:rPr>
          <w:szCs w:val="22"/>
        </w:rPr>
        <w:t>section</w:t>
      </w:r>
      <w:r w:rsidRPr="00B06AF0">
        <w:rPr>
          <w:szCs w:val="22"/>
        </w:rPr>
        <w:t xml:space="preserve"> 285.525</w:t>
      </w:r>
      <w:r>
        <w:rPr>
          <w:szCs w:val="22"/>
        </w:rPr>
        <w:t>, RSMo,</w:t>
      </w:r>
      <w:r w:rsidRPr="00B06AF0">
        <w:rPr>
          <w:szCs w:val="22"/>
        </w:rPr>
        <w:t xml:space="preserve"> definition of a business entity must complete and return the following Affidavit of Work Authorization.</w:t>
      </w:r>
    </w:p>
    <w:p w:rsidR="007740D6" w:rsidRPr="00B06AF0" w:rsidRDefault="007740D6" w:rsidP="007740D6">
      <w:pPr>
        <w:rPr>
          <w:szCs w:val="22"/>
        </w:rPr>
      </w:pPr>
    </w:p>
    <w:p w:rsidR="007740D6" w:rsidRPr="00B06AF0" w:rsidRDefault="007740D6" w:rsidP="007740D6">
      <w:pPr>
        <w:rPr>
          <w:szCs w:val="22"/>
        </w:rPr>
      </w:pPr>
      <w:r w:rsidRPr="00B06AF0">
        <w:rPr>
          <w:szCs w:val="22"/>
        </w:rPr>
        <w:t xml:space="preserve">Comes now </w:t>
      </w:r>
      <w:r>
        <w:rPr>
          <w:szCs w:val="22"/>
        </w:rPr>
        <w:t>_____________________</w:t>
      </w:r>
      <w:r w:rsidRPr="00B06AF0">
        <w:rPr>
          <w:szCs w:val="22"/>
        </w:rPr>
        <w:t xml:space="preserve"> (Name of Business Entity Authorized Representative) as </w:t>
      </w:r>
      <w:r>
        <w:rPr>
          <w:szCs w:val="22"/>
        </w:rPr>
        <w:t>_____________________</w:t>
      </w:r>
      <w:r w:rsidRPr="00B06AF0">
        <w:rPr>
          <w:szCs w:val="22"/>
        </w:rPr>
        <w:t xml:space="preserve"> (Position/Title) first being duly sworn on my oath, affirm </w:t>
      </w:r>
      <w:r>
        <w:rPr>
          <w:szCs w:val="22"/>
        </w:rPr>
        <w:t>_____________________</w:t>
      </w:r>
      <w:r w:rsidRPr="00B06AF0">
        <w:rPr>
          <w:szCs w:val="22"/>
        </w:rPr>
        <w:t xml:space="preserve"> (Business Entity Name) is enrolled and will continue to participate in the E-Verify federal work authorization program </w:t>
      </w:r>
      <w:r>
        <w:rPr>
          <w:szCs w:val="22"/>
        </w:rPr>
        <w:t>with</w:t>
      </w:r>
      <w:r w:rsidRPr="00B06AF0">
        <w:rPr>
          <w:szCs w:val="22"/>
        </w:rPr>
        <w:t xml:space="preserve"> respect to employees hired after enrollment in the program who are proposed to work in connection with the services related to </w:t>
      </w:r>
      <w:r>
        <w:rPr>
          <w:szCs w:val="22"/>
        </w:rPr>
        <w:t>contract(s) with the State</w:t>
      </w:r>
      <w:r w:rsidRPr="00B06AF0">
        <w:rPr>
          <w:szCs w:val="22"/>
        </w:rPr>
        <w:t xml:space="preserve"> </w:t>
      </w:r>
      <w:r>
        <w:rPr>
          <w:szCs w:val="22"/>
        </w:rPr>
        <w:t xml:space="preserve">of Missouri </w:t>
      </w:r>
      <w:r w:rsidRPr="00B06AF0">
        <w:rPr>
          <w:szCs w:val="22"/>
        </w:rPr>
        <w:t>for the duration of the contract</w:t>
      </w:r>
      <w:r>
        <w:rPr>
          <w:szCs w:val="22"/>
        </w:rPr>
        <w:t>(s)</w:t>
      </w:r>
      <w:r w:rsidRPr="00B06AF0">
        <w:rPr>
          <w:szCs w:val="22"/>
        </w:rPr>
        <w:t xml:space="preserve">, if awarded in accordance with </w:t>
      </w:r>
      <w:r>
        <w:rPr>
          <w:szCs w:val="22"/>
        </w:rPr>
        <w:t>subsection 2 of section</w:t>
      </w:r>
      <w:r w:rsidRPr="00B06AF0">
        <w:rPr>
          <w:szCs w:val="22"/>
        </w:rPr>
        <w:t xml:space="preserve"> 285.530</w:t>
      </w:r>
      <w:r>
        <w:rPr>
          <w:szCs w:val="22"/>
        </w:rPr>
        <w:t>, RSMo</w:t>
      </w:r>
      <w:r w:rsidRPr="00B06AF0">
        <w:rPr>
          <w:szCs w:val="22"/>
        </w:rPr>
        <w:t xml:space="preserve">.  I also affirm that </w:t>
      </w:r>
      <w:r>
        <w:rPr>
          <w:szCs w:val="22"/>
        </w:rPr>
        <w:t>_____________________</w:t>
      </w:r>
      <w:r w:rsidRPr="00B06AF0">
        <w:rPr>
          <w:szCs w:val="22"/>
        </w:rPr>
        <w:t xml:space="preserve"> (</w:t>
      </w:r>
      <w:r w:rsidRPr="007F2613">
        <w:rPr>
          <w:szCs w:val="22"/>
        </w:rPr>
        <w:t>Business Entity</w:t>
      </w:r>
      <w:r w:rsidRPr="00B06AF0">
        <w:rPr>
          <w:szCs w:val="22"/>
        </w:rPr>
        <w:t xml:space="preserve"> Name)</w:t>
      </w:r>
      <w:r w:rsidRPr="00B06AF0">
        <w:rPr>
          <w:szCs w:val="22"/>
          <w:vertAlign w:val="subscript"/>
        </w:rPr>
        <w:t xml:space="preserve"> </w:t>
      </w:r>
      <w:r w:rsidRPr="00B06AF0">
        <w:rPr>
          <w:szCs w:val="22"/>
        </w:rPr>
        <w:t xml:space="preserve">does not and will not knowingly employ a person who is an unauthorized alien in connection with the contracted services </w:t>
      </w:r>
      <w:r>
        <w:rPr>
          <w:szCs w:val="22"/>
        </w:rPr>
        <w:t>provided</w:t>
      </w:r>
      <w:r w:rsidRPr="00B06AF0">
        <w:rPr>
          <w:szCs w:val="22"/>
        </w:rPr>
        <w:t xml:space="preserve"> </w:t>
      </w:r>
      <w:r>
        <w:rPr>
          <w:szCs w:val="22"/>
        </w:rPr>
        <w:t>under</w:t>
      </w:r>
      <w:r w:rsidRPr="00B06AF0">
        <w:rPr>
          <w:szCs w:val="22"/>
        </w:rPr>
        <w:t xml:space="preserve"> </w:t>
      </w:r>
      <w:r>
        <w:rPr>
          <w:szCs w:val="22"/>
        </w:rPr>
        <w:t>the contract(s)</w:t>
      </w:r>
      <w:r w:rsidRPr="00B06AF0">
        <w:rPr>
          <w:szCs w:val="22"/>
        </w:rPr>
        <w:t xml:space="preserve"> for the duration of the contract</w:t>
      </w:r>
      <w:r>
        <w:rPr>
          <w:szCs w:val="22"/>
        </w:rPr>
        <w:t>(s)</w:t>
      </w:r>
      <w:r w:rsidRPr="00B06AF0">
        <w:rPr>
          <w:szCs w:val="22"/>
        </w:rPr>
        <w:t>, if awarded.</w:t>
      </w:r>
    </w:p>
    <w:p w:rsidR="007740D6" w:rsidRPr="00B06AF0" w:rsidRDefault="007740D6" w:rsidP="007740D6">
      <w:pPr>
        <w:tabs>
          <w:tab w:val="left" w:pos="6930"/>
        </w:tabs>
        <w:rPr>
          <w:szCs w:val="22"/>
        </w:rPr>
      </w:pPr>
    </w:p>
    <w:p w:rsidR="007740D6" w:rsidRPr="00B06AF0" w:rsidRDefault="007740D6" w:rsidP="007740D6">
      <w:pPr>
        <w:spacing w:line="480" w:lineRule="auto"/>
        <w:rPr>
          <w:szCs w:val="22"/>
        </w:rPr>
      </w:pPr>
    </w:p>
    <w:p w:rsidR="007740D6" w:rsidRPr="00B06AF0" w:rsidRDefault="007740D6" w:rsidP="007740D6">
      <w:pPr>
        <w:rPr>
          <w:b/>
          <w:i/>
          <w:szCs w:val="22"/>
        </w:rPr>
      </w:pPr>
      <w:r w:rsidRPr="00B06AF0">
        <w:rPr>
          <w:b/>
          <w:i/>
          <w:szCs w:val="22"/>
        </w:rPr>
        <w:t>In Affirmation thereof, the facts stated above are true and correct</w:t>
      </w:r>
      <w:r>
        <w:rPr>
          <w:b/>
          <w:i/>
          <w:szCs w:val="22"/>
        </w:rPr>
        <w:t xml:space="preserve">.  </w:t>
      </w:r>
      <w:r w:rsidRPr="00B06AF0">
        <w:rPr>
          <w:b/>
          <w:i/>
          <w:szCs w:val="22"/>
        </w:rPr>
        <w:t>(The undersigned understands that false statements made in this filing are subject to the penalties provided under</w:t>
      </w:r>
      <w:r>
        <w:rPr>
          <w:b/>
          <w:i/>
          <w:szCs w:val="22"/>
        </w:rPr>
        <w:t xml:space="preserve"> s</w:t>
      </w:r>
      <w:r w:rsidRPr="00B06AF0">
        <w:rPr>
          <w:b/>
          <w:i/>
          <w:szCs w:val="22"/>
        </w:rPr>
        <w:t>ection 575.040, RSMo</w:t>
      </w:r>
      <w:r>
        <w:rPr>
          <w:b/>
          <w:i/>
          <w:szCs w:val="22"/>
        </w:rPr>
        <w:t>.)</w:t>
      </w:r>
    </w:p>
    <w:p w:rsidR="007740D6" w:rsidRPr="00B06AF0" w:rsidRDefault="007740D6" w:rsidP="007740D6">
      <w:pPr>
        <w:rPr>
          <w:szCs w:val="22"/>
        </w:rPr>
      </w:pPr>
    </w:p>
    <w:p w:rsidR="007740D6" w:rsidRPr="00B06AF0" w:rsidRDefault="007740D6" w:rsidP="007740D6">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740D6" w:rsidRPr="00B06AF0" w:rsidTr="007740D6">
        <w:trPr>
          <w:trHeight w:val="386"/>
        </w:trPr>
        <w:tc>
          <w:tcPr>
            <w:tcW w:w="4248" w:type="dxa"/>
            <w:tcBorders>
              <w:top w:val="nil"/>
              <w:left w:val="nil"/>
              <w:bottom w:val="nil"/>
              <w:right w:val="nil"/>
            </w:tcBorders>
          </w:tcPr>
          <w:p w:rsidR="007740D6" w:rsidRPr="00B00988"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top w:val="nil"/>
              <w:left w:val="nil"/>
              <w:bottom w:val="nil"/>
              <w:right w:val="nil"/>
            </w:tcBorders>
            <w:vAlign w:val="bottom"/>
          </w:tcPr>
          <w:p w:rsidR="007740D6" w:rsidRPr="00B06AF0" w:rsidRDefault="007740D6" w:rsidP="007740D6">
            <w:pPr>
              <w:jc w:val="left"/>
              <w:rPr>
                <w:szCs w:val="22"/>
              </w:rPr>
            </w:pPr>
          </w:p>
        </w:tc>
      </w:tr>
      <w:tr w:rsidR="007740D6" w:rsidRPr="00B06AF0" w:rsidTr="007740D6">
        <w:tc>
          <w:tcPr>
            <w:tcW w:w="4248" w:type="dxa"/>
            <w:tcBorders>
              <w:left w:val="nil"/>
              <w:bottom w:val="nil"/>
              <w:right w:val="nil"/>
            </w:tcBorders>
          </w:tcPr>
          <w:p w:rsidR="007740D6" w:rsidRPr="00F95271" w:rsidRDefault="007740D6" w:rsidP="007740D6">
            <w:pPr>
              <w:rPr>
                <w:i/>
                <w:color w:val="FF0000"/>
                <w:szCs w:val="22"/>
              </w:rPr>
            </w:pPr>
            <w:r w:rsidRPr="00F95271">
              <w:rPr>
                <w:i/>
                <w:color w:val="FF0000"/>
                <w:szCs w:val="22"/>
              </w:rPr>
              <w:t>Authorized Representative’s Signature</w:t>
            </w: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left w:val="nil"/>
              <w:bottom w:val="nil"/>
              <w:right w:val="nil"/>
            </w:tcBorders>
          </w:tcPr>
          <w:p w:rsidR="007740D6" w:rsidRPr="00B06AF0" w:rsidRDefault="007740D6" w:rsidP="007740D6">
            <w:pPr>
              <w:rPr>
                <w:szCs w:val="22"/>
              </w:rPr>
            </w:pPr>
            <w:r w:rsidRPr="00B06AF0">
              <w:rPr>
                <w:szCs w:val="22"/>
              </w:rPr>
              <w:t>Printed Name</w:t>
            </w:r>
          </w:p>
        </w:tc>
      </w:tr>
      <w:tr w:rsidR="007740D6" w:rsidRPr="00B06AF0" w:rsidTr="007740D6">
        <w:tc>
          <w:tcPr>
            <w:tcW w:w="4248" w:type="dxa"/>
            <w:tcBorders>
              <w:top w:val="nil"/>
              <w:left w:val="nil"/>
              <w:bottom w:val="nil"/>
              <w:right w:val="nil"/>
            </w:tcBorders>
          </w:tcPr>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top w:val="nil"/>
              <w:left w:val="nil"/>
              <w:bottom w:val="nil"/>
              <w:right w:val="nil"/>
            </w:tcBorders>
          </w:tcPr>
          <w:p w:rsidR="007740D6" w:rsidRPr="00B06AF0" w:rsidRDefault="007740D6" w:rsidP="007740D6">
            <w:pPr>
              <w:rPr>
                <w:szCs w:val="22"/>
              </w:rPr>
            </w:pPr>
          </w:p>
        </w:tc>
      </w:tr>
      <w:tr w:rsidR="007740D6" w:rsidRPr="00B06AF0" w:rsidTr="007740D6">
        <w:tc>
          <w:tcPr>
            <w:tcW w:w="4248" w:type="dxa"/>
            <w:tcBorders>
              <w:top w:val="nil"/>
              <w:left w:val="nil"/>
              <w:bottom w:val="nil"/>
              <w:right w:val="nil"/>
            </w:tcBorders>
          </w:tcPr>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top w:val="nil"/>
              <w:left w:val="nil"/>
              <w:bottom w:val="nil"/>
              <w:right w:val="nil"/>
            </w:tcBorders>
          </w:tcPr>
          <w:p w:rsidR="007740D6" w:rsidRPr="00B06AF0" w:rsidRDefault="007740D6" w:rsidP="007740D6">
            <w:pPr>
              <w:rPr>
                <w:szCs w:val="22"/>
              </w:rPr>
            </w:pPr>
          </w:p>
        </w:tc>
      </w:tr>
      <w:tr w:rsidR="007740D6" w:rsidRPr="00B06AF0" w:rsidTr="007740D6">
        <w:trPr>
          <w:trHeight w:val="800"/>
        </w:trPr>
        <w:tc>
          <w:tcPr>
            <w:tcW w:w="4248" w:type="dxa"/>
            <w:tcBorders>
              <w:left w:val="nil"/>
              <w:right w:val="nil"/>
            </w:tcBorders>
          </w:tcPr>
          <w:p w:rsidR="007740D6" w:rsidRDefault="007740D6" w:rsidP="007740D6">
            <w:pPr>
              <w:rPr>
                <w:szCs w:val="22"/>
              </w:rPr>
            </w:pPr>
            <w:r w:rsidRPr="00B06AF0">
              <w:rPr>
                <w:szCs w:val="22"/>
              </w:rPr>
              <w:t>Title</w:t>
            </w:r>
          </w:p>
          <w:p w:rsidR="007740D6" w:rsidRDefault="007740D6" w:rsidP="007740D6">
            <w:pPr>
              <w:rPr>
                <w:szCs w:val="22"/>
              </w:rPr>
            </w:pPr>
          </w:p>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left w:val="nil"/>
              <w:right w:val="nil"/>
            </w:tcBorders>
          </w:tcPr>
          <w:p w:rsidR="007740D6" w:rsidRDefault="007740D6" w:rsidP="007740D6">
            <w:pPr>
              <w:rPr>
                <w:szCs w:val="22"/>
              </w:rPr>
            </w:pPr>
            <w:r w:rsidRPr="00B06AF0">
              <w:rPr>
                <w:szCs w:val="22"/>
              </w:rPr>
              <w:t>Date</w:t>
            </w:r>
          </w:p>
          <w:p w:rsidR="007740D6" w:rsidRDefault="007740D6" w:rsidP="007740D6">
            <w:pPr>
              <w:rPr>
                <w:szCs w:val="22"/>
              </w:rPr>
            </w:pPr>
          </w:p>
          <w:p w:rsidR="007740D6" w:rsidRPr="00B06AF0" w:rsidRDefault="007740D6" w:rsidP="007740D6">
            <w:pPr>
              <w:rPr>
                <w:szCs w:val="22"/>
              </w:rPr>
            </w:pPr>
          </w:p>
        </w:tc>
      </w:tr>
      <w:tr w:rsidR="007740D6" w:rsidRPr="00B06AF0" w:rsidTr="007740D6">
        <w:tc>
          <w:tcPr>
            <w:tcW w:w="4248" w:type="dxa"/>
            <w:tcBorders>
              <w:left w:val="nil"/>
              <w:bottom w:val="nil"/>
              <w:right w:val="nil"/>
            </w:tcBorders>
          </w:tcPr>
          <w:p w:rsidR="007740D6" w:rsidRPr="00B06AF0" w:rsidRDefault="007740D6" w:rsidP="007740D6">
            <w:pPr>
              <w:rPr>
                <w:szCs w:val="22"/>
              </w:rPr>
            </w:pPr>
            <w:r>
              <w:rPr>
                <w:szCs w:val="22"/>
              </w:rPr>
              <w:t>E-Mail Address</w:t>
            </w: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left w:val="nil"/>
              <w:bottom w:val="nil"/>
              <w:right w:val="nil"/>
            </w:tcBorders>
          </w:tcPr>
          <w:p w:rsidR="007740D6" w:rsidRPr="00B06AF0" w:rsidRDefault="007740D6" w:rsidP="007740D6">
            <w:pPr>
              <w:rPr>
                <w:szCs w:val="22"/>
              </w:rPr>
            </w:pPr>
            <w:r>
              <w:rPr>
                <w:szCs w:val="22"/>
              </w:rPr>
              <w:t>E-Verify Company ID Number</w:t>
            </w:r>
          </w:p>
        </w:tc>
      </w:tr>
    </w:tbl>
    <w:p w:rsidR="007740D6" w:rsidRPr="00B06AF0" w:rsidRDefault="007740D6" w:rsidP="007740D6">
      <w:pPr>
        <w:rPr>
          <w:szCs w:val="22"/>
        </w:rPr>
      </w:pPr>
    </w:p>
    <w:p w:rsidR="007740D6" w:rsidRDefault="007740D6" w:rsidP="007740D6">
      <w:pPr>
        <w:rPr>
          <w:szCs w:val="22"/>
        </w:rPr>
      </w:pPr>
    </w:p>
    <w:p w:rsidR="007740D6" w:rsidRDefault="007740D6" w:rsidP="007740D6">
      <w:pPr>
        <w:rPr>
          <w:szCs w:val="22"/>
        </w:rPr>
      </w:pPr>
    </w:p>
    <w:p w:rsidR="007740D6" w:rsidRPr="00B06AF0" w:rsidRDefault="007740D6" w:rsidP="007740D6">
      <w:pPr>
        <w:rPr>
          <w:szCs w:val="22"/>
        </w:rPr>
      </w:pPr>
    </w:p>
    <w:p w:rsidR="007740D6" w:rsidRPr="00B06AF0" w:rsidRDefault="007740D6" w:rsidP="007740D6">
      <w:pPr>
        <w:rPr>
          <w:szCs w:val="22"/>
        </w:rPr>
      </w:pPr>
    </w:p>
    <w:p w:rsidR="007740D6" w:rsidRPr="00B06AF0" w:rsidRDefault="007740D6" w:rsidP="007740D6">
      <w:pPr>
        <w:rPr>
          <w:szCs w:val="22"/>
        </w:rPr>
      </w:pPr>
      <w:r w:rsidRPr="00B06AF0">
        <w:rPr>
          <w:szCs w:val="22"/>
        </w:rPr>
        <w:t>Subscribed and sworn to before me this _____________ of ___________________.  I am</w:t>
      </w:r>
    </w:p>
    <w:p w:rsidR="007740D6" w:rsidRPr="003E30E0" w:rsidRDefault="007740D6" w:rsidP="007740D6">
      <w:pPr>
        <w:tabs>
          <w:tab w:val="left" w:pos="4320"/>
          <w:tab w:val="left" w:pos="6120"/>
        </w:tabs>
        <w:rPr>
          <w:szCs w:val="22"/>
          <w:vertAlign w:val="superscript"/>
        </w:rPr>
      </w:pPr>
      <w:r w:rsidRPr="00B06AF0">
        <w:rPr>
          <w:szCs w:val="22"/>
        </w:rPr>
        <w:t xml:space="preserve"> </w:t>
      </w:r>
      <w:r w:rsidRPr="00B06AF0">
        <w:rPr>
          <w:szCs w:val="22"/>
        </w:rPr>
        <w:tab/>
      </w:r>
      <w:r w:rsidRPr="003E30E0">
        <w:rPr>
          <w:szCs w:val="22"/>
          <w:vertAlign w:val="superscript"/>
        </w:rPr>
        <w:t>(DAY)</w:t>
      </w:r>
      <w:r w:rsidRPr="00B06AF0">
        <w:rPr>
          <w:szCs w:val="22"/>
          <w:vertAlign w:val="subscript"/>
        </w:rPr>
        <w:tab/>
      </w:r>
      <w:r w:rsidRPr="003E30E0">
        <w:rPr>
          <w:szCs w:val="22"/>
          <w:vertAlign w:val="superscript"/>
        </w:rPr>
        <w:t>(MONTH, YEAR)</w:t>
      </w:r>
    </w:p>
    <w:p w:rsidR="007740D6" w:rsidRPr="00B06AF0" w:rsidRDefault="007740D6" w:rsidP="007740D6">
      <w:pPr>
        <w:rPr>
          <w:szCs w:val="22"/>
        </w:rPr>
      </w:pPr>
      <w:r w:rsidRPr="00B06AF0">
        <w:rPr>
          <w:szCs w:val="22"/>
        </w:rPr>
        <w:t xml:space="preserve">commissioned as a notary public within the County of ________________, State of </w:t>
      </w:r>
    </w:p>
    <w:p w:rsidR="007740D6" w:rsidRPr="003E30E0" w:rsidRDefault="007740D6" w:rsidP="007740D6">
      <w:pPr>
        <w:tabs>
          <w:tab w:val="left" w:pos="5400"/>
        </w:tabs>
        <w:rPr>
          <w:szCs w:val="22"/>
          <w:vertAlign w:val="superscript"/>
        </w:rPr>
      </w:pPr>
      <w:r w:rsidRPr="00B06AF0">
        <w:rPr>
          <w:szCs w:val="22"/>
        </w:rPr>
        <w:t xml:space="preserve"> </w:t>
      </w:r>
      <w:r w:rsidRPr="00B06AF0">
        <w:rPr>
          <w:szCs w:val="22"/>
        </w:rPr>
        <w:tab/>
      </w:r>
      <w:r w:rsidRPr="003E30E0">
        <w:rPr>
          <w:szCs w:val="22"/>
          <w:vertAlign w:val="superscript"/>
        </w:rPr>
        <w:t>(NAME OF COUNTY)</w:t>
      </w:r>
    </w:p>
    <w:p w:rsidR="007740D6" w:rsidRPr="00B06AF0" w:rsidRDefault="007740D6" w:rsidP="007740D6">
      <w:pPr>
        <w:rPr>
          <w:szCs w:val="22"/>
        </w:rPr>
      </w:pPr>
      <w:r w:rsidRPr="00B06AF0">
        <w:rPr>
          <w:szCs w:val="22"/>
        </w:rPr>
        <w:t>_______________________, and my commission expires on _________________.</w:t>
      </w:r>
    </w:p>
    <w:p w:rsidR="007740D6" w:rsidRPr="003E30E0" w:rsidRDefault="007740D6" w:rsidP="007740D6">
      <w:pPr>
        <w:tabs>
          <w:tab w:val="left" w:pos="720"/>
          <w:tab w:val="left" w:pos="6300"/>
        </w:tabs>
        <w:rPr>
          <w:szCs w:val="22"/>
          <w:vertAlign w:val="superscript"/>
        </w:rPr>
      </w:pPr>
      <w:r w:rsidRPr="00B06AF0">
        <w:rPr>
          <w:szCs w:val="22"/>
          <w:vertAlign w:val="subscript"/>
        </w:rPr>
        <w:tab/>
      </w:r>
      <w:r w:rsidRPr="003E30E0">
        <w:rPr>
          <w:szCs w:val="22"/>
          <w:vertAlign w:val="superscript"/>
        </w:rPr>
        <w:t>(NAME OF STATE)</w:t>
      </w:r>
      <w:r w:rsidRPr="003E30E0">
        <w:rPr>
          <w:szCs w:val="22"/>
          <w:vertAlign w:val="superscript"/>
        </w:rPr>
        <w:tab/>
        <w:t>(DATE)</w:t>
      </w:r>
    </w:p>
    <w:p w:rsidR="007740D6" w:rsidRPr="003E30E0" w:rsidRDefault="007740D6" w:rsidP="007740D6">
      <w:pPr>
        <w:rPr>
          <w:szCs w:val="22"/>
          <w:vertAlign w:val="superscript"/>
        </w:rPr>
      </w:pPr>
    </w:p>
    <w:p w:rsidR="007740D6" w:rsidRPr="00B06AF0" w:rsidRDefault="007740D6" w:rsidP="007740D6">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740D6" w:rsidRPr="00B06AF0" w:rsidTr="007740D6">
        <w:tc>
          <w:tcPr>
            <w:tcW w:w="4608" w:type="dxa"/>
            <w:tcBorders>
              <w:top w:val="nil"/>
              <w:left w:val="nil"/>
              <w:bottom w:val="single" w:sz="4" w:space="0" w:color="000000"/>
              <w:right w:val="nil"/>
            </w:tcBorders>
          </w:tcPr>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3690" w:type="dxa"/>
            <w:tcBorders>
              <w:top w:val="nil"/>
              <w:left w:val="nil"/>
              <w:bottom w:val="single" w:sz="4" w:space="0" w:color="000000"/>
              <w:right w:val="nil"/>
            </w:tcBorders>
          </w:tcPr>
          <w:p w:rsidR="007740D6" w:rsidRPr="00B06AF0" w:rsidRDefault="007740D6" w:rsidP="007740D6">
            <w:pPr>
              <w:rPr>
                <w:szCs w:val="22"/>
              </w:rPr>
            </w:pPr>
          </w:p>
        </w:tc>
      </w:tr>
      <w:tr w:rsidR="007740D6" w:rsidRPr="00B06AF0" w:rsidTr="007740D6">
        <w:tc>
          <w:tcPr>
            <w:tcW w:w="4608" w:type="dxa"/>
            <w:tcBorders>
              <w:left w:val="nil"/>
              <w:bottom w:val="nil"/>
              <w:right w:val="nil"/>
            </w:tcBorders>
          </w:tcPr>
          <w:p w:rsidR="007740D6" w:rsidRPr="00F95271" w:rsidRDefault="007740D6" w:rsidP="007740D6">
            <w:pPr>
              <w:rPr>
                <w:i/>
                <w:color w:val="FF0000"/>
                <w:szCs w:val="22"/>
              </w:rPr>
            </w:pPr>
            <w:r w:rsidRPr="00F95271">
              <w:rPr>
                <w:i/>
                <w:color w:val="FF0000"/>
                <w:szCs w:val="22"/>
              </w:rPr>
              <w:t>Signature of Notary</w:t>
            </w:r>
          </w:p>
        </w:tc>
        <w:tc>
          <w:tcPr>
            <w:tcW w:w="270" w:type="dxa"/>
            <w:tcBorders>
              <w:top w:val="nil"/>
              <w:left w:val="nil"/>
              <w:bottom w:val="nil"/>
              <w:right w:val="nil"/>
            </w:tcBorders>
          </w:tcPr>
          <w:p w:rsidR="007740D6" w:rsidRPr="00B06AF0" w:rsidRDefault="007740D6" w:rsidP="007740D6">
            <w:pPr>
              <w:rPr>
                <w:szCs w:val="22"/>
              </w:rPr>
            </w:pPr>
          </w:p>
        </w:tc>
        <w:tc>
          <w:tcPr>
            <w:tcW w:w="3690" w:type="dxa"/>
            <w:tcBorders>
              <w:left w:val="nil"/>
              <w:bottom w:val="nil"/>
              <w:right w:val="nil"/>
            </w:tcBorders>
          </w:tcPr>
          <w:p w:rsidR="007740D6" w:rsidRPr="003D6428" w:rsidRDefault="007740D6" w:rsidP="007740D6">
            <w:pPr>
              <w:rPr>
                <w:i/>
                <w:szCs w:val="22"/>
              </w:rPr>
            </w:pPr>
            <w:r w:rsidRPr="003D6428">
              <w:rPr>
                <w:i/>
                <w:szCs w:val="22"/>
              </w:rPr>
              <w:t>Date</w:t>
            </w:r>
          </w:p>
        </w:tc>
      </w:tr>
    </w:tbl>
    <w:p w:rsidR="007740D6" w:rsidRDefault="007740D6" w:rsidP="007740D6">
      <w:pPr>
        <w:rPr>
          <w:szCs w:val="22"/>
        </w:rPr>
      </w:pPr>
    </w:p>
    <w:p w:rsidR="007740D6" w:rsidRDefault="007740D6" w:rsidP="007740D6"/>
    <w:p w:rsidR="007740D6" w:rsidRDefault="007740D6" w:rsidP="007740D6">
      <w:pPr>
        <w:jc w:val="center"/>
        <w:rPr>
          <w:b/>
          <w:szCs w:val="22"/>
          <w:u w:val="single"/>
        </w:rPr>
      </w:pPr>
      <w:r>
        <w:rPr>
          <w:b/>
          <w:szCs w:val="22"/>
          <w:u w:val="single"/>
        </w:rPr>
        <w:br w:type="page"/>
      </w:r>
      <w:r w:rsidRPr="00B06AF0">
        <w:rPr>
          <w:b/>
          <w:szCs w:val="22"/>
          <w:u w:val="single"/>
        </w:rPr>
        <w:t xml:space="preserve">EXHIBIT </w:t>
      </w:r>
      <w:r w:rsidR="009D3951">
        <w:rPr>
          <w:b/>
          <w:szCs w:val="22"/>
          <w:u w:val="single"/>
        </w:rPr>
        <w:t>G</w:t>
      </w:r>
      <w:r w:rsidRPr="00B06AF0">
        <w:rPr>
          <w:b/>
          <w:szCs w:val="22"/>
          <w:u w:val="single"/>
        </w:rPr>
        <w:t>, continued</w:t>
      </w:r>
    </w:p>
    <w:p w:rsidR="007740D6" w:rsidRPr="00B06AF0" w:rsidRDefault="007740D6" w:rsidP="007740D6">
      <w:pPr>
        <w:jc w:val="center"/>
        <w:rPr>
          <w:b/>
          <w:szCs w:val="22"/>
          <w:u w:val="single"/>
        </w:rPr>
      </w:pPr>
    </w:p>
    <w:p w:rsidR="007740D6" w:rsidRPr="00C13A65" w:rsidRDefault="007740D6" w:rsidP="007740D6">
      <w:pPr>
        <w:rPr>
          <w:b/>
          <w:i/>
          <w:szCs w:val="22"/>
        </w:rPr>
      </w:pPr>
      <w:r w:rsidRPr="00C13A65">
        <w:rPr>
          <w:b/>
          <w:i/>
          <w:szCs w:val="22"/>
          <w:highlight w:val="lightGray"/>
        </w:rPr>
        <w:t xml:space="preserve">(Complete the following if you have the E-Verify documentation and a </w:t>
      </w:r>
      <w:r>
        <w:rPr>
          <w:b/>
          <w:i/>
          <w:szCs w:val="22"/>
          <w:highlight w:val="lightGray"/>
        </w:rPr>
        <w:t xml:space="preserve">current </w:t>
      </w:r>
      <w:r w:rsidRPr="00C13A65">
        <w:rPr>
          <w:b/>
          <w:i/>
          <w:szCs w:val="22"/>
          <w:highlight w:val="lightGray"/>
        </w:rPr>
        <w:t>Affidavit of Work Authorization already on file with the State of Missouri.  If completing Box C, do not complete Box B.)</w:t>
      </w:r>
    </w:p>
    <w:p w:rsidR="007740D6" w:rsidRDefault="007740D6" w:rsidP="007740D6"/>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4490"/>
        <w:gridCol w:w="355"/>
        <w:gridCol w:w="4142"/>
        <w:gridCol w:w="442"/>
      </w:tblGrid>
      <w:tr w:rsidR="007740D6" w:rsidRPr="00AC3501" w:rsidTr="007740D6">
        <w:tc>
          <w:tcPr>
            <w:tcW w:w="10080" w:type="dxa"/>
            <w:gridSpan w:val="5"/>
            <w:shd w:val="clear" w:color="auto" w:fill="000000"/>
          </w:tcPr>
          <w:p w:rsidR="007740D6" w:rsidRPr="00AC3501" w:rsidRDefault="007740D6" w:rsidP="007740D6">
            <w:pPr>
              <w:jc w:val="center"/>
              <w:rPr>
                <w:szCs w:val="22"/>
              </w:rPr>
            </w:pPr>
            <w:r>
              <w:rPr>
                <w:b/>
                <w:color w:val="FFFFFF"/>
                <w:szCs w:val="22"/>
                <w:highlight w:val="black"/>
              </w:rPr>
              <w:t>BOX C</w:t>
            </w:r>
            <w:r w:rsidRPr="00AC3501">
              <w:rPr>
                <w:b/>
                <w:color w:val="FFFFFF"/>
                <w:szCs w:val="22"/>
                <w:highlight w:val="black"/>
              </w:rPr>
              <w:t xml:space="preserve"> – </w:t>
            </w:r>
            <w:r>
              <w:rPr>
                <w:b/>
                <w:color w:val="FFFFFF"/>
                <w:szCs w:val="22"/>
                <w:highlight w:val="black"/>
              </w:rPr>
              <w:t xml:space="preserve">AFFIDAVIT ON FILE - </w:t>
            </w:r>
            <w:r w:rsidRPr="00AC3501">
              <w:rPr>
                <w:b/>
                <w:color w:val="FFFFFF"/>
                <w:szCs w:val="22"/>
                <w:highlight w:val="black"/>
              </w:rPr>
              <w:t xml:space="preserve"> </w:t>
            </w:r>
            <w:r>
              <w:rPr>
                <w:b/>
                <w:color w:val="FFFFFF"/>
                <w:szCs w:val="22"/>
                <w:highlight w:val="black"/>
              </w:rPr>
              <w:t xml:space="preserve">CURRENT </w:t>
            </w:r>
            <w:r w:rsidRPr="00AC3501">
              <w:rPr>
                <w:b/>
                <w:color w:val="FFFFFF"/>
                <w:szCs w:val="22"/>
                <w:highlight w:val="black"/>
              </w:rPr>
              <w:t>BUSINESS ENTITY STATU</w:t>
            </w:r>
            <w:r>
              <w:rPr>
                <w:b/>
                <w:color w:val="FFFFFF"/>
                <w:szCs w:val="22"/>
              </w:rPr>
              <w:t>S</w:t>
            </w:r>
          </w:p>
        </w:tc>
      </w:tr>
      <w:tr w:rsidR="007740D6" w:rsidRPr="00054947" w:rsidTr="007740D6">
        <w:tc>
          <w:tcPr>
            <w:tcW w:w="10080" w:type="dxa"/>
            <w:gridSpan w:val="5"/>
            <w:tcBorders>
              <w:bottom w:val="nil"/>
            </w:tcBorders>
          </w:tcPr>
          <w:p w:rsidR="007740D6" w:rsidRPr="00054947" w:rsidRDefault="007740D6" w:rsidP="007740D6">
            <w:pPr>
              <w:ind w:left="900" w:hanging="900"/>
              <w:rPr>
                <w:szCs w:val="22"/>
              </w:rPr>
            </w:pPr>
          </w:p>
          <w:p w:rsidR="007740D6" w:rsidRPr="00054947" w:rsidRDefault="007740D6" w:rsidP="007740D6">
            <w:pPr>
              <w:ind w:left="900" w:hanging="900"/>
              <w:rPr>
                <w:szCs w:val="22"/>
              </w:rPr>
            </w:pPr>
          </w:p>
          <w:p w:rsidR="007740D6" w:rsidRPr="00054947" w:rsidRDefault="007740D6" w:rsidP="007740D6">
            <w:pPr>
              <w:rPr>
                <w:szCs w:val="22"/>
              </w:rPr>
            </w:pPr>
            <w:r w:rsidRPr="00054947">
              <w:rPr>
                <w:szCs w:val="22"/>
              </w:rPr>
              <w:t xml:space="preserve">I certify that </w:t>
            </w:r>
            <w:r>
              <w:rPr>
                <w:szCs w:val="22"/>
              </w:rPr>
              <w:t>_____________________</w:t>
            </w:r>
            <w:r w:rsidRPr="00054947">
              <w:rPr>
                <w:szCs w:val="22"/>
              </w:rPr>
              <w:t xml:space="preserve"> (Business Entity Name) </w:t>
            </w:r>
            <w:r w:rsidRPr="00054947">
              <w:rPr>
                <w:b/>
                <w:szCs w:val="22"/>
                <w:u w:val="single"/>
              </w:rPr>
              <w:t>MEETS</w:t>
            </w:r>
            <w:r w:rsidRPr="00054947">
              <w:rPr>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We have previously provided documentation to a Missouri state agency or public university that affirms enrollment and participation in the E-Verify federal work authorization program.  The documentation that was previously provided included the following.  </w:t>
            </w:r>
          </w:p>
          <w:p w:rsidR="007740D6" w:rsidRPr="004C0970" w:rsidRDefault="007740D6" w:rsidP="007740D6">
            <w:pPr>
              <w:rPr>
                <w:szCs w:val="22"/>
              </w:rPr>
            </w:pPr>
          </w:p>
          <w:p w:rsidR="007740D6" w:rsidRPr="004C0970" w:rsidRDefault="007740D6" w:rsidP="00CF4D5C">
            <w:pPr>
              <w:pStyle w:val="ListParagraph"/>
              <w:numPr>
                <w:ilvl w:val="0"/>
                <w:numId w:val="24"/>
              </w:numPr>
            </w:pPr>
            <w:r w:rsidRPr="004C0970">
              <w:t xml:space="preserve">The E-Verify Employment Eligibility Verification page OR a page from the E-Verify Memorandum of Understanding (MOU) listing the </w:t>
            </w:r>
            <w:r>
              <w:t>vendor</w:t>
            </w:r>
            <w:r w:rsidRPr="004C0970">
              <w:t xml:space="preserve">’s name and the MOU signature page completed and signed by the </w:t>
            </w:r>
            <w:r>
              <w:t>vendor</w:t>
            </w:r>
            <w:r w:rsidRPr="004C0970">
              <w:t xml:space="preserve"> and the Department of Homeland Security – Verification Division </w:t>
            </w:r>
          </w:p>
          <w:p w:rsidR="007740D6" w:rsidRPr="004C0970" w:rsidRDefault="007740D6" w:rsidP="00CF4D5C">
            <w:pPr>
              <w:pStyle w:val="ListParagraph"/>
              <w:numPr>
                <w:ilvl w:val="0"/>
                <w:numId w:val="24"/>
              </w:numPr>
              <w:spacing w:before="60"/>
            </w:pPr>
            <w:r w:rsidRPr="004C0970">
              <w:t>A current, notarized Affidavit of Work Authorization (must be completed, signed, and notarized within the past twelve months).</w:t>
            </w:r>
          </w:p>
          <w:p w:rsidR="007740D6" w:rsidRPr="004C0970" w:rsidRDefault="007740D6" w:rsidP="007740D6">
            <w:pPr>
              <w:ind w:left="900" w:hanging="900"/>
              <w:rPr>
                <w:szCs w:val="22"/>
              </w:rPr>
            </w:pPr>
          </w:p>
          <w:p w:rsidR="007740D6" w:rsidRPr="004C0970" w:rsidRDefault="007740D6" w:rsidP="007740D6">
            <w:pPr>
              <w:ind w:left="900" w:hanging="900"/>
              <w:rPr>
                <w:szCs w:val="22"/>
              </w:rPr>
            </w:pPr>
          </w:p>
          <w:p w:rsidR="007740D6" w:rsidRPr="00054947" w:rsidRDefault="007740D6" w:rsidP="007740D6">
            <w:pPr>
              <w:rPr>
                <w:szCs w:val="22"/>
              </w:rPr>
            </w:pPr>
            <w:r w:rsidRPr="00054947">
              <w:rPr>
                <w:szCs w:val="22"/>
              </w:rPr>
              <w:t xml:space="preserve">Name of </w:t>
            </w:r>
            <w:r w:rsidRPr="00054947">
              <w:rPr>
                <w:b/>
                <w:szCs w:val="22"/>
              </w:rPr>
              <w:t xml:space="preserve">Missouri State Agency </w:t>
            </w:r>
            <w:r w:rsidRPr="00054947">
              <w:rPr>
                <w:szCs w:val="22"/>
              </w:rPr>
              <w:t xml:space="preserve">or </w:t>
            </w:r>
            <w:r w:rsidRPr="00054947">
              <w:rPr>
                <w:b/>
                <w:szCs w:val="22"/>
              </w:rPr>
              <w:t>Public University</w:t>
            </w:r>
            <w:r w:rsidRPr="00054947">
              <w:rPr>
                <w:szCs w:val="22"/>
              </w:rPr>
              <w:t xml:space="preserve">* to Which Previous E-Verify Documentation Submitted: </w:t>
            </w:r>
            <w:r>
              <w:rPr>
                <w:szCs w:val="22"/>
              </w:rPr>
              <w:t>_____________________</w:t>
            </w:r>
          </w:p>
          <w:p w:rsidR="007740D6" w:rsidRPr="00054947" w:rsidRDefault="007740D6" w:rsidP="007740D6">
            <w:pPr>
              <w:ind w:left="360"/>
              <w:rPr>
                <w:sz w:val="18"/>
                <w:szCs w:val="18"/>
              </w:rPr>
            </w:pPr>
            <w:r w:rsidRPr="00054947">
              <w:rPr>
                <w:sz w:val="18"/>
                <w:szCs w:val="18"/>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7740D6" w:rsidRPr="00054947" w:rsidRDefault="007740D6" w:rsidP="007740D6">
            <w:pPr>
              <w:ind w:left="360"/>
              <w:rPr>
                <w:sz w:val="18"/>
                <w:szCs w:val="18"/>
              </w:rPr>
            </w:pPr>
          </w:p>
          <w:p w:rsidR="007740D6" w:rsidRPr="00054947" w:rsidRDefault="007740D6" w:rsidP="007740D6">
            <w:pPr>
              <w:rPr>
                <w:szCs w:val="22"/>
              </w:rPr>
            </w:pPr>
            <w:r w:rsidRPr="00054947">
              <w:rPr>
                <w:b/>
                <w:szCs w:val="22"/>
              </w:rPr>
              <w:t xml:space="preserve">Date </w:t>
            </w:r>
            <w:r w:rsidRPr="00054947">
              <w:rPr>
                <w:szCs w:val="22"/>
              </w:rPr>
              <w:t xml:space="preserve">of Previous E-Verify Documentation Submission: </w:t>
            </w:r>
            <w:r>
              <w:rPr>
                <w:szCs w:val="22"/>
              </w:rPr>
              <w:t>_____________________</w:t>
            </w:r>
          </w:p>
          <w:p w:rsidR="007740D6" w:rsidRPr="00054947" w:rsidRDefault="007740D6" w:rsidP="007740D6">
            <w:pPr>
              <w:rPr>
                <w:szCs w:val="22"/>
              </w:rPr>
            </w:pPr>
          </w:p>
          <w:p w:rsidR="007740D6" w:rsidRPr="00054947" w:rsidRDefault="007740D6" w:rsidP="007740D6">
            <w:pPr>
              <w:rPr>
                <w:szCs w:val="22"/>
              </w:rPr>
            </w:pPr>
            <w:r w:rsidRPr="00054947">
              <w:rPr>
                <w:szCs w:val="22"/>
              </w:rPr>
              <w:t xml:space="preserve">Previous </w:t>
            </w:r>
            <w:r w:rsidRPr="00054947">
              <w:rPr>
                <w:b/>
                <w:szCs w:val="22"/>
              </w:rPr>
              <w:t>Bid/Contract Number</w:t>
            </w:r>
            <w:r w:rsidRPr="00054947">
              <w:rPr>
                <w:szCs w:val="22"/>
              </w:rPr>
              <w:t xml:space="preserve"> for Which Previous E-Verify Documentation Submitted:</w:t>
            </w:r>
            <w:r>
              <w:rPr>
                <w:szCs w:val="22"/>
              </w:rPr>
              <w:t xml:space="preserve">  ________</w:t>
            </w:r>
            <w:r w:rsidRPr="00054947">
              <w:rPr>
                <w:szCs w:val="22"/>
              </w:rPr>
              <w:t xml:space="preserve"> </w:t>
            </w:r>
            <w:r w:rsidRPr="00054947">
              <w:rPr>
                <w:sz w:val="18"/>
                <w:szCs w:val="18"/>
              </w:rPr>
              <w:t>(if known)</w:t>
            </w:r>
          </w:p>
          <w:p w:rsidR="007740D6" w:rsidRPr="00054947" w:rsidRDefault="007740D6" w:rsidP="007740D6">
            <w:pP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Authorized Business Entity Representative’s Name (Please Print)</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F95271" w:rsidRDefault="007740D6" w:rsidP="007740D6">
            <w:pPr>
              <w:jc w:val="left"/>
              <w:rPr>
                <w:i/>
                <w:color w:val="FF0000"/>
                <w:szCs w:val="22"/>
              </w:rPr>
            </w:pPr>
            <w:r w:rsidRPr="00F95271">
              <w:rPr>
                <w:i/>
                <w:color w:val="FF0000"/>
                <w:szCs w:val="22"/>
              </w:rPr>
              <w:t>Authorized Business Entity</w:t>
            </w:r>
          </w:p>
          <w:p w:rsidR="007740D6" w:rsidRPr="00054947" w:rsidRDefault="007740D6" w:rsidP="007740D6">
            <w:pPr>
              <w:jc w:val="left"/>
              <w:rPr>
                <w:szCs w:val="22"/>
              </w:rPr>
            </w:pPr>
            <w:r w:rsidRPr="00F95271">
              <w:rPr>
                <w:i/>
                <w:color w:val="FF0000"/>
                <w:szCs w:val="22"/>
              </w:rPr>
              <w:t>Representative’s Signature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Business Entity Name</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bottom w:val="single" w:sz="4" w:space="0" w:color="000000"/>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E-Mail Address</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E-Verify MOU Company ID Number</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p w:rsidR="007740D6" w:rsidRPr="00054947" w:rsidRDefault="007740D6" w:rsidP="007740D6">
            <w:pPr>
              <w:jc w:val="center"/>
              <w:rPr>
                <w:szCs w:val="22"/>
              </w:rPr>
            </w:pPr>
          </w:p>
          <w:p w:rsidR="007740D6" w:rsidRPr="00054947" w:rsidRDefault="007740D6" w:rsidP="007740D6">
            <w:pPr>
              <w:jc w:val="center"/>
              <w:rPr>
                <w:szCs w:val="22"/>
              </w:rPr>
            </w:pPr>
          </w:p>
        </w:tc>
        <w:tc>
          <w:tcPr>
            <w:tcW w:w="4590" w:type="dxa"/>
            <w:tcBorders>
              <w:top w:val="nil"/>
              <w:left w:val="nil"/>
              <w:bottom w:val="single" w:sz="4" w:space="0" w:color="000000"/>
              <w:right w:val="nil"/>
            </w:tcBorders>
          </w:tcPr>
          <w:p w:rsidR="007740D6" w:rsidRPr="00054947" w:rsidRDefault="007740D6" w:rsidP="007740D6">
            <w:pPr>
              <w:jc w:val="left"/>
              <w:rPr>
                <w:szCs w:val="22"/>
              </w:rPr>
            </w:pPr>
          </w:p>
        </w:tc>
        <w:tc>
          <w:tcPr>
            <w:tcW w:w="360" w:type="dxa"/>
            <w:tcBorders>
              <w:top w:val="nil"/>
              <w:left w:val="nil"/>
              <w:bottom w:val="single" w:sz="4" w:space="0" w:color="000000"/>
              <w:right w:val="nil"/>
            </w:tcBorders>
          </w:tcPr>
          <w:p w:rsidR="007740D6" w:rsidRPr="00054947" w:rsidRDefault="007740D6" w:rsidP="007740D6">
            <w:pPr>
              <w:jc w:val="left"/>
              <w:rPr>
                <w:szCs w:val="22"/>
              </w:rPr>
            </w:pPr>
          </w:p>
        </w:tc>
        <w:tc>
          <w:tcPr>
            <w:tcW w:w="4230" w:type="dxa"/>
            <w:tcBorders>
              <w:top w:val="nil"/>
              <w:left w:val="nil"/>
              <w:bottom w:val="single" w:sz="4" w:space="0" w:color="000000"/>
              <w:right w:val="nil"/>
            </w:tcBorders>
          </w:tcPr>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5040" w:type="dxa"/>
            <w:gridSpan w:val="2"/>
            <w:tcBorders>
              <w:top w:val="nil"/>
              <w:bottom w:val="nil"/>
              <w:right w:val="single" w:sz="4" w:space="0" w:color="000000"/>
            </w:tcBorders>
            <w:shd w:val="clear" w:color="auto" w:fill="000000"/>
          </w:tcPr>
          <w:p w:rsidR="007740D6" w:rsidRPr="00054947" w:rsidRDefault="007740D6" w:rsidP="007740D6">
            <w:pPr>
              <w:jc w:val="left"/>
              <w:rPr>
                <w:b/>
                <w:color w:val="FFFFFF"/>
                <w:szCs w:val="22"/>
              </w:rPr>
            </w:pPr>
            <w:r w:rsidRPr="00054947">
              <w:rPr>
                <w:b/>
                <w:color w:val="FFFFFF"/>
                <w:szCs w:val="22"/>
              </w:rPr>
              <w:t>FOR STATE OF MISSOURI USE ONLY</w:t>
            </w:r>
          </w:p>
        </w:tc>
        <w:tc>
          <w:tcPr>
            <w:tcW w:w="360" w:type="dxa"/>
            <w:tcBorders>
              <w:top w:val="single" w:sz="4" w:space="0" w:color="000000"/>
              <w:left w:val="nil"/>
              <w:bottom w:val="nil"/>
              <w:right w:val="nil"/>
            </w:tcBorders>
            <w:shd w:val="clear" w:color="auto" w:fill="000000"/>
          </w:tcPr>
          <w:p w:rsidR="007740D6" w:rsidRPr="00054947" w:rsidRDefault="007740D6" w:rsidP="007740D6">
            <w:pPr>
              <w:jc w:val="center"/>
              <w:rPr>
                <w:szCs w:val="22"/>
              </w:rPr>
            </w:pPr>
          </w:p>
        </w:tc>
        <w:tc>
          <w:tcPr>
            <w:tcW w:w="4230" w:type="dxa"/>
            <w:tcBorders>
              <w:top w:val="single" w:sz="4" w:space="0" w:color="000000"/>
              <w:left w:val="nil"/>
              <w:bottom w:val="nil"/>
              <w:right w:val="single" w:sz="4" w:space="0" w:color="000000"/>
            </w:tcBorders>
            <w:shd w:val="clear" w:color="auto" w:fill="000000"/>
          </w:tcPr>
          <w:p w:rsidR="007740D6" w:rsidRPr="00054947" w:rsidRDefault="007740D6" w:rsidP="007740D6">
            <w:pPr>
              <w:jc w:val="center"/>
              <w:rPr>
                <w:szCs w:val="22"/>
              </w:rPr>
            </w:pPr>
          </w:p>
        </w:tc>
        <w:tc>
          <w:tcPr>
            <w:tcW w:w="450" w:type="dxa"/>
            <w:tcBorders>
              <w:top w:val="nil"/>
              <w:left w:val="single" w:sz="4" w:space="0" w:color="000000"/>
              <w:bottom w:val="nil"/>
            </w:tcBorders>
            <w:shd w:val="clear" w:color="auto" w:fill="000000"/>
          </w:tcPr>
          <w:p w:rsidR="007740D6" w:rsidRPr="00054947" w:rsidRDefault="007740D6" w:rsidP="007740D6">
            <w:pPr>
              <w:jc w:val="center"/>
              <w:rPr>
                <w:szCs w:val="22"/>
              </w:rPr>
            </w:pPr>
          </w:p>
        </w:tc>
      </w:tr>
      <w:tr w:rsidR="007740D6" w:rsidRPr="00054947" w:rsidTr="007740D6">
        <w:tc>
          <w:tcPr>
            <w:tcW w:w="5040" w:type="dxa"/>
            <w:gridSpan w:val="2"/>
            <w:tcBorders>
              <w:top w:val="nil"/>
              <w:bottom w:val="nil"/>
              <w:right w:val="nil"/>
            </w:tcBorders>
          </w:tcPr>
          <w:p w:rsidR="007740D6" w:rsidRPr="00054947" w:rsidRDefault="007740D6" w:rsidP="007740D6">
            <w:pPr>
              <w:spacing w:before="120"/>
              <w:jc w:val="left"/>
              <w:rPr>
                <w:szCs w:val="22"/>
              </w:rPr>
            </w:pPr>
            <w:r w:rsidRPr="00054947">
              <w:rPr>
                <w:szCs w:val="22"/>
              </w:rPr>
              <w:t>Documentation Verification Completed By:</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nil"/>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bottom w:val="single" w:sz="4" w:space="0" w:color="000000"/>
              <w:right w:val="nil"/>
            </w:tcBorders>
            <w:vAlign w:val="center"/>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single" w:sz="4" w:space="0" w:color="000000"/>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Buyer</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10080" w:type="dxa"/>
            <w:gridSpan w:val="5"/>
            <w:tcBorders>
              <w:top w:val="nil"/>
            </w:tcBorders>
          </w:tcPr>
          <w:p w:rsidR="007740D6" w:rsidRPr="00054947" w:rsidRDefault="007740D6" w:rsidP="007740D6">
            <w:pPr>
              <w:jc w:val="left"/>
              <w:rPr>
                <w:szCs w:val="22"/>
              </w:rPr>
            </w:pPr>
          </w:p>
          <w:p w:rsidR="007740D6" w:rsidRPr="00054947" w:rsidRDefault="007740D6" w:rsidP="007740D6">
            <w:pPr>
              <w:ind w:left="900" w:hanging="630"/>
              <w:jc w:val="left"/>
              <w:rPr>
                <w:szCs w:val="22"/>
              </w:rPr>
            </w:pPr>
          </w:p>
        </w:tc>
      </w:tr>
    </w:tbl>
    <w:p w:rsidR="007740D6" w:rsidRDefault="007740D6" w:rsidP="007740D6">
      <w:pPr>
        <w:rPr>
          <w:b/>
          <w:szCs w:val="22"/>
        </w:rPr>
      </w:pPr>
    </w:p>
    <w:p w:rsidR="007740D6" w:rsidRPr="00432D5F" w:rsidRDefault="007740D6" w:rsidP="007740D6">
      <w:r>
        <w:br w:type="page"/>
      </w:r>
    </w:p>
    <w:p w:rsidR="007740D6" w:rsidRDefault="007740D6" w:rsidP="007740D6">
      <w:pPr>
        <w:tabs>
          <w:tab w:val="center" w:pos="5040"/>
        </w:tabs>
        <w:spacing w:line="-240" w:lineRule="auto"/>
        <w:jc w:val="center"/>
      </w:pPr>
      <w:r>
        <w:rPr>
          <w:b/>
          <w:u w:val="single"/>
        </w:rPr>
        <w:t xml:space="preserve">EXHIBIT </w:t>
      </w:r>
      <w:r w:rsidR="009D3951">
        <w:rPr>
          <w:b/>
          <w:u w:val="single"/>
        </w:rPr>
        <w:t>H</w:t>
      </w:r>
    </w:p>
    <w:p w:rsidR="007740D6" w:rsidRDefault="007740D6" w:rsidP="007740D6">
      <w:pPr>
        <w:spacing w:line="-240" w:lineRule="auto"/>
      </w:pPr>
    </w:p>
    <w:tbl>
      <w:tblPr>
        <w:tblW w:w="0" w:type="auto"/>
        <w:tblLayout w:type="fixed"/>
        <w:tblLook w:val="0000" w:firstRow="0" w:lastRow="0" w:firstColumn="0" w:lastColumn="0" w:noHBand="0" w:noVBand="0"/>
      </w:tblPr>
      <w:tblGrid>
        <w:gridCol w:w="9576"/>
      </w:tblGrid>
      <w:tr w:rsidR="007740D6" w:rsidTr="007740D6">
        <w:tc>
          <w:tcPr>
            <w:tcW w:w="9576" w:type="dxa"/>
          </w:tcPr>
          <w:p w:rsidR="007740D6" w:rsidRDefault="007740D6" w:rsidP="007740D6">
            <w:pPr>
              <w:spacing w:line="-240" w:lineRule="auto"/>
              <w:ind w:right="-810"/>
              <w:jc w:val="center"/>
              <w:rPr>
                <w:b/>
                <w:bCs/>
                <w:u w:val="single"/>
              </w:rPr>
            </w:pPr>
            <w:r>
              <w:rPr>
                <w:b/>
                <w:bCs/>
                <w:u w:val="single"/>
              </w:rPr>
              <w:t>Certification Regarding</w:t>
            </w:r>
          </w:p>
          <w:p w:rsidR="007740D6" w:rsidRDefault="007740D6" w:rsidP="007740D6">
            <w:pPr>
              <w:spacing w:line="-240" w:lineRule="auto"/>
              <w:ind w:right="-810"/>
              <w:jc w:val="center"/>
              <w:rPr>
                <w:b/>
                <w:bCs/>
                <w:u w:val="single"/>
              </w:rPr>
            </w:pPr>
            <w:r>
              <w:rPr>
                <w:b/>
                <w:bCs/>
                <w:u w:val="single"/>
              </w:rPr>
              <w:t>Debarment, Suspension, Ineligibility and Voluntary Exclusion</w:t>
            </w:r>
          </w:p>
          <w:p w:rsidR="007740D6" w:rsidRDefault="007740D6" w:rsidP="007740D6">
            <w:pPr>
              <w:spacing w:line="-240" w:lineRule="auto"/>
              <w:ind w:right="-810"/>
              <w:jc w:val="center"/>
            </w:pPr>
            <w:r>
              <w:rPr>
                <w:b/>
                <w:bCs/>
                <w:u w:val="single"/>
              </w:rPr>
              <w:t>Lower Tier Covered Transactions</w:t>
            </w:r>
          </w:p>
        </w:tc>
      </w:tr>
    </w:tbl>
    <w:p w:rsidR="007740D6" w:rsidRDefault="007740D6" w:rsidP="007740D6">
      <w:pPr>
        <w:spacing w:line="-240" w:lineRule="auto"/>
      </w:pPr>
    </w:p>
    <w:p w:rsidR="007740D6" w:rsidRDefault="007740D6" w:rsidP="007740D6">
      <w:pPr>
        <w:spacing w:line="-240" w:lineRule="auto"/>
      </w:pPr>
    </w:p>
    <w:p w:rsidR="007740D6" w:rsidRDefault="007740D6" w:rsidP="007740D6">
      <w:pPr>
        <w:spacing w:line="-240" w:lineRule="auto"/>
      </w:pPr>
      <w:r>
        <w:t xml:space="preserve">This certification is required by the regulations implementing Executive Order 12549, Debarment and Suspension, 29 CFR Part 98 Section 98.510, Participants' responsibilities.  The regulations were published as Part VII of the May 26, 1988, </w:t>
      </w:r>
      <w:r>
        <w:rPr>
          <w:u w:val="single"/>
        </w:rPr>
        <w:t>Federal Register</w:t>
      </w:r>
      <w:r>
        <w:t xml:space="preserve"> (pages 19160-19211).</w:t>
      </w:r>
    </w:p>
    <w:p w:rsidR="007740D6" w:rsidRDefault="007740D6" w:rsidP="007740D6">
      <w:pPr>
        <w:spacing w:line="-240" w:lineRule="auto"/>
      </w:pPr>
    </w:p>
    <w:p w:rsidR="007740D6" w:rsidRDefault="007740D6" w:rsidP="007740D6">
      <w:pPr>
        <w:spacing w:line="-240" w:lineRule="auto"/>
      </w:pPr>
    </w:p>
    <w:p w:rsidR="007740D6" w:rsidRDefault="007740D6" w:rsidP="007740D6">
      <w:pPr>
        <w:spacing w:line="-240" w:lineRule="auto"/>
        <w:jc w:val="center"/>
      </w:pPr>
      <w:r>
        <w:t>(BEFORE COMPLETING CERTIFICATION, READ INSTRUCTIONS FOR CERTIFICATION)</w:t>
      </w:r>
    </w:p>
    <w:p w:rsidR="007740D6" w:rsidRDefault="007740D6" w:rsidP="007740D6">
      <w:pPr>
        <w:spacing w:line="-240" w:lineRule="auto"/>
      </w:pPr>
    </w:p>
    <w:p w:rsidR="007740D6" w:rsidRDefault="007740D6" w:rsidP="007740D6">
      <w:pPr>
        <w:spacing w:line="-240" w:lineRule="auto"/>
      </w:pPr>
    </w:p>
    <w:p w:rsidR="007740D6" w:rsidRDefault="007740D6" w:rsidP="007740D6">
      <w:pPr>
        <w:tabs>
          <w:tab w:val="left" w:pos="-1440"/>
        </w:tabs>
        <w:spacing w:line="-240" w:lineRule="auto"/>
        <w:ind w:left="720" w:hanging="720"/>
      </w:pPr>
      <w:r>
        <w:t>(1)</w:t>
      </w:r>
      <w:r>
        <w:tab/>
        <w:t>The prospective recipient of Federal assistance funds certifies, by submission of this proposal, that neither it nor its principals are presently debarred, suspended, proposed for debarment, declared ineligible, or voluntarily excluded from participation in this transaction by any Federal department or agency.</w:t>
      </w:r>
    </w:p>
    <w:p w:rsidR="007740D6" w:rsidRDefault="007740D6" w:rsidP="007740D6">
      <w:pPr>
        <w:spacing w:line="-240" w:lineRule="auto"/>
      </w:pPr>
    </w:p>
    <w:p w:rsidR="007740D6" w:rsidRDefault="007740D6" w:rsidP="007740D6">
      <w:pPr>
        <w:tabs>
          <w:tab w:val="left" w:pos="-1440"/>
        </w:tabs>
        <w:spacing w:line="-240" w:lineRule="auto"/>
        <w:ind w:left="720" w:hanging="720"/>
      </w:pPr>
      <w:r>
        <w:t>(2)</w:t>
      </w:r>
      <w:r>
        <w:tab/>
        <w:t>Where the prospective recipient of Federal assistance funds is unable to certify to any of the statements in this certification, such prospective participant shall attach an explanation to this proposal.</w:t>
      </w:r>
    </w:p>
    <w:p w:rsidR="007740D6" w:rsidRPr="00B06AF0" w:rsidRDefault="007740D6" w:rsidP="007740D6">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1"/>
        <w:gridCol w:w="354"/>
        <w:gridCol w:w="4725"/>
      </w:tblGrid>
      <w:tr w:rsidR="007740D6" w:rsidRPr="00B06AF0" w:rsidTr="007740D6">
        <w:trPr>
          <w:trHeight w:val="386"/>
        </w:trPr>
        <w:tc>
          <w:tcPr>
            <w:tcW w:w="5148" w:type="dxa"/>
            <w:tcBorders>
              <w:top w:val="nil"/>
              <w:left w:val="nil"/>
              <w:bottom w:val="nil"/>
              <w:right w:val="nil"/>
            </w:tcBorders>
          </w:tcPr>
          <w:p w:rsidR="007740D6" w:rsidRPr="00B00988"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top w:val="nil"/>
              <w:left w:val="nil"/>
              <w:bottom w:val="nil"/>
              <w:right w:val="nil"/>
            </w:tcBorders>
            <w:vAlign w:val="bottom"/>
          </w:tcPr>
          <w:p w:rsidR="007740D6" w:rsidRPr="00B06AF0" w:rsidRDefault="007740D6" w:rsidP="007740D6">
            <w:pPr>
              <w:jc w:val="left"/>
              <w:rPr>
                <w:szCs w:val="22"/>
              </w:rPr>
            </w:pPr>
          </w:p>
        </w:tc>
      </w:tr>
      <w:tr w:rsidR="007740D6" w:rsidRPr="00B06AF0" w:rsidTr="007740D6">
        <w:tc>
          <w:tcPr>
            <w:tcW w:w="5148" w:type="dxa"/>
            <w:tcBorders>
              <w:left w:val="nil"/>
              <w:bottom w:val="nil"/>
              <w:right w:val="nil"/>
            </w:tcBorders>
          </w:tcPr>
          <w:p w:rsidR="007740D6" w:rsidRPr="00F95271" w:rsidRDefault="007740D6" w:rsidP="007740D6">
            <w:pPr>
              <w:rPr>
                <w:i/>
                <w:color w:val="FF0000"/>
                <w:szCs w:val="22"/>
              </w:rPr>
            </w:pPr>
            <w:r>
              <w:rPr>
                <w:szCs w:val="22"/>
              </w:rPr>
              <w:t>Company Name</w:t>
            </w: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left w:val="nil"/>
              <w:bottom w:val="nil"/>
              <w:right w:val="nil"/>
            </w:tcBorders>
          </w:tcPr>
          <w:p w:rsidR="007740D6" w:rsidRPr="00B06AF0" w:rsidRDefault="007740D6" w:rsidP="007740D6">
            <w:pPr>
              <w:rPr>
                <w:szCs w:val="22"/>
              </w:rPr>
            </w:pPr>
            <w:r>
              <w:rPr>
                <w:szCs w:val="22"/>
              </w:rPr>
              <w:t>DUNS # (if known)</w:t>
            </w:r>
          </w:p>
        </w:tc>
      </w:tr>
      <w:tr w:rsidR="007740D6" w:rsidRPr="00B06AF0" w:rsidTr="007740D6">
        <w:tc>
          <w:tcPr>
            <w:tcW w:w="5148" w:type="dxa"/>
            <w:tcBorders>
              <w:top w:val="nil"/>
              <w:left w:val="nil"/>
              <w:bottom w:val="nil"/>
              <w:right w:val="nil"/>
            </w:tcBorders>
          </w:tcPr>
          <w:p w:rsidR="007740D6" w:rsidRPr="00B06AF0"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top w:val="nil"/>
              <w:left w:val="nil"/>
              <w:bottom w:val="nil"/>
              <w:right w:val="nil"/>
            </w:tcBorders>
          </w:tcPr>
          <w:p w:rsidR="007740D6" w:rsidRPr="00B06AF0" w:rsidRDefault="007740D6" w:rsidP="007740D6">
            <w:pPr>
              <w:rPr>
                <w:szCs w:val="22"/>
              </w:rPr>
            </w:pPr>
          </w:p>
        </w:tc>
      </w:tr>
      <w:tr w:rsidR="007740D6" w:rsidRPr="00B06AF0" w:rsidTr="007740D6">
        <w:tc>
          <w:tcPr>
            <w:tcW w:w="5148" w:type="dxa"/>
            <w:tcBorders>
              <w:top w:val="nil"/>
              <w:left w:val="nil"/>
              <w:bottom w:val="nil"/>
              <w:right w:val="nil"/>
            </w:tcBorders>
          </w:tcPr>
          <w:p w:rsidR="007740D6" w:rsidRPr="00B06AF0"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top w:val="nil"/>
              <w:left w:val="nil"/>
              <w:bottom w:val="nil"/>
              <w:right w:val="nil"/>
            </w:tcBorders>
          </w:tcPr>
          <w:p w:rsidR="007740D6" w:rsidRPr="00B06AF0" w:rsidRDefault="007740D6" w:rsidP="007740D6">
            <w:pPr>
              <w:rPr>
                <w:szCs w:val="22"/>
              </w:rPr>
            </w:pPr>
          </w:p>
        </w:tc>
      </w:tr>
      <w:tr w:rsidR="007740D6" w:rsidRPr="00B06AF0" w:rsidTr="007740D6">
        <w:trPr>
          <w:trHeight w:val="800"/>
        </w:trPr>
        <w:tc>
          <w:tcPr>
            <w:tcW w:w="5148" w:type="dxa"/>
            <w:tcBorders>
              <w:left w:val="nil"/>
              <w:right w:val="nil"/>
            </w:tcBorders>
          </w:tcPr>
          <w:p w:rsidR="007740D6" w:rsidRDefault="007740D6" w:rsidP="007740D6">
            <w:pPr>
              <w:rPr>
                <w:szCs w:val="22"/>
              </w:rPr>
            </w:pPr>
            <w:r>
              <w:rPr>
                <w:szCs w:val="22"/>
              </w:rPr>
              <w:t>Authorized Representative’s Printed Name</w:t>
            </w:r>
          </w:p>
          <w:p w:rsidR="007740D6" w:rsidRDefault="007740D6" w:rsidP="007740D6">
            <w:pPr>
              <w:rPr>
                <w:szCs w:val="22"/>
              </w:rPr>
            </w:pPr>
          </w:p>
          <w:p w:rsidR="007740D6" w:rsidRPr="00B06AF0"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left w:val="nil"/>
              <w:right w:val="nil"/>
            </w:tcBorders>
          </w:tcPr>
          <w:p w:rsidR="007740D6" w:rsidRDefault="007740D6" w:rsidP="007740D6">
            <w:pPr>
              <w:rPr>
                <w:szCs w:val="22"/>
              </w:rPr>
            </w:pPr>
            <w:r>
              <w:rPr>
                <w:szCs w:val="22"/>
              </w:rPr>
              <w:t>Authorized Representative’s Title</w:t>
            </w:r>
          </w:p>
          <w:p w:rsidR="007740D6" w:rsidRDefault="007740D6" w:rsidP="007740D6">
            <w:pPr>
              <w:rPr>
                <w:szCs w:val="22"/>
              </w:rPr>
            </w:pPr>
          </w:p>
          <w:p w:rsidR="007740D6" w:rsidRPr="00B06AF0" w:rsidRDefault="007740D6" w:rsidP="007740D6">
            <w:pPr>
              <w:rPr>
                <w:szCs w:val="22"/>
              </w:rPr>
            </w:pPr>
          </w:p>
        </w:tc>
      </w:tr>
      <w:tr w:rsidR="007740D6" w:rsidRPr="00B06AF0" w:rsidTr="007740D6">
        <w:tc>
          <w:tcPr>
            <w:tcW w:w="5148" w:type="dxa"/>
            <w:tcBorders>
              <w:left w:val="nil"/>
              <w:bottom w:val="nil"/>
              <w:right w:val="nil"/>
            </w:tcBorders>
          </w:tcPr>
          <w:p w:rsidR="007740D6" w:rsidRPr="00B06AF0" w:rsidRDefault="007740D6" w:rsidP="007740D6">
            <w:pPr>
              <w:rPr>
                <w:szCs w:val="22"/>
              </w:rPr>
            </w:pPr>
            <w:r w:rsidRPr="00F95271">
              <w:rPr>
                <w:i/>
                <w:color w:val="FF0000"/>
                <w:szCs w:val="22"/>
              </w:rPr>
              <w:t>Authorized Representative’s Signature</w:t>
            </w:r>
            <w:r>
              <w:rPr>
                <w:szCs w:val="22"/>
              </w:rPr>
              <w:t xml:space="preserve"> </w:t>
            </w: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left w:val="nil"/>
              <w:bottom w:val="nil"/>
              <w:right w:val="nil"/>
            </w:tcBorders>
          </w:tcPr>
          <w:p w:rsidR="007740D6" w:rsidRPr="00B06AF0" w:rsidRDefault="007740D6" w:rsidP="007740D6">
            <w:pPr>
              <w:rPr>
                <w:szCs w:val="22"/>
              </w:rPr>
            </w:pPr>
            <w:r>
              <w:rPr>
                <w:szCs w:val="22"/>
              </w:rPr>
              <w:t>Date</w:t>
            </w:r>
          </w:p>
        </w:tc>
      </w:tr>
    </w:tbl>
    <w:p w:rsidR="007740D6" w:rsidRDefault="007740D6" w:rsidP="007740D6">
      <w:pPr>
        <w:spacing w:line="-240" w:lineRule="auto"/>
      </w:pPr>
    </w:p>
    <w:p w:rsidR="007740D6" w:rsidRPr="00B73DF8" w:rsidRDefault="007740D6" w:rsidP="007740D6">
      <w:pPr>
        <w:pBdr>
          <w:top w:val="dashed" w:sz="4" w:space="1" w:color="auto"/>
          <w:between w:val="dashed" w:sz="4" w:space="1" w:color="auto"/>
        </w:pBdr>
        <w:spacing w:line="-240" w:lineRule="auto"/>
        <w:rPr>
          <w:vanish/>
          <w:sz w:val="19"/>
          <w:szCs w:val="19"/>
        </w:rPr>
      </w:pPr>
    </w:p>
    <w:p w:rsidR="007740D6" w:rsidRPr="00B73DF8" w:rsidRDefault="007740D6" w:rsidP="007740D6">
      <w:pPr>
        <w:spacing w:after="60" w:line="180" w:lineRule="exact"/>
        <w:jc w:val="center"/>
        <w:rPr>
          <w:rFonts w:ascii="Arial Narrow" w:hAnsi="Arial Narrow"/>
          <w:b/>
          <w:bCs/>
          <w:sz w:val="19"/>
          <w:szCs w:val="19"/>
        </w:rPr>
      </w:pPr>
      <w:r w:rsidRPr="00B73DF8">
        <w:rPr>
          <w:rFonts w:ascii="Arial Narrow" w:hAnsi="Arial Narrow"/>
          <w:b/>
          <w:bCs/>
          <w:sz w:val="19"/>
          <w:szCs w:val="19"/>
        </w:rPr>
        <w:t>Instructions for Certification</w:t>
      </w:r>
    </w:p>
    <w:p w:rsidR="007740D6" w:rsidRPr="00B73DF8" w:rsidRDefault="007740D6" w:rsidP="007740D6">
      <w:pPr>
        <w:tabs>
          <w:tab w:val="left" w:pos="-1440"/>
        </w:tabs>
        <w:spacing w:after="60" w:line="180" w:lineRule="exact"/>
        <w:ind w:left="360" w:hanging="360"/>
        <w:rPr>
          <w:rFonts w:ascii="Arial Narrow" w:hAnsi="Arial Narrow"/>
          <w:sz w:val="19"/>
          <w:szCs w:val="19"/>
        </w:rPr>
      </w:pPr>
      <w:r w:rsidRPr="00B73DF8">
        <w:rPr>
          <w:rFonts w:ascii="Arial Narrow" w:hAnsi="Arial Narrow"/>
          <w:sz w:val="19"/>
          <w:szCs w:val="19"/>
        </w:rPr>
        <w:t>1.</w:t>
      </w:r>
      <w:r w:rsidRPr="00B73DF8">
        <w:rPr>
          <w:rFonts w:ascii="Arial Narrow" w:hAnsi="Arial Narrow"/>
          <w:sz w:val="19"/>
          <w:szCs w:val="19"/>
        </w:rPr>
        <w:tab/>
        <w:t>By signing and submitting this proposal, the prospective recipient of Federal assistance funds is providing the certification as set out below.</w:t>
      </w:r>
    </w:p>
    <w:p w:rsidR="007740D6" w:rsidRPr="00B73DF8" w:rsidRDefault="007740D6" w:rsidP="007740D6">
      <w:pPr>
        <w:tabs>
          <w:tab w:val="left" w:pos="-1440"/>
        </w:tabs>
        <w:spacing w:line="180" w:lineRule="exact"/>
        <w:ind w:left="360" w:hanging="360"/>
        <w:rPr>
          <w:rFonts w:ascii="Arial Narrow" w:hAnsi="Arial Narrow"/>
          <w:sz w:val="19"/>
          <w:szCs w:val="19"/>
        </w:rPr>
      </w:pPr>
      <w:r w:rsidRPr="00B73DF8">
        <w:rPr>
          <w:rFonts w:ascii="Arial Narrow" w:hAnsi="Arial Narrow"/>
          <w:sz w:val="19"/>
          <w:szCs w:val="19"/>
        </w:rPr>
        <w:t>2.</w:t>
      </w:r>
      <w:r w:rsidRPr="00B73DF8">
        <w:rPr>
          <w:rFonts w:ascii="Arial Narrow" w:hAnsi="Arial Narrow"/>
          <w:sz w:val="19"/>
          <w:szCs w:val="19"/>
        </w:rPr>
        <w:tab/>
        <w:t>The certification in this clause is a material representation of fact upon which reliance was placed when this transaction was entered into.  If it is later determined that the prospective recipient of Federal assistance funds knowingly rendered an erroneous certification, in addition to other remedies available to the Federal Government, the Department of Labor (DOL) may pursue available remedies, including suspension and/or debarment.</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3.</w:t>
      </w:r>
      <w:r w:rsidRPr="00B73DF8">
        <w:rPr>
          <w:rFonts w:ascii="Arial Narrow" w:hAnsi="Arial Narrow"/>
          <w:sz w:val="19"/>
          <w:szCs w:val="19"/>
        </w:rPr>
        <w:tab/>
        <w:t>The prospective recipient of Federal assistance funds shall provide immediate written notice to the person to which this proposal is submitted if at any time the prospective recipient of Federal assistance funds learns that its certification was erroneous when submitted or has become erroneous by reason of changed circumstances.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4.</w:t>
      </w:r>
      <w:r w:rsidRPr="00B73DF8">
        <w:rPr>
          <w:rFonts w:ascii="Arial Narrow" w:hAnsi="Arial Narrow"/>
          <w:sz w:val="19"/>
          <w:szCs w:val="19"/>
        </w:rPr>
        <w:tab/>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5.</w:t>
      </w:r>
      <w:r w:rsidRPr="00B73DF8">
        <w:rPr>
          <w:rFonts w:ascii="Arial Narrow" w:hAnsi="Arial Narrow"/>
          <w:sz w:val="19"/>
          <w:szCs w:val="19"/>
        </w:rPr>
        <w:tab/>
        <w:t>The prospective recipient of Federal assistance funds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DOL.</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6.</w:t>
      </w:r>
      <w:r w:rsidRPr="00B73DF8">
        <w:rPr>
          <w:rFonts w:ascii="Arial Narrow" w:hAnsi="Arial Narrow"/>
          <w:sz w:val="19"/>
          <w:szCs w:val="19"/>
        </w:rPr>
        <w:tab/>
        <w:t>The prospective recipient of Federal assistance funds further agrees by submitting this proposal that it will include the clause titled "Certification Regarding Debarment, Suspension, Ineligibility and Voluntary Exclusion - Lower Tier Covered Transactions," without modification, in all lower tier covered transactions and in all solicitations for lower tier covered transactions.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7.</w:t>
      </w:r>
      <w:r w:rsidRPr="00B73DF8">
        <w:rPr>
          <w:rFonts w:ascii="Arial Narrow" w:hAnsi="Arial Narrow"/>
          <w:sz w:val="19"/>
          <w:szCs w:val="19"/>
        </w:rPr>
        <w:tab/>
        <w:t xml:space="preserve">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w:t>
      </w:r>
      <w:r w:rsidRPr="00B73DF8">
        <w:rPr>
          <w:rFonts w:ascii="Arial Narrow" w:hAnsi="Arial Narrow"/>
          <w:sz w:val="19"/>
          <w:szCs w:val="19"/>
          <w:u w:val="single"/>
        </w:rPr>
        <w:t>List of Parties Excluded from Procurement or Nonprocurement Programs</w:t>
      </w:r>
      <w:r w:rsidRPr="00B73DF8">
        <w:rPr>
          <w:rFonts w:ascii="Arial Narrow" w:hAnsi="Arial Narrow"/>
          <w:sz w:val="19"/>
          <w:szCs w:val="19"/>
        </w:rPr>
        <w:t>.</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8.</w:t>
      </w:r>
      <w:r w:rsidRPr="00B73DF8">
        <w:rPr>
          <w:rFonts w:ascii="Arial Narrow" w:hAnsi="Arial Narrow"/>
          <w:sz w:val="19"/>
          <w:szCs w:val="19"/>
        </w:rP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9.</w:t>
      </w:r>
      <w:r w:rsidRPr="00B73DF8">
        <w:rPr>
          <w:rFonts w:ascii="Arial Narrow" w:hAnsi="Arial Narrow"/>
          <w:sz w:val="19"/>
          <w:szCs w:val="19"/>
        </w:rPr>
        <w:tab/>
        <w:t>Except for transactions authorized under paragraph 5 of these instructions, if a participant in a covered transaction knowingly enters into a lower tier covered transaction with a person who is suspended, debarred, ineligible, or voluntary excluded from participation in this transaction, in addition to other remedies available to the Federal Government, the DOL may pursue available remedies, including suspension and/or debarment.</w:t>
      </w:r>
    </w:p>
    <w:p w:rsidR="007740D6" w:rsidRDefault="007740D6" w:rsidP="007740D6">
      <w:pPr>
        <w:jc w:val="center"/>
        <w:rPr>
          <w:b/>
          <w:u w:val="single"/>
        </w:rPr>
      </w:pPr>
      <w:r>
        <w:br w:type="page"/>
      </w:r>
      <w:r w:rsidR="009D3951">
        <w:rPr>
          <w:b/>
          <w:u w:val="single"/>
        </w:rPr>
        <w:t>EXHIBIT I</w:t>
      </w:r>
    </w:p>
    <w:p w:rsidR="007740D6" w:rsidRDefault="007740D6" w:rsidP="007740D6">
      <w:pPr>
        <w:jc w:val="center"/>
        <w:rPr>
          <w:b/>
          <w:u w:val="single"/>
        </w:rPr>
      </w:pPr>
    </w:p>
    <w:p w:rsidR="007740D6" w:rsidRDefault="007740D6" w:rsidP="007740D6">
      <w:pPr>
        <w:jc w:val="center"/>
        <w:rPr>
          <w:b/>
          <w:u w:val="single"/>
        </w:rPr>
      </w:pPr>
      <w:r>
        <w:rPr>
          <w:b/>
          <w:u w:val="single"/>
        </w:rPr>
        <w:t>MISCELLANEOUS INFORMATION</w:t>
      </w:r>
    </w:p>
    <w:p w:rsidR="007740D6" w:rsidRDefault="007740D6" w:rsidP="007740D6">
      <w:pPr>
        <w:jc w:val="center"/>
        <w:rPr>
          <w:b/>
          <w:u w:val="single"/>
        </w:rPr>
      </w:pPr>
    </w:p>
    <w:p w:rsidR="007740D6" w:rsidRDefault="007740D6" w:rsidP="007740D6">
      <w:pPr>
        <w:pStyle w:val="Heading2"/>
        <w:numPr>
          <w:ilvl w:val="0"/>
          <w:numId w:val="0"/>
        </w:numPr>
        <w:ind w:left="720" w:hanging="720"/>
        <w:rPr>
          <w:u w:val="single"/>
        </w:rPr>
      </w:pPr>
      <w:r w:rsidRPr="002C3A3A">
        <w:t>1.</w:t>
      </w:r>
      <w:r w:rsidRPr="002C3A3A">
        <w:tab/>
      </w:r>
      <w:r>
        <w:rPr>
          <w:u w:val="single"/>
        </w:rPr>
        <w:t>Outside United States</w:t>
      </w:r>
      <w:r w:rsidRPr="002C3A3A">
        <w:rPr>
          <w:szCs w:val="22"/>
        </w:rPr>
        <w:t xml:space="preserve"> </w:t>
      </w:r>
      <w:r>
        <w:rPr>
          <w:szCs w:val="22"/>
        </w:rPr>
        <w:t xml:space="preserve">- </w:t>
      </w:r>
      <w:r w:rsidRPr="002C3A3A">
        <w:rPr>
          <w:b w:val="0"/>
          <w:szCs w:val="22"/>
        </w:rPr>
        <w:t xml:space="preserve">If any products and/or services offered under this RFP are being manufactured or performed at sites outside the United States, the </w:t>
      </w:r>
      <w:r>
        <w:rPr>
          <w:b w:val="0"/>
          <w:szCs w:val="22"/>
        </w:rPr>
        <w:t>vendor</w:t>
      </w:r>
      <w:r w:rsidRPr="002C3A3A">
        <w:rPr>
          <w:b w:val="0"/>
          <w:szCs w:val="22"/>
        </w:rPr>
        <w:t xml:space="preserve"> MUST disclose such fact and provide details in the space below or on an attached page.</w:t>
      </w:r>
      <w:r w:rsidR="00DC50AD">
        <w:rPr>
          <w:b w:val="0"/>
          <w:szCs w:val="22"/>
        </w:rPr>
        <w:t xml:space="preserve">  </w:t>
      </w:r>
      <w:r w:rsidR="00DC50AD" w:rsidRPr="00C12E4D">
        <w:rPr>
          <w:szCs w:val="22"/>
        </w:rPr>
        <w:t>Before completing the following table, the vendor is advised to review the requirements of paragraph 2.2.8.</w:t>
      </w:r>
    </w:p>
    <w:p w:rsidR="007740D6" w:rsidRPr="00932DDD" w:rsidRDefault="007740D6" w:rsidP="007740D6">
      <w:pPr>
        <w:rPr>
          <w:rFonts w:eastAsia="Calibri"/>
        </w:rPr>
      </w:pPr>
    </w:p>
    <w:tbl>
      <w:tblPr>
        <w:tblW w:w="9810" w:type="dxa"/>
        <w:tblInd w:w="108" w:type="dxa"/>
        <w:tblLayout w:type="fixed"/>
        <w:tblCellMar>
          <w:left w:w="0" w:type="dxa"/>
          <w:right w:w="0" w:type="dxa"/>
        </w:tblCellMar>
        <w:tblLook w:val="04A0" w:firstRow="1" w:lastRow="0" w:firstColumn="1" w:lastColumn="0" w:noHBand="0" w:noVBand="1"/>
      </w:tblPr>
      <w:tblGrid>
        <w:gridCol w:w="6300"/>
        <w:gridCol w:w="877"/>
        <w:gridCol w:w="878"/>
        <w:gridCol w:w="877"/>
        <w:gridCol w:w="878"/>
      </w:tblGrid>
      <w:tr w:rsidR="007740D6" w:rsidRPr="00932DDD" w:rsidTr="007740D6">
        <w:trPr>
          <w:trHeight w:val="691"/>
        </w:trPr>
        <w:tc>
          <w:tcPr>
            <w:tcW w:w="63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0D6" w:rsidRPr="00932DDD" w:rsidRDefault="007740D6" w:rsidP="007740D6">
            <w:pPr>
              <w:rPr>
                <w:rFonts w:eastAsia="Calibri"/>
                <w:szCs w:val="22"/>
              </w:rPr>
            </w:pPr>
            <w:r w:rsidRPr="00932DDD">
              <w:rPr>
                <w:szCs w:val="22"/>
              </w:rPr>
              <w:t xml:space="preserve">Are any of the </w:t>
            </w:r>
            <w:r>
              <w:rPr>
                <w:szCs w:val="22"/>
              </w:rPr>
              <w:t>vendor</w:t>
            </w:r>
            <w:r w:rsidRPr="00932DDD">
              <w:rPr>
                <w:szCs w:val="22"/>
              </w:rPr>
              <w:t>’s proposed products and/or services being manufactured or performed at sites outside the United States?</w:t>
            </w:r>
          </w:p>
        </w:tc>
        <w:tc>
          <w:tcPr>
            <w:tcW w:w="877" w:type="dxa"/>
            <w:tcBorders>
              <w:top w:val="single" w:sz="8" w:space="0" w:color="auto"/>
              <w:left w:val="nil"/>
              <w:bottom w:val="single" w:sz="8" w:space="0" w:color="auto"/>
            </w:tcBorders>
            <w:tcMar>
              <w:top w:w="0" w:type="dxa"/>
              <w:left w:w="108" w:type="dxa"/>
              <w:bottom w:w="0" w:type="dxa"/>
              <w:right w:w="108" w:type="dxa"/>
            </w:tcMar>
            <w:vAlign w:val="center"/>
            <w:hideMark/>
          </w:tcPr>
          <w:p w:rsidR="007740D6" w:rsidRPr="00932DDD" w:rsidRDefault="007740D6" w:rsidP="007740D6">
            <w:pPr>
              <w:ind w:left="-108"/>
              <w:jc w:val="center"/>
              <w:rPr>
                <w:rFonts w:eastAsia="Calibri"/>
                <w:szCs w:val="22"/>
              </w:rPr>
            </w:pPr>
            <w:r>
              <w:rPr>
                <w:rFonts w:eastAsia="Calibri"/>
                <w:szCs w:val="22"/>
              </w:rPr>
              <w:t>Yes</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jc w:val="center"/>
              <w:rPr>
                <w:rFonts w:eastAsia="Calibri"/>
                <w:szCs w:val="22"/>
              </w:rPr>
            </w:pPr>
            <w:r w:rsidRPr="00932DDD">
              <w:rPr>
                <w:szCs w:val="22"/>
              </w:rPr>
              <w:t>____</w:t>
            </w:r>
          </w:p>
        </w:tc>
        <w:tc>
          <w:tcPr>
            <w:tcW w:w="877" w:type="dxa"/>
            <w:tcBorders>
              <w:top w:val="single" w:sz="8" w:space="0" w:color="auto"/>
              <w:left w:val="nil"/>
              <w:bottom w:val="single" w:sz="8" w:space="0" w:color="auto"/>
            </w:tcBorders>
            <w:vAlign w:val="center"/>
          </w:tcPr>
          <w:p w:rsidR="007740D6" w:rsidRPr="00932DDD" w:rsidRDefault="007740D6" w:rsidP="007740D6">
            <w:pPr>
              <w:jc w:val="center"/>
              <w:rPr>
                <w:rFonts w:eastAsia="Calibri"/>
                <w:szCs w:val="22"/>
              </w:rPr>
            </w:pPr>
            <w:r>
              <w:rPr>
                <w:rFonts w:eastAsia="Calibri"/>
                <w:szCs w:val="22"/>
              </w:rPr>
              <w:t>No</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jc w:val="center"/>
              <w:rPr>
                <w:rFonts w:eastAsia="Calibri"/>
                <w:szCs w:val="22"/>
              </w:rPr>
            </w:pPr>
            <w:r w:rsidRPr="00932DDD">
              <w:rPr>
                <w:szCs w:val="22"/>
              </w:rPr>
              <w:t>____</w:t>
            </w:r>
          </w:p>
        </w:tc>
      </w:tr>
      <w:tr w:rsidR="007740D6" w:rsidRPr="00932DDD" w:rsidTr="007740D6">
        <w:trPr>
          <w:trHeight w:val="1249"/>
        </w:trPr>
        <w:tc>
          <w:tcPr>
            <w:tcW w:w="6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0D6" w:rsidRDefault="007740D6" w:rsidP="007740D6">
            <w:pPr>
              <w:shd w:val="clear" w:color="auto" w:fill="FFFFFF"/>
              <w:spacing w:line="276" w:lineRule="auto"/>
              <w:rPr>
                <w:szCs w:val="22"/>
              </w:rPr>
            </w:pPr>
            <w:r w:rsidRPr="00932DDD">
              <w:rPr>
                <w:szCs w:val="22"/>
              </w:rPr>
              <w:t xml:space="preserve">If YES, do the proposed products/services satisfy the conditions described </w:t>
            </w:r>
            <w:r w:rsidRPr="00460D24">
              <w:rPr>
                <w:szCs w:val="22"/>
              </w:rPr>
              <w:t xml:space="preserve">in </w:t>
            </w:r>
            <w:r>
              <w:rPr>
                <w:szCs w:val="22"/>
              </w:rPr>
              <w:t>section 4, subparagraphs 1, 2, 3, and 4</w:t>
            </w:r>
            <w:r w:rsidRPr="00932DDD">
              <w:rPr>
                <w:szCs w:val="22"/>
              </w:rPr>
              <w:t xml:space="preserve"> of Executive Order 04-09? (see the following web link:</w:t>
            </w:r>
          </w:p>
          <w:p w:rsidR="007740D6" w:rsidRPr="00952F5A" w:rsidRDefault="008A3815" w:rsidP="007740D6">
            <w:pPr>
              <w:shd w:val="clear" w:color="auto" w:fill="FFFFFF"/>
              <w:spacing w:line="276" w:lineRule="auto"/>
              <w:rPr>
                <w:szCs w:val="22"/>
              </w:rPr>
            </w:pPr>
            <w:hyperlink r:id="rId212" w:history="1">
              <w:r w:rsidR="007740D6" w:rsidRPr="00B1058C">
                <w:rPr>
                  <w:rStyle w:val="Hyperlink"/>
                  <w:szCs w:val="22"/>
                </w:rPr>
                <w:t>http://s1.sos.mo.gov/CMSImages/Library/Reference/Orders/2004/eo04_009.pdf</w:t>
              </w:r>
            </w:hyperlink>
            <w:r w:rsidR="007740D6" w:rsidRPr="00932DDD">
              <w:rPr>
                <w:szCs w:val="22"/>
              </w:rPr>
              <w:t>)</w:t>
            </w:r>
          </w:p>
        </w:tc>
        <w:tc>
          <w:tcPr>
            <w:tcW w:w="877" w:type="dxa"/>
            <w:tcBorders>
              <w:top w:val="single" w:sz="8" w:space="0" w:color="auto"/>
              <w:left w:val="nil"/>
              <w:bottom w:val="single" w:sz="8" w:space="0" w:color="auto"/>
            </w:tcBorders>
            <w:vAlign w:val="center"/>
            <w:hideMark/>
          </w:tcPr>
          <w:p w:rsidR="007740D6" w:rsidRPr="00932DDD" w:rsidRDefault="007740D6" w:rsidP="007740D6">
            <w:pPr>
              <w:shd w:val="clear" w:color="auto" w:fill="FFFFFF"/>
              <w:jc w:val="center"/>
              <w:rPr>
                <w:rFonts w:eastAsia="Calibri"/>
                <w:szCs w:val="22"/>
              </w:rPr>
            </w:pPr>
            <w:r>
              <w:rPr>
                <w:rFonts w:eastAsia="Calibri"/>
                <w:szCs w:val="22"/>
              </w:rPr>
              <w:t>Yes</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shd w:val="clear" w:color="auto" w:fill="FFFFFF"/>
              <w:jc w:val="center"/>
              <w:rPr>
                <w:rFonts w:eastAsia="Calibri"/>
                <w:szCs w:val="22"/>
              </w:rPr>
            </w:pPr>
            <w:r w:rsidRPr="00932DDD">
              <w:rPr>
                <w:szCs w:val="22"/>
              </w:rPr>
              <w:t>____</w:t>
            </w:r>
          </w:p>
        </w:tc>
        <w:tc>
          <w:tcPr>
            <w:tcW w:w="877" w:type="dxa"/>
            <w:tcBorders>
              <w:top w:val="single" w:sz="8" w:space="0" w:color="auto"/>
              <w:left w:val="nil"/>
              <w:bottom w:val="single" w:sz="8" w:space="0" w:color="auto"/>
            </w:tcBorders>
            <w:vAlign w:val="center"/>
          </w:tcPr>
          <w:p w:rsidR="007740D6" w:rsidRPr="00932DDD" w:rsidRDefault="007740D6" w:rsidP="007740D6">
            <w:pPr>
              <w:shd w:val="clear" w:color="auto" w:fill="FFFFFF"/>
              <w:jc w:val="center"/>
              <w:rPr>
                <w:rFonts w:eastAsia="Calibri"/>
                <w:szCs w:val="22"/>
              </w:rPr>
            </w:pPr>
            <w:r>
              <w:rPr>
                <w:rFonts w:eastAsia="Calibri"/>
                <w:szCs w:val="22"/>
              </w:rPr>
              <w:t>No</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shd w:val="clear" w:color="auto" w:fill="FFFFFF"/>
              <w:ind w:left="-22"/>
              <w:jc w:val="center"/>
              <w:rPr>
                <w:rFonts w:eastAsia="Calibri"/>
                <w:szCs w:val="22"/>
              </w:rPr>
            </w:pPr>
            <w:r w:rsidRPr="00932DDD">
              <w:rPr>
                <w:szCs w:val="22"/>
              </w:rPr>
              <w:t>____</w:t>
            </w:r>
          </w:p>
        </w:tc>
      </w:tr>
      <w:tr w:rsidR="007740D6" w:rsidRPr="00932DDD" w:rsidTr="007740D6">
        <w:trPr>
          <w:trHeight w:val="790"/>
        </w:trPr>
        <w:tc>
          <w:tcPr>
            <w:tcW w:w="981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0D6" w:rsidRPr="00932DDD" w:rsidRDefault="007740D6" w:rsidP="007740D6">
            <w:pPr>
              <w:spacing w:line="276" w:lineRule="auto"/>
              <w:rPr>
                <w:rFonts w:eastAsia="Calibri"/>
                <w:szCs w:val="22"/>
              </w:rPr>
            </w:pPr>
            <w:r w:rsidRPr="00932DDD">
              <w:rPr>
                <w:szCs w:val="22"/>
              </w:rPr>
              <w:t>If YES, mark the appropriate exemption below, and provide the requested details:</w:t>
            </w:r>
          </w:p>
          <w:p w:rsidR="007740D6" w:rsidRPr="00932DDD" w:rsidRDefault="007740D6" w:rsidP="007740D6">
            <w:pPr>
              <w:spacing w:line="276" w:lineRule="auto"/>
              <w:rPr>
                <w:szCs w:val="22"/>
              </w:rPr>
            </w:pPr>
            <w:r>
              <w:rPr>
                <w:szCs w:val="22"/>
              </w:rPr>
              <w:t>1.</w:t>
            </w:r>
            <w:r w:rsidRPr="00932DDD">
              <w:rPr>
                <w:szCs w:val="22"/>
              </w:rPr>
              <w:t xml:space="preserve">____ Unique good or service.  </w:t>
            </w:r>
          </w:p>
          <w:p w:rsidR="007740D6" w:rsidRPr="00AB31DF" w:rsidRDefault="007740D6" w:rsidP="00CF4D5C">
            <w:pPr>
              <w:pStyle w:val="ListParagraph"/>
              <w:numPr>
                <w:ilvl w:val="0"/>
                <w:numId w:val="33"/>
              </w:numPr>
              <w:spacing w:line="276" w:lineRule="auto"/>
              <w:ind w:left="1126" w:hanging="386"/>
              <w:contextualSpacing w:val="0"/>
              <w:jc w:val="left"/>
            </w:pPr>
            <w:r w:rsidRPr="00AB31DF">
              <w:t>EXPLAIN:________________________________________________________________</w:t>
            </w:r>
          </w:p>
          <w:p w:rsidR="007740D6" w:rsidRPr="00932DDD" w:rsidRDefault="007740D6" w:rsidP="007740D6">
            <w:pPr>
              <w:spacing w:line="276" w:lineRule="auto"/>
              <w:rPr>
                <w:szCs w:val="22"/>
              </w:rPr>
            </w:pPr>
            <w:r>
              <w:rPr>
                <w:szCs w:val="22"/>
              </w:rPr>
              <w:t>2.</w:t>
            </w:r>
            <w:r w:rsidRPr="00932DDD">
              <w:rPr>
                <w:szCs w:val="22"/>
              </w:rPr>
              <w:t>____ Foreign firm hired to market Missouri services/products to a foreign country.</w:t>
            </w:r>
          </w:p>
          <w:p w:rsidR="007740D6" w:rsidRPr="00AB31DF" w:rsidRDefault="007740D6" w:rsidP="00CF4D5C">
            <w:pPr>
              <w:pStyle w:val="ListParagraph"/>
              <w:numPr>
                <w:ilvl w:val="0"/>
                <w:numId w:val="33"/>
              </w:numPr>
              <w:spacing w:line="276" w:lineRule="auto"/>
              <w:contextualSpacing w:val="0"/>
              <w:jc w:val="left"/>
            </w:pPr>
            <w:r w:rsidRPr="00AB31DF">
              <w:t>Identify foreign country: ___________________________________</w:t>
            </w:r>
          </w:p>
          <w:p w:rsidR="007740D6" w:rsidRPr="00460D24" w:rsidRDefault="007740D6" w:rsidP="007740D6">
            <w:pPr>
              <w:spacing w:line="276" w:lineRule="auto"/>
              <w:rPr>
                <w:szCs w:val="22"/>
              </w:rPr>
            </w:pPr>
            <w:r>
              <w:rPr>
                <w:szCs w:val="22"/>
              </w:rPr>
              <w:t>3.</w:t>
            </w:r>
            <w:r w:rsidRPr="00932DDD">
              <w:rPr>
                <w:szCs w:val="22"/>
              </w:rPr>
              <w:t xml:space="preserve">____ Economic cost factor </w:t>
            </w:r>
            <w:r w:rsidRPr="00460D24">
              <w:rPr>
                <w:szCs w:val="22"/>
              </w:rPr>
              <w:t>exists</w:t>
            </w:r>
          </w:p>
          <w:p w:rsidR="007740D6" w:rsidRPr="00AB31DF" w:rsidRDefault="007740D6" w:rsidP="00CF4D5C">
            <w:pPr>
              <w:pStyle w:val="ListParagraph"/>
              <w:numPr>
                <w:ilvl w:val="0"/>
                <w:numId w:val="33"/>
              </w:numPr>
              <w:spacing w:line="276" w:lineRule="auto"/>
              <w:contextualSpacing w:val="0"/>
              <w:jc w:val="left"/>
            </w:pPr>
            <w:r w:rsidRPr="00AB31DF">
              <w:t>EXPLAIN:________________________________________________________________</w:t>
            </w:r>
          </w:p>
          <w:p w:rsidR="007740D6" w:rsidRPr="00932DDD" w:rsidRDefault="007740D6" w:rsidP="007740D6">
            <w:pPr>
              <w:spacing w:line="276" w:lineRule="auto"/>
              <w:ind w:left="676" w:hanging="676"/>
              <w:jc w:val="left"/>
              <w:rPr>
                <w:szCs w:val="22"/>
              </w:rPr>
            </w:pPr>
            <w:r>
              <w:rPr>
                <w:szCs w:val="22"/>
              </w:rPr>
              <w:t>4.</w:t>
            </w:r>
            <w:r w:rsidRPr="00932DDD">
              <w:rPr>
                <w:szCs w:val="22"/>
              </w:rPr>
              <w:t xml:space="preserve">____ Vendor/subcontractor maintains significant business presence in the United States and only performs trivial portion of contract work outside US.  </w:t>
            </w:r>
          </w:p>
          <w:p w:rsidR="007740D6" w:rsidRPr="00AB31DF" w:rsidRDefault="007740D6" w:rsidP="00CF4D5C">
            <w:pPr>
              <w:pStyle w:val="ListParagraph"/>
              <w:numPr>
                <w:ilvl w:val="0"/>
                <w:numId w:val="34"/>
              </w:numPr>
              <w:spacing w:line="276" w:lineRule="auto"/>
              <w:contextualSpacing w:val="0"/>
              <w:jc w:val="left"/>
            </w:pPr>
            <w:r w:rsidRPr="00F4074D">
              <w:t>Identify maximum percentage of the overall value of the contract, for any contract period, attributed to the value of the products and/or services being manufactured or performed at sites outside the United States</w:t>
            </w:r>
            <w:r w:rsidRPr="00AB31DF">
              <w:t>: ___%</w:t>
            </w:r>
          </w:p>
          <w:p w:rsidR="007740D6" w:rsidRPr="00AB31DF" w:rsidRDefault="007740D6" w:rsidP="00CF4D5C">
            <w:pPr>
              <w:pStyle w:val="ListParagraph"/>
              <w:numPr>
                <w:ilvl w:val="0"/>
                <w:numId w:val="34"/>
              </w:numPr>
              <w:spacing w:line="276" w:lineRule="auto"/>
              <w:contextualSpacing w:val="0"/>
              <w:jc w:val="left"/>
            </w:pPr>
            <w:r w:rsidRPr="00AB31DF">
              <w:t>Specify what contract work would be performed outside the United States: ________________________________________________________________</w:t>
            </w:r>
          </w:p>
        </w:tc>
      </w:tr>
    </w:tbl>
    <w:p w:rsidR="007740D6" w:rsidRDefault="007740D6" w:rsidP="007740D6">
      <w:pPr>
        <w:pStyle w:val="Heading4"/>
        <w:numPr>
          <w:ilvl w:val="0"/>
          <w:numId w:val="0"/>
        </w:numPr>
        <w:rPr>
          <w:color w:val="000000"/>
          <w:szCs w:val="22"/>
        </w:rPr>
      </w:pPr>
    </w:p>
    <w:p w:rsidR="007740D6" w:rsidRDefault="007740D6" w:rsidP="007740D6">
      <w:pPr>
        <w:pStyle w:val="Heading2"/>
        <w:numPr>
          <w:ilvl w:val="0"/>
          <w:numId w:val="0"/>
        </w:numPr>
        <w:ind w:left="720" w:hanging="720"/>
      </w:pPr>
      <w:r>
        <w:t>2.</w:t>
      </w:r>
      <w:r>
        <w:tab/>
      </w:r>
      <w:r w:rsidRPr="00442F62">
        <w:rPr>
          <w:u w:val="single"/>
        </w:rPr>
        <w:t>Employee/Conflict of Interest</w:t>
      </w:r>
      <w:r>
        <w:t>:</w:t>
      </w:r>
    </w:p>
    <w:p w:rsidR="007740D6" w:rsidRDefault="007740D6" w:rsidP="007740D6">
      <w:pPr>
        <w:tabs>
          <w:tab w:val="center" w:pos="5400"/>
        </w:tabs>
        <w:spacing w:line="-240" w:lineRule="auto"/>
        <w:ind w:left="720"/>
        <w:jc w:val="left"/>
      </w:pPr>
    </w:p>
    <w:tbl>
      <w:tblPr>
        <w:tblStyle w:val="TableGrid"/>
        <w:tblW w:w="0" w:type="auto"/>
        <w:tblInd w:w="720" w:type="dxa"/>
        <w:tblLook w:val="04A0" w:firstRow="1" w:lastRow="0" w:firstColumn="1" w:lastColumn="0" w:noHBand="0" w:noVBand="1"/>
        <w:tblCaption w:val="table"/>
      </w:tblPr>
      <w:tblGrid>
        <w:gridCol w:w="5460"/>
        <w:gridCol w:w="3890"/>
      </w:tblGrid>
      <w:tr w:rsidR="007740D6" w:rsidTr="00154FEE">
        <w:trPr>
          <w:tblHeader/>
        </w:trPr>
        <w:tc>
          <w:tcPr>
            <w:tcW w:w="9576" w:type="dxa"/>
            <w:gridSpan w:val="2"/>
          </w:tcPr>
          <w:p w:rsidR="007740D6" w:rsidRDefault="007740D6" w:rsidP="007740D6">
            <w:pPr>
              <w:tabs>
                <w:tab w:val="center" w:pos="5400"/>
              </w:tabs>
              <w:jc w:val="left"/>
            </w:pPr>
            <w:r>
              <w:t>Vendors who are elected or appointed officials or employees of the State of Missouri or any political subdivision thereof, serving in an executive or administrative capacity, must comply with sections 105.450 to 105.458, RSMo, regarding conflict of interest.  If the vendor or any owner of the vendor’s organization is currently an elected or appointed official or an employee of the State of Missouri or any political subdivision thereof, please provide the following information:</w:t>
            </w:r>
          </w:p>
        </w:tc>
      </w:tr>
      <w:tr w:rsidR="007740D6" w:rsidTr="007740D6">
        <w:tc>
          <w:tcPr>
            <w:tcW w:w="5598" w:type="dxa"/>
          </w:tcPr>
          <w:p w:rsidR="007740D6" w:rsidRDefault="007740D6" w:rsidP="007740D6">
            <w:pPr>
              <w:tabs>
                <w:tab w:val="center" w:pos="5400"/>
              </w:tabs>
              <w:ind w:left="360"/>
              <w:jc w:val="left"/>
            </w:pPr>
            <w:r>
              <w:t>Name and title of elected or appointed official or employee of the State of Missouri or any political subdivision thereof:</w:t>
            </w:r>
          </w:p>
        </w:tc>
        <w:tc>
          <w:tcPr>
            <w:tcW w:w="3978" w:type="dxa"/>
            <w:vAlign w:val="center"/>
          </w:tcPr>
          <w:p w:rsidR="007740D6" w:rsidRDefault="007740D6" w:rsidP="007740D6">
            <w:pPr>
              <w:tabs>
                <w:tab w:val="center" w:pos="5400"/>
              </w:tabs>
              <w:spacing w:line="-240" w:lineRule="auto"/>
              <w:jc w:val="left"/>
            </w:pPr>
          </w:p>
        </w:tc>
      </w:tr>
      <w:tr w:rsidR="007740D6" w:rsidTr="007740D6">
        <w:tc>
          <w:tcPr>
            <w:tcW w:w="5598" w:type="dxa"/>
          </w:tcPr>
          <w:p w:rsidR="007740D6" w:rsidRDefault="007740D6" w:rsidP="007740D6">
            <w:pPr>
              <w:tabs>
                <w:tab w:val="center" w:pos="5400"/>
              </w:tabs>
              <w:ind w:left="360"/>
              <w:jc w:val="left"/>
            </w:pPr>
            <w:r>
              <w:t>If employee of the State of Missouri or political subdivision thereof, provide name of state agency or political subdivision where employed:</w:t>
            </w:r>
          </w:p>
        </w:tc>
        <w:tc>
          <w:tcPr>
            <w:tcW w:w="3978" w:type="dxa"/>
            <w:vAlign w:val="center"/>
          </w:tcPr>
          <w:p w:rsidR="007740D6" w:rsidRDefault="007740D6" w:rsidP="007740D6">
            <w:pPr>
              <w:tabs>
                <w:tab w:val="center" w:pos="5400"/>
              </w:tabs>
              <w:spacing w:line="-240" w:lineRule="auto"/>
              <w:jc w:val="left"/>
            </w:pPr>
          </w:p>
        </w:tc>
      </w:tr>
      <w:tr w:rsidR="007740D6" w:rsidTr="007740D6">
        <w:tc>
          <w:tcPr>
            <w:tcW w:w="5598" w:type="dxa"/>
          </w:tcPr>
          <w:p w:rsidR="007740D6" w:rsidRDefault="007740D6" w:rsidP="007740D6">
            <w:pPr>
              <w:tabs>
                <w:tab w:val="center" w:pos="5400"/>
              </w:tabs>
              <w:ind w:left="360"/>
              <w:jc w:val="left"/>
            </w:pPr>
            <w:r>
              <w:t>Percentage of ownership interest in vendor’s organization held by elected or appointed official or employee of the State of Missouri or political subdivision thereof:</w:t>
            </w:r>
          </w:p>
        </w:tc>
        <w:tc>
          <w:tcPr>
            <w:tcW w:w="3978" w:type="dxa"/>
            <w:vAlign w:val="center"/>
          </w:tcPr>
          <w:p w:rsidR="007740D6" w:rsidRDefault="007740D6" w:rsidP="007740D6">
            <w:pPr>
              <w:tabs>
                <w:tab w:val="center" w:pos="5400"/>
              </w:tabs>
              <w:spacing w:line="-240" w:lineRule="auto"/>
              <w:jc w:val="left"/>
            </w:pPr>
            <w:r>
              <w:t>__________%</w:t>
            </w:r>
          </w:p>
        </w:tc>
      </w:tr>
    </w:tbl>
    <w:p w:rsidR="007740D6" w:rsidRPr="00BD140B" w:rsidRDefault="007740D6" w:rsidP="007740D6">
      <w:pPr>
        <w:tabs>
          <w:tab w:val="center" w:pos="5400"/>
        </w:tabs>
        <w:spacing w:line="-240" w:lineRule="auto"/>
        <w:ind w:left="720"/>
        <w:jc w:val="left"/>
      </w:pPr>
    </w:p>
    <w:p w:rsidR="00DD21B1" w:rsidRPr="00BD140B" w:rsidRDefault="00DD21B1">
      <w:pPr>
        <w:jc w:val="left"/>
        <w:rPr>
          <w:highlight w:val="yellow"/>
        </w:rPr>
      </w:pPr>
      <w:r w:rsidRPr="00BD140B">
        <w:rPr>
          <w:highlight w:val="yellow"/>
        </w:rPr>
        <w:br w:type="page"/>
      </w:r>
    </w:p>
    <w:p w:rsidR="005A6F55" w:rsidRDefault="005A6F55" w:rsidP="005A6F55">
      <w:pPr>
        <w:jc w:val="center"/>
        <w:rPr>
          <w:b/>
          <w:u w:val="single"/>
        </w:rPr>
      </w:pPr>
      <w:r w:rsidRPr="004F5450">
        <w:rPr>
          <w:b/>
          <w:u w:val="single"/>
        </w:rPr>
        <w:t xml:space="preserve">EXHIBIT </w:t>
      </w:r>
      <w:r w:rsidR="009D3951">
        <w:rPr>
          <w:b/>
          <w:u w:val="single"/>
        </w:rPr>
        <w:t>I</w:t>
      </w:r>
      <w:r>
        <w:rPr>
          <w:b/>
          <w:u w:val="single"/>
        </w:rPr>
        <w:t>, continued</w:t>
      </w:r>
    </w:p>
    <w:p w:rsidR="005A6F55" w:rsidRDefault="005A6F55" w:rsidP="005A6F55">
      <w:pPr>
        <w:jc w:val="center"/>
        <w:rPr>
          <w:b/>
          <w:u w:val="single"/>
        </w:rPr>
      </w:pPr>
    </w:p>
    <w:p w:rsidR="007740D6" w:rsidRPr="008B5EE2" w:rsidRDefault="007740D6" w:rsidP="007740D6">
      <w:pPr>
        <w:pStyle w:val="Heading2"/>
        <w:numPr>
          <w:ilvl w:val="0"/>
          <w:numId w:val="0"/>
        </w:numPr>
        <w:ind w:left="720" w:hanging="720"/>
        <w:rPr>
          <w:rFonts w:eastAsiaTheme="minorHAnsi"/>
        </w:rPr>
      </w:pPr>
      <w:r>
        <w:rPr>
          <w:bCs/>
          <w:iCs/>
        </w:rPr>
        <w:t>3.</w:t>
      </w:r>
      <w:r>
        <w:rPr>
          <w:bCs/>
          <w:iCs/>
        </w:rPr>
        <w:tab/>
      </w:r>
      <w:r w:rsidRPr="00C236CB">
        <w:rPr>
          <w:bCs/>
          <w:iCs/>
          <w:u w:val="single"/>
        </w:rPr>
        <w:t>Registration of Business Name (if applicable) with the Missouri Secretary of State</w:t>
      </w:r>
      <w:r w:rsidRPr="002C3A3A">
        <w:rPr>
          <w:bCs/>
          <w:iCs/>
        </w:rPr>
        <w:t xml:space="preserve"> - </w:t>
      </w:r>
      <w:r w:rsidRPr="002C3A3A">
        <w:rPr>
          <w:b w:val="0"/>
        </w:rPr>
        <w:t xml:space="preserve">The </w:t>
      </w:r>
      <w:r>
        <w:rPr>
          <w:b w:val="0"/>
        </w:rPr>
        <w:t>vendor</w:t>
      </w:r>
      <w:r w:rsidRPr="002C3A3A">
        <w:rPr>
          <w:b w:val="0"/>
        </w:rPr>
        <w:t xml:space="preserve"> should indicate the </w:t>
      </w:r>
      <w:r>
        <w:rPr>
          <w:b w:val="0"/>
        </w:rPr>
        <w:t>vendor</w:t>
      </w:r>
      <w:r w:rsidRPr="002C3A3A">
        <w:rPr>
          <w:b w:val="0"/>
        </w:rPr>
        <w:t xml:space="preserve">’s charter number and company name with the Missouri Secretary of State.  Additionally, the </w:t>
      </w:r>
      <w:r>
        <w:rPr>
          <w:b w:val="0"/>
        </w:rPr>
        <w:t>vendor</w:t>
      </w:r>
      <w:r w:rsidRPr="002C3A3A">
        <w:rPr>
          <w:b w:val="0"/>
        </w:rPr>
        <w:t xml:space="preserve"> should provide proof of the </w:t>
      </w:r>
      <w:r>
        <w:rPr>
          <w:b w:val="0"/>
        </w:rPr>
        <w:t>vendor</w:t>
      </w:r>
      <w:r w:rsidRPr="002C3A3A">
        <w:rPr>
          <w:b w:val="0"/>
        </w:rPr>
        <w:t xml:space="preserve">’s good standing status with the Missouri Secretary of State.  If the </w:t>
      </w:r>
      <w:r>
        <w:rPr>
          <w:b w:val="0"/>
        </w:rPr>
        <w:t>vendor</w:t>
      </w:r>
      <w:r w:rsidRPr="002C3A3A">
        <w:rPr>
          <w:b w:val="0"/>
        </w:rPr>
        <w:t xml:space="preserve"> is exempt from registering with the Missouri Secretary of State pursuant to section 351.572, RSMo., identify the specific section of 351.572 RSMo., which supports the exemption.</w:t>
      </w:r>
    </w:p>
    <w:p w:rsidR="007740D6" w:rsidRPr="008B5EE2" w:rsidRDefault="007740D6" w:rsidP="007740D6"/>
    <w:tbl>
      <w:tblPr>
        <w:tblW w:w="0" w:type="auto"/>
        <w:jc w:val="right"/>
        <w:tblCellMar>
          <w:left w:w="0" w:type="dxa"/>
          <w:right w:w="0" w:type="dxa"/>
        </w:tblCellMar>
        <w:tblLook w:val="04A0" w:firstRow="1" w:lastRow="0" w:firstColumn="1" w:lastColumn="0" w:noHBand="0" w:noVBand="1"/>
      </w:tblPr>
      <w:tblGrid>
        <w:gridCol w:w="4239"/>
        <w:gridCol w:w="5319"/>
      </w:tblGrid>
      <w:tr w:rsidR="007740D6" w:rsidRPr="008B5EE2" w:rsidTr="007740D6">
        <w:trPr>
          <w:jc w:val="right"/>
        </w:trPr>
        <w:tc>
          <w:tcPr>
            <w:tcW w:w="423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7740D6" w:rsidRPr="008B5EE2" w:rsidRDefault="007740D6" w:rsidP="007740D6">
            <w:pPr>
              <w:rPr>
                <w:rFonts w:eastAsiaTheme="minorHAnsi"/>
                <w:b/>
                <w:szCs w:val="22"/>
              </w:rPr>
            </w:pPr>
          </w:p>
          <w:p w:rsidR="007740D6" w:rsidRPr="008B5EE2" w:rsidRDefault="007740D6" w:rsidP="007740D6">
            <w:pPr>
              <w:rPr>
                <w:b/>
              </w:rPr>
            </w:pPr>
          </w:p>
          <w:p w:rsidR="007740D6" w:rsidRPr="008B5EE2" w:rsidRDefault="007740D6" w:rsidP="007740D6">
            <w:pPr>
              <w:rPr>
                <w:b/>
              </w:rPr>
            </w:pPr>
          </w:p>
          <w:p w:rsidR="007740D6" w:rsidRPr="008B5EE2" w:rsidRDefault="007740D6" w:rsidP="007740D6">
            <w:pPr>
              <w:autoSpaceDE w:val="0"/>
              <w:autoSpaceDN w:val="0"/>
              <w:rPr>
                <w:rFonts w:eastAsiaTheme="minorHAnsi"/>
                <w:b/>
                <w:i/>
                <w:iCs/>
                <w:szCs w:val="22"/>
              </w:rPr>
            </w:pPr>
            <w:r w:rsidRPr="008B5EE2">
              <w:rPr>
                <w:b/>
                <w:i/>
                <w:iCs/>
              </w:rPr>
              <w:t>Charter Number (if applicable)</w:t>
            </w:r>
          </w:p>
        </w:tc>
        <w:tc>
          <w:tcPr>
            <w:tcW w:w="53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7740D6" w:rsidRPr="008B5EE2" w:rsidRDefault="007740D6" w:rsidP="007740D6">
            <w:pPr>
              <w:rPr>
                <w:rFonts w:eastAsiaTheme="minorHAnsi"/>
                <w:b/>
                <w:szCs w:val="22"/>
              </w:rPr>
            </w:pPr>
          </w:p>
          <w:p w:rsidR="007740D6" w:rsidRPr="008B5EE2" w:rsidRDefault="007740D6" w:rsidP="007740D6">
            <w:pPr>
              <w:rPr>
                <w:b/>
              </w:rPr>
            </w:pPr>
          </w:p>
          <w:p w:rsidR="007740D6" w:rsidRPr="008B5EE2" w:rsidRDefault="007740D6" w:rsidP="007740D6">
            <w:pPr>
              <w:rPr>
                <w:b/>
              </w:rPr>
            </w:pPr>
          </w:p>
          <w:p w:rsidR="007740D6" w:rsidRPr="008B5EE2" w:rsidRDefault="007740D6" w:rsidP="007740D6">
            <w:pPr>
              <w:autoSpaceDE w:val="0"/>
              <w:autoSpaceDN w:val="0"/>
              <w:rPr>
                <w:rFonts w:eastAsiaTheme="minorHAnsi"/>
                <w:b/>
                <w:szCs w:val="22"/>
              </w:rPr>
            </w:pPr>
            <w:r w:rsidRPr="008B5EE2">
              <w:rPr>
                <w:b/>
                <w:i/>
                <w:iCs/>
              </w:rPr>
              <w:t>Company Name</w:t>
            </w:r>
          </w:p>
        </w:tc>
      </w:tr>
      <w:tr w:rsidR="007740D6" w:rsidRPr="008B5EE2" w:rsidTr="007740D6">
        <w:trPr>
          <w:jc w:val="right"/>
        </w:trPr>
        <w:tc>
          <w:tcPr>
            <w:tcW w:w="9558"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740D6" w:rsidRDefault="007740D6" w:rsidP="007740D6">
            <w:pPr>
              <w:rPr>
                <w:sz w:val="20"/>
              </w:rPr>
            </w:pPr>
            <w:r w:rsidRPr="008B5EE2">
              <w:rPr>
                <w:sz w:val="20"/>
              </w:rPr>
              <w:t>If exempt from registering with the Missouri Secretary of State pursuant to section 351.572 RSMo.</w:t>
            </w:r>
            <w:r>
              <w:rPr>
                <w:sz w:val="20"/>
              </w:rPr>
              <w:t>,</w:t>
            </w:r>
            <w:r w:rsidRPr="008B5EE2">
              <w:rPr>
                <w:sz w:val="20"/>
              </w:rPr>
              <w:t xml:space="preserve"> identify the section of 35</w:t>
            </w:r>
            <w:r>
              <w:rPr>
                <w:sz w:val="20"/>
              </w:rPr>
              <w:t>1</w:t>
            </w:r>
            <w:r w:rsidRPr="008B5EE2">
              <w:rPr>
                <w:sz w:val="20"/>
              </w:rPr>
              <w:t>.572 to support the exemption:</w:t>
            </w:r>
          </w:p>
          <w:p w:rsidR="007740D6" w:rsidRDefault="007740D6" w:rsidP="007740D6">
            <w:pPr>
              <w:rPr>
                <w:sz w:val="20"/>
              </w:rPr>
            </w:pPr>
          </w:p>
          <w:p w:rsidR="007740D6" w:rsidRDefault="007740D6" w:rsidP="007740D6">
            <w:pPr>
              <w:rPr>
                <w:sz w:val="20"/>
              </w:rPr>
            </w:pPr>
          </w:p>
          <w:p w:rsidR="007740D6" w:rsidRPr="008B5EE2" w:rsidRDefault="007740D6" w:rsidP="007740D6">
            <w:pPr>
              <w:rPr>
                <w:rFonts w:eastAsiaTheme="minorHAnsi"/>
                <w:sz w:val="20"/>
              </w:rPr>
            </w:pPr>
          </w:p>
        </w:tc>
      </w:tr>
    </w:tbl>
    <w:p w:rsidR="007740D6" w:rsidRDefault="007740D6" w:rsidP="007740D6">
      <w:pPr>
        <w:tabs>
          <w:tab w:val="center" w:pos="5400"/>
        </w:tabs>
        <w:spacing w:line="-240" w:lineRule="auto"/>
        <w:ind w:left="720"/>
        <w:jc w:val="left"/>
      </w:pPr>
    </w:p>
    <w:p w:rsidR="007740D6" w:rsidRPr="00A23F9A" w:rsidRDefault="007740D6" w:rsidP="007740D6">
      <w:pPr>
        <w:pStyle w:val="Heading4"/>
        <w:numPr>
          <w:ilvl w:val="0"/>
          <w:numId w:val="0"/>
        </w:numPr>
        <w:jc w:val="center"/>
        <w:rPr>
          <w:b/>
          <w:sz w:val="28"/>
          <w:szCs w:val="28"/>
        </w:rPr>
      </w:pPr>
      <w:r>
        <w:br w:type="page"/>
      </w:r>
      <w:r w:rsidRPr="00A23F9A">
        <w:rPr>
          <w:b/>
          <w:sz w:val="28"/>
          <w:szCs w:val="28"/>
        </w:rPr>
        <w:t>Attachment</w:t>
      </w:r>
      <w:r w:rsidR="00A23F9A" w:rsidRPr="00A23F9A">
        <w:rPr>
          <w:b/>
          <w:sz w:val="28"/>
          <w:szCs w:val="28"/>
        </w:rPr>
        <w:t xml:space="preserve">s </w:t>
      </w:r>
      <w:r w:rsidRPr="00A23F9A">
        <w:rPr>
          <w:b/>
          <w:sz w:val="28"/>
          <w:szCs w:val="28"/>
        </w:rPr>
        <w:t>1</w:t>
      </w:r>
      <w:r w:rsidR="00A23F9A" w:rsidRPr="00A23F9A">
        <w:rPr>
          <w:b/>
          <w:sz w:val="28"/>
          <w:szCs w:val="28"/>
        </w:rPr>
        <w:t xml:space="preserve"> and 2</w:t>
      </w:r>
    </w:p>
    <w:p w:rsidR="007740D6" w:rsidRPr="00A23F9A" w:rsidRDefault="007740D6" w:rsidP="007740D6">
      <w:pPr>
        <w:rPr>
          <w:b/>
          <w:sz w:val="28"/>
          <w:szCs w:val="28"/>
        </w:rPr>
      </w:pPr>
    </w:p>
    <w:p w:rsidR="007740D6" w:rsidRPr="00A23F9A" w:rsidRDefault="007740D6" w:rsidP="007740D6">
      <w:pPr>
        <w:rPr>
          <w:b/>
          <w:sz w:val="24"/>
          <w:szCs w:val="24"/>
        </w:rPr>
      </w:pPr>
      <w:r w:rsidRPr="00A23F9A">
        <w:rPr>
          <w:b/>
          <w:sz w:val="24"/>
          <w:szCs w:val="24"/>
        </w:rPr>
        <w:t xml:space="preserve">The Attachments are a separate link that must be downloaded separately from the MissouriBUYS Statewide eProcurement System at:  </w:t>
      </w:r>
      <w:hyperlink r:id="rId213" w:history="1">
        <w:r w:rsidRPr="00A23F9A">
          <w:rPr>
            <w:rStyle w:val="Hyperlink"/>
            <w:b/>
            <w:sz w:val="24"/>
            <w:szCs w:val="24"/>
          </w:rPr>
          <w:t>https://missouribuys.mo.gov/bidboard.html</w:t>
        </w:r>
      </w:hyperlink>
      <w:r w:rsidRPr="00A23F9A">
        <w:rPr>
          <w:b/>
          <w:sz w:val="24"/>
          <w:szCs w:val="24"/>
        </w:rPr>
        <w:t>.</w:t>
      </w:r>
    </w:p>
    <w:p w:rsidR="00BD140B" w:rsidRPr="00B54810" w:rsidRDefault="00BD140B" w:rsidP="007740D6">
      <w:pPr>
        <w:rPr>
          <w:b/>
          <w:sz w:val="24"/>
          <w:szCs w:val="24"/>
        </w:rPr>
      </w:pPr>
    </w:p>
    <w:p w:rsidR="007740D6" w:rsidRDefault="007740D6" w:rsidP="007740D6">
      <w:pPr>
        <w:pStyle w:val="Heading4"/>
        <w:numPr>
          <w:ilvl w:val="0"/>
          <w:numId w:val="0"/>
        </w:numPr>
        <w:sectPr w:rsidR="007740D6" w:rsidSect="00A23F9A">
          <w:pgSz w:w="12240" w:h="15840" w:code="1"/>
          <w:pgMar w:top="576" w:right="1080" w:bottom="504" w:left="1080" w:header="720" w:footer="0" w:gutter="0"/>
          <w:cols w:space="720"/>
        </w:sectPr>
      </w:pPr>
    </w:p>
    <w:p w:rsidR="007740D6" w:rsidRDefault="007740D6">
      <w:pPr>
        <w:pStyle w:val="Title"/>
      </w:pPr>
      <w:r>
        <w:t>STATE OF MISSOURI</w:t>
      </w:r>
    </w:p>
    <w:p w:rsidR="007740D6" w:rsidRDefault="007740D6">
      <w:pPr>
        <w:tabs>
          <w:tab w:val="center" w:pos="2610"/>
        </w:tabs>
        <w:spacing w:line="-189" w:lineRule="auto"/>
        <w:jc w:val="center"/>
        <w:rPr>
          <w:b/>
        </w:rPr>
      </w:pPr>
      <w:r>
        <w:rPr>
          <w:b/>
        </w:rPr>
        <w:t>DIVISION OF PURCHASING</w:t>
      </w:r>
    </w:p>
    <w:p w:rsidR="007740D6" w:rsidRDefault="007740D6">
      <w:pPr>
        <w:tabs>
          <w:tab w:val="center" w:pos="2610"/>
        </w:tabs>
        <w:spacing w:line="-189" w:lineRule="auto"/>
        <w:jc w:val="center"/>
        <w:rPr>
          <w:b/>
          <w:u w:val="single"/>
        </w:rPr>
      </w:pPr>
      <w:r>
        <w:rPr>
          <w:b/>
          <w:u w:val="single"/>
        </w:rPr>
        <w:t>TERMS AND CONDITIONS -- REQUEST FOR PROPOSAL</w:t>
      </w:r>
    </w:p>
    <w:p w:rsidR="007740D6" w:rsidRDefault="007740D6">
      <w:pPr>
        <w:tabs>
          <w:tab w:val="left" w:pos="270"/>
          <w:tab w:val="left" w:pos="540"/>
          <w:tab w:val="left" w:pos="810"/>
        </w:tabs>
        <w:spacing w:line="-189" w:lineRule="auto"/>
      </w:pPr>
    </w:p>
    <w:p w:rsidR="007740D6" w:rsidRDefault="007740D6">
      <w:pPr>
        <w:pStyle w:val="Index1"/>
      </w:pPr>
      <w:r>
        <w:t>1.  TERMINOLOGY/DEFINITIONS</w:t>
      </w:r>
    </w:p>
    <w:p w:rsidR="007740D6" w:rsidRDefault="007740D6">
      <w:pPr>
        <w:pStyle w:val="TC"/>
      </w:pPr>
      <w:r>
        <w:tab/>
        <w:t>Whenever the following words and expressions appear in a Request for Proposal (RFP) document or any addendum thereto, the definition or meaning described below shall apply.</w:t>
      </w:r>
    </w:p>
    <w:p w:rsidR="007740D6" w:rsidRDefault="007740D6">
      <w:pPr>
        <w:pStyle w:val="TC"/>
        <w:rPr>
          <w:rFonts w:ascii="Univers ATT" w:hAnsi="Univers ATT"/>
        </w:rPr>
      </w:pPr>
    </w:p>
    <w:p w:rsidR="007740D6" w:rsidRDefault="007740D6">
      <w:pPr>
        <w:pStyle w:val="TC"/>
      </w:pPr>
      <w:r>
        <w:t>a.</w:t>
      </w:r>
      <w:r>
        <w:tab/>
      </w:r>
      <w:r>
        <w:rPr>
          <w:b/>
          <w:u w:val="single"/>
        </w:rPr>
        <w:t>Agency and/or State Agency</w:t>
      </w:r>
      <w:r>
        <w:t xml:space="preserve"> means the statutory unit of state government in the State of Missouri for which the equipment, supplies, and/or services are being purchased by the </w:t>
      </w:r>
      <w:r>
        <w:rPr>
          <w:b/>
        </w:rPr>
        <w:t>Division of Purchasing (Purchasing)</w:t>
      </w:r>
      <w:r>
        <w:t>.  The agency is also responsible for payment.</w:t>
      </w:r>
    </w:p>
    <w:p w:rsidR="007740D6" w:rsidRDefault="007740D6">
      <w:pPr>
        <w:pStyle w:val="TC"/>
      </w:pPr>
      <w:r>
        <w:t>b.</w:t>
      </w:r>
      <w:r>
        <w:tab/>
      </w:r>
      <w:r w:rsidRPr="00237A88">
        <w:rPr>
          <w:b/>
          <w:u w:val="single"/>
        </w:rPr>
        <w:t>Addendum</w:t>
      </w:r>
      <w:r>
        <w:t xml:space="preserve"> means a written, official modification to an RFP.</w:t>
      </w:r>
    </w:p>
    <w:p w:rsidR="007740D6" w:rsidRDefault="007740D6">
      <w:pPr>
        <w:pStyle w:val="TC"/>
      </w:pPr>
      <w:r w:rsidRPr="00237A88">
        <w:rPr>
          <w:b/>
        </w:rPr>
        <w:t>c.</w:t>
      </w:r>
      <w:r w:rsidRPr="00237A88">
        <w:rPr>
          <w:b/>
        </w:rPr>
        <w:tab/>
      </w:r>
      <w:r>
        <w:rPr>
          <w:b/>
          <w:u w:val="single"/>
        </w:rPr>
        <w:t>Amendment</w:t>
      </w:r>
      <w:r>
        <w:t xml:space="preserve"> means a written, official modification to a contract.</w:t>
      </w:r>
    </w:p>
    <w:p w:rsidR="007740D6" w:rsidRDefault="007740D6">
      <w:pPr>
        <w:pStyle w:val="TC"/>
      </w:pPr>
      <w:r>
        <w:t>d.</w:t>
      </w:r>
      <w:r>
        <w:tab/>
      </w:r>
      <w:r>
        <w:rPr>
          <w:b/>
          <w:u w:val="single"/>
        </w:rPr>
        <w:t>Attachment</w:t>
      </w:r>
      <w:r>
        <w:t xml:space="preserve"> applies to all forms which are included with an RFP to incorporate any informational data or requirements related to the performance requirements and/or specifications.</w:t>
      </w:r>
    </w:p>
    <w:p w:rsidR="007740D6" w:rsidRDefault="007740D6">
      <w:pPr>
        <w:pStyle w:val="TC"/>
      </w:pPr>
      <w:r>
        <w:t>e.</w:t>
      </w:r>
      <w:r>
        <w:tab/>
      </w:r>
      <w:r>
        <w:rPr>
          <w:b/>
          <w:u w:val="single"/>
        </w:rPr>
        <w:t>Proposal End Date and Time</w:t>
      </w:r>
      <w:r>
        <w:t xml:space="preserve"> and similar expressions mean the exact deadline required by the RFP for the receipt of sealed proposals. </w:t>
      </w:r>
    </w:p>
    <w:p w:rsidR="007740D6" w:rsidRDefault="007740D6">
      <w:pPr>
        <w:pStyle w:val="TC"/>
      </w:pPr>
      <w:r>
        <w:t>f.</w:t>
      </w:r>
      <w:r>
        <w:tab/>
      </w:r>
      <w:r w:rsidRPr="00237A88">
        <w:rPr>
          <w:b/>
          <w:u w:val="single"/>
        </w:rPr>
        <w:t>Vendor</w:t>
      </w:r>
      <w:r>
        <w:t xml:space="preserve"> means the supplier, </w:t>
      </w:r>
      <w:r w:rsidR="00A23F9A">
        <w:t>vendor</w:t>
      </w:r>
      <w:r>
        <w:t>, person, or organization that responds to an RFP by submitting a proposal with prices to provide the equipment, supplies, and/or services as required in the RFP document.</w:t>
      </w:r>
    </w:p>
    <w:p w:rsidR="007740D6" w:rsidRDefault="007740D6">
      <w:pPr>
        <w:pStyle w:val="TC"/>
      </w:pPr>
      <w:r>
        <w:t>g.</w:t>
      </w:r>
      <w:r>
        <w:tab/>
      </w:r>
      <w:r>
        <w:rPr>
          <w:b/>
          <w:u w:val="single"/>
        </w:rPr>
        <w:t>Buyer</w:t>
      </w:r>
      <w:r>
        <w:t xml:space="preserve"> means the procurement staff member of Purchasing.  The </w:t>
      </w:r>
      <w:r>
        <w:rPr>
          <w:b/>
          <w:u w:val="single"/>
        </w:rPr>
        <w:t>Contact Person</w:t>
      </w:r>
      <w:r>
        <w:t xml:space="preserve"> as referenced herein is usually the Buyer.</w:t>
      </w:r>
    </w:p>
    <w:p w:rsidR="007740D6" w:rsidRDefault="007740D6">
      <w:pPr>
        <w:pStyle w:val="TC"/>
      </w:pPr>
      <w:r>
        <w:t>h.</w:t>
      </w:r>
      <w:r>
        <w:tab/>
      </w:r>
      <w:r>
        <w:rPr>
          <w:b/>
          <w:u w:val="single"/>
        </w:rPr>
        <w:t>Contract</w:t>
      </w:r>
      <w:r>
        <w:t xml:space="preserve"> means a legal and binding agreement between two or more competent parties, for a consideration for the procurement of equipment, supplies, and/or services.</w:t>
      </w:r>
    </w:p>
    <w:p w:rsidR="007740D6" w:rsidRDefault="007740D6">
      <w:pPr>
        <w:pStyle w:val="TC"/>
      </w:pPr>
      <w:r>
        <w:t>i.</w:t>
      </w:r>
      <w:r>
        <w:tab/>
      </w:r>
      <w:r>
        <w:rPr>
          <w:b/>
          <w:u w:val="single"/>
        </w:rPr>
        <w:t>Contractor</w:t>
      </w:r>
      <w:r>
        <w:t xml:space="preserve"> means a supplier, offeror, person, or organization who is a successful vendor as a result of an RFP and who enters into a contract.</w:t>
      </w:r>
    </w:p>
    <w:p w:rsidR="007740D6" w:rsidRDefault="007740D6">
      <w:pPr>
        <w:pStyle w:val="TC"/>
      </w:pPr>
      <w:r>
        <w:t>j.</w:t>
      </w:r>
      <w:r>
        <w:tab/>
      </w:r>
      <w:r>
        <w:rPr>
          <w:b/>
          <w:u w:val="single"/>
        </w:rPr>
        <w:t>Exhibit</w:t>
      </w:r>
      <w:r>
        <w:t xml:space="preserve"> applies to forms which are included with an RFP for the vendor to complete and submit with the sealed proposal prior to the specified end date and time.</w:t>
      </w:r>
    </w:p>
    <w:p w:rsidR="007740D6" w:rsidRDefault="007740D6">
      <w:pPr>
        <w:pStyle w:val="TC"/>
      </w:pPr>
      <w:r>
        <w:t>k.</w:t>
      </w:r>
      <w:r>
        <w:tab/>
      </w:r>
      <w:r>
        <w:rPr>
          <w:b/>
          <w:u w:val="single"/>
        </w:rPr>
        <w:t>Request for Proposal (RFP)</w:t>
      </w:r>
      <w:r>
        <w:t xml:space="preserve"> means the solicitation document issued by Purchasing to potential vendors for the purchase of equipment, supplies, and/or services as described in the document.  The definition includes these Terms and Conditions as well as all Pricing Pages, Exhibits, Attachments, and Addendums thereto.</w:t>
      </w:r>
    </w:p>
    <w:p w:rsidR="007740D6" w:rsidRDefault="007740D6">
      <w:pPr>
        <w:pStyle w:val="TC"/>
      </w:pPr>
      <w:r>
        <w:t>l.</w:t>
      </w:r>
      <w:r>
        <w:tab/>
      </w:r>
      <w:r>
        <w:rPr>
          <w:b/>
          <w:u w:val="single"/>
        </w:rPr>
        <w:t>May</w:t>
      </w:r>
      <w:r>
        <w:t xml:space="preserve"> means that a certain feature, component, or action is permissible, but not required.</w:t>
      </w:r>
    </w:p>
    <w:p w:rsidR="007740D6" w:rsidRDefault="007740D6">
      <w:pPr>
        <w:pStyle w:val="TC"/>
      </w:pPr>
      <w:r>
        <w:t>m.</w:t>
      </w:r>
      <w:r>
        <w:tab/>
      </w:r>
      <w:r>
        <w:rPr>
          <w:b/>
          <w:u w:val="single"/>
        </w:rPr>
        <w:t>Must</w:t>
      </w:r>
      <w:r>
        <w:t xml:space="preserve"> means that a certain feature, component, or action is a mandatory condition. </w:t>
      </w:r>
    </w:p>
    <w:p w:rsidR="007740D6" w:rsidRDefault="007740D6">
      <w:pPr>
        <w:pStyle w:val="TC"/>
      </w:pPr>
      <w:r>
        <w:t>n</w:t>
      </w:r>
      <w:r>
        <w:rPr>
          <w:b/>
        </w:rPr>
        <w:t>.</w:t>
      </w:r>
      <w:r>
        <w:rPr>
          <w:b/>
        </w:rPr>
        <w:tab/>
      </w:r>
      <w:r>
        <w:rPr>
          <w:b/>
          <w:u w:val="single"/>
        </w:rPr>
        <w:t>Pricing Page(s)</w:t>
      </w:r>
      <w:r>
        <w:t xml:space="preserve"> applies to the form(s) on which the vendor must state the price(s) applicable for the equipment, supplies, and/or services required in the RFP.  The pricing pages must be completed and submitted by the vendor with the sealed proposal prior to the specified proposal end date and time.</w:t>
      </w:r>
    </w:p>
    <w:p w:rsidR="007740D6" w:rsidRDefault="007740D6">
      <w:pPr>
        <w:pStyle w:val="TC"/>
      </w:pPr>
      <w:r>
        <w:t>o.</w:t>
      </w:r>
      <w:r>
        <w:tab/>
      </w:r>
      <w:r>
        <w:rPr>
          <w:b/>
          <w:u w:val="single"/>
        </w:rPr>
        <w:t>RSMo (Revised Statutes of Missouri)</w:t>
      </w:r>
      <w:r>
        <w:t xml:space="preserve"> refers to the body of laws enacted by the Legislature which govern the operations of all agencies of the State of Missouri.  Chapter 34 of the statutes is the primary chapter governing the operations of Purchasing.</w:t>
      </w:r>
    </w:p>
    <w:p w:rsidR="007740D6" w:rsidRDefault="007740D6">
      <w:pPr>
        <w:pStyle w:val="TC"/>
      </w:pPr>
      <w:r>
        <w:t>p.</w:t>
      </w:r>
      <w:r>
        <w:tab/>
      </w:r>
      <w:r>
        <w:rPr>
          <w:b/>
          <w:u w:val="single"/>
        </w:rPr>
        <w:t>Shall</w:t>
      </w:r>
      <w:r>
        <w:t xml:space="preserve"> has the same meaning as the word </w:t>
      </w:r>
      <w:r>
        <w:rPr>
          <w:u w:val="single"/>
        </w:rPr>
        <w:t>must</w:t>
      </w:r>
      <w:r>
        <w:t>.</w:t>
      </w:r>
    </w:p>
    <w:p w:rsidR="007740D6" w:rsidRDefault="007740D6">
      <w:pPr>
        <w:pStyle w:val="TC"/>
      </w:pPr>
      <w:r>
        <w:t>q.</w:t>
      </w:r>
      <w:r>
        <w:tab/>
      </w:r>
      <w:r>
        <w:rPr>
          <w:b/>
          <w:u w:val="single"/>
        </w:rPr>
        <w:t>Should</w:t>
      </w:r>
      <w:r>
        <w:t xml:space="preserve"> means that a certain feature, component and/or action is desirable but not mandatory.</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2.  APPLICABLE LAWS AND REGULATIONS</w:t>
      </w:r>
    </w:p>
    <w:p w:rsidR="007740D6" w:rsidRDefault="007740D6">
      <w:pPr>
        <w:tabs>
          <w:tab w:val="left" w:pos="270"/>
          <w:tab w:val="left" w:pos="540"/>
          <w:tab w:val="left" w:pos="810"/>
        </w:tabs>
        <w:spacing w:line="-189" w:lineRule="auto"/>
        <w:jc w:val="center"/>
        <w:rPr>
          <w:rFonts w:ascii="Univers ATT" w:hAnsi="Univers ATT"/>
          <w:sz w:val="16"/>
        </w:rPr>
      </w:pPr>
    </w:p>
    <w:p w:rsidR="007740D6" w:rsidRDefault="007740D6">
      <w:pPr>
        <w:pStyle w:val="TC"/>
      </w:pPr>
      <w:r>
        <w:t>a.</w:t>
      </w:r>
      <w:r>
        <w:tab/>
        <w:t>The contract shall be construed according to the laws of the State of Missouri.  The contractor shall comply with all local, state, and federal laws and regulations related to the performance of the contract to the extent that the same may be applicable.</w:t>
      </w:r>
    </w:p>
    <w:p w:rsidR="007740D6" w:rsidRDefault="007740D6">
      <w:pPr>
        <w:pStyle w:val="TC"/>
      </w:pPr>
      <w:r>
        <w:t>b.</w:t>
      </w:r>
      <w:r>
        <w:tab/>
        <w:t>To the extent that a provision of the contract is contrary to the Constitution or laws of the State of Missouri or of the United States, the provisions shall be void and unenforceable.  However, the balance of the contract shall remain in force between the parties unless terminated by consent of both the contractor and Purchasing.</w:t>
      </w:r>
    </w:p>
    <w:p w:rsidR="007740D6" w:rsidRDefault="007740D6">
      <w:pPr>
        <w:pStyle w:val="TC"/>
      </w:pPr>
      <w:r>
        <w:t>c.</w:t>
      </w:r>
      <w:r>
        <w:tab/>
        <w:t>The contractor must be registered and maintain good standing with the Secretary of State of the State of Missouri and other regulatory agencies, as may be required by law or regulations.</w:t>
      </w:r>
    </w:p>
    <w:p w:rsidR="007740D6" w:rsidRDefault="007740D6">
      <w:pPr>
        <w:pStyle w:val="TC"/>
      </w:pPr>
      <w:r>
        <w:t>d.</w:t>
      </w:r>
      <w:r>
        <w:tab/>
        <w:t>The contractor must timely file and pay all Missouri sales, withholding, corporate and any other required Missouri tax returns and taxes, including interest and additions to tax.</w:t>
      </w:r>
    </w:p>
    <w:p w:rsidR="007740D6" w:rsidRDefault="007740D6">
      <w:pPr>
        <w:pStyle w:val="TC"/>
      </w:pPr>
      <w:r>
        <w:t>e.</w:t>
      </w:r>
      <w:r>
        <w:tab/>
        <w:t>The exclusive venue for any legal proceeding relating to or arising out of the RFP or resulting contract shall be in the Circuit Court of Cole County, Missouri.</w:t>
      </w:r>
    </w:p>
    <w:p w:rsidR="007740D6" w:rsidRDefault="007740D6" w:rsidP="007740D6">
      <w:pPr>
        <w:pStyle w:val="TC"/>
      </w:pPr>
      <w:r>
        <w:t>f.</w:t>
      </w:r>
      <w:r>
        <w:tab/>
        <w:t>The contractor shall only employ personnel authorized to work in the United States in accordance with applicable federal and state laws and Executive Order 07-13 for work performed in the United States.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3.  OPEN COMPETITION/REQUEST FOR PROPOSAL DOCUMENT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It shall be the vendor’s responsibility to ask questions, request changes or clarification, or otherwise advise Purchasing if any language, specifications or requirements of an RFP appear to be ambiguous, contradictory, and/or arbitrary, or appear to inadvertently restrict or limit the requirements stated in the RFP to a single source.  Any and all communication from vendors regarding specifications, requirements, competitive proposal process, etc., must be directed to the buyer from Purchasing, unless the RFP specifically refers the vendor to another contact.  Such </w:t>
      </w:r>
      <w:r w:rsidRPr="001044AB">
        <w:t>e-mail, fax, or phone</w:t>
      </w:r>
      <w:r>
        <w:t xml:space="preserve"> communication should be received at least ten calendar days prior to the official proposal end date.</w:t>
      </w:r>
    </w:p>
    <w:p w:rsidR="007740D6" w:rsidRDefault="007740D6">
      <w:pPr>
        <w:pStyle w:val="TC"/>
      </w:pPr>
      <w:r>
        <w:t>b.</w:t>
      </w:r>
      <w:r>
        <w:tab/>
        <w:t>Every attempt shall be made to ensure that the vendor receives an adequate and prompt response.  However, in order to maintain a fair and equitable procurement process, all vendors will be advised, via the issuance of an addendum to the RFP, of any relevant or pertinent information related to the procurement.  Therefore, vendors are advised that unless specified elsewhere in the RFP, any questions received less than ten calendar days prior to the RFP end date may not be answered.</w:t>
      </w:r>
    </w:p>
    <w:p w:rsidR="007740D6" w:rsidRDefault="007740D6">
      <w:pPr>
        <w:pStyle w:val="TC"/>
      </w:pPr>
      <w:r>
        <w:t>c.</w:t>
      </w:r>
      <w:r>
        <w:tab/>
        <w:t>Vendors are cautioned that the only official position of the State of Missouri is that which is issued by</w:t>
      </w:r>
      <w:r w:rsidRPr="00CA3772">
        <w:t xml:space="preserve"> </w:t>
      </w:r>
      <w:r>
        <w:t>Purchasing in the RFP or an addendum thereto.  No other means of communication, whether oral or written, shall be construed as a formal or official response or statement.</w:t>
      </w:r>
    </w:p>
    <w:p w:rsidR="007740D6" w:rsidRDefault="007740D6">
      <w:pPr>
        <w:pStyle w:val="TC"/>
      </w:pPr>
      <w:r>
        <w:t>d.</w:t>
      </w:r>
      <w:r>
        <w:tab/>
        <w:t>Purchasing monitors all procurement activities to detect any possibility of deliberate restraint of competition, collusion among vendors, price-fixing by vendors, or any other anticompetitive conduct by vendors which appears to violate state and federal antitrust laws.  Any suspected violation shall be referred to the Missouri Attorney General's Office for appropriate action.</w:t>
      </w:r>
    </w:p>
    <w:p w:rsidR="007740D6" w:rsidRDefault="007740D6">
      <w:pPr>
        <w:pStyle w:val="TC"/>
      </w:pPr>
      <w:r>
        <w:t>e.</w:t>
      </w:r>
      <w:r>
        <w:tab/>
        <w:t xml:space="preserve">The RFP is available for viewing and downloading on the MissouriBUYS Statewide eProcurement System.  Registered vendors are electronically notified of those proposal opportunities that match the commodity codes for which the vendor registered in MissouriBUYS.  If a registered vendor’s e-mail address is incorrect, the vendor must update the e-mail address themselves on the state's MissouriBUYS Statewide eProcurement System at </w:t>
      </w:r>
      <w:hyperlink r:id="rId214" w:history="1">
        <w:r w:rsidRPr="00237A88">
          <w:rPr>
            <w:rFonts w:eastAsia="Calibri"/>
            <w:color w:val="0000FF"/>
            <w:szCs w:val="16"/>
            <w:u w:val="single"/>
          </w:rPr>
          <w:t>https://missouribuys.mo.gov/</w:t>
        </w:r>
      </w:hyperlink>
      <w:r>
        <w:t xml:space="preserve"> .</w:t>
      </w:r>
    </w:p>
    <w:p w:rsidR="007740D6" w:rsidRDefault="007740D6">
      <w:pPr>
        <w:pStyle w:val="TC"/>
      </w:pPr>
      <w:r>
        <w:t>f.</w:t>
      </w:r>
      <w:r>
        <w:tab/>
      </w:r>
      <w:r w:rsidRPr="0034740D">
        <w:t xml:space="preserve">Purchasing reserves the right to officially amend or cancel an RFP after issuance.  It shall be the sole responsibility of the vendor to monitor the MissouriBUYS Statewide eProcurement System to obtain a copy of the addendum(s).  Registered vendors who received e-mail notification of the proposal opportunity when the RFP was established and registered vendors who have responded to the RFP on-line prior to an addendum being issued </w:t>
      </w:r>
      <w:r>
        <w:t xml:space="preserve">should </w:t>
      </w:r>
      <w:r w:rsidRPr="0034740D">
        <w:t xml:space="preserve">receive e-mail notification of the addendum(s).  Registered vendors who received e-mail notification of the proposal opportunity when the RFP was established and registered vendors who have responded to the proposal on-line prior to a cancellation being issued </w:t>
      </w:r>
      <w:r>
        <w:t>should</w:t>
      </w:r>
      <w:r w:rsidRPr="0034740D">
        <w:t xml:space="preserve"> receive e-mail notification of a cancellation issued prior to the exact end date and time specified in the RFP.</w:t>
      </w:r>
      <w:r>
        <w:t xml:space="preserve"> </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4.  PREPARATION OF PROPOSALS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Vendors </w:t>
      </w:r>
      <w:r>
        <w:rPr>
          <w:b/>
        </w:rPr>
        <w:t>must</w:t>
      </w:r>
      <w:r>
        <w:t xml:space="preserve"> examine the entire RFP carefully.  Failure to do so shall be at the vendor’s risk.</w:t>
      </w:r>
    </w:p>
    <w:p w:rsidR="007740D6" w:rsidRDefault="007740D6">
      <w:pPr>
        <w:pStyle w:val="TC"/>
      </w:pPr>
      <w:r>
        <w:t>b.</w:t>
      </w:r>
      <w:r>
        <w:tab/>
        <w:t>Unless otherwise specifically stated in the RFP, all specifications and requirements constitute minimum requirements.  All proposals must meet or exceed the stated specifications and requirements.</w:t>
      </w:r>
    </w:p>
    <w:p w:rsidR="007740D6" w:rsidRDefault="007740D6">
      <w:pPr>
        <w:pStyle w:val="TC"/>
      </w:pPr>
      <w:r>
        <w:t>c.</w:t>
      </w:r>
      <w:r>
        <w:tab/>
        <w:t>Unless otherwise specifically stated in the RFP, any manufacturer names, trade names, brand names, information and/or catalog numbers listed in a specification and/or requirement are for informational purposes only and are not intended to limit competition.  The vendor may offer any brand which meets or exceeds the specification for any item, but must state the manufacturer's name and model number for any such brands in the proposal.  In addition, the vendor shall explain, in detail, (1) the reasons why the proposed equivalent meets or exceeds the specifications and/or requirements and (2) why the proposed equivalent should not be considered an exception thereto.  Proposals which do not comply with the requirements and specifications are subject to rejection without clarification.</w:t>
      </w:r>
    </w:p>
    <w:p w:rsidR="007740D6" w:rsidRDefault="007740D6">
      <w:pPr>
        <w:pStyle w:val="TC"/>
      </w:pPr>
      <w:r>
        <w:t>d.</w:t>
      </w:r>
      <w:r>
        <w:tab/>
        <w:t>Proposals lacking any indication of intent to offer an alternate brand or to take an exception shall be received and considered in complete compliance with the specifications and requirements as listed in the RFP.</w:t>
      </w:r>
    </w:p>
    <w:p w:rsidR="007740D6" w:rsidRPr="001044AB" w:rsidRDefault="007740D6">
      <w:pPr>
        <w:pStyle w:val="TC"/>
      </w:pPr>
      <w:r>
        <w:t>e.</w:t>
      </w:r>
      <w:r>
        <w:tab/>
        <w:t>In the event that the vendor is an agency of state government or other such political subdivision which is prohibited by law or court decision from complying with certain provisions of an RFP, such a vendor may submit a proposal which contains a list of statutory limitations and identification of those prohibitive clauses</w:t>
      </w:r>
      <w:r w:rsidRPr="001044AB">
        <w:t xml:space="preserve">.  </w:t>
      </w:r>
      <w:r>
        <w:t>The vendor should include a complete list of statutory references and citations for each provision of the RFP, which is affected by this paragraph.  The statutory limitations and prohibitive clauses may (1) be requested to be clarified in writing by Purchasing or (2) be accepted without further clarification if the statutory limitations and prohibitive clauses are deemed acceptable by Purchasing.  If Purchasing determines clarification of the statutory limitations and prohibitive clauses is necessary, the clarification</w:t>
      </w:r>
      <w:r w:rsidRPr="00002F30">
        <w:rPr>
          <w:szCs w:val="16"/>
        </w:rPr>
        <w:t xml:space="preserve"> will be conducted in order to agree to language that reflects the intent and compliance of such law and/or court order and the </w:t>
      </w:r>
      <w:r>
        <w:rPr>
          <w:szCs w:val="16"/>
        </w:rPr>
        <w:t>RFP</w:t>
      </w:r>
      <w:r w:rsidRPr="00002F30">
        <w:rPr>
          <w:szCs w:val="16"/>
        </w:rPr>
        <w:t>.</w:t>
      </w:r>
    </w:p>
    <w:p w:rsidR="007740D6" w:rsidRDefault="007740D6">
      <w:pPr>
        <w:pStyle w:val="TC"/>
      </w:pPr>
      <w:r>
        <w:t>f.</w:t>
      </w:r>
      <w:r>
        <w:tab/>
        <w:t xml:space="preserve">All equipment and supplies offered in a proposal must be new, of current production, and available for marketing by the manufacturer unless the RFP clearly specifies that used, reconditioned, or remanufactured equipment and supplies may be offered. </w:t>
      </w:r>
    </w:p>
    <w:p w:rsidR="007740D6" w:rsidRDefault="007740D6">
      <w:pPr>
        <w:pStyle w:val="TC"/>
      </w:pPr>
      <w:r>
        <w:t>g.</w:t>
      </w:r>
      <w:r>
        <w:tab/>
        <w:t>Prices shall include all packing, handling and shipping charges FOB destination, freight prepaid and allowed unless otherwise specified in the RFP.</w:t>
      </w:r>
    </w:p>
    <w:p w:rsidR="007740D6" w:rsidRDefault="007740D6">
      <w:pPr>
        <w:pStyle w:val="TC"/>
      </w:pPr>
      <w:r>
        <w:t>h.</w:t>
      </w:r>
      <w:r>
        <w:tab/>
        <w:t>Proposals, including all prices therein, shall remain valid for 90 days from proposal opening or Best and Final Offer (BAFO) submission unless otherwise indicated.  If the proposal is accepted, the entire proposal, including all prices, shall be firm for the specified contract period.</w:t>
      </w:r>
    </w:p>
    <w:p w:rsidR="007740D6" w:rsidRDefault="007740D6">
      <w:pPr>
        <w:pStyle w:val="TC"/>
      </w:pPr>
      <w:r>
        <w:t>i.</w:t>
      </w:r>
      <w:r>
        <w:tab/>
        <w:t>Any foreign vendor not having an Employer Identification Number assigned by the United States Internal Revenue Service (IRS) must submit a completed IRS Form W-8 prior to or with the submission of their proposal in order to be considered for award.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5.  SUBMISSION OF PROPOSALS</w:t>
      </w:r>
    </w:p>
    <w:p w:rsidR="007740D6" w:rsidRDefault="007740D6">
      <w:pPr>
        <w:tabs>
          <w:tab w:val="center" w:pos="2610"/>
        </w:tabs>
        <w:spacing w:line="-189" w:lineRule="auto"/>
        <w:rPr>
          <w:rFonts w:ascii="Univers ATT" w:hAnsi="Univers ATT"/>
          <w:sz w:val="16"/>
        </w:rPr>
      </w:pPr>
    </w:p>
    <w:p w:rsidR="00626308" w:rsidRPr="00CF4D5C" w:rsidRDefault="00626308" w:rsidP="00626308">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 ITEM</w:t>
      </w:r>
      <w:r w:rsidRPr="00CF4D5C">
        <w:rPr>
          <w:rFonts w:ascii="Arial" w:hAnsi="Arial" w:cs="Arial"/>
          <w:sz w:val="18"/>
          <w:szCs w:val="18"/>
        </w:rPr>
        <w:t>.</w:t>
      </w:r>
    </w:p>
    <w:p w:rsidR="007740D6" w:rsidRDefault="007740D6">
      <w:pPr>
        <w:pStyle w:val="TC"/>
      </w:pPr>
      <w:r>
        <w:t>a.</w:t>
      </w:r>
      <w:r>
        <w:tab/>
      </w:r>
      <w:r w:rsidR="00626308">
        <w:t xml:space="preserve">Vendors must submit a hardcopy of the vendor’s entire proposals delivered to the Purchasing office.  Proposals must be sealed in an envelope or container, and received in the Purchasing office located at 301 West High St, Rm 630 in Jefferson City, MO no later than the exact end date and time specified in the RFP.  Hard copy proposals may be mailed to the Purchasing post office box address.  However, it shall be the responsibility of the vendor to ensure their proposal is in the Purchasing office (address listed above) no later than the exact end date and time specified in the RFP.  </w:t>
      </w:r>
      <w:r>
        <w:t xml:space="preserve">Registered vendors may </w:t>
      </w:r>
      <w:r w:rsidR="00626308">
        <w:t xml:space="preserve">also </w:t>
      </w:r>
      <w:r>
        <w:t xml:space="preserve">submit proposals electronically through the MissouriBUYS Statewide eProcurement System at </w:t>
      </w:r>
      <w:hyperlink r:id="rId215" w:history="1">
        <w:r w:rsidRPr="00910FFB">
          <w:rPr>
            <w:rFonts w:eastAsia="Calibri"/>
            <w:color w:val="0000FF"/>
            <w:szCs w:val="16"/>
            <w:u w:val="single"/>
          </w:rPr>
          <w:t>https://missouribuys.mo.gov/</w:t>
        </w:r>
      </w:hyperlink>
      <w:r>
        <w:t xml:space="preserve">.  All proposals must (1) be submitted by a duly authorized representative of the vendor’s organization, (2) contain all information required by the RFP, </w:t>
      </w:r>
      <w:r w:rsidR="00626308">
        <w:t>and (3) be priced as required.</w:t>
      </w:r>
    </w:p>
    <w:p w:rsidR="007740D6" w:rsidRDefault="007740D6">
      <w:pPr>
        <w:pStyle w:val="TC"/>
      </w:pPr>
      <w:r>
        <w:t>b.</w:t>
      </w:r>
      <w:r>
        <w:tab/>
        <w:t>The sealed envelope or container containing a proposal should be clearly marked on the outside with (1) the official RFP number and (2) the official end date and time.  Different proposals should not be placed in the same envelope, although copies of the same proposal may be placed in the same envelope.</w:t>
      </w:r>
    </w:p>
    <w:p w:rsidR="007740D6" w:rsidRDefault="007740D6">
      <w:pPr>
        <w:pStyle w:val="TC"/>
      </w:pPr>
      <w:r>
        <w:t>c.</w:t>
      </w:r>
      <w:r>
        <w:tab/>
        <w:t>A proposal submitted electronically by a registered vendor may be modified on-line prior to the official end date and time. A proposal which has been delivered to the Purchasing office may be modified by signed, written notice which has been received by Purchasing prior to the official end date and time specified.  A proposal may also be modified in person by the vendor or its authorized representative, provided proper identification is presented before the official end date and time.  Telephone or telegraphic requests to modify a proposal shall not be honored.</w:t>
      </w:r>
    </w:p>
    <w:p w:rsidR="007740D6" w:rsidRDefault="007740D6">
      <w:pPr>
        <w:pStyle w:val="TC"/>
      </w:pPr>
      <w:r>
        <w:t>d.</w:t>
      </w:r>
      <w:r>
        <w:tab/>
        <w:t>A proposal submitted electronically by a registered vendor may be retracted on-line prior to the official end date and time.  A proposal which has been delivered to the</w:t>
      </w:r>
      <w:r w:rsidRPr="00CA3772">
        <w:t xml:space="preserve"> </w:t>
      </w:r>
      <w:r>
        <w:t>Purchasing may only be withdrawn by a signed</w:t>
      </w:r>
      <w:r w:rsidRPr="001044AB">
        <w:t xml:space="preserve">, written document on company letterhead transmitted via mail, e-mail, or facsimile which has been received by </w:t>
      </w:r>
      <w:r>
        <w:t>Purchasing</w:t>
      </w:r>
      <w:r w:rsidRPr="001044AB">
        <w:t xml:space="preserve"> prior to the official </w:t>
      </w:r>
      <w:r>
        <w:t>end</w:t>
      </w:r>
      <w:r w:rsidRPr="001044AB">
        <w:t xml:space="preserve"> and time specified</w:t>
      </w:r>
      <w:r>
        <w:t xml:space="preserve">.  A proposal may also be withdrawn in person by the vendor or its authorized representative, provided proper identification is presented before the official end date and time.  </w:t>
      </w:r>
      <w:r w:rsidRPr="001044AB">
        <w:t>Telephone or</w:t>
      </w:r>
      <w:r>
        <w:t xml:space="preserve"> telegraphic requests to withdraw a proposal shall not be honored.</w:t>
      </w:r>
    </w:p>
    <w:p w:rsidR="007740D6" w:rsidRPr="001044AB" w:rsidRDefault="007740D6" w:rsidP="007740D6">
      <w:pPr>
        <w:pStyle w:val="TC"/>
      </w:pPr>
      <w:r w:rsidRPr="001044AB">
        <w:t>e.</w:t>
      </w:r>
      <w:r w:rsidRPr="001044AB">
        <w:tab/>
        <w:t xml:space="preserve">A proposal may also be withdrawn after the proposal opening through submission of a written request by an authorized representative of the </w:t>
      </w:r>
      <w:r>
        <w:t>vendor</w:t>
      </w:r>
      <w:r w:rsidRPr="001044AB">
        <w:t xml:space="preserve">.  Justification of withdrawal decision may include a significant error or exposure of proposal information that may cause irreparable harm to the </w:t>
      </w:r>
      <w:r>
        <w:t>vendor</w:t>
      </w:r>
      <w:r w:rsidRPr="001044AB">
        <w:t>.</w:t>
      </w:r>
    </w:p>
    <w:p w:rsidR="007740D6" w:rsidRDefault="007740D6">
      <w:pPr>
        <w:pStyle w:val="TC"/>
      </w:pPr>
      <w:r w:rsidRPr="001044AB">
        <w:t>f.</w:t>
      </w:r>
      <w:r w:rsidRPr="001044AB">
        <w:tab/>
      </w:r>
      <w:r w:rsidRPr="00ED3B1F">
        <w:t xml:space="preserve">When submitting a proposal electronically, the registered vendor indicates acceptance of all RFP </w:t>
      </w:r>
      <w:r>
        <w:t xml:space="preserve">requirements, </w:t>
      </w:r>
      <w:r w:rsidRPr="00ED3B1F">
        <w:t>terms and conditions by clicking on the "</w:t>
      </w:r>
      <w:r>
        <w:t>Accept</w:t>
      </w:r>
      <w:r w:rsidRPr="00ED3B1F">
        <w:t xml:space="preserve">" button on the </w:t>
      </w:r>
      <w:r>
        <w:t>Overview tab</w:t>
      </w:r>
      <w:r w:rsidRPr="00ED3B1F">
        <w:t>.</w:t>
      </w:r>
      <w:r>
        <w:t xml:space="preserve">  Vendors delivering a hard copy proposal to Purchasing must sign and return the RFP cover page or, if applicable, the cover page of the last addendum thereto in order to constitute acceptance by the vendor of all RFP requirements, terms and conditions.  Failure to do so may result in rejection of the proposal unless the vendor’s full compliance with those documents is indicated elsewhere within the vendor’s response.</w:t>
      </w:r>
    </w:p>
    <w:p w:rsidR="007740D6" w:rsidRDefault="007740D6">
      <w:pPr>
        <w:pStyle w:val="TC"/>
      </w:pPr>
      <w:r w:rsidRPr="001044AB">
        <w:t>g.</w:t>
      </w:r>
      <w:r w:rsidRPr="001044AB">
        <w:tab/>
        <w:t>Faxed proposals</w:t>
      </w:r>
      <w:r>
        <w:t xml:space="preserve"> shall not be accepted.  However, faxed and e-mail no-bid notifications shall be accepted.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6.  PROPOSAL OPENING</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Proposal openings are public on the end date and at the </w:t>
      </w:r>
      <w:r w:rsidRPr="00ED3B1F">
        <w:t>opening time</w:t>
      </w:r>
      <w:r>
        <w:t xml:space="preserve"> specified on the RFP document.  Only the names of the respondents shall be read at the proposal opening.  All vendors may view the same proposal response information on the MissouriBUYS Statewide eProcurement System.  The contents of the responses shall not be disclosed at this time.</w:t>
      </w:r>
    </w:p>
    <w:p w:rsidR="007740D6" w:rsidRDefault="007740D6">
      <w:pPr>
        <w:pStyle w:val="TC"/>
      </w:pPr>
      <w:r>
        <w:t>b.</w:t>
      </w:r>
      <w:r>
        <w:tab/>
        <w:t>Proposals which are not received in the Purchasing office prior to the official end date and time shall be considered late, regardless of the degree of lateness, and normally will not be opened.  Late proposals may only be opened under extraordinary circumstances in accordance with 1 CSR 40-1.050.</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7.  PREFERENCES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In the evaluation of proposals, preferences shall be applied in accordance with chapter 34, RSMo, other applicable Missouri statutes, and applicable Executive Orders.  Contractors should apply the same preferences in selecting subcontractors.</w:t>
      </w:r>
    </w:p>
    <w:p w:rsidR="007740D6" w:rsidRDefault="007740D6">
      <w:pPr>
        <w:pStyle w:val="TC"/>
      </w:pPr>
      <w:r>
        <w:t>b.</w:t>
      </w:r>
      <w:r>
        <w:tab/>
        <w:t>By virtue of statutory authority, a preference will be given to materials, products, supplies, provisions and all other articles produced, manufactured, mined, processed or grown within the State of Missouri and to all firms, corporations or individuals doing business as Missouri firms, corporations or individuals.  Such preference shall be given when quality is equal or better and delivered price is the same or less.</w:t>
      </w:r>
    </w:p>
    <w:p w:rsidR="007740D6" w:rsidRDefault="007740D6">
      <w:pPr>
        <w:pStyle w:val="TC"/>
      </w:pPr>
      <w:r>
        <w:t>c.</w:t>
      </w:r>
      <w:r>
        <w:tab/>
        <w:t>In accordance with Executive Order 05-30, contractors are encouraged to utilize certified minority and women-owned businesses in selecting subcontractors.</w:t>
      </w:r>
    </w:p>
    <w:p w:rsidR="007740D6" w:rsidRDefault="007740D6">
      <w:pPr>
        <w:tabs>
          <w:tab w:val="left" w:pos="270"/>
          <w:tab w:val="left" w:pos="540"/>
          <w:tab w:val="left" w:pos="810"/>
        </w:tabs>
        <w:spacing w:line="-189" w:lineRule="auto"/>
        <w:ind w:left="270" w:hanging="270"/>
        <w:rPr>
          <w:rFonts w:ascii="Univers ATT" w:hAnsi="Univers ATT"/>
          <w:sz w:val="16"/>
        </w:rPr>
      </w:pPr>
    </w:p>
    <w:p w:rsidR="007740D6" w:rsidRDefault="007740D6">
      <w:pPr>
        <w:pStyle w:val="Index1"/>
      </w:pPr>
      <w:r>
        <w:t>8.  EVALUATION/AWARD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Any clerical error, apparent on its face, may be corrected by the buyer before contract award.  Upon discovering an apparent clerical error, the buyer shall contact the vendor and request clarification of the intended proposal.  The correction shall be incorporated in the notice of award.  Examples of apparent clerical errors are:  1) misplacement of a decimal point; and 2) obvious mistake in designation of unit.</w:t>
      </w:r>
    </w:p>
    <w:p w:rsidR="007740D6" w:rsidRDefault="007740D6">
      <w:pPr>
        <w:pStyle w:val="TC"/>
      </w:pPr>
      <w:r>
        <w:t>b.</w:t>
      </w:r>
      <w:r>
        <w:tab/>
        <w:t>Any pricing information submitted by a vendor shall be subject to evaluation if deemed by Purchasing to be in the best interest of the State of Missouri.</w:t>
      </w:r>
    </w:p>
    <w:p w:rsidR="007740D6" w:rsidRDefault="007740D6">
      <w:pPr>
        <w:pStyle w:val="TC"/>
      </w:pPr>
      <w:r>
        <w:t>c.</w:t>
      </w:r>
      <w:r>
        <w:tab/>
        <w:t xml:space="preserve">The vendor is encouraged to propose price discounts for prompt payment or propose other price discounts that would benefit the State of Missouri.  However, unless otherwise specified in the RFP, pricing shall be evaluated at the maximum potential financial liability to the State of Missouri. </w:t>
      </w:r>
    </w:p>
    <w:p w:rsidR="007740D6" w:rsidRDefault="007740D6">
      <w:pPr>
        <w:pStyle w:val="TC"/>
      </w:pPr>
      <w:r>
        <w:t>d.</w:t>
      </w:r>
      <w:r>
        <w:tab/>
        <w:t>Awards shall be made to the vendor whose proposal (1) complies with all mandatory specifications and requirements of the RFP and (2) is the lowest and best proposal, considering price, responsibility of the vendor, and all other evaluation criteria specified in the RFP and any subsequent negotiations and (3) complies with chapter 34, RSMo, other applicable Missouri statutes, and all applicable Executive Orders.</w:t>
      </w:r>
    </w:p>
    <w:p w:rsidR="007740D6" w:rsidRDefault="007740D6">
      <w:pPr>
        <w:pStyle w:val="TC"/>
      </w:pPr>
      <w:r>
        <w:t>e.</w:t>
      </w:r>
      <w:r>
        <w:tab/>
        <w:t>In the event all vendors fail to meet the same mandatory requirement in an RFP, Purchasing reserves the right, at its sole discretion, to waive that requirement for all vendors and to proceed with the evaluation.  In addition, Purchasing reserves the right to waive any minor irregularity or technicality found in any individual proposal.</w:t>
      </w:r>
    </w:p>
    <w:p w:rsidR="007740D6" w:rsidRDefault="007740D6">
      <w:pPr>
        <w:pStyle w:val="TC"/>
      </w:pPr>
      <w:r>
        <w:t>f.</w:t>
      </w:r>
      <w:r>
        <w:tab/>
        <w:t>Purchasing reserves the right to reject any and all proposals.</w:t>
      </w:r>
    </w:p>
    <w:p w:rsidR="007740D6" w:rsidRDefault="007740D6">
      <w:pPr>
        <w:pStyle w:val="TC"/>
      </w:pPr>
      <w:r>
        <w:t>g.</w:t>
      </w:r>
      <w:r>
        <w:tab/>
        <w:t>When evaluating a proposal, the State of Missouri reserves the right to consider relevant information and fact, whether gained from a proposal, from a vendor, from vendor’s references, or from any other source.</w:t>
      </w:r>
    </w:p>
    <w:p w:rsidR="007740D6" w:rsidRDefault="007740D6">
      <w:pPr>
        <w:pStyle w:val="TC"/>
      </w:pPr>
      <w:r>
        <w:t>h.</w:t>
      </w:r>
      <w:r>
        <w:tab/>
        <w:t>Any information submitted with the proposal, regardless of the format or placement of such information, may be considered in making decisions related to the responsiveness and merit of a proposal and the award of a contract.</w:t>
      </w:r>
    </w:p>
    <w:p w:rsidR="007740D6" w:rsidRDefault="007740D6">
      <w:pPr>
        <w:pStyle w:val="TC"/>
      </w:pPr>
      <w:r>
        <w:t>i.</w:t>
      </w:r>
      <w:r>
        <w:tab/>
        <w:t>Negotiations may be conducted with those vendors who submit potentially acceptable proposals.  Proposal revisions may be permitted for the purpose of obtaining best and final offers.  In conducting negotiations, there shall be no disclosure of any information submitted by competing vendors.</w:t>
      </w:r>
    </w:p>
    <w:p w:rsidR="007740D6" w:rsidRDefault="007740D6">
      <w:pPr>
        <w:pStyle w:val="TC"/>
      </w:pPr>
      <w:r>
        <w:t>j.</w:t>
      </w:r>
      <w:r>
        <w:tab/>
        <w:t>Any award of a contract shall be made by notification from Purchasing to the successful vendor. Purchasing reserves the right to make awards by item, group of items, or an all or none basis.  The grouping of items awarded shall be determined by Purchasing based upon factors such as item similarity, location, administrative efficiency, or other considerations in the best interest of the State of Missouri.</w:t>
      </w:r>
    </w:p>
    <w:p w:rsidR="007740D6" w:rsidRDefault="007740D6">
      <w:pPr>
        <w:pStyle w:val="TC"/>
        <w:rPr>
          <w:highlight w:val="yellow"/>
        </w:rPr>
      </w:pPr>
      <w:r>
        <w:t>k.</w:t>
      </w:r>
      <w:r>
        <w:tab/>
        <w:t>Pursuant to section 610.021, RSMo, proposals and related documents shall not be available for public review until after a contract is executed or all proposals are rejected.</w:t>
      </w:r>
    </w:p>
    <w:p w:rsidR="007740D6" w:rsidRDefault="007740D6">
      <w:pPr>
        <w:pStyle w:val="TC"/>
      </w:pPr>
      <w:r>
        <w:t>l.</w:t>
      </w:r>
      <w:r>
        <w:tab/>
        <w:t>Purchasing posts all proposal results on the MissouriBUYS Statewide eProcurement System for all vendors to view for a reasonable period after proposal award and maintains images of all proposal file material for rev</w:t>
      </w:r>
      <w:r w:rsidRPr="00ED3B1F">
        <w:t>iew.  Vendors who include an e-mail address with their proposal will be notified of the award results via e-mail.</w:t>
      </w:r>
    </w:p>
    <w:p w:rsidR="007740D6" w:rsidRDefault="007740D6">
      <w:pPr>
        <w:pStyle w:val="TC"/>
      </w:pPr>
      <w:r>
        <w:t>m.</w:t>
      </w:r>
      <w:r>
        <w:tab/>
        <w:t>Purchasing reserves the right to request clarification of any portion of the vendor’s response in order to verify the intent of the vendor.  The vendor is cautioned, however, that its response may be subject to acceptance or rejection without further clarification.</w:t>
      </w:r>
    </w:p>
    <w:p w:rsidR="007740D6" w:rsidRDefault="007740D6" w:rsidP="00CF4D5C">
      <w:pPr>
        <w:pStyle w:val="TC"/>
        <w:numPr>
          <w:ilvl w:val="0"/>
          <w:numId w:val="35"/>
        </w:numPr>
        <w:ind w:hanging="720"/>
      </w:pPr>
      <w:r>
        <w:t>Any proposal award protest must be received within ten (10) business days after the date of award in accordance with the requirements of 1 CSR 40-1.050 (9).</w:t>
      </w:r>
    </w:p>
    <w:p w:rsidR="007740D6" w:rsidRDefault="007740D6">
      <w:pPr>
        <w:pStyle w:val="TC"/>
      </w:pPr>
      <w:r>
        <w:t>o.</w:t>
      </w:r>
      <w:r>
        <w:tab/>
        <w:t>The final determination of contract(s) award shall be made by Purchasing.</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9.  CONTRACT/PURCHASE ORDER</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By submitting a proposal, the vendor agrees to furnish any and all equipment, supplies and/or services specified in the RFP, at the prices quoted, pursuant to all requirements and specifications contained therein.</w:t>
      </w:r>
    </w:p>
    <w:p w:rsidR="007740D6" w:rsidRDefault="007740D6">
      <w:pPr>
        <w:pStyle w:val="TC"/>
      </w:pPr>
      <w:r>
        <w:t>b.</w:t>
      </w:r>
      <w:r>
        <w:tab/>
        <w:t>A binding contract shall consist of: (1) the RFP, addendums thereto, and any Best and Final Offer (BAFO) request(s) with RFP changes/additions, (2) the contractor's proposal including any contractor BAFO response(s), (3) clarification of the proposal, if any, and (4) Purchasing's acceptance of the proposal by "notice of award" or by "purchase order."  All Exhibits and Attachments included in the RFP shall be incorporated into the contract by reference.</w:t>
      </w:r>
    </w:p>
    <w:p w:rsidR="007740D6" w:rsidRDefault="007740D6">
      <w:pPr>
        <w:pStyle w:val="TC"/>
      </w:pPr>
      <w:r>
        <w:t>c.</w:t>
      </w:r>
      <w:r>
        <w:tab/>
        <w:t xml:space="preserve">A notice of award issued by the State of Missouri does not constitute an authorization for shipment of equipment or supplies or a directive to proceed with services.  Before providing equipment, supplies and/or services for the State of Missouri, the contractor must receive a properly authorized purchase order or other form of authorization given to the contractor at the discretion of the state agency. </w:t>
      </w:r>
    </w:p>
    <w:p w:rsidR="007740D6" w:rsidRDefault="007740D6">
      <w:pPr>
        <w:pStyle w:val="TC"/>
      </w:pPr>
      <w:r>
        <w:t>d.</w:t>
      </w:r>
      <w:r>
        <w:tab/>
        <w:t>The contract expresses the complete agreement of the parties and performance shall be governed solely by the specifications and requirements contained therein.  Any change to the contract, whether by modification and/or supplementation, must be accomplished by a formal contract amendment signed and approved by and between the duly authorized representative of the contractor and Purchasing or by a modified purchase order prior to the effective date of such modification.  The contractor expressly and explicitly understands and agrees that no other method and/or no other document, including correspondence, acts, and oral communications by or from any person, shall be used or construed as an amendment or modification to the contract.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10.  INVOICING AND PAYMENT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The State of Missouri does not pay state or federal taxes unless otherwise required under law or regulation.</w:t>
      </w:r>
    </w:p>
    <w:p w:rsidR="007740D6" w:rsidRDefault="007740D6">
      <w:pPr>
        <w:pStyle w:val="TC"/>
      </w:pPr>
      <w:r>
        <w:t>b.</w:t>
      </w:r>
      <w:r>
        <w:tab/>
        <w:t>The statewide financial management system has been designed to capture certain receipt and payment information.  For each purchase order received, an invoice must be submitted that references the purchase order number and must be itemized in accordance with items listed on the purchase order.  Failure to comply with this requirement may delay processing of invoices for payment.</w:t>
      </w:r>
    </w:p>
    <w:p w:rsidR="007740D6" w:rsidRDefault="007740D6">
      <w:pPr>
        <w:pStyle w:val="TC"/>
      </w:pPr>
      <w:r>
        <w:t>c.</w:t>
      </w:r>
      <w:r>
        <w:tab/>
        <w:t>The contractor shall not transfer any interest in the contract, whether by assignment or otherwise, without the prior written consent of Purchasing.</w:t>
      </w:r>
    </w:p>
    <w:p w:rsidR="007740D6" w:rsidRDefault="007740D6">
      <w:pPr>
        <w:pStyle w:val="TC"/>
      </w:pPr>
      <w:r>
        <w:t>d.</w:t>
      </w:r>
      <w:r>
        <w:tab/>
        <w:t>Payment for all equipment, supplies, and/or services required herein shall be made in arrears unless otherwise indicated in the RFP.</w:t>
      </w:r>
    </w:p>
    <w:p w:rsidR="007740D6" w:rsidRDefault="007740D6">
      <w:pPr>
        <w:pStyle w:val="TC"/>
      </w:pPr>
      <w:r>
        <w:t>e.</w:t>
      </w:r>
      <w:r>
        <w:tab/>
        <w:t>The State of Missouri assumes no obligation for equipment, supplies, and/or services shipped or provided in excess of the quantity ordered.  Any unauthorized quantity is subject to the state's rejection and shall be returned at the contractor's expense.</w:t>
      </w:r>
    </w:p>
    <w:p w:rsidR="007740D6" w:rsidRDefault="007740D6">
      <w:pPr>
        <w:pStyle w:val="TC"/>
      </w:pPr>
      <w:r>
        <w:t>f.</w:t>
      </w:r>
      <w:r>
        <w:tab/>
        <w:t>All invoices for equipment, supplies, and/or services purchased by the State of Missouri shall be subject to late payment charges as provided in section 34.055, RSMo.</w:t>
      </w:r>
    </w:p>
    <w:p w:rsidR="007740D6" w:rsidRDefault="007740D6">
      <w:pPr>
        <w:pStyle w:val="TC"/>
      </w:pPr>
      <w:r>
        <w:t>g.</w:t>
      </w:r>
      <w:r>
        <w:tab/>
        <w:t>The State of Missouri reserves the right to purchase goods and services using the state purchasing card.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11.  DELIVERY</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Time is of the essence.  Deliveries of equipment, supplies, and/or services must be made no later than the time stated in the contract or within a reasonable period of time, if a specific time is not stated.</w:t>
      </w:r>
    </w:p>
    <w:p w:rsidR="007740D6" w:rsidRDefault="007740D6">
      <w:pPr>
        <w:tabs>
          <w:tab w:val="left" w:pos="270"/>
          <w:tab w:val="left" w:pos="540"/>
          <w:tab w:val="left" w:pos="810"/>
        </w:tabs>
        <w:spacing w:line="-189" w:lineRule="auto"/>
        <w:rPr>
          <w:rFonts w:ascii="Univers ATT" w:hAnsi="Univers ATT"/>
          <w:sz w:val="16"/>
        </w:rPr>
      </w:pPr>
    </w:p>
    <w:p w:rsidR="007740D6" w:rsidRDefault="007740D6" w:rsidP="00C12E4D">
      <w:pPr>
        <w:pStyle w:val="Index1"/>
        <w:keepNext/>
      </w:pPr>
      <w:r>
        <w:t>12.  INSPECTION AND ACCEPTANCE</w:t>
      </w:r>
    </w:p>
    <w:p w:rsidR="007740D6" w:rsidRDefault="007740D6" w:rsidP="00C12E4D">
      <w:pPr>
        <w:keepNext/>
        <w:tabs>
          <w:tab w:val="left" w:pos="270"/>
          <w:tab w:val="left" w:pos="540"/>
          <w:tab w:val="left" w:pos="810"/>
        </w:tabs>
        <w:spacing w:line="-189" w:lineRule="auto"/>
        <w:rPr>
          <w:rFonts w:ascii="Univers ATT" w:hAnsi="Univers ATT"/>
          <w:sz w:val="16"/>
        </w:rPr>
      </w:pPr>
    </w:p>
    <w:p w:rsidR="007740D6" w:rsidRDefault="007740D6">
      <w:pPr>
        <w:pStyle w:val="TC"/>
      </w:pPr>
      <w:r>
        <w:t>a.</w:t>
      </w:r>
      <w:r>
        <w:tab/>
        <w:t>No equipment, supplies, and/or services received by an agency of the state pursuant to a contract shall be deemed accepted until the agency has had reasonable opportunity to inspect said equipment, supplies, and/or services.</w:t>
      </w:r>
    </w:p>
    <w:p w:rsidR="007740D6" w:rsidRDefault="007740D6">
      <w:pPr>
        <w:pStyle w:val="TC"/>
      </w:pPr>
      <w:r>
        <w:t>b.</w:t>
      </w:r>
      <w:r>
        <w:tab/>
        <w:t>All equipment, supplies, and/or services which do not comply with the specifications and/or requirements or which are otherwise unacceptable or defective may be rejected.  In addition, all equipment, supplies, and/or services which are discovered to be defective or which do not conform to any warranty of the contractor upon inspection (or at any later time if the defects contained were not reasonably ascertainable upon the initial inspection) may be rejected.</w:t>
      </w:r>
    </w:p>
    <w:p w:rsidR="007740D6" w:rsidRDefault="007740D6">
      <w:pPr>
        <w:pStyle w:val="TC"/>
      </w:pPr>
      <w:r>
        <w:t>c.</w:t>
      </w:r>
      <w:r>
        <w:tab/>
        <w:t>The State of Missouri reserves the right to return any such rejected shipment at the contractor's expense for full credit or replacement and to specify a reasonable date by which replacements must be received.</w:t>
      </w:r>
    </w:p>
    <w:p w:rsidR="007740D6" w:rsidRDefault="007740D6">
      <w:pPr>
        <w:pStyle w:val="TC"/>
      </w:pPr>
      <w:r>
        <w:t>d.</w:t>
      </w:r>
      <w:r>
        <w:tab/>
        <w:t>The State of Missouri's right to reject any unacceptable equipment, supplies, and/or services shall not exclude any other legal, equitable or contractual remedies the state may have.</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13.  WARRANTY</w:t>
      </w:r>
    </w:p>
    <w:p w:rsidR="007740D6" w:rsidRDefault="007740D6">
      <w:pPr>
        <w:pStyle w:val="TC"/>
      </w:pPr>
    </w:p>
    <w:p w:rsidR="007740D6" w:rsidRDefault="007740D6">
      <w:pPr>
        <w:pStyle w:val="TC"/>
      </w:pPr>
      <w:r>
        <w:t>a.</w:t>
      </w:r>
      <w:r>
        <w:tab/>
        <w:t>The contractor expressly warrants that all equipment, supplies, and/or services provided shall:  (1) conform to each and every specification, drawing, sample or other description which was furnished to or adopted by Purchasing, (2) be fit and sufficient for the purpose expressed in the RFP, (3) be merchantable, (4) be of good materials and workmanship, and (5) be free from defect.</w:t>
      </w:r>
    </w:p>
    <w:p w:rsidR="007740D6" w:rsidRDefault="007740D6">
      <w:pPr>
        <w:pStyle w:val="TC"/>
      </w:pPr>
      <w:r>
        <w:t xml:space="preserve"> b.</w:t>
      </w:r>
      <w:r>
        <w:tab/>
        <w:t>Such warranty shall survive delivery and shall not be deemed waived either by reason of the state's acceptance of or payment for said equipment, supplies, and/or services.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14.  CONFLICT OF INTEREST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Elected or appointed officials or employees of the State of Missouri or any political subdivision thereof, serving in an executive or administrative capacity, must comply with sections 105.452 and 105.454, RSMo, regarding conflict of interest.</w:t>
      </w:r>
    </w:p>
    <w:p w:rsidR="007740D6" w:rsidRDefault="007740D6">
      <w:pPr>
        <w:pStyle w:val="TC"/>
      </w:pPr>
      <w:r>
        <w:t>b.</w:t>
      </w:r>
      <w:r>
        <w:tab/>
        <w:t>The contractor hereby covenants that at the time of the submission of the proposal the contractor has no other contractual relationships which would create any actual or perceived conflict of interest.  The contractor further agrees that during the term of the contract neither the contractor nor any of its employees shall acquire any other contractual relationships which create such a conflict.</w:t>
      </w:r>
    </w:p>
    <w:p w:rsidR="007740D6" w:rsidRDefault="007740D6">
      <w:pPr>
        <w:pStyle w:val="Index1"/>
      </w:pPr>
    </w:p>
    <w:p w:rsidR="007740D6" w:rsidRDefault="007740D6">
      <w:pPr>
        <w:pStyle w:val="Index1"/>
      </w:pPr>
      <w:r>
        <w:t>15.  REMEDIES AND RIGHTS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No provision in the contract shall be construed, expressly or implied, as a waiver by the State of Missouri of any existing or future right and/or remedy available by law in the event of any claim by the State of Missouri of the contractor's default or breach of contract.</w:t>
      </w:r>
    </w:p>
    <w:p w:rsidR="007740D6" w:rsidRDefault="007740D6">
      <w:pPr>
        <w:pStyle w:val="TC"/>
      </w:pPr>
      <w:r>
        <w:t>b.</w:t>
      </w:r>
      <w:r>
        <w:tab/>
        <w:t>The contractor agrees and understands that the contract shall constitute an assignment by the contractor to the State of Missouri of all rights, title and interest in and to all causes of action that the contractor may have under the antitrust laws of the United States or the State of Missouri for which causes of action have accrued or will accrue as the result of or in relation to the particular equipment, supplies, and/or services purchased or procured by the contractor in the fulfillment of the contract with the State of Missouri.</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16.  CANCELLATION OF CONTRACT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In the event of material breach of the contractual obligations by the contractor, Purchasing may cancel the contract.  At its sole discretion, Purchasing may give the contractor an opportunity to cure the breach or to explain how the breach will be cured.  The actual cure must be completed within no more than 10 working days from notification, or at a minimum the contractor must provide Purchasing within 10 working days from notification a written plan detailing how the contractor intends to cure the breach.</w:t>
      </w:r>
    </w:p>
    <w:p w:rsidR="007740D6" w:rsidRDefault="007740D6" w:rsidP="007740D6">
      <w:pPr>
        <w:pStyle w:val="TC"/>
        <w:rPr>
          <w:iCs/>
          <w:szCs w:val="16"/>
        </w:rPr>
      </w:pPr>
      <w:r>
        <w:t>b.</w:t>
      </w:r>
      <w:r>
        <w:tab/>
        <w:t xml:space="preserve">If the contractor fails to cure the breach or if circumstances demand immediate action, Purchasing will issue a notice of cancellation terminating the contract immediately.  </w:t>
      </w:r>
      <w:r w:rsidRPr="001317E2">
        <w:rPr>
          <w:iCs/>
          <w:szCs w:val="16"/>
        </w:rPr>
        <w:t xml:space="preserve">If it is determined </w:t>
      </w:r>
      <w:r>
        <w:t>Purchasing</w:t>
      </w:r>
      <w:r w:rsidRPr="001317E2">
        <w:rPr>
          <w:iCs/>
          <w:szCs w:val="16"/>
        </w:rPr>
        <w:t xml:space="preserve"> improperly </w:t>
      </w:r>
      <w:r>
        <w:rPr>
          <w:iCs/>
          <w:szCs w:val="16"/>
        </w:rPr>
        <w:t>cancelled</w:t>
      </w:r>
      <w:r w:rsidRPr="001317E2">
        <w:rPr>
          <w:iCs/>
          <w:szCs w:val="16"/>
        </w:rPr>
        <w:t xml:space="preserve"> the contract, such </w:t>
      </w:r>
      <w:r>
        <w:rPr>
          <w:iCs/>
          <w:szCs w:val="16"/>
        </w:rPr>
        <w:t>cancellation</w:t>
      </w:r>
      <w:r w:rsidRPr="001317E2">
        <w:rPr>
          <w:iCs/>
          <w:szCs w:val="16"/>
        </w:rPr>
        <w:t xml:space="preserve"> shall be deemed a termination for convenience in accordance with</w:t>
      </w:r>
      <w:r>
        <w:rPr>
          <w:iCs/>
          <w:szCs w:val="16"/>
        </w:rPr>
        <w:t xml:space="preserve"> the contract.</w:t>
      </w:r>
    </w:p>
    <w:p w:rsidR="007740D6" w:rsidRDefault="007740D6">
      <w:pPr>
        <w:pStyle w:val="TC"/>
      </w:pPr>
      <w:r>
        <w:t>c.</w:t>
      </w:r>
      <w:r>
        <w:tab/>
        <w:t>If Purchasing cancels the contract for breach,</w:t>
      </w:r>
      <w:r w:rsidRPr="00CA3772">
        <w:t xml:space="preserve"> </w:t>
      </w:r>
      <w:r>
        <w:t>Purchasing reserves the right to obtain the equipment, supplies, and/or services to be provided pursuant to the contract from other sources and upon such terms and in such manner as</w:t>
      </w:r>
      <w:r w:rsidRPr="00CA3772">
        <w:t xml:space="preserve"> </w:t>
      </w:r>
      <w:r>
        <w:t>Purchasing deems appropriate and charge the contractor for any additional costs incurred thereby.</w:t>
      </w:r>
    </w:p>
    <w:p w:rsidR="007740D6" w:rsidRDefault="007740D6">
      <w:pPr>
        <w:pStyle w:val="TC"/>
      </w:pPr>
      <w:r>
        <w:t>d.</w:t>
      </w:r>
      <w:r>
        <w:tab/>
        <w:t>The contractor understands and agrees that funds required to fund the contract must be appropriated by the General Assembly of the State of Missouri for each fiscal year included within the contract period.  The contract shall not be binding upon the state for any period in which funds have not been appropriated, and the state shall not be liable for any costs associated with termination caused by lack of appropriations.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17.  COMMUNICATIONS AND NOTICES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Any notice to the vendor/contractor shall be deemed sufficient when deposited in the United States mail postage prepaid, transmitted by facsimile, transmitted by e-mail or hand-carried and presented to an authorized employee of the vendor/contractor.</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18.  BANKRUPTCY OR INSOLVENCY</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Upon filing for any bankruptcy or insolvency proceeding by or against the contractor, whether voluntary or involuntary, or upon the appointment of a receiver, trustee, or assignee for the benefit of creditors, the contractor must notify Purchasing immediately.</w:t>
      </w:r>
    </w:p>
    <w:p w:rsidR="007740D6" w:rsidRDefault="007740D6">
      <w:pPr>
        <w:pStyle w:val="TC"/>
      </w:pPr>
      <w:r>
        <w:t>b.</w:t>
      </w:r>
      <w:r>
        <w:tab/>
        <w:t>Upon learning of any such actions, Purchasing reserves the right, at its sole discretion, to either cancel the contract or affirm the contract and hold the contractor responsible for damages.</w:t>
      </w:r>
    </w:p>
    <w:p w:rsidR="007740D6" w:rsidRDefault="007740D6">
      <w:pPr>
        <w:tabs>
          <w:tab w:val="left" w:pos="270"/>
          <w:tab w:val="left" w:pos="540"/>
          <w:tab w:val="left" w:pos="810"/>
        </w:tabs>
        <w:spacing w:line="-189" w:lineRule="auto"/>
        <w:ind w:left="270" w:hanging="270"/>
        <w:rPr>
          <w:rFonts w:ascii="Univers ATT" w:hAnsi="Univers ATT"/>
          <w:sz w:val="16"/>
        </w:rPr>
      </w:pPr>
    </w:p>
    <w:p w:rsidR="007740D6" w:rsidRDefault="007740D6">
      <w:pPr>
        <w:pStyle w:val="Index1"/>
      </w:pPr>
      <w:r>
        <w:t>19.  INVENTIONS, PATENTS AND COPYRIGHTS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The contractor shall defend, protect, and hold harmless the State of Missouri, its officers, agents, and employees against all suits of law or in equity resulting from patent and copyright infringement concerning the contractor's performance or products produced under the terms of the contract.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rsidP="00C12E4D">
      <w:pPr>
        <w:pStyle w:val="Index1"/>
        <w:keepNext/>
      </w:pPr>
      <w:r>
        <w:t>20.  NON-DISCRIMINATION AND AFFIRMATIVE ACTION</w:t>
      </w:r>
    </w:p>
    <w:p w:rsidR="007740D6" w:rsidRDefault="007740D6" w:rsidP="00C12E4D">
      <w:pPr>
        <w:keepNext/>
        <w:tabs>
          <w:tab w:val="left" w:pos="270"/>
          <w:tab w:val="left" w:pos="540"/>
          <w:tab w:val="left" w:pos="810"/>
        </w:tabs>
        <w:spacing w:line="-189" w:lineRule="auto"/>
        <w:rPr>
          <w:rFonts w:ascii="Univers ATT" w:hAnsi="Univers ATT"/>
          <w:sz w:val="16"/>
        </w:rPr>
      </w:pPr>
    </w:p>
    <w:p w:rsidR="007740D6" w:rsidRDefault="007740D6">
      <w:pPr>
        <w:pStyle w:val="TC"/>
      </w:pPr>
      <w:r>
        <w:tab/>
        <w:t>In connection with the furnishing of equipment, supplies, and/or services under the contract, the contractor and all subcontractors shall agree not to discriminate against recipients of services or employees or applicants for employment on the basis of race, color, religion, national origin, sex, age, disability, or veteran status unless otherwise provided by law.  If the contractor or subcontractor employs at least 50 persons, they shall have and maintain an affirmative action program which shall include:</w:t>
      </w:r>
    </w:p>
    <w:p w:rsidR="007740D6" w:rsidRDefault="007740D6">
      <w:pPr>
        <w:pStyle w:val="TC"/>
      </w:pPr>
    </w:p>
    <w:p w:rsidR="007740D6" w:rsidRDefault="007740D6">
      <w:pPr>
        <w:pStyle w:val="TC"/>
      </w:pPr>
      <w:r>
        <w:t>a.</w:t>
      </w:r>
      <w:r>
        <w:tab/>
        <w:t>A written policy statement committing the organization to affirmative action and assigning management responsibilities and procedures for evaluation and dissemination;</w:t>
      </w:r>
    </w:p>
    <w:p w:rsidR="007740D6" w:rsidRDefault="007740D6">
      <w:pPr>
        <w:pStyle w:val="TC"/>
      </w:pPr>
      <w:r>
        <w:t>b.</w:t>
      </w:r>
      <w:r>
        <w:tab/>
        <w:t>The identification of a person designated to handle affirmative action;</w:t>
      </w:r>
    </w:p>
    <w:p w:rsidR="007740D6" w:rsidRDefault="007740D6">
      <w:pPr>
        <w:pStyle w:val="TC"/>
      </w:pPr>
      <w:r>
        <w:t>c.</w:t>
      </w:r>
      <w:r>
        <w:tab/>
        <w:t>The establishment of non-discriminatory selection standards, objective measures to analyze recruitment, an upward mobility system, a wage and salary structure, and standards applicable to layoff, recall, discharge, demotion, and discipline;</w:t>
      </w:r>
    </w:p>
    <w:p w:rsidR="007740D6" w:rsidRDefault="007740D6">
      <w:pPr>
        <w:pStyle w:val="TC"/>
      </w:pPr>
      <w:r>
        <w:t>d.</w:t>
      </w:r>
      <w:r>
        <w:tab/>
        <w:t>The exclusion of discrimination from all collective bargaining agreements; and</w:t>
      </w:r>
    </w:p>
    <w:p w:rsidR="007740D6" w:rsidRDefault="007740D6">
      <w:pPr>
        <w:pStyle w:val="TC"/>
      </w:pPr>
      <w:r>
        <w:t>e.</w:t>
      </w:r>
      <w:r>
        <w:tab/>
        <w:t>Performance of an internal audit of the reporting system to monitor execution and to provide for future planning.</w:t>
      </w:r>
    </w:p>
    <w:p w:rsidR="007740D6" w:rsidRDefault="007740D6">
      <w:pPr>
        <w:pStyle w:val="TC"/>
      </w:pPr>
    </w:p>
    <w:p w:rsidR="007740D6" w:rsidRDefault="007740D6">
      <w:pPr>
        <w:pStyle w:val="TC"/>
      </w:pPr>
      <w:r>
        <w:tab/>
        <w:t>If discrimination by a contractor is found to exist, Purchasing shall take appropriate enforcement action which may include, but not necessarily be limited to, cancellation of the contract, suspension, or debarment by Purchasing until corrective action by the contractor is made and ensured, and referral to the Attorney General's Office, whichever enforcement action may be deemed most appropriate.</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21.  AMERICANS WITH DISABILITIES 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In connection with the furnishing of equipment, supplies, and/or services under the contract, the contractor and all subcontractors shall comply with all applicable requirements and provisions of the Americans with Disabilities Act (ADA).</w:t>
      </w:r>
    </w:p>
    <w:p w:rsidR="007740D6" w:rsidRDefault="007740D6">
      <w:pPr>
        <w:pStyle w:val="TC"/>
      </w:pPr>
    </w:p>
    <w:p w:rsidR="007740D6" w:rsidRDefault="007740D6">
      <w:pPr>
        <w:pStyle w:val="Index1"/>
      </w:pPr>
      <w:r>
        <w:t>22.  FILING AND PAYMENT OF TAXES</w:t>
      </w:r>
    </w:p>
    <w:p w:rsidR="007740D6" w:rsidRDefault="007740D6">
      <w:pPr>
        <w:pStyle w:val="TC"/>
        <w:ind w:left="0" w:firstLine="0"/>
        <w:rPr>
          <w:b/>
          <w:bCs/>
          <w:sz w:val="20"/>
        </w:rPr>
      </w:pPr>
    </w:p>
    <w:p w:rsidR="007740D6" w:rsidRDefault="007740D6">
      <w:pPr>
        <w:tabs>
          <w:tab w:val="left" w:pos="270"/>
          <w:tab w:val="left" w:pos="540"/>
          <w:tab w:val="left" w:pos="810"/>
        </w:tabs>
        <w:spacing w:line="-189" w:lineRule="auto"/>
        <w:ind w:left="270" w:hanging="270"/>
        <w:rPr>
          <w:sz w:val="16"/>
        </w:rPr>
      </w:pPr>
      <w:r>
        <w:rPr>
          <w:rFonts w:ascii="Univers ATT" w:hAnsi="Univers ATT"/>
          <w:sz w:val="16"/>
        </w:rPr>
        <w:tab/>
      </w:r>
      <w:r>
        <w:rPr>
          <w:sz w:val="16"/>
        </w:rPr>
        <w:t>The commissioner of administration and other agencies to which the state purchasing law applies shall not contract for goods or services with a vendor if the vendor or an affiliate of the vendor makes sales at retail of tangible personal property or for the purpose of storage, use, or consumption in this state but fails to collect and properly pay the tax as provided in chapter 144, RSMo.  For the purposes of this section, "affiliate of the vendor" shall mean any person or entity that is controlled by or is under common control with the vendor, whether through stock ownership or otherwise.  Therefore the vendor’s failure to maintain compliance with chapter 144, RSMo, may eliminate their proposal from consideration for award.</w:t>
      </w:r>
    </w:p>
    <w:p w:rsidR="007740D6" w:rsidRDefault="007740D6">
      <w:pPr>
        <w:pStyle w:val="TC"/>
        <w:ind w:left="0" w:firstLine="0"/>
        <w:rPr>
          <w:rFonts w:ascii="Univers ATT" w:hAnsi="Univers ATT"/>
        </w:rPr>
      </w:pPr>
    </w:p>
    <w:p w:rsidR="007740D6" w:rsidRDefault="007740D6">
      <w:pPr>
        <w:pStyle w:val="Index1"/>
      </w:pPr>
      <w:r>
        <w:t>23.</w:t>
      </w:r>
      <w:r>
        <w:tab/>
        <w:t xml:space="preserve">  TITLES</w:t>
      </w:r>
    </w:p>
    <w:p w:rsidR="007740D6" w:rsidRDefault="007740D6">
      <w:pPr>
        <w:pStyle w:val="TC"/>
        <w:ind w:left="0" w:firstLine="0"/>
      </w:pPr>
    </w:p>
    <w:p w:rsidR="007740D6" w:rsidRDefault="007740D6">
      <w:pPr>
        <w:pStyle w:val="TC"/>
      </w:pPr>
      <w:r>
        <w:tab/>
        <w:t>Titles of paragraphs used herein are for the purpose of facilitating reference only and shall not be construed to infer a contractual construction of language.</w:t>
      </w:r>
    </w:p>
    <w:p w:rsidR="007740D6" w:rsidRDefault="007740D6">
      <w:pPr>
        <w:pStyle w:val="TC"/>
      </w:pPr>
    </w:p>
    <w:p w:rsidR="007740D6" w:rsidRDefault="007740D6">
      <w:pPr>
        <w:pStyle w:val="TC"/>
      </w:pPr>
      <w:r w:rsidRPr="00B53BC5">
        <w:t xml:space="preserve">Revised </w:t>
      </w:r>
      <w:r>
        <w:t>10-19-15</w:t>
      </w:r>
    </w:p>
    <w:p w:rsidR="007740D6" w:rsidRDefault="007740D6" w:rsidP="007740D6">
      <w:pPr>
        <w:pStyle w:val="TC"/>
      </w:pPr>
    </w:p>
    <w:p w:rsidR="00B47A71" w:rsidRDefault="00B47A71" w:rsidP="007740D6">
      <w:pPr>
        <w:tabs>
          <w:tab w:val="center" w:pos="2610"/>
        </w:tabs>
        <w:spacing w:line="-189" w:lineRule="auto"/>
        <w:jc w:val="center"/>
      </w:pPr>
    </w:p>
    <w:sectPr w:rsidR="00B47A71" w:rsidSect="00B153A8">
      <w:headerReference w:type="even" r:id="rId216"/>
      <w:footerReference w:type="even" r:id="rId217"/>
      <w:footerReference w:type="default" r:id="rId218"/>
      <w:headerReference w:type="first" r:id="rId219"/>
      <w:footerReference w:type="first" r:id="rId220"/>
      <w:pgSz w:w="12240" w:h="15840" w:code="1"/>
      <w:pgMar w:top="576" w:right="1080" w:bottom="504" w:left="10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FCF" w:rsidRDefault="00BC2FCF">
      <w:r>
        <w:separator/>
      </w:r>
    </w:p>
  </w:endnote>
  <w:endnote w:type="continuationSeparator" w:id="0">
    <w:p w:rsidR="00BC2FCF" w:rsidRDefault="00BC2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ranklin Gothic Medium'">
    <w:altName w:val="Times New Roman"/>
    <w:panose1 w:val="00000000000000000000"/>
    <w:charset w:val="00"/>
    <w:family w:val="roman"/>
    <w:notTrueType/>
    <w:pitch w:val="default"/>
    <w:sig w:usb0="00000003" w:usb1="00000000" w:usb2="00000000" w:usb3="00000000" w:csb0="00000001" w:csb1="00000000"/>
  </w:font>
  <w:font w:name="CG Omeg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Univers AT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CF" w:rsidRDefault="00BC2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CF" w:rsidRDefault="00BC2F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CF" w:rsidRDefault="00BC2F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CF" w:rsidRDefault="00BC2F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CF" w:rsidRDefault="00BC2F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CF" w:rsidRDefault="00BC2FC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CF" w:rsidRDefault="00BC2FC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CF" w:rsidRDefault="00BC2FC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CF" w:rsidRDefault="00BC2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FCF" w:rsidRDefault="00BC2FCF">
      <w:r>
        <w:separator/>
      </w:r>
    </w:p>
  </w:footnote>
  <w:footnote w:type="continuationSeparator" w:id="0">
    <w:p w:rsidR="00BC2FCF" w:rsidRDefault="00BC2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CF" w:rsidRPr="00316158" w:rsidRDefault="00BC2FCF"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BC2FCF" w:rsidRPr="00316158" w:rsidRDefault="00BC2FCF" w:rsidP="002829A4">
    <w:pPr>
      <w:pStyle w:val="Header"/>
      <w:rPr>
        <w:b/>
        <w:lang w:val="fr-FR"/>
      </w:rPr>
    </w:pPr>
  </w:p>
  <w:p w:rsidR="00BC2FCF" w:rsidRDefault="00BC2FC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CF" w:rsidRPr="00316158" w:rsidRDefault="00BC2FCF"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BC2FCF" w:rsidRPr="00316158" w:rsidRDefault="00BC2FCF" w:rsidP="002829A4">
    <w:pPr>
      <w:pStyle w:val="Header"/>
      <w:rPr>
        <w:b/>
        <w:lang w:val="fr-FR"/>
      </w:rPr>
    </w:pPr>
  </w:p>
  <w:p w:rsidR="00BC2FCF" w:rsidRDefault="00BC2FC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CF" w:rsidRDefault="00BC2FCF" w:rsidP="00DE1A93">
    <w:pPr>
      <w:pStyle w:val="Header"/>
      <w:tabs>
        <w:tab w:val="clear" w:pos="4320"/>
        <w:tab w:val="clear" w:pos="8640"/>
        <w:tab w:val="left" w:pos="720"/>
        <w:tab w:val="center" w:pos="5040"/>
        <w:tab w:val="right" w:pos="10080"/>
      </w:tabs>
      <w:rPr>
        <w:b/>
        <w:lang w:val="fr-FR"/>
      </w:rPr>
    </w:pPr>
  </w:p>
  <w:p w:rsidR="00BC2FCF" w:rsidRPr="00316158" w:rsidRDefault="00BC2FCF" w:rsidP="00DE1A93">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3</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0303B8">
      <w:rPr>
        <w:rStyle w:val="PageNumber"/>
        <w:b/>
        <w:noProof/>
        <w:lang w:val="fr-FR"/>
      </w:rPr>
      <w:t>2</w:t>
    </w:r>
    <w:r w:rsidRPr="00316158">
      <w:rPr>
        <w:rStyle w:val="PageNumber"/>
        <w:b/>
      </w:rPr>
      <w:fldChar w:fldCharType="end"/>
    </w:r>
  </w:p>
  <w:p w:rsidR="00BC2FCF" w:rsidRDefault="00BC2FC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CF" w:rsidRPr="00316158" w:rsidRDefault="00BC2FCF"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BC2FCF" w:rsidRPr="00316158" w:rsidRDefault="00BC2FCF" w:rsidP="002829A4">
    <w:pPr>
      <w:pStyle w:val="Header"/>
      <w:rPr>
        <w:b/>
        <w:lang w:val="fr-FR"/>
      </w:rPr>
    </w:pPr>
  </w:p>
  <w:p w:rsidR="00BC2FCF" w:rsidRDefault="00BC2FC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CF" w:rsidRDefault="00BC2FC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CF" w:rsidRPr="00880D36" w:rsidRDefault="00BC2FCF">
    <w:pPr>
      <w:pStyle w:val="Header"/>
      <w:rPr>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CF" w:rsidRPr="00316158" w:rsidRDefault="00BC2FCF"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0303B8">
      <w:rPr>
        <w:rStyle w:val="PageNumber"/>
        <w:b/>
        <w:noProof/>
        <w:lang w:val="fr-FR"/>
      </w:rPr>
      <w:t>2</w:t>
    </w:r>
    <w:r w:rsidRPr="00316158">
      <w:rPr>
        <w:rStyle w:val="PageNumber"/>
        <w:b/>
      </w:rPr>
      <w:fldChar w:fldCharType="end"/>
    </w:r>
  </w:p>
  <w:p w:rsidR="00BC2FCF" w:rsidRPr="00316158" w:rsidRDefault="00BC2FCF" w:rsidP="002829A4">
    <w:pPr>
      <w:pStyle w:val="Header"/>
      <w:rPr>
        <w:b/>
        <w:lang w:val="fr-FR"/>
      </w:rPr>
    </w:pPr>
  </w:p>
  <w:p w:rsidR="00BC2FCF" w:rsidRDefault="00BC2FC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CF" w:rsidRPr="00316158" w:rsidRDefault="00BC2FCF" w:rsidP="00596E89">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#01</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0303B8">
      <w:rPr>
        <w:rStyle w:val="PageNumber"/>
        <w:b/>
        <w:noProof/>
        <w:lang w:val="fr-FR"/>
      </w:rPr>
      <w:t>2</w:t>
    </w:r>
    <w:r w:rsidRPr="00316158">
      <w:rPr>
        <w:rStyle w:val="PageNumber"/>
        <w:b/>
      </w:rPr>
      <w:fldChar w:fldCharType="end"/>
    </w:r>
  </w:p>
  <w:p w:rsidR="00BC2FCF" w:rsidRPr="00316158" w:rsidRDefault="00BC2FCF" w:rsidP="00596E89">
    <w:pPr>
      <w:pStyle w:val="Header"/>
      <w:rPr>
        <w:b/>
        <w:lang w:val="fr-FR"/>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CF" w:rsidRDefault="00BC2FCF">
    <w:pPr>
      <w:pStyle w:val="Header"/>
      <w:ind w:right="36"/>
    </w:pPr>
    <w:r>
      <w:tab/>
    </w:r>
    <w:r>
      <w:tab/>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CF" w:rsidRDefault="00BC2FC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CF" w:rsidRPr="00E11700" w:rsidRDefault="00BC2FCF" w:rsidP="00B43697">
    <w:pPr>
      <w:pStyle w:val="Header"/>
      <w:tabs>
        <w:tab w:val="clear" w:pos="4320"/>
        <w:tab w:val="clear" w:pos="8640"/>
        <w:tab w:val="left" w:pos="720"/>
        <w:tab w:val="center" w:pos="5040"/>
        <w:tab w:val="right" w:pos="10080"/>
      </w:tabs>
      <w:rPr>
        <w:rStyle w:val="PageNumber"/>
        <w:lang w:val="fr-FR"/>
      </w:rPr>
    </w:pPr>
    <w:r>
      <w:rPr>
        <w:lang w:val="fr-FR"/>
      </w:rPr>
      <w:t>RFPS30034901600685</w:t>
    </w:r>
    <w:r w:rsidRPr="00E11700">
      <w:rPr>
        <w:lang w:val="fr-FR"/>
      </w:rPr>
      <w:tab/>
    </w:r>
    <w:r w:rsidRPr="00E11700">
      <w:rPr>
        <w:lang w:val="fr-FR"/>
      </w:rPr>
      <w:tab/>
      <w:t xml:space="preserve">Page </w:t>
    </w:r>
    <w:r>
      <w:rPr>
        <w:rStyle w:val="PageNumber"/>
      </w:rPr>
      <w:fldChar w:fldCharType="begin"/>
    </w:r>
    <w:r w:rsidRPr="00E11700">
      <w:rPr>
        <w:rStyle w:val="PageNumber"/>
        <w:lang w:val="fr-FR"/>
      </w:rPr>
      <w:instrText xml:space="preserve"> PAGE </w:instrText>
    </w:r>
    <w:r>
      <w:rPr>
        <w:rStyle w:val="PageNumber"/>
      </w:rPr>
      <w:fldChar w:fldCharType="separate"/>
    </w:r>
    <w:r w:rsidR="00BF1F09">
      <w:rPr>
        <w:rStyle w:val="PageNumber"/>
        <w:noProof/>
        <w:lang w:val="fr-FR"/>
      </w:rPr>
      <w:t>175</w:t>
    </w:r>
    <w:r>
      <w:rPr>
        <w:rStyle w:val="PageNumber"/>
      </w:rPr>
      <w:fldChar w:fldCharType="end"/>
    </w:r>
  </w:p>
  <w:p w:rsidR="00BC2FCF" w:rsidRPr="00E11700" w:rsidRDefault="00BC2FCF" w:rsidP="00B43697">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CF" w:rsidRDefault="00BC2FCF" w:rsidP="00DE1A93">
    <w:pPr>
      <w:pStyle w:val="Header"/>
      <w:tabs>
        <w:tab w:val="clear" w:pos="4320"/>
        <w:tab w:val="clear" w:pos="8640"/>
        <w:tab w:val="left" w:pos="720"/>
        <w:tab w:val="center" w:pos="5040"/>
        <w:tab w:val="right" w:pos="10080"/>
      </w:tabs>
      <w:rPr>
        <w:b/>
        <w:lang w:val="fr-FR"/>
      </w:rPr>
    </w:pPr>
  </w:p>
  <w:p w:rsidR="00BC2FCF" w:rsidRPr="00316158" w:rsidRDefault="00BC2FCF" w:rsidP="00DE1A93">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5</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8A3815">
      <w:rPr>
        <w:rStyle w:val="PageNumber"/>
        <w:b/>
        <w:noProof/>
        <w:lang w:val="fr-FR"/>
      </w:rPr>
      <w:t>2</w:t>
    </w:r>
    <w:r w:rsidRPr="00316158">
      <w:rPr>
        <w:rStyle w:val="PageNumber"/>
        <w:b/>
      </w:rPr>
      <w:fldChar w:fldCharType="end"/>
    </w:r>
  </w:p>
  <w:p w:rsidR="00BC2FCF" w:rsidRDefault="00BC2FC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CF" w:rsidRDefault="00BC2FC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CF" w:rsidRDefault="00BC2FC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CF" w:rsidRDefault="00BC2F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CF" w:rsidRPr="00316158" w:rsidRDefault="00BC2FCF"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BC2FCF" w:rsidRPr="00316158" w:rsidRDefault="00BC2FCF" w:rsidP="002829A4">
    <w:pPr>
      <w:pStyle w:val="Header"/>
      <w:rPr>
        <w:b/>
        <w:lang w:val="fr-FR"/>
      </w:rPr>
    </w:pPr>
  </w:p>
  <w:p w:rsidR="00BC2FCF" w:rsidRDefault="00BC2F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CF" w:rsidRPr="002D1219" w:rsidRDefault="00BC2FCF" w:rsidP="002D12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CF" w:rsidRPr="00316158" w:rsidRDefault="00BC2FCF"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BC2FCF" w:rsidRPr="00316158" w:rsidRDefault="00BC2FCF" w:rsidP="002829A4">
    <w:pPr>
      <w:pStyle w:val="Header"/>
      <w:rPr>
        <w:b/>
        <w:lang w:val="fr-FR"/>
      </w:rPr>
    </w:pPr>
  </w:p>
  <w:p w:rsidR="00BC2FCF" w:rsidRDefault="00BC2FC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CF" w:rsidRDefault="00BC2FCF" w:rsidP="00DE1A93">
    <w:pPr>
      <w:pStyle w:val="Header"/>
      <w:tabs>
        <w:tab w:val="clear" w:pos="4320"/>
        <w:tab w:val="clear" w:pos="8640"/>
        <w:tab w:val="left" w:pos="720"/>
        <w:tab w:val="center" w:pos="5040"/>
        <w:tab w:val="right" w:pos="10080"/>
      </w:tabs>
      <w:rPr>
        <w:b/>
        <w:lang w:val="fr-FR"/>
      </w:rPr>
    </w:pPr>
  </w:p>
  <w:p w:rsidR="00BC2FCF" w:rsidRPr="00316158" w:rsidRDefault="00BC2FCF" w:rsidP="00DE1A93">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4</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0303B8">
      <w:rPr>
        <w:rStyle w:val="PageNumber"/>
        <w:b/>
        <w:noProof/>
        <w:lang w:val="fr-FR"/>
      </w:rPr>
      <w:t>2</w:t>
    </w:r>
    <w:r w:rsidRPr="00316158">
      <w:rPr>
        <w:rStyle w:val="PageNumber"/>
        <w:b/>
      </w:rPr>
      <w:fldChar w:fldCharType="end"/>
    </w:r>
  </w:p>
  <w:p w:rsidR="00BC2FCF" w:rsidRDefault="00BC2FC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CF" w:rsidRPr="00316158" w:rsidRDefault="00BC2FCF"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BC2FCF" w:rsidRPr="00316158" w:rsidRDefault="00BC2FCF" w:rsidP="002829A4">
    <w:pPr>
      <w:pStyle w:val="Header"/>
      <w:rPr>
        <w:b/>
        <w:lang w:val="fr-FR"/>
      </w:rPr>
    </w:pPr>
  </w:p>
  <w:p w:rsidR="00BC2FCF" w:rsidRDefault="00BC2FC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CF" w:rsidRDefault="00BC2FC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CF" w:rsidRDefault="00BC2F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5A09BDA"/>
    <w:lvl w:ilvl="0">
      <w:start w:val="1"/>
      <w:numFmt w:val="decimal"/>
      <w:pStyle w:val="Heading1"/>
      <w:lvlText w:val="%1."/>
      <w:legacy w:legacy="1" w:legacySpace="144" w:legacyIndent="0"/>
      <w:lvlJc w:val="left"/>
      <w:pPr>
        <w:ind w:left="720" w:firstLine="0"/>
      </w:p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lowerLetter"/>
      <w:pStyle w:val="Heading4"/>
      <w:lvlText w:val=" %4."/>
      <w:legacy w:legacy="1" w:legacySpace="0" w:legacyIndent="0"/>
      <w:lvlJc w:val="left"/>
      <w:pPr>
        <w:ind w:left="3960" w:firstLine="0"/>
      </w:pPr>
    </w:lvl>
    <w:lvl w:ilvl="4">
      <w:start w:val="1"/>
      <w:numFmt w:val="decimal"/>
      <w:pStyle w:val="Heading5"/>
      <w:lvlText w:val=" %5)"/>
      <w:legacy w:legacy="1" w:legacySpace="0" w:legacyIndent="0"/>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 %5).%6"/>
      <w:legacy w:legacy="1" w:legacySpace="144" w:legacyIndent="0"/>
      <w:lvlJc w:val="left"/>
    </w:lvl>
    <w:lvl w:ilvl="6">
      <w:start w:val="1"/>
      <w:numFmt w:val="decimal"/>
      <w:pStyle w:val="Heading7"/>
      <w:lvlText w:val=" %5).%6.%7"/>
      <w:legacy w:legacy="1" w:legacySpace="144" w:legacyIndent="0"/>
      <w:lvlJc w:val="left"/>
    </w:lvl>
    <w:lvl w:ilvl="7">
      <w:start w:val="1"/>
      <w:numFmt w:val="decimal"/>
      <w:pStyle w:val="Heading8"/>
      <w:lvlText w:val=" %5).%6.%7.%8"/>
      <w:legacy w:legacy="1" w:legacySpace="144" w:legacyIndent="0"/>
      <w:lvlJc w:val="left"/>
    </w:lvl>
    <w:lvl w:ilvl="8">
      <w:start w:val="1"/>
      <w:numFmt w:val="decimal"/>
      <w:pStyle w:val="Heading9"/>
      <w:lvlText w:val=" %5).%6.%7.%8.%9"/>
      <w:legacy w:legacy="1" w:legacySpace="144" w:legacyIndent="0"/>
      <w:lvlJc w:val="left"/>
    </w:lvl>
  </w:abstractNum>
  <w:abstractNum w:abstractNumId="1" w15:restartNumberingAfterBreak="0">
    <w:nsid w:val="002128CE"/>
    <w:multiLevelType w:val="hybridMultilevel"/>
    <w:tmpl w:val="C29A25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12F17A2"/>
    <w:multiLevelType w:val="hybridMultilevel"/>
    <w:tmpl w:val="91F007E6"/>
    <w:lvl w:ilvl="0" w:tplc="28C6BA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A61CC"/>
    <w:multiLevelType w:val="hybridMultilevel"/>
    <w:tmpl w:val="65469AA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15:restartNumberingAfterBreak="0">
    <w:nsid w:val="021748D9"/>
    <w:multiLevelType w:val="hybridMultilevel"/>
    <w:tmpl w:val="9EA83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715DC4"/>
    <w:multiLevelType w:val="hybridMultilevel"/>
    <w:tmpl w:val="77428ED4"/>
    <w:lvl w:ilvl="0" w:tplc="04090005">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02C43FAF"/>
    <w:multiLevelType w:val="hybridMultilevel"/>
    <w:tmpl w:val="BAF2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7B1816"/>
    <w:multiLevelType w:val="hybridMultilevel"/>
    <w:tmpl w:val="0DB8A6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1323F8"/>
    <w:multiLevelType w:val="hybridMultilevel"/>
    <w:tmpl w:val="D950799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 w15:restartNumberingAfterBreak="0">
    <w:nsid w:val="06797BF0"/>
    <w:multiLevelType w:val="hybridMultilevel"/>
    <w:tmpl w:val="04E63BC2"/>
    <w:lvl w:ilvl="0" w:tplc="38768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993A05"/>
    <w:multiLevelType w:val="hybridMultilevel"/>
    <w:tmpl w:val="BF3258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E53EBF"/>
    <w:multiLevelType w:val="multilevel"/>
    <w:tmpl w:val="EC7A9CA0"/>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bullet"/>
      <w:lvlText w:val=""/>
      <w:lvlJc w:val="left"/>
      <w:pPr>
        <w:ind w:left="3870" w:hanging="720"/>
      </w:pPr>
      <w:rPr>
        <w:rFonts w:ascii="Symbol" w:hAnsi="Symbol"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0AA10693"/>
    <w:multiLevelType w:val="hybridMultilevel"/>
    <w:tmpl w:val="46E42A2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3" w15:restartNumberingAfterBreak="0">
    <w:nsid w:val="0BD4037C"/>
    <w:multiLevelType w:val="hybridMultilevel"/>
    <w:tmpl w:val="FFDEA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8277A3"/>
    <w:multiLevelType w:val="hybridMultilevel"/>
    <w:tmpl w:val="B2FE45D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 w15:restartNumberingAfterBreak="0">
    <w:nsid w:val="0CA005A2"/>
    <w:multiLevelType w:val="hybridMultilevel"/>
    <w:tmpl w:val="CA76A696"/>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0CBE00E5"/>
    <w:multiLevelType w:val="hybridMultilevel"/>
    <w:tmpl w:val="10E20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8A27A4"/>
    <w:multiLevelType w:val="multilevel"/>
    <w:tmpl w:val="F7D42948"/>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Wingdings" w:hAnsi="Wingdings" w:hint="default"/>
      </w:rPr>
    </w:lvl>
  </w:abstractNum>
  <w:abstractNum w:abstractNumId="18" w15:restartNumberingAfterBreak="0">
    <w:nsid w:val="0F5A2C91"/>
    <w:multiLevelType w:val="hybridMultilevel"/>
    <w:tmpl w:val="D27A418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9" w15:restartNumberingAfterBreak="0">
    <w:nsid w:val="0F6E1A12"/>
    <w:multiLevelType w:val="hybridMultilevel"/>
    <w:tmpl w:val="76CCD014"/>
    <w:lvl w:ilvl="0" w:tplc="0409000B">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20" w15:restartNumberingAfterBreak="0">
    <w:nsid w:val="11B44B9A"/>
    <w:multiLevelType w:val="hybridMultilevel"/>
    <w:tmpl w:val="1026F9C0"/>
    <w:lvl w:ilvl="0" w:tplc="EECCCB72">
      <w:start w:val="1"/>
      <w:numFmt w:val="bullet"/>
      <w:lvlText w:val=""/>
      <w:lvlJc w:val="left"/>
      <w:pPr>
        <w:ind w:left="1080" w:hanging="360"/>
      </w:pPr>
      <w:rPr>
        <w:rFonts w:ascii="Wingdings" w:hAnsi="Wingdings" w:hint="default"/>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2475011"/>
    <w:multiLevelType w:val="hybridMultilevel"/>
    <w:tmpl w:val="0DD02F7E"/>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22" w15:restartNumberingAfterBreak="0">
    <w:nsid w:val="12655E35"/>
    <w:multiLevelType w:val="hybridMultilevel"/>
    <w:tmpl w:val="4384B50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15:restartNumberingAfterBreak="0">
    <w:nsid w:val="12D7017E"/>
    <w:multiLevelType w:val="hybridMultilevel"/>
    <w:tmpl w:val="B4C463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13DD4A5F"/>
    <w:multiLevelType w:val="hybridMultilevel"/>
    <w:tmpl w:val="F238D8AA"/>
    <w:lvl w:ilvl="0" w:tplc="04090001">
      <w:start w:val="1"/>
      <w:numFmt w:val="bullet"/>
      <w:lvlText w:val=""/>
      <w:lvlJc w:val="left"/>
      <w:pPr>
        <w:ind w:left="3117" w:hanging="360"/>
      </w:pPr>
      <w:rPr>
        <w:rFonts w:ascii="Symbol" w:hAnsi="Symbol" w:hint="default"/>
      </w:rPr>
    </w:lvl>
    <w:lvl w:ilvl="1" w:tplc="04090003" w:tentative="1">
      <w:start w:val="1"/>
      <w:numFmt w:val="bullet"/>
      <w:lvlText w:val="o"/>
      <w:lvlJc w:val="left"/>
      <w:pPr>
        <w:ind w:left="3837" w:hanging="360"/>
      </w:pPr>
      <w:rPr>
        <w:rFonts w:ascii="Courier New" w:hAnsi="Courier New" w:cs="Courier New" w:hint="default"/>
      </w:rPr>
    </w:lvl>
    <w:lvl w:ilvl="2" w:tplc="04090005" w:tentative="1">
      <w:start w:val="1"/>
      <w:numFmt w:val="bullet"/>
      <w:lvlText w:val=""/>
      <w:lvlJc w:val="left"/>
      <w:pPr>
        <w:ind w:left="4557" w:hanging="360"/>
      </w:pPr>
      <w:rPr>
        <w:rFonts w:ascii="Wingdings" w:hAnsi="Wingdings" w:hint="default"/>
      </w:rPr>
    </w:lvl>
    <w:lvl w:ilvl="3" w:tplc="04090001" w:tentative="1">
      <w:start w:val="1"/>
      <w:numFmt w:val="bullet"/>
      <w:lvlText w:val=""/>
      <w:lvlJc w:val="left"/>
      <w:pPr>
        <w:ind w:left="5277" w:hanging="360"/>
      </w:pPr>
      <w:rPr>
        <w:rFonts w:ascii="Symbol" w:hAnsi="Symbol" w:hint="default"/>
      </w:rPr>
    </w:lvl>
    <w:lvl w:ilvl="4" w:tplc="04090003" w:tentative="1">
      <w:start w:val="1"/>
      <w:numFmt w:val="bullet"/>
      <w:lvlText w:val="o"/>
      <w:lvlJc w:val="left"/>
      <w:pPr>
        <w:ind w:left="5997" w:hanging="360"/>
      </w:pPr>
      <w:rPr>
        <w:rFonts w:ascii="Courier New" w:hAnsi="Courier New" w:cs="Courier New" w:hint="default"/>
      </w:rPr>
    </w:lvl>
    <w:lvl w:ilvl="5" w:tplc="04090005" w:tentative="1">
      <w:start w:val="1"/>
      <w:numFmt w:val="bullet"/>
      <w:lvlText w:val=""/>
      <w:lvlJc w:val="left"/>
      <w:pPr>
        <w:ind w:left="6717" w:hanging="360"/>
      </w:pPr>
      <w:rPr>
        <w:rFonts w:ascii="Wingdings" w:hAnsi="Wingdings" w:hint="default"/>
      </w:rPr>
    </w:lvl>
    <w:lvl w:ilvl="6" w:tplc="04090001" w:tentative="1">
      <w:start w:val="1"/>
      <w:numFmt w:val="bullet"/>
      <w:lvlText w:val=""/>
      <w:lvlJc w:val="left"/>
      <w:pPr>
        <w:ind w:left="7437" w:hanging="360"/>
      </w:pPr>
      <w:rPr>
        <w:rFonts w:ascii="Symbol" w:hAnsi="Symbol" w:hint="default"/>
      </w:rPr>
    </w:lvl>
    <w:lvl w:ilvl="7" w:tplc="04090003" w:tentative="1">
      <w:start w:val="1"/>
      <w:numFmt w:val="bullet"/>
      <w:lvlText w:val="o"/>
      <w:lvlJc w:val="left"/>
      <w:pPr>
        <w:ind w:left="8157" w:hanging="360"/>
      </w:pPr>
      <w:rPr>
        <w:rFonts w:ascii="Courier New" w:hAnsi="Courier New" w:cs="Courier New" w:hint="default"/>
      </w:rPr>
    </w:lvl>
    <w:lvl w:ilvl="8" w:tplc="04090005" w:tentative="1">
      <w:start w:val="1"/>
      <w:numFmt w:val="bullet"/>
      <w:lvlText w:val=""/>
      <w:lvlJc w:val="left"/>
      <w:pPr>
        <w:ind w:left="8877" w:hanging="360"/>
      </w:pPr>
      <w:rPr>
        <w:rFonts w:ascii="Wingdings" w:hAnsi="Wingdings" w:hint="default"/>
      </w:rPr>
    </w:lvl>
  </w:abstractNum>
  <w:abstractNum w:abstractNumId="25" w15:restartNumberingAfterBreak="0">
    <w:nsid w:val="141C36A8"/>
    <w:multiLevelType w:val="hybridMultilevel"/>
    <w:tmpl w:val="D5F48E26"/>
    <w:lvl w:ilvl="0" w:tplc="E034BF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4373E25"/>
    <w:multiLevelType w:val="hybridMultilevel"/>
    <w:tmpl w:val="9D4847B6"/>
    <w:lvl w:ilvl="0" w:tplc="0409000B">
      <w:start w:val="1"/>
      <w:numFmt w:val="bullet"/>
      <w:lvlText w:val=""/>
      <w:lvlJc w:val="left"/>
      <w:pPr>
        <w:ind w:left="2160" w:hanging="360"/>
      </w:pPr>
      <w:rPr>
        <w:rFonts w:ascii="Wingdings" w:hAnsi="Wingding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7" w15:restartNumberingAfterBreak="0">
    <w:nsid w:val="14F81AE3"/>
    <w:multiLevelType w:val="multilevel"/>
    <w:tmpl w:val="47503D86"/>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151906AB"/>
    <w:multiLevelType w:val="hybridMultilevel"/>
    <w:tmpl w:val="F06CDFAC"/>
    <w:lvl w:ilvl="0" w:tplc="1DC20C88">
      <w:start w:val="5"/>
      <w:numFmt w:val="lowerLetter"/>
      <w:lvlText w:val="%1."/>
      <w:lvlJc w:val="left"/>
      <w:pPr>
        <w:ind w:left="1080" w:hanging="360"/>
      </w:pPr>
      <w:rPr>
        <w:rFonts w:hint="default"/>
      </w:rPr>
    </w:lvl>
    <w:lvl w:ilvl="1" w:tplc="5C00CD5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52A1B55"/>
    <w:multiLevelType w:val="hybridMultilevel"/>
    <w:tmpl w:val="247643BC"/>
    <w:lvl w:ilvl="0" w:tplc="04090001">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0" w15:restartNumberingAfterBreak="0">
    <w:nsid w:val="17542C99"/>
    <w:multiLevelType w:val="hybridMultilevel"/>
    <w:tmpl w:val="5D923A8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1" w15:restartNumberingAfterBreak="0">
    <w:nsid w:val="180A700D"/>
    <w:multiLevelType w:val="hybridMultilevel"/>
    <w:tmpl w:val="D3FAC45C"/>
    <w:lvl w:ilvl="0" w:tplc="0409000B">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2" w15:restartNumberingAfterBreak="0">
    <w:nsid w:val="199E75FD"/>
    <w:multiLevelType w:val="hybridMultilevel"/>
    <w:tmpl w:val="0916C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F50BA9"/>
    <w:multiLevelType w:val="hybridMultilevel"/>
    <w:tmpl w:val="67129DD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15:restartNumberingAfterBreak="0">
    <w:nsid w:val="1A4044F5"/>
    <w:multiLevelType w:val="hybridMultilevel"/>
    <w:tmpl w:val="1B0C02A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5" w15:restartNumberingAfterBreak="0">
    <w:nsid w:val="1A4C19ED"/>
    <w:multiLevelType w:val="hybridMultilevel"/>
    <w:tmpl w:val="EFC2918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6" w15:restartNumberingAfterBreak="0">
    <w:nsid w:val="1AE500C1"/>
    <w:multiLevelType w:val="hybridMultilevel"/>
    <w:tmpl w:val="1A101BBE"/>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37" w15:restartNumberingAfterBreak="0">
    <w:nsid w:val="1B437CA4"/>
    <w:multiLevelType w:val="multilevel"/>
    <w:tmpl w:val="5AAA981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38" w15:restartNumberingAfterBreak="0">
    <w:nsid w:val="1B4736A2"/>
    <w:multiLevelType w:val="hybridMultilevel"/>
    <w:tmpl w:val="5F2CB086"/>
    <w:lvl w:ilvl="0" w:tplc="04090001">
      <w:start w:val="1"/>
      <w:numFmt w:val="bullet"/>
      <w:lvlText w:val=""/>
      <w:lvlJc w:val="left"/>
      <w:pPr>
        <w:ind w:left="3096" w:hanging="360"/>
      </w:pPr>
      <w:rPr>
        <w:rFonts w:ascii="Symbol" w:hAnsi="Symbol"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39" w15:restartNumberingAfterBreak="0">
    <w:nsid w:val="1B7921A0"/>
    <w:multiLevelType w:val="hybridMultilevel"/>
    <w:tmpl w:val="07B2875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0" w15:restartNumberingAfterBreak="0">
    <w:nsid w:val="1B87519D"/>
    <w:multiLevelType w:val="hybridMultilevel"/>
    <w:tmpl w:val="57386824"/>
    <w:lvl w:ilvl="0" w:tplc="0409000B">
      <w:start w:val="1"/>
      <w:numFmt w:val="bullet"/>
      <w:lvlText w:val=""/>
      <w:lvlJc w:val="left"/>
      <w:pPr>
        <w:ind w:left="4320" w:hanging="720"/>
      </w:pPr>
      <w:rPr>
        <w:rFonts w:ascii="Wingdings" w:hAnsi="Wingding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1" w15:restartNumberingAfterBreak="0">
    <w:nsid w:val="1C4E06B8"/>
    <w:multiLevelType w:val="hybridMultilevel"/>
    <w:tmpl w:val="7C1A51C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2" w15:restartNumberingAfterBreak="0">
    <w:nsid w:val="1C760B97"/>
    <w:multiLevelType w:val="hybridMultilevel"/>
    <w:tmpl w:val="6A6636BC"/>
    <w:lvl w:ilvl="0" w:tplc="04090001">
      <w:start w:val="1"/>
      <w:numFmt w:val="bullet"/>
      <w:lvlText w:val=""/>
      <w:lvlJc w:val="left"/>
      <w:pPr>
        <w:ind w:left="2511" w:hanging="360"/>
      </w:pPr>
      <w:rPr>
        <w:rFonts w:ascii="Symbol" w:hAnsi="Symbol" w:hint="default"/>
      </w:rPr>
    </w:lvl>
    <w:lvl w:ilvl="1" w:tplc="04090003" w:tentative="1">
      <w:start w:val="1"/>
      <w:numFmt w:val="bullet"/>
      <w:lvlText w:val="o"/>
      <w:lvlJc w:val="left"/>
      <w:pPr>
        <w:ind w:left="3231" w:hanging="360"/>
      </w:pPr>
      <w:rPr>
        <w:rFonts w:ascii="Courier New" w:hAnsi="Courier New" w:cs="Courier New" w:hint="default"/>
      </w:rPr>
    </w:lvl>
    <w:lvl w:ilvl="2" w:tplc="04090005" w:tentative="1">
      <w:start w:val="1"/>
      <w:numFmt w:val="bullet"/>
      <w:lvlText w:val=""/>
      <w:lvlJc w:val="left"/>
      <w:pPr>
        <w:ind w:left="3951" w:hanging="360"/>
      </w:pPr>
      <w:rPr>
        <w:rFonts w:ascii="Wingdings" w:hAnsi="Wingdings" w:hint="default"/>
      </w:rPr>
    </w:lvl>
    <w:lvl w:ilvl="3" w:tplc="04090001" w:tentative="1">
      <w:start w:val="1"/>
      <w:numFmt w:val="bullet"/>
      <w:lvlText w:val=""/>
      <w:lvlJc w:val="left"/>
      <w:pPr>
        <w:ind w:left="4671" w:hanging="360"/>
      </w:pPr>
      <w:rPr>
        <w:rFonts w:ascii="Symbol" w:hAnsi="Symbol" w:hint="default"/>
      </w:rPr>
    </w:lvl>
    <w:lvl w:ilvl="4" w:tplc="04090003" w:tentative="1">
      <w:start w:val="1"/>
      <w:numFmt w:val="bullet"/>
      <w:lvlText w:val="o"/>
      <w:lvlJc w:val="left"/>
      <w:pPr>
        <w:ind w:left="5391" w:hanging="360"/>
      </w:pPr>
      <w:rPr>
        <w:rFonts w:ascii="Courier New" w:hAnsi="Courier New" w:cs="Courier New" w:hint="default"/>
      </w:rPr>
    </w:lvl>
    <w:lvl w:ilvl="5" w:tplc="04090005" w:tentative="1">
      <w:start w:val="1"/>
      <w:numFmt w:val="bullet"/>
      <w:lvlText w:val=""/>
      <w:lvlJc w:val="left"/>
      <w:pPr>
        <w:ind w:left="6111" w:hanging="360"/>
      </w:pPr>
      <w:rPr>
        <w:rFonts w:ascii="Wingdings" w:hAnsi="Wingdings" w:hint="default"/>
      </w:rPr>
    </w:lvl>
    <w:lvl w:ilvl="6" w:tplc="04090001" w:tentative="1">
      <w:start w:val="1"/>
      <w:numFmt w:val="bullet"/>
      <w:lvlText w:val=""/>
      <w:lvlJc w:val="left"/>
      <w:pPr>
        <w:ind w:left="6831" w:hanging="360"/>
      </w:pPr>
      <w:rPr>
        <w:rFonts w:ascii="Symbol" w:hAnsi="Symbol" w:hint="default"/>
      </w:rPr>
    </w:lvl>
    <w:lvl w:ilvl="7" w:tplc="04090003" w:tentative="1">
      <w:start w:val="1"/>
      <w:numFmt w:val="bullet"/>
      <w:lvlText w:val="o"/>
      <w:lvlJc w:val="left"/>
      <w:pPr>
        <w:ind w:left="7551" w:hanging="360"/>
      </w:pPr>
      <w:rPr>
        <w:rFonts w:ascii="Courier New" w:hAnsi="Courier New" w:cs="Courier New" w:hint="default"/>
      </w:rPr>
    </w:lvl>
    <w:lvl w:ilvl="8" w:tplc="04090005" w:tentative="1">
      <w:start w:val="1"/>
      <w:numFmt w:val="bullet"/>
      <w:lvlText w:val=""/>
      <w:lvlJc w:val="left"/>
      <w:pPr>
        <w:ind w:left="8271" w:hanging="360"/>
      </w:pPr>
      <w:rPr>
        <w:rFonts w:ascii="Wingdings" w:hAnsi="Wingdings" w:hint="default"/>
      </w:rPr>
    </w:lvl>
  </w:abstractNum>
  <w:abstractNum w:abstractNumId="43" w15:restartNumberingAfterBreak="0">
    <w:nsid w:val="1C92384C"/>
    <w:multiLevelType w:val="hybridMultilevel"/>
    <w:tmpl w:val="8DF46D8C"/>
    <w:lvl w:ilvl="0" w:tplc="0158D608">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4" w15:restartNumberingAfterBreak="0">
    <w:nsid w:val="1C9D5898"/>
    <w:multiLevelType w:val="hybridMultilevel"/>
    <w:tmpl w:val="00922868"/>
    <w:lvl w:ilvl="0" w:tplc="481CBDB4">
      <w:start w:val="2"/>
      <w:numFmt w:val="lowerLetter"/>
      <w:lvlText w:val="%1."/>
      <w:lvlJc w:val="left"/>
      <w:pPr>
        <w:ind w:left="43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D573A70"/>
    <w:multiLevelType w:val="multilevel"/>
    <w:tmpl w:val="3740EAF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46"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FCB5B3A"/>
    <w:multiLevelType w:val="hybridMultilevel"/>
    <w:tmpl w:val="0E60DFC2"/>
    <w:lvl w:ilvl="0" w:tplc="04090001">
      <w:start w:val="1"/>
      <w:numFmt w:val="bullet"/>
      <w:lvlText w:val=""/>
      <w:lvlJc w:val="left"/>
      <w:pPr>
        <w:ind w:left="3110" w:hanging="360"/>
      </w:pPr>
      <w:rPr>
        <w:rFonts w:ascii="Symbol" w:hAnsi="Symbol" w:hint="default"/>
      </w:rPr>
    </w:lvl>
    <w:lvl w:ilvl="1" w:tplc="04090003" w:tentative="1">
      <w:start w:val="1"/>
      <w:numFmt w:val="bullet"/>
      <w:lvlText w:val="o"/>
      <w:lvlJc w:val="left"/>
      <w:pPr>
        <w:ind w:left="3830" w:hanging="360"/>
      </w:pPr>
      <w:rPr>
        <w:rFonts w:ascii="Courier New" w:hAnsi="Courier New" w:cs="Courier New" w:hint="default"/>
      </w:rPr>
    </w:lvl>
    <w:lvl w:ilvl="2" w:tplc="04090005" w:tentative="1">
      <w:start w:val="1"/>
      <w:numFmt w:val="bullet"/>
      <w:lvlText w:val=""/>
      <w:lvlJc w:val="left"/>
      <w:pPr>
        <w:ind w:left="4550" w:hanging="360"/>
      </w:pPr>
      <w:rPr>
        <w:rFonts w:ascii="Wingdings" w:hAnsi="Wingdings" w:hint="default"/>
      </w:rPr>
    </w:lvl>
    <w:lvl w:ilvl="3" w:tplc="04090001" w:tentative="1">
      <w:start w:val="1"/>
      <w:numFmt w:val="bullet"/>
      <w:lvlText w:val=""/>
      <w:lvlJc w:val="left"/>
      <w:pPr>
        <w:ind w:left="5270" w:hanging="360"/>
      </w:pPr>
      <w:rPr>
        <w:rFonts w:ascii="Symbol" w:hAnsi="Symbol" w:hint="default"/>
      </w:rPr>
    </w:lvl>
    <w:lvl w:ilvl="4" w:tplc="04090003" w:tentative="1">
      <w:start w:val="1"/>
      <w:numFmt w:val="bullet"/>
      <w:lvlText w:val="o"/>
      <w:lvlJc w:val="left"/>
      <w:pPr>
        <w:ind w:left="5990" w:hanging="360"/>
      </w:pPr>
      <w:rPr>
        <w:rFonts w:ascii="Courier New" w:hAnsi="Courier New" w:cs="Courier New" w:hint="default"/>
      </w:rPr>
    </w:lvl>
    <w:lvl w:ilvl="5" w:tplc="04090005" w:tentative="1">
      <w:start w:val="1"/>
      <w:numFmt w:val="bullet"/>
      <w:lvlText w:val=""/>
      <w:lvlJc w:val="left"/>
      <w:pPr>
        <w:ind w:left="6710" w:hanging="360"/>
      </w:pPr>
      <w:rPr>
        <w:rFonts w:ascii="Wingdings" w:hAnsi="Wingdings" w:hint="default"/>
      </w:rPr>
    </w:lvl>
    <w:lvl w:ilvl="6" w:tplc="04090001" w:tentative="1">
      <w:start w:val="1"/>
      <w:numFmt w:val="bullet"/>
      <w:lvlText w:val=""/>
      <w:lvlJc w:val="left"/>
      <w:pPr>
        <w:ind w:left="7430" w:hanging="360"/>
      </w:pPr>
      <w:rPr>
        <w:rFonts w:ascii="Symbol" w:hAnsi="Symbol" w:hint="default"/>
      </w:rPr>
    </w:lvl>
    <w:lvl w:ilvl="7" w:tplc="04090003" w:tentative="1">
      <w:start w:val="1"/>
      <w:numFmt w:val="bullet"/>
      <w:lvlText w:val="o"/>
      <w:lvlJc w:val="left"/>
      <w:pPr>
        <w:ind w:left="8150" w:hanging="360"/>
      </w:pPr>
      <w:rPr>
        <w:rFonts w:ascii="Courier New" w:hAnsi="Courier New" w:cs="Courier New" w:hint="default"/>
      </w:rPr>
    </w:lvl>
    <w:lvl w:ilvl="8" w:tplc="04090005" w:tentative="1">
      <w:start w:val="1"/>
      <w:numFmt w:val="bullet"/>
      <w:lvlText w:val=""/>
      <w:lvlJc w:val="left"/>
      <w:pPr>
        <w:ind w:left="8870" w:hanging="360"/>
      </w:pPr>
      <w:rPr>
        <w:rFonts w:ascii="Wingdings" w:hAnsi="Wingdings" w:hint="default"/>
      </w:rPr>
    </w:lvl>
  </w:abstractNum>
  <w:abstractNum w:abstractNumId="48" w15:restartNumberingAfterBreak="0">
    <w:nsid w:val="20021B2C"/>
    <w:multiLevelType w:val="hybridMultilevel"/>
    <w:tmpl w:val="616AB3C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9" w15:restartNumberingAfterBreak="0">
    <w:nsid w:val="203669B2"/>
    <w:multiLevelType w:val="hybridMultilevel"/>
    <w:tmpl w:val="D3C0FEE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0" w15:restartNumberingAfterBreak="0">
    <w:nsid w:val="21CD5F5D"/>
    <w:multiLevelType w:val="hybridMultilevel"/>
    <w:tmpl w:val="697E7CF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2C52905"/>
    <w:multiLevelType w:val="hybridMultilevel"/>
    <w:tmpl w:val="E33630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23BB083F"/>
    <w:multiLevelType w:val="hybridMultilevel"/>
    <w:tmpl w:val="F27E846E"/>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3" w15:restartNumberingAfterBreak="0">
    <w:nsid w:val="253E7742"/>
    <w:multiLevelType w:val="hybridMultilevel"/>
    <w:tmpl w:val="2140D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54F7F1E"/>
    <w:multiLevelType w:val="hybridMultilevel"/>
    <w:tmpl w:val="4806A160"/>
    <w:lvl w:ilvl="0" w:tplc="4468DF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255856CC"/>
    <w:multiLevelType w:val="hybridMultilevel"/>
    <w:tmpl w:val="EA52D1C6"/>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5C115A2"/>
    <w:multiLevelType w:val="multilevel"/>
    <w:tmpl w:val="41A48BB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o"/>
      <w:lvlJc w:val="left"/>
      <w:pPr>
        <w:ind w:left="2592" w:hanging="216"/>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57" w15:restartNumberingAfterBreak="0">
    <w:nsid w:val="26B36607"/>
    <w:multiLevelType w:val="multilevel"/>
    <w:tmpl w:val="AA949F2A"/>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bullet"/>
      <w:lvlText w:val=""/>
      <w:lvlJc w:val="left"/>
      <w:pPr>
        <w:ind w:left="432" w:firstLine="0"/>
      </w:pPr>
      <w:rPr>
        <w:rFonts w:ascii="Symbol" w:hAnsi="Symbol" w:hint="default"/>
      </w:rPr>
    </w:lvl>
    <w:lvl w:ilvl="4">
      <w:start w:val="1"/>
      <w:numFmt w:val="bullet"/>
      <w:lvlText w:val=""/>
      <w:lvlJc w:val="left"/>
      <w:rPr>
        <w:rFonts w:ascii="Symbol" w:hAnsi="Symbol"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58" w15:restartNumberingAfterBreak="0">
    <w:nsid w:val="285326A6"/>
    <w:multiLevelType w:val="hybridMultilevel"/>
    <w:tmpl w:val="43A0DF94"/>
    <w:lvl w:ilvl="0" w:tplc="04090001">
      <w:start w:val="1"/>
      <w:numFmt w:val="bullet"/>
      <w:lvlText w:val=""/>
      <w:lvlJc w:val="left"/>
      <w:pPr>
        <w:ind w:left="2124" w:hanging="360"/>
      </w:pPr>
      <w:rPr>
        <w:rFonts w:ascii="Symbol" w:hAnsi="Symbol" w:hint="default"/>
      </w:rPr>
    </w:lvl>
    <w:lvl w:ilvl="1" w:tplc="04090003">
      <w:start w:val="1"/>
      <w:numFmt w:val="bullet"/>
      <w:lvlText w:val="o"/>
      <w:lvlJc w:val="left"/>
      <w:pPr>
        <w:ind w:left="2844" w:hanging="360"/>
      </w:pPr>
      <w:rPr>
        <w:rFonts w:ascii="Courier New" w:hAnsi="Courier New" w:cs="Courier New" w:hint="default"/>
      </w:rPr>
    </w:lvl>
    <w:lvl w:ilvl="2" w:tplc="04090005" w:tentative="1">
      <w:start w:val="1"/>
      <w:numFmt w:val="bullet"/>
      <w:lvlText w:val=""/>
      <w:lvlJc w:val="left"/>
      <w:pPr>
        <w:ind w:left="3564" w:hanging="360"/>
      </w:pPr>
      <w:rPr>
        <w:rFonts w:ascii="Wingdings" w:hAnsi="Wingdings" w:hint="default"/>
      </w:rPr>
    </w:lvl>
    <w:lvl w:ilvl="3" w:tplc="04090001" w:tentative="1">
      <w:start w:val="1"/>
      <w:numFmt w:val="bullet"/>
      <w:lvlText w:val=""/>
      <w:lvlJc w:val="left"/>
      <w:pPr>
        <w:ind w:left="4284" w:hanging="360"/>
      </w:pPr>
      <w:rPr>
        <w:rFonts w:ascii="Symbol" w:hAnsi="Symbol" w:hint="default"/>
      </w:rPr>
    </w:lvl>
    <w:lvl w:ilvl="4" w:tplc="04090003" w:tentative="1">
      <w:start w:val="1"/>
      <w:numFmt w:val="bullet"/>
      <w:lvlText w:val="o"/>
      <w:lvlJc w:val="left"/>
      <w:pPr>
        <w:ind w:left="5004" w:hanging="360"/>
      </w:pPr>
      <w:rPr>
        <w:rFonts w:ascii="Courier New" w:hAnsi="Courier New" w:cs="Courier New" w:hint="default"/>
      </w:rPr>
    </w:lvl>
    <w:lvl w:ilvl="5" w:tplc="04090005" w:tentative="1">
      <w:start w:val="1"/>
      <w:numFmt w:val="bullet"/>
      <w:lvlText w:val=""/>
      <w:lvlJc w:val="left"/>
      <w:pPr>
        <w:ind w:left="5724" w:hanging="360"/>
      </w:pPr>
      <w:rPr>
        <w:rFonts w:ascii="Wingdings" w:hAnsi="Wingdings" w:hint="default"/>
      </w:rPr>
    </w:lvl>
    <w:lvl w:ilvl="6" w:tplc="04090001" w:tentative="1">
      <w:start w:val="1"/>
      <w:numFmt w:val="bullet"/>
      <w:lvlText w:val=""/>
      <w:lvlJc w:val="left"/>
      <w:pPr>
        <w:ind w:left="6444" w:hanging="360"/>
      </w:pPr>
      <w:rPr>
        <w:rFonts w:ascii="Symbol" w:hAnsi="Symbol" w:hint="default"/>
      </w:rPr>
    </w:lvl>
    <w:lvl w:ilvl="7" w:tplc="04090003" w:tentative="1">
      <w:start w:val="1"/>
      <w:numFmt w:val="bullet"/>
      <w:lvlText w:val="o"/>
      <w:lvlJc w:val="left"/>
      <w:pPr>
        <w:ind w:left="7164" w:hanging="360"/>
      </w:pPr>
      <w:rPr>
        <w:rFonts w:ascii="Courier New" w:hAnsi="Courier New" w:cs="Courier New" w:hint="default"/>
      </w:rPr>
    </w:lvl>
    <w:lvl w:ilvl="8" w:tplc="04090005" w:tentative="1">
      <w:start w:val="1"/>
      <w:numFmt w:val="bullet"/>
      <w:lvlText w:val=""/>
      <w:lvlJc w:val="left"/>
      <w:pPr>
        <w:ind w:left="7884" w:hanging="360"/>
      </w:pPr>
      <w:rPr>
        <w:rFonts w:ascii="Wingdings" w:hAnsi="Wingdings" w:hint="default"/>
      </w:rPr>
    </w:lvl>
  </w:abstractNum>
  <w:abstractNum w:abstractNumId="59" w15:restartNumberingAfterBreak="0">
    <w:nsid w:val="29236D1C"/>
    <w:multiLevelType w:val="hybridMultilevel"/>
    <w:tmpl w:val="B776CFC8"/>
    <w:lvl w:ilvl="0" w:tplc="9822C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98D4571"/>
    <w:multiLevelType w:val="hybridMultilevel"/>
    <w:tmpl w:val="73AAA600"/>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A873D82"/>
    <w:multiLevelType w:val="multilevel"/>
    <w:tmpl w:val="BD4E0A5A"/>
    <w:lvl w:ilvl="0">
      <w:start w:val="1"/>
      <w:numFmt w:val="decimal"/>
      <w:pStyle w:val="NMRFPQuestions"/>
      <w:lvlText w:val="%1."/>
      <w:lvlJc w:val="right"/>
      <w:pPr>
        <w:tabs>
          <w:tab w:val="num" w:pos="1152"/>
        </w:tabs>
        <w:ind w:left="1152" w:hanging="288"/>
      </w:pPr>
      <w:rPr>
        <w:rFonts w:hint="default"/>
      </w:rPr>
    </w:lvl>
    <w:lvl w:ilvl="1">
      <w:start w:val="1"/>
      <w:numFmt w:val="lowerLetter"/>
      <w:lvlText w:val="%2."/>
      <w:lvlJc w:val="left"/>
      <w:pPr>
        <w:tabs>
          <w:tab w:val="num" w:pos="1440"/>
        </w:tabs>
        <w:ind w:left="1440" w:hanging="288"/>
      </w:pPr>
      <w:rPr>
        <w:rFonts w:hint="default"/>
        <w:b w:val="0"/>
      </w:rPr>
    </w:lvl>
    <w:lvl w:ilvl="2">
      <w:start w:val="1"/>
      <w:numFmt w:val="lowerRoman"/>
      <w:lvlText w:val="%3."/>
      <w:lvlJc w:val="left"/>
      <w:pPr>
        <w:tabs>
          <w:tab w:val="num" w:pos="1728"/>
        </w:tabs>
        <w:ind w:left="1728" w:hanging="28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2B201F68"/>
    <w:multiLevelType w:val="hybridMultilevel"/>
    <w:tmpl w:val="F732C830"/>
    <w:lvl w:ilvl="0" w:tplc="97F8891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2B7B418C"/>
    <w:multiLevelType w:val="hybridMultilevel"/>
    <w:tmpl w:val="DC66F84C"/>
    <w:lvl w:ilvl="0" w:tplc="8CF2C292">
      <w:start w:val="1"/>
      <w:numFmt w:val="lowerLetter"/>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15:restartNumberingAfterBreak="0">
    <w:nsid w:val="2D430CB1"/>
    <w:multiLevelType w:val="hybridMultilevel"/>
    <w:tmpl w:val="854ACF1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65" w15:restartNumberingAfterBreak="0">
    <w:nsid w:val="2D5146F1"/>
    <w:multiLevelType w:val="hybridMultilevel"/>
    <w:tmpl w:val="63DC7B08"/>
    <w:lvl w:ilvl="0" w:tplc="0409000B">
      <w:start w:val="1"/>
      <w:numFmt w:val="bullet"/>
      <w:lvlText w:val=""/>
      <w:lvlJc w:val="left"/>
      <w:pPr>
        <w:ind w:left="3420" w:hanging="360"/>
      </w:pPr>
      <w:rPr>
        <w:rFonts w:ascii="Wingdings" w:hAnsi="Wingdings"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66" w15:restartNumberingAfterBreak="0">
    <w:nsid w:val="2DD27B41"/>
    <w:multiLevelType w:val="multilevel"/>
    <w:tmpl w:val="8BBE8B40"/>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67" w15:restartNumberingAfterBreak="0">
    <w:nsid w:val="2F3F3CE1"/>
    <w:multiLevelType w:val="hybridMultilevel"/>
    <w:tmpl w:val="85EE86F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15:restartNumberingAfterBreak="0">
    <w:nsid w:val="318D3456"/>
    <w:multiLevelType w:val="hybridMultilevel"/>
    <w:tmpl w:val="EDF4310C"/>
    <w:lvl w:ilvl="0" w:tplc="0409000B">
      <w:start w:val="1"/>
      <w:numFmt w:val="bullet"/>
      <w:lvlText w:val=""/>
      <w:lvlJc w:val="left"/>
      <w:pPr>
        <w:ind w:left="2340" w:hanging="360"/>
      </w:pPr>
      <w:rPr>
        <w:rFonts w:ascii="Wingdings" w:hAnsi="Wingding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9" w15:restartNumberingAfterBreak="0">
    <w:nsid w:val="32680B62"/>
    <w:multiLevelType w:val="hybridMultilevel"/>
    <w:tmpl w:val="C65C65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32AC2A8A"/>
    <w:multiLevelType w:val="hybridMultilevel"/>
    <w:tmpl w:val="328461F4"/>
    <w:lvl w:ilvl="0" w:tplc="0409000B">
      <w:start w:val="1"/>
      <w:numFmt w:val="bullet"/>
      <w:lvlText w:val=""/>
      <w:lvlJc w:val="left"/>
      <w:pPr>
        <w:ind w:left="2340" w:hanging="360"/>
      </w:pPr>
      <w:rPr>
        <w:rFonts w:ascii="Wingdings" w:hAnsi="Wingdings" w:hint="default"/>
      </w:rPr>
    </w:lvl>
    <w:lvl w:ilvl="1" w:tplc="0409000B">
      <w:start w:val="1"/>
      <w:numFmt w:val="bullet"/>
      <w:lvlText w:val=""/>
      <w:lvlJc w:val="left"/>
      <w:pPr>
        <w:ind w:left="3060" w:hanging="360"/>
      </w:pPr>
      <w:rPr>
        <w:rFonts w:ascii="Wingdings" w:hAnsi="Wingdings" w:hint="default"/>
      </w:r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1" w15:restartNumberingAfterBreak="0">
    <w:nsid w:val="32D3120B"/>
    <w:multiLevelType w:val="hybridMultilevel"/>
    <w:tmpl w:val="0AA84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3731153"/>
    <w:multiLevelType w:val="hybridMultilevel"/>
    <w:tmpl w:val="5778FE5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73" w15:restartNumberingAfterBreak="0">
    <w:nsid w:val="36FB70A9"/>
    <w:multiLevelType w:val="multilevel"/>
    <w:tmpl w:val="CC241988"/>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rPr>
        <w:rFonts w:ascii="Symbol" w:hAnsi="Symbol"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74" w15:restartNumberingAfterBreak="0">
    <w:nsid w:val="38141CCE"/>
    <w:multiLevelType w:val="hybridMultilevel"/>
    <w:tmpl w:val="936CFEAC"/>
    <w:lvl w:ilvl="0" w:tplc="04090001">
      <w:start w:val="1"/>
      <w:numFmt w:val="bullet"/>
      <w:lvlText w:val=""/>
      <w:lvlJc w:val="left"/>
      <w:pPr>
        <w:ind w:left="2736" w:hanging="360"/>
      </w:pPr>
      <w:rPr>
        <w:rFonts w:ascii="Symbol" w:hAnsi="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75" w15:restartNumberingAfterBreak="0">
    <w:nsid w:val="387E0B48"/>
    <w:multiLevelType w:val="hybridMultilevel"/>
    <w:tmpl w:val="48F66BFA"/>
    <w:lvl w:ilvl="0" w:tplc="F0AEE3F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3945573C"/>
    <w:multiLevelType w:val="hybridMultilevel"/>
    <w:tmpl w:val="92E6FD1A"/>
    <w:lvl w:ilvl="0" w:tplc="0409000B">
      <w:start w:val="1"/>
      <w:numFmt w:val="bullet"/>
      <w:lvlText w:val=""/>
      <w:lvlJc w:val="left"/>
      <w:pPr>
        <w:ind w:left="3312" w:hanging="360"/>
      </w:pPr>
      <w:rPr>
        <w:rFonts w:ascii="Wingdings" w:hAnsi="Wingdings" w:hint="default"/>
      </w:rPr>
    </w:lvl>
    <w:lvl w:ilvl="1" w:tplc="04090003" w:tentative="1">
      <w:start w:val="1"/>
      <w:numFmt w:val="bullet"/>
      <w:lvlText w:val="o"/>
      <w:lvlJc w:val="left"/>
      <w:pPr>
        <w:ind w:left="4032" w:hanging="360"/>
      </w:pPr>
      <w:rPr>
        <w:rFonts w:ascii="Courier New" w:hAnsi="Courier New" w:cs="Courier New" w:hint="default"/>
      </w:rPr>
    </w:lvl>
    <w:lvl w:ilvl="2" w:tplc="04090005">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77" w15:restartNumberingAfterBreak="0">
    <w:nsid w:val="3B9D3191"/>
    <w:multiLevelType w:val="hybridMultilevel"/>
    <w:tmpl w:val="6E2E4442"/>
    <w:lvl w:ilvl="0" w:tplc="04090001">
      <w:start w:val="1"/>
      <w:numFmt w:val="bullet"/>
      <w:lvlText w:val=""/>
      <w:lvlJc w:val="left"/>
      <w:pPr>
        <w:ind w:left="2318" w:hanging="360"/>
      </w:pPr>
      <w:rPr>
        <w:rFonts w:ascii="Symbol" w:hAnsi="Symbol" w:hint="default"/>
      </w:rPr>
    </w:lvl>
    <w:lvl w:ilvl="1" w:tplc="04090003" w:tentative="1">
      <w:start w:val="1"/>
      <w:numFmt w:val="bullet"/>
      <w:lvlText w:val="o"/>
      <w:lvlJc w:val="left"/>
      <w:pPr>
        <w:ind w:left="3038" w:hanging="360"/>
      </w:pPr>
      <w:rPr>
        <w:rFonts w:ascii="Courier New" w:hAnsi="Courier New" w:cs="Courier New" w:hint="default"/>
      </w:rPr>
    </w:lvl>
    <w:lvl w:ilvl="2" w:tplc="04090005" w:tentative="1">
      <w:start w:val="1"/>
      <w:numFmt w:val="bullet"/>
      <w:lvlText w:val=""/>
      <w:lvlJc w:val="left"/>
      <w:pPr>
        <w:ind w:left="3758" w:hanging="360"/>
      </w:pPr>
      <w:rPr>
        <w:rFonts w:ascii="Wingdings" w:hAnsi="Wingdings" w:hint="default"/>
      </w:rPr>
    </w:lvl>
    <w:lvl w:ilvl="3" w:tplc="04090001" w:tentative="1">
      <w:start w:val="1"/>
      <w:numFmt w:val="bullet"/>
      <w:lvlText w:val=""/>
      <w:lvlJc w:val="left"/>
      <w:pPr>
        <w:ind w:left="4478" w:hanging="360"/>
      </w:pPr>
      <w:rPr>
        <w:rFonts w:ascii="Symbol" w:hAnsi="Symbol" w:hint="default"/>
      </w:rPr>
    </w:lvl>
    <w:lvl w:ilvl="4" w:tplc="04090003" w:tentative="1">
      <w:start w:val="1"/>
      <w:numFmt w:val="bullet"/>
      <w:lvlText w:val="o"/>
      <w:lvlJc w:val="left"/>
      <w:pPr>
        <w:ind w:left="5198" w:hanging="360"/>
      </w:pPr>
      <w:rPr>
        <w:rFonts w:ascii="Courier New" w:hAnsi="Courier New" w:cs="Courier New" w:hint="default"/>
      </w:rPr>
    </w:lvl>
    <w:lvl w:ilvl="5" w:tplc="04090005" w:tentative="1">
      <w:start w:val="1"/>
      <w:numFmt w:val="bullet"/>
      <w:lvlText w:val=""/>
      <w:lvlJc w:val="left"/>
      <w:pPr>
        <w:ind w:left="5918" w:hanging="360"/>
      </w:pPr>
      <w:rPr>
        <w:rFonts w:ascii="Wingdings" w:hAnsi="Wingdings" w:hint="default"/>
      </w:rPr>
    </w:lvl>
    <w:lvl w:ilvl="6" w:tplc="04090001" w:tentative="1">
      <w:start w:val="1"/>
      <w:numFmt w:val="bullet"/>
      <w:lvlText w:val=""/>
      <w:lvlJc w:val="left"/>
      <w:pPr>
        <w:ind w:left="6638" w:hanging="360"/>
      </w:pPr>
      <w:rPr>
        <w:rFonts w:ascii="Symbol" w:hAnsi="Symbol" w:hint="default"/>
      </w:rPr>
    </w:lvl>
    <w:lvl w:ilvl="7" w:tplc="04090003" w:tentative="1">
      <w:start w:val="1"/>
      <w:numFmt w:val="bullet"/>
      <w:lvlText w:val="o"/>
      <w:lvlJc w:val="left"/>
      <w:pPr>
        <w:ind w:left="7358" w:hanging="360"/>
      </w:pPr>
      <w:rPr>
        <w:rFonts w:ascii="Courier New" w:hAnsi="Courier New" w:cs="Courier New" w:hint="default"/>
      </w:rPr>
    </w:lvl>
    <w:lvl w:ilvl="8" w:tplc="04090005" w:tentative="1">
      <w:start w:val="1"/>
      <w:numFmt w:val="bullet"/>
      <w:lvlText w:val=""/>
      <w:lvlJc w:val="left"/>
      <w:pPr>
        <w:ind w:left="8078" w:hanging="360"/>
      </w:pPr>
      <w:rPr>
        <w:rFonts w:ascii="Wingdings" w:hAnsi="Wingdings" w:hint="default"/>
      </w:rPr>
    </w:lvl>
  </w:abstractNum>
  <w:abstractNum w:abstractNumId="78" w15:restartNumberingAfterBreak="0">
    <w:nsid w:val="3BBE2BC4"/>
    <w:multiLevelType w:val="multilevel"/>
    <w:tmpl w:val="96467884"/>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pPr>
        <w:tabs>
          <w:tab w:val="num" w:pos="360"/>
        </w:tabs>
        <w:ind w:left="360" w:hanging="360"/>
      </w:pPr>
      <w:rPr>
        <w:rFonts w:ascii="Wingdings" w:hAnsi="Wingdings"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79" w15:restartNumberingAfterBreak="0">
    <w:nsid w:val="3F1F3E0F"/>
    <w:multiLevelType w:val="hybridMultilevel"/>
    <w:tmpl w:val="81FC00C2"/>
    <w:lvl w:ilvl="0" w:tplc="04090001">
      <w:start w:val="1"/>
      <w:numFmt w:val="bullet"/>
      <w:lvlText w:val=""/>
      <w:lvlJc w:val="left"/>
      <w:pPr>
        <w:ind w:left="2707" w:hanging="360"/>
      </w:pPr>
      <w:rPr>
        <w:rFonts w:ascii="Symbol" w:hAnsi="Symbol"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80" w15:restartNumberingAfterBreak="0">
    <w:nsid w:val="41A87F0F"/>
    <w:multiLevelType w:val="hybridMultilevel"/>
    <w:tmpl w:val="EAF42922"/>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81" w15:restartNumberingAfterBreak="0">
    <w:nsid w:val="41BD4467"/>
    <w:multiLevelType w:val="multilevel"/>
    <w:tmpl w:val="C418825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82" w15:restartNumberingAfterBreak="0">
    <w:nsid w:val="41F50F3A"/>
    <w:multiLevelType w:val="hybridMultilevel"/>
    <w:tmpl w:val="74380458"/>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3" w15:restartNumberingAfterBreak="0">
    <w:nsid w:val="43914266"/>
    <w:multiLevelType w:val="hybridMultilevel"/>
    <w:tmpl w:val="9E2226BC"/>
    <w:lvl w:ilvl="0" w:tplc="04090001">
      <w:start w:val="1"/>
      <w:numFmt w:val="bullet"/>
      <w:lvlText w:val=""/>
      <w:lvlJc w:val="left"/>
      <w:pPr>
        <w:ind w:left="1980" w:hanging="360"/>
      </w:pPr>
      <w:rPr>
        <w:rFonts w:ascii="Symbol" w:hAnsi="Symbol" w:hint="default"/>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4" w15:restartNumberingAfterBreak="0">
    <w:nsid w:val="43E26962"/>
    <w:multiLevelType w:val="hybridMultilevel"/>
    <w:tmpl w:val="8C40016E"/>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85" w15:restartNumberingAfterBreak="0">
    <w:nsid w:val="47D56F27"/>
    <w:multiLevelType w:val="multilevel"/>
    <w:tmpl w:val="5D088CC8"/>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lowerLetter"/>
      <w:lvlText w:val="%8."/>
      <w:lvlJc w:val="left"/>
      <w:pPr>
        <w:ind w:left="1116" w:hanging="216"/>
      </w:pPr>
      <w:rPr>
        <w:rFonts w:hint="default"/>
      </w:rPr>
    </w:lvl>
    <w:lvl w:ilvl="8">
      <w:start w:val="1"/>
      <w:numFmt w:val="bullet"/>
      <w:lvlText w:val=""/>
      <w:lvlJc w:val="left"/>
      <w:pPr>
        <w:ind w:left="3240" w:hanging="360"/>
      </w:pPr>
      <w:rPr>
        <w:rFonts w:ascii="Symbol" w:hAnsi="Symbol" w:hint="default"/>
      </w:rPr>
    </w:lvl>
  </w:abstractNum>
  <w:abstractNum w:abstractNumId="86" w15:restartNumberingAfterBreak="0">
    <w:nsid w:val="48F367D0"/>
    <w:multiLevelType w:val="hybridMultilevel"/>
    <w:tmpl w:val="DE0C0A86"/>
    <w:lvl w:ilvl="0" w:tplc="0409000B">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87" w15:restartNumberingAfterBreak="0">
    <w:nsid w:val="4A061262"/>
    <w:multiLevelType w:val="hybridMultilevel"/>
    <w:tmpl w:val="CE4A95CA"/>
    <w:lvl w:ilvl="0" w:tplc="1496FBE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8" w15:restartNumberingAfterBreak="0">
    <w:nsid w:val="4A1E1E44"/>
    <w:multiLevelType w:val="hybridMultilevel"/>
    <w:tmpl w:val="1E1434C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89" w15:restartNumberingAfterBreak="0">
    <w:nsid w:val="4D480EDC"/>
    <w:multiLevelType w:val="hybridMultilevel"/>
    <w:tmpl w:val="64EC2D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4E6B1D15"/>
    <w:multiLevelType w:val="multilevel"/>
    <w:tmpl w:val="EC7A9CA0"/>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bullet"/>
      <w:lvlText w:val=""/>
      <w:lvlJc w:val="left"/>
      <w:pPr>
        <w:ind w:left="3870" w:hanging="720"/>
      </w:pPr>
      <w:rPr>
        <w:rFonts w:ascii="Symbol" w:hAnsi="Symbol"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91" w15:restartNumberingAfterBreak="0">
    <w:nsid w:val="50337571"/>
    <w:multiLevelType w:val="hybridMultilevel"/>
    <w:tmpl w:val="736C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03E237C"/>
    <w:multiLevelType w:val="hybridMultilevel"/>
    <w:tmpl w:val="2A2C289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3" w15:restartNumberingAfterBreak="0">
    <w:nsid w:val="509E78CA"/>
    <w:multiLevelType w:val="multilevel"/>
    <w:tmpl w:val="7D2ECC02"/>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94" w15:restartNumberingAfterBreak="0">
    <w:nsid w:val="50CD072B"/>
    <w:multiLevelType w:val="hybridMultilevel"/>
    <w:tmpl w:val="C9E84B60"/>
    <w:lvl w:ilvl="0" w:tplc="B59EF50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5" w15:restartNumberingAfterBreak="0">
    <w:nsid w:val="50FE785F"/>
    <w:multiLevelType w:val="hybridMultilevel"/>
    <w:tmpl w:val="5BA2AF0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96" w15:restartNumberingAfterBreak="0">
    <w:nsid w:val="5104417F"/>
    <w:multiLevelType w:val="hybridMultilevel"/>
    <w:tmpl w:val="A91ABD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55210B68"/>
    <w:multiLevelType w:val="hybridMultilevel"/>
    <w:tmpl w:val="F6A0180E"/>
    <w:lvl w:ilvl="0" w:tplc="04090011">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8" w15:restartNumberingAfterBreak="0">
    <w:nsid w:val="55626529"/>
    <w:multiLevelType w:val="hybridMultilevel"/>
    <w:tmpl w:val="412EEDB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9" w15:restartNumberingAfterBreak="0">
    <w:nsid w:val="55DD5635"/>
    <w:multiLevelType w:val="hybridMultilevel"/>
    <w:tmpl w:val="40FC7A2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00" w15:restartNumberingAfterBreak="0">
    <w:nsid w:val="56AE1308"/>
    <w:multiLevelType w:val="hybridMultilevel"/>
    <w:tmpl w:val="C908AE5E"/>
    <w:lvl w:ilvl="0" w:tplc="639A79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58212325"/>
    <w:multiLevelType w:val="hybridMultilevel"/>
    <w:tmpl w:val="3CD0819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2" w15:restartNumberingAfterBreak="0">
    <w:nsid w:val="58532B82"/>
    <w:multiLevelType w:val="hybridMultilevel"/>
    <w:tmpl w:val="020830C8"/>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3" w15:restartNumberingAfterBreak="0">
    <w:nsid w:val="5875535C"/>
    <w:multiLevelType w:val="hybridMultilevel"/>
    <w:tmpl w:val="50D20042"/>
    <w:lvl w:ilvl="0" w:tplc="04090001">
      <w:start w:val="1"/>
      <w:numFmt w:val="bullet"/>
      <w:lvlText w:val=""/>
      <w:lvlJc w:val="left"/>
      <w:pPr>
        <w:ind w:left="2635" w:hanging="360"/>
      </w:pPr>
      <w:rPr>
        <w:rFonts w:ascii="Symbol" w:hAnsi="Symbol" w:hint="default"/>
      </w:rPr>
    </w:lvl>
    <w:lvl w:ilvl="1" w:tplc="04090003" w:tentative="1">
      <w:start w:val="1"/>
      <w:numFmt w:val="bullet"/>
      <w:lvlText w:val="o"/>
      <w:lvlJc w:val="left"/>
      <w:pPr>
        <w:ind w:left="3355" w:hanging="360"/>
      </w:pPr>
      <w:rPr>
        <w:rFonts w:ascii="Courier New" w:hAnsi="Courier New" w:cs="Courier New" w:hint="default"/>
      </w:rPr>
    </w:lvl>
    <w:lvl w:ilvl="2" w:tplc="04090005" w:tentative="1">
      <w:start w:val="1"/>
      <w:numFmt w:val="bullet"/>
      <w:lvlText w:val=""/>
      <w:lvlJc w:val="left"/>
      <w:pPr>
        <w:ind w:left="4075" w:hanging="360"/>
      </w:pPr>
      <w:rPr>
        <w:rFonts w:ascii="Wingdings" w:hAnsi="Wingdings" w:hint="default"/>
      </w:rPr>
    </w:lvl>
    <w:lvl w:ilvl="3" w:tplc="04090001" w:tentative="1">
      <w:start w:val="1"/>
      <w:numFmt w:val="bullet"/>
      <w:lvlText w:val=""/>
      <w:lvlJc w:val="left"/>
      <w:pPr>
        <w:ind w:left="4795" w:hanging="360"/>
      </w:pPr>
      <w:rPr>
        <w:rFonts w:ascii="Symbol" w:hAnsi="Symbol" w:hint="default"/>
      </w:rPr>
    </w:lvl>
    <w:lvl w:ilvl="4" w:tplc="04090003" w:tentative="1">
      <w:start w:val="1"/>
      <w:numFmt w:val="bullet"/>
      <w:lvlText w:val="o"/>
      <w:lvlJc w:val="left"/>
      <w:pPr>
        <w:ind w:left="5515" w:hanging="360"/>
      </w:pPr>
      <w:rPr>
        <w:rFonts w:ascii="Courier New" w:hAnsi="Courier New" w:cs="Courier New" w:hint="default"/>
      </w:rPr>
    </w:lvl>
    <w:lvl w:ilvl="5" w:tplc="04090005" w:tentative="1">
      <w:start w:val="1"/>
      <w:numFmt w:val="bullet"/>
      <w:lvlText w:val=""/>
      <w:lvlJc w:val="left"/>
      <w:pPr>
        <w:ind w:left="6235" w:hanging="360"/>
      </w:pPr>
      <w:rPr>
        <w:rFonts w:ascii="Wingdings" w:hAnsi="Wingdings" w:hint="default"/>
      </w:rPr>
    </w:lvl>
    <w:lvl w:ilvl="6" w:tplc="04090001" w:tentative="1">
      <w:start w:val="1"/>
      <w:numFmt w:val="bullet"/>
      <w:lvlText w:val=""/>
      <w:lvlJc w:val="left"/>
      <w:pPr>
        <w:ind w:left="6955" w:hanging="360"/>
      </w:pPr>
      <w:rPr>
        <w:rFonts w:ascii="Symbol" w:hAnsi="Symbol" w:hint="default"/>
      </w:rPr>
    </w:lvl>
    <w:lvl w:ilvl="7" w:tplc="04090003" w:tentative="1">
      <w:start w:val="1"/>
      <w:numFmt w:val="bullet"/>
      <w:lvlText w:val="o"/>
      <w:lvlJc w:val="left"/>
      <w:pPr>
        <w:ind w:left="7675" w:hanging="360"/>
      </w:pPr>
      <w:rPr>
        <w:rFonts w:ascii="Courier New" w:hAnsi="Courier New" w:cs="Courier New" w:hint="default"/>
      </w:rPr>
    </w:lvl>
    <w:lvl w:ilvl="8" w:tplc="04090005" w:tentative="1">
      <w:start w:val="1"/>
      <w:numFmt w:val="bullet"/>
      <w:lvlText w:val=""/>
      <w:lvlJc w:val="left"/>
      <w:pPr>
        <w:ind w:left="8395" w:hanging="360"/>
      </w:pPr>
      <w:rPr>
        <w:rFonts w:ascii="Wingdings" w:hAnsi="Wingdings" w:hint="default"/>
      </w:rPr>
    </w:lvl>
  </w:abstractNum>
  <w:abstractNum w:abstractNumId="104" w15:restartNumberingAfterBreak="0">
    <w:nsid w:val="58B9038C"/>
    <w:multiLevelType w:val="multilevel"/>
    <w:tmpl w:val="96FE1A9A"/>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Wingdings" w:hAnsi="Wingdings" w:hint="default"/>
      </w:rPr>
    </w:lvl>
  </w:abstractNum>
  <w:abstractNum w:abstractNumId="105" w15:restartNumberingAfterBreak="0">
    <w:nsid w:val="59CA5BA1"/>
    <w:multiLevelType w:val="hybridMultilevel"/>
    <w:tmpl w:val="C360DDBC"/>
    <w:lvl w:ilvl="0" w:tplc="375AF728">
      <w:start w:val="1"/>
      <w:numFmt w:val="low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59D34398"/>
    <w:multiLevelType w:val="hybridMultilevel"/>
    <w:tmpl w:val="C7768E02"/>
    <w:lvl w:ilvl="0" w:tplc="0409000D">
      <w:start w:val="1"/>
      <w:numFmt w:val="bullet"/>
      <w:lvlText w:val=""/>
      <w:lvlJc w:val="left"/>
      <w:pPr>
        <w:ind w:left="3067" w:hanging="360"/>
      </w:pPr>
      <w:rPr>
        <w:rFonts w:ascii="Wingdings" w:hAnsi="Wingdings" w:hint="default"/>
      </w:rPr>
    </w:lvl>
    <w:lvl w:ilvl="1" w:tplc="04090003" w:tentative="1">
      <w:start w:val="1"/>
      <w:numFmt w:val="bullet"/>
      <w:lvlText w:val="o"/>
      <w:lvlJc w:val="left"/>
      <w:pPr>
        <w:ind w:left="3787" w:hanging="360"/>
      </w:pPr>
      <w:rPr>
        <w:rFonts w:ascii="Courier New" w:hAnsi="Courier New" w:cs="Courier New" w:hint="default"/>
      </w:rPr>
    </w:lvl>
    <w:lvl w:ilvl="2" w:tplc="04090005" w:tentative="1">
      <w:start w:val="1"/>
      <w:numFmt w:val="bullet"/>
      <w:lvlText w:val=""/>
      <w:lvlJc w:val="left"/>
      <w:pPr>
        <w:ind w:left="4507" w:hanging="360"/>
      </w:pPr>
      <w:rPr>
        <w:rFonts w:ascii="Wingdings" w:hAnsi="Wingdings" w:hint="default"/>
      </w:rPr>
    </w:lvl>
    <w:lvl w:ilvl="3" w:tplc="04090001" w:tentative="1">
      <w:start w:val="1"/>
      <w:numFmt w:val="bullet"/>
      <w:lvlText w:val=""/>
      <w:lvlJc w:val="left"/>
      <w:pPr>
        <w:ind w:left="5227" w:hanging="360"/>
      </w:pPr>
      <w:rPr>
        <w:rFonts w:ascii="Symbol" w:hAnsi="Symbol" w:hint="default"/>
      </w:rPr>
    </w:lvl>
    <w:lvl w:ilvl="4" w:tplc="04090003" w:tentative="1">
      <w:start w:val="1"/>
      <w:numFmt w:val="bullet"/>
      <w:lvlText w:val="o"/>
      <w:lvlJc w:val="left"/>
      <w:pPr>
        <w:ind w:left="5947" w:hanging="360"/>
      </w:pPr>
      <w:rPr>
        <w:rFonts w:ascii="Courier New" w:hAnsi="Courier New" w:cs="Courier New" w:hint="default"/>
      </w:rPr>
    </w:lvl>
    <w:lvl w:ilvl="5" w:tplc="04090005" w:tentative="1">
      <w:start w:val="1"/>
      <w:numFmt w:val="bullet"/>
      <w:lvlText w:val=""/>
      <w:lvlJc w:val="left"/>
      <w:pPr>
        <w:ind w:left="6667" w:hanging="360"/>
      </w:pPr>
      <w:rPr>
        <w:rFonts w:ascii="Wingdings" w:hAnsi="Wingdings" w:hint="default"/>
      </w:rPr>
    </w:lvl>
    <w:lvl w:ilvl="6" w:tplc="04090001" w:tentative="1">
      <w:start w:val="1"/>
      <w:numFmt w:val="bullet"/>
      <w:lvlText w:val=""/>
      <w:lvlJc w:val="left"/>
      <w:pPr>
        <w:ind w:left="7387" w:hanging="360"/>
      </w:pPr>
      <w:rPr>
        <w:rFonts w:ascii="Symbol" w:hAnsi="Symbol" w:hint="default"/>
      </w:rPr>
    </w:lvl>
    <w:lvl w:ilvl="7" w:tplc="04090003" w:tentative="1">
      <w:start w:val="1"/>
      <w:numFmt w:val="bullet"/>
      <w:lvlText w:val="o"/>
      <w:lvlJc w:val="left"/>
      <w:pPr>
        <w:ind w:left="8107" w:hanging="360"/>
      </w:pPr>
      <w:rPr>
        <w:rFonts w:ascii="Courier New" w:hAnsi="Courier New" w:cs="Courier New" w:hint="default"/>
      </w:rPr>
    </w:lvl>
    <w:lvl w:ilvl="8" w:tplc="04090005" w:tentative="1">
      <w:start w:val="1"/>
      <w:numFmt w:val="bullet"/>
      <w:lvlText w:val=""/>
      <w:lvlJc w:val="left"/>
      <w:pPr>
        <w:ind w:left="8827" w:hanging="360"/>
      </w:pPr>
      <w:rPr>
        <w:rFonts w:ascii="Wingdings" w:hAnsi="Wingdings" w:hint="default"/>
      </w:rPr>
    </w:lvl>
  </w:abstractNum>
  <w:abstractNum w:abstractNumId="107" w15:restartNumberingAfterBreak="0">
    <w:nsid w:val="5AEE1E2B"/>
    <w:multiLevelType w:val="hybridMultilevel"/>
    <w:tmpl w:val="301AD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B970904"/>
    <w:multiLevelType w:val="hybridMultilevel"/>
    <w:tmpl w:val="DAC07A74"/>
    <w:lvl w:ilvl="0" w:tplc="04090001">
      <w:start w:val="1"/>
      <w:numFmt w:val="bullet"/>
      <w:lvlText w:val=""/>
      <w:lvlJc w:val="left"/>
      <w:pPr>
        <w:ind w:left="3110" w:hanging="360"/>
      </w:pPr>
      <w:rPr>
        <w:rFonts w:ascii="Symbol" w:hAnsi="Symbol" w:hint="default"/>
      </w:rPr>
    </w:lvl>
    <w:lvl w:ilvl="1" w:tplc="04090003" w:tentative="1">
      <w:start w:val="1"/>
      <w:numFmt w:val="bullet"/>
      <w:lvlText w:val="o"/>
      <w:lvlJc w:val="left"/>
      <w:pPr>
        <w:ind w:left="3830" w:hanging="360"/>
      </w:pPr>
      <w:rPr>
        <w:rFonts w:ascii="Courier New" w:hAnsi="Courier New" w:cs="Courier New" w:hint="default"/>
      </w:rPr>
    </w:lvl>
    <w:lvl w:ilvl="2" w:tplc="04090005" w:tentative="1">
      <w:start w:val="1"/>
      <w:numFmt w:val="bullet"/>
      <w:lvlText w:val=""/>
      <w:lvlJc w:val="left"/>
      <w:pPr>
        <w:ind w:left="4550" w:hanging="360"/>
      </w:pPr>
      <w:rPr>
        <w:rFonts w:ascii="Wingdings" w:hAnsi="Wingdings" w:hint="default"/>
      </w:rPr>
    </w:lvl>
    <w:lvl w:ilvl="3" w:tplc="04090001" w:tentative="1">
      <w:start w:val="1"/>
      <w:numFmt w:val="bullet"/>
      <w:lvlText w:val=""/>
      <w:lvlJc w:val="left"/>
      <w:pPr>
        <w:ind w:left="5270" w:hanging="360"/>
      </w:pPr>
      <w:rPr>
        <w:rFonts w:ascii="Symbol" w:hAnsi="Symbol" w:hint="default"/>
      </w:rPr>
    </w:lvl>
    <w:lvl w:ilvl="4" w:tplc="04090003" w:tentative="1">
      <w:start w:val="1"/>
      <w:numFmt w:val="bullet"/>
      <w:lvlText w:val="o"/>
      <w:lvlJc w:val="left"/>
      <w:pPr>
        <w:ind w:left="5990" w:hanging="360"/>
      </w:pPr>
      <w:rPr>
        <w:rFonts w:ascii="Courier New" w:hAnsi="Courier New" w:cs="Courier New" w:hint="default"/>
      </w:rPr>
    </w:lvl>
    <w:lvl w:ilvl="5" w:tplc="04090005" w:tentative="1">
      <w:start w:val="1"/>
      <w:numFmt w:val="bullet"/>
      <w:lvlText w:val=""/>
      <w:lvlJc w:val="left"/>
      <w:pPr>
        <w:ind w:left="6710" w:hanging="360"/>
      </w:pPr>
      <w:rPr>
        <w:rFonts w:ascii="Wingdings" w:hAnsi="Wingdings" w:hint="default"/>
      </w:rPr>
    </w:lvl>
    <w:lvl w:ilvl="6" w:tplc="04090001" w:tentative="1">
      <w:start w:val="1"/>
      <w:numFmt w:val="bullet"/>
      <w:lvlText w:val=""/>
      <w:lvlJc w:val="left"/>
      <w:pPr>
        <w:ind w:left="7430" w:hanging="360"/>
      </w:pPr>
      <w:rPr>
        <w:rFonts w:ascii="Symbol" w:hAnsi="Symbol" w:hint="default"/>
      </w:rPr>
    </w:lvl>
    <w:lvl w:ilvl="7" w:tplc="04090003" w:tentative="1">
      <w:start w:val="1"/>
      <w:numFmt w:val="bullet"/>
      <w:lvlText w:val="o"/>
      <w:lvlJc w:val="left"/>
      <w:pPr>
        <w:ind w:left="8150" w:hanging="360"/>
      </w:pPr>
      <w:rPr>
        <w:rFonts w:ascii="Courier New" w:hAnsi="Courier New" w:cs="Courier New" w:hint="default"/>
      </w:rPr>
    </w:lvl>
    <w:lvl w:ilvl="8" w:tplc="04090005" w:tentative="1">
      <w:start w:val="1"/>
      <w:numFmt w:val="bullet"/>
      <w:lvlText w:val=""/>
      <w:lvlJc w:val="left"/>
      <w:pPr>
        <w:ind w:left="8870" w:hanging="360"/>
      </w:pPr>
      <w:rPr>
        <w:rFonts w:ascii="Wingdings" w:hAnsi="Wingdings" w:hint="default"/>
      </w:rPr>
    </w:lvl>
  </w:abstractNum>
  <w:abstractNum w:abstractNumId="109" w15:restartNumberingAfterBreak="0">
    <w:nsid w:val="5BCF4B9B"/>
    <w:multiLevelType w:val="hybridMultilevel"/>
    <w:tmpl w:val="9F46EF08"/>
    <w:lvl w:ilvl="0" w:tplc="0409000B">
      <w:start w:val="1"/>
      <w:numFmt w:val="bullet"/>
      <w:lvlText w:val=""/>
      <w:lvlJc w:val="left"/>
      <w:pPr>
        <w:ind w:left="3096" w:hanging="360"/>
      </w:pPr>
      <w:rPr>
        <w:rFonts w:ascii="Wingdings" w:hAnsi="Wingdings"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110" w15:restartNumberingAfterBreak="0">
    <w:nsid w:val="5C32327A"/>
    <w:multiLevelType w:val="hybridMultilevel"/>
    <w:tmpl w:val="6D3028D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1" w15:restartNumberingAfterBreak="0">
    <w:nsid w:val="5CA9049D"/>
    <w:multiLevelType w:val="hybridMultilevel"/>
    <w:tmpl w:val="154C8A7A"/>
    <w:lvl w:ilvl="0" w:tplc="04090001">
      <w:start w:val="1"/>
      <w:numFmt w:val="bullet"/>
      <w:lvlText w:val=""/>
      <w:lvlJc w:val="left"/>
      <w:pPr>
        <w:ind w:left="112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2" w15:restartNumberingAfterBreak="0">
    <w:nsid w:val="5D751001"/>
    <w:multiLevelType w:val="multilevel"/>
    <w:tmpl w:val="6B58A7F2"/>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pPr>
        <w:tabs>
          <w:tab w:val="num" w:pos="360"/>
        </w:tabs>
        <w:ind w:left="360" w:hanging="360"/>
      </w:pPr>
      <w:rPr>
        <w:rFonts w:ascii="Wingdings" w:hAnsi="Wingdings"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113" w15:restartNumberingAfterBreak="0">
    <w:nsid w:val="5D7940DC"/>
    <w:multiLevelType w:val="multilevel"/>
    <w:tmpl w:val="E2184BBA"/>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14" w15:restartNumberingAfterBreak="0">
    <w:nsid w:val="5D9563B9"/>
    <w:multiLevelType w:val="hybridMultilevel"/>
    <w:tmpl w:val="0E4A7FA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15" w15:restartNumberingAfterBreak="0">
    <w:nsid w:val="5F4D4CFD"/>
    <w:multiLevelType w:val="multilevel"/>
    <w:tmpl w:val="20328180"/>
    <w:lvl w:ilvl="0">
      <w:start w:val="2"/>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6" w15:restartNumberingAfterBreak="0">
    <w:nsid w:val="6012629C"/>
    <w:multiLevelType w:val="hybridMultilevel"/>
    <w:tmpl w:val="7CC87BDC"/>
    <w:lvl w:ilvl="0" w:tplc="04090001">
      <w:start w:val="1"/>
      <w:numFmt w:val="bullet"/>
      <w:lvlText w:val=""/>
      <w:lvlJc w:val="left"/>
      <w:pPr>
        <w:ind w:left="2736" w:hanging="360"/>
      </w:pPr>
      <w:rPr>
        <w:rFonts w:ascii="Symbol" w:hAnsi="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117" w15:restartNumberingAfterBreak="0">
    <w:nsid w:val="605318A3"/>
    <w:multiLevelType w:val="multilevel"/>
    <w:tmpl w:val="12F0D55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bullet"/>
      <w:lvlText w:val=""/>
      <w:lvlJc w:val="left"/>
      <w:pPr>
        <w:ind w:left="3870" w:hanging="720"/>
      </w:pPr>
      <w:rPr>
        <w:rFonts w:ascii="Symbol" w:hAnsi="Symbol"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118" w15:restartNumberingAfterBreak="0">
    <w:nsid w:val="60723D33"/>
    <w:multiLevelType w:val="hybridMultilevel"/>
    <w:tmpl w:val="8984306E"/>
    <w:lvl w:ilvl="0" w:tplc="62747B24">
      <w:start w:val="5"/>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19" w15:restartNumberingAfterBreak="0">
    <w:nsid w:val="60B3036D"/>
    <w:multiLevelType w:val="hybridMultilevel"/>
    <w:tmpl w:val="3BC2E96C"/>
    <w:lvl w:ilvl="0" w:tplc="04090001">
      <w:start w:val="1"/>
      <w:numFmt w:val="bullet"/>
      <w:lvlText w:val=""/>
      <w:lvlJc w:val="left"/>
      <w:pPr>
        <w:ind w:left="3355" w:hanging="360"/>
      </w:pPr>
      <w:rPr>
        <w:rFonts w:ascii="Symbol" w:hAnsi="Symbol" w:hint="default"/>
      </w:rPr>
    </w:lvl>
    <w:lvl w:ilvl="1" w:tplc="04090003" w:tentative="1">
      <w:start w:val="1"/>
      <w:numFmt w:val="bullet"/>
      <w:lvlText w:val="o"/>
      <w:lvlJc w:val="left"/>
      <w:pPr>
        <w:ind w:left="4075" w:hanging="360"/>
      </w:pPr>
      <w:rPr>
        <w:rFonts w:ascii="Courier New" w:hAnsi="Courier New" w:cs="Courier New" w:hint="default"/>
      </w:rPr>
    </w:lvl>
    <w:lvl w:ilvl="2" w:tplc="04090005" w:tentative="1">
      <w:start w:val="1"/>
      <w:numFmt w:val="bullet"/>
      <w:lvlText w:val=""/>
      <w:lvlJc w:val="left"/>
      <w:pPr>
        <w:ind w:left="4795" w:hanging="360"/>
      </w:pPr>
      <w:rPr>
        <w:rFonts w:ascii="Wingdings" w:hAnsi="Wingdings" w:hint="default"/>
      </w:rPr>
    </w:lvl>
    <w:lvl w:ilvl="3" w:tplc="04090001" w:tentative="1">
      <w:start w:val="1"/>
      <w:numFmt w:val="bullet"/>
      <w:lvlText w:val=""/>
      <w:lvlJc w:val="left"/>
      <w:pPr>
        <w:ind w:left="5515" w:hanging="360"/>
      </w:pPr>
      <w:rPr>
        <w:rFonts w:ascii="Symbol" w:hAnsi="Symbol" w:hint="default"/>
      </w:rPr>
    </w:lvl>
    <w:lvl w:ilvl="4" w:tplc="04090003" w:tentative="1">
      <w:start w:val="1"/>
      <w:numFmt w:val="bullet"/>
      <w:lvlText w:val="o"/>
      <w:lvlJc w:val="left"/>
      <w:pPr>
        <w:ind w:left="6235" w:hanging="360"/>
      </w:pPr>
      <w:rPr>
        <w:rFonts w:ascii="Courier New" w:hAnsi="Courier New" w:cs="Courier New" w:hint="default"/>
      </w:rPr>
    </w:lvl>
    <w:lvl w:ilvl="5" w:tplc="04090005" w:tentative="1">
      <w:start w:val="1"/>
      <w:numFmt w:val="bullet"/>
      <w:lvlText w:val=""/>
      <w:lvlJc w:val="left"/>
      <w:pPr>
        <w:ind w:left="6955" w:hanging="360"/>
      </w:pPr>
      <w:rPr>
        <w:rFonts w:ascii="Wingdings" w:hAnsi="Wingdings" w:hint="default"/>
      </w:rPr>
    </w:lvl>
    <w:lvl w:ilvl="6" w:tplc="04090001" w:tentative="1">
      <w:start w:val="1"/>
      <w:numFmt w:val="bullet"/>
      <w:lvlText w:val=""/>
      <w:lvlJc w:val="left"/>
      <w:pPr>
        <w:ind w:left="7675" w:hanging="360"/>
      </w:pPr>
      <w:rPr>
        <w:rFonts w:ascii="Symbol" w:hAnsi="Symbol" w:hint="default"/>
      </w:rPr>
    </w:lvl>
    <w:lvl w:ilvl="7" w:tplc="04090003" w:tentative="1">
      <w:start w:val="1"/>
      <w:numFmt w:val="bullet"/>
      <w:lvlText w:val="o"/>
      <w:lvlJc w:val="left"/>
      <w:pPr>
        <w:ind w:left="8395" w:hanging="360"/>
      </w:pPr>
      <w:rPr>
        <w:rFonts w:ascii="Courier New" w:hAnsi="Courier New" w:cs="Courier New" w:hint="default"/>
      </w:rPr>
    </w:lvl>
    <w:lvl w:ilvl="8" w:tplc="04090005" w:tentative="1">
      <w:start w:val="1"/>
      <w:numFmt w:val="bullet"/>
      <w:lvlText w:val=""/>
      <w:lvlJc w:val="left"/>
      <w:pPr>
        <w:ind w:left="9115" w:hanging="360"/>
      </w:pPr>
      <w:rPr>
        <w:rFonts w:ascii="Wingdings" w:hAnsi="Wingdings" w:hint="default"/>
      </w:rPr>
    </w:lvl>
  </w:abstractNum>
  <w:abstractNum w:abstractNumId="120" w15:restartNumberingAfterBreak="0">
    <w:nsid w:val="61276B85"/>
    <w:multiLevelType w:val="hybridMultilevel"/>
    <w:tmpl w:val="8730E698"/>
    <w:lvl w:ilvl="0" w:tplc="0409000B">
      <w:start w:val="1"/>
      <w:numFmt w:val="bullet"/>
      <w:lvlText w:val=""/>
      <w:lvlJc w:val="left"/>
      <w:pPr>
        <w:ind w:left="3312" w:hanging="360"/>
      </w:pPr>
      <w:rPr>
        <w:rFonts w:ascii="Wingdings" w:hAnsi="Wingdings" w:hint="default"/>
      </w:rPr>
    </w:lvl>
    <w:lvl w:ilvl="1" w:tplc="04090003" w:tentative="1">
      <w:start w:val="1"/>
      <w:numFmt w:val="bullet"/>
      <w:lvlText w:val="o"/>
      <w:lvlJc w:val="left"/>
      <w:pPr>
        <w:ind w:left="4032" w:hanging="360"/>
      </w:pPr>
      <w:rPr>
        <w:rFonts w:ascii="Courier New" w:hAnsi="Courier New" w:cs="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121" w15:restartNumberingAfterBreak="0">
    <w:nsid w:val="618C7AD9"/>
    <w:multiLevelType w:val="hybridMultilevel"/>
    <w:tmpl w:val="2F16A464"/>
    <w:lvl w:ilvl="0" w:tplc="0409000B">
      <w:start w:val="1"/>
      <w:numFmt w:val="bullet"/>
      <w:lvlText w:val=""/>
      <w:lvlJc w:val="left"/>
      <w:pPr>
        <w:ind w:left="3067" w:hanging="360"/>
      </w:pPr>
      <w:rPr>
        <w:rFonts w:ascii="Wingdings" w:hAnsi="Wingdings" w:hint="default"/>
      </w:rPr>
    </w:lvl>
    <w:lvl w:ilvl="1" w:tplc="04090003" w:tentative="1">
      <w:start w:val="1"/>
      <w:numFmt w:val="bullet"/>
      <w:lvlText w:val="o"/>
      <w:lvlJc w:val="left"/>
      <w:pPr>
        <w:ind w:left="3787" w:hanging="360"/>
      </w:pPr>
      <w:rPr>
        <w:rFonts w:ascii="Courier New" w:hAnsi="Courier New" w:cs="Courier New" w:hint="default"/>
      </w:rPr>
    </w:lvl>
    <w:lvl w:ilvl="2" w:tplc="04090005" w:tentative="1">
      <w:start w:val="1"/>
      <w:numFmt w:val="bullet"/>
      <w:lvlText w:val=""/>
      <w:lvlJc w:val="left"/>
      <w:pPr>
        <w:ind w:left="4507" w:hanging="360"/>
      </w:pPr>
      <w:rPr>
        <w:rFonts w:ascii="Wingdings" w:hAnsi="Wingdings" w:hint="default"/>
      </w:rPr>
    </w:lvl>
    <w:lvl w:ilvl="3" w:tplc="04090001" w:tentative="1">
      <w:start w:val="1"/>
      <w:numFmt w:val="bullet"/>
      <w:lvlText w:val=""/>
      <w:lvlJc w:val="left"/>
      <w:pPr>
        <w:ind w:left="5227" w:hanging="360"/>
      </w:pPr>
      <w:rPr>
        <w:rFonts w:ascii="Symbol" w:hAnsi="Symbol" w:hint="default"/>
      </w:rPr>
    </w:lvl>
    <w:lvl w:ilvl="4" w:tplc="04090003" w:tentative="1">
      <w:start w:val="1"/>
      <w:numFmt w:val="bullet"/>
      <w:lvlText w:val="o"/>
      <w:lvlJc w:val="left"/>
      <w:pPr>
        <w:ind w:left="5947" w:hanging="360"/>
      </w:pPr>
      <w:rPr>
        <w:rFonts w:ascii="Courier New" w:hAnsi="Courier New" w:cs="Courier New" w:hint="default"/>
      </w:rPr>
    </w:lvl>
    <w:lvl w:ilvl="5" w:tplc="04090005" w:tentative="1">
      <w:start w:val="1"/>
      <w:numFmt w:val="bullet"/>
      <w:lvlText w:val=""/>
      <w:lvlJc w:val="left"/>
      <w:pPr>
        <w:ind w:left="6667" w:hanging="360"/>
      </w:pPr>
      <w:rPr>
        <w:rFonts w:ascii="Wingdings" w:hAnsi="Wingdings" w:hint="default"/>
      </w:rPr>
    </w:lvl>
    <w:lvl w:ilvl="6" w:tplc="04090001" w:tentative="1">
      <w:start w:val="1"/>
      <w:numFmt w:val="bullet"/>
      <w:lvlText w:val=""/>
      <w:lvlJc w:val="left"/>
      <w:pPr>
        <w:ind w:left="7387" w:hanging="360"/>
      </w:pPr>
      <w:rPr>
        <w:rFonts w:ascii="Symbol" w:hAnsi="Symbol" w:hint="default"/>
      </w:rPr>
    </w:lvl>
    <w:lvl w:ilvl="7" w:tplc="04090003" w:tentative="1">
      <w:start w:val="1"/>
      <w:numFmt w:val="bullet"/>
      <w:lvlText w:val="o"/>
      <w:lvlJc w:val="left"/>
      <w:pPr>
        <w:ind w:left="8107" w:hanging="360"/>
      </w:pPr>
      <w:rPr>
        <w:rFonts w:ascii="Courier New" w:hAnsi="Courier New" w:cs="Courier New" w:hint="default"/>
      </w:rPr>
    </w:lvl>
    <w:lvl w:ilvl="8" w:tplc="04090005" w:tentative="1">
      <w:start w:val="1"/>
      <w:numFmt w:val="bullet"/>
      <w:lvlText w:val=""/>
      <w:lvlJc w:val="left"/>
      <w:pPr>
        <w:ind w:left="8827" w:hanging="360"/>
      </w:pPr>
      <w:rPr>
        <w:rFonts w:ascii="Wingdings" w:hAnsi="Wingdings" w:hint="default"/>
      </w:rPr>
    </w:lvl>
  </w:abstractNum>
  <w:abstractNum w:abstractNumId="122" w15:restartNumberingAfterBreak="0">
    <w:nsid w:val="62A946FD"/>
    <w:multiLevelType w:val="hybridMultilevel"/>
    <w:tmpl w:val="3458A52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23" w15:restartNumberingAfterBreak="0">
    <w:nsid w:val="62CE47C1"/>
    <w:multiLevelType w:val="hybridMultilevel"/>
    <w:tmpl w:val="0E2C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31618B5"/>
    <w:multiLevelType w:val="hybridMultilevel"/>
    <w:tmpl w:val="8D52E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3CE2540"/>
    <w:multiLevelType w:val="multilevel"/>
    <w:tmpl w:val="A06CD20C"/>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Wingdings" w:hAnsi="Wingdings" w:hint="default"/>
      </w:rPr>
    </w:lvl>
  </w:abstractNum>
  <w:abstractNum w:abstractNumId="126" w15:restartNumberingAfterBreak="0">
    <w:nsid w:val="642E110A"/>
    <w:multiLevelType w:val="hybridMultilevel"/>
    <w:tmpl w:val="6BCA8AA2"/>
    <w:lvl w:ilvl="0" w:tplc="04090001">
      <w:start w:val="1"/>
      <w:numFmt w:val="bullet"/>
      <w:lvlText w:val=""/>
      <w:lvlJc w:val="left"/>
      <w:pPr>
        <w:ind w:left="2340" w:hanging="360"/>
      </w:pPr>
      <w:rPr>
        <w:rFonts w:ascii="Symbol" w:hAnsi="Symbol" w:hint="default"/>
      </w:rPr>
    </w:lvl>
    <w:lvl w:ilvl="1" w:tplc="0409000B">
      <w:start w:val="1"/>
      <w:numFmt w:val="bullet"/>
      <w:lvlText w:val=""/>
      <w:lvlJc w:val="left"/>
      <w:pPr>
        <w:ind w:left="3060" w:hanging="360"/>
      </w:pPr>
      <w:rPr>
        <w:rFonts w:ascii="Wingdings" w:hAnsi="Wingdings" w:hint="default"/>
      </w:rPr>
    </w:lvl>
    <w:lvl w:ilvl="2" w:tplc="0409000D">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7" w15:restartNumberingAfterBreak="0">
    <w:nsid w:val="64A13D50"/>
    <w:multiLevelType w:val="hybridMultilevel"/>
    <w:tmpl w:val="E59C0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667E4E83"/>
    <w:multiLevelType w:val="hybridMultilevel"/>
    <w:tmpl w:val="7982E3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9" w15:restartNumberingAfterBreak="0">
    <w:nsid w:val="66C56155"/>
    <w:multiLevelType w:val="hybridMultilevel"/>
    <w:tmpl w:val="D31460A0"/>
    <w:lvl w:ilvl="0" w:tplc="04090001">
      <w:start w:val="1"/>
      <w:numFmt w:val="bullet"/>
      <w:lvlText w:val=""/>
      <w:lvlJc w:val="left"/>
      <w:pPr>
        <w:ind w:left="3067" w:hanging="360"/>
      </w:pPr>
      <w:rPr>
        <w:rFonts w:ascii="Symbol" w:hAnsi="Symbol" w:hint="default"/>
      </w:rPr>
    </w:lvl>
    <w:lvl w:ilvl="1" w:tplc="04090003" w:tentative="1">
      <w:start w:val="1"/>
      <w:numFmt w:val="bullet"/>
      <w:lvlText w:val="o"/>
      <w:lvlJc w:val="left"/>
      <w:pPr>
        <w:ind w:left="3787" w:hanging="360"/>
      </w:pPr>
      <w:rPr>
        <w:rFonts w:ascii="Courier New" w:hAnsi="Courier New" w:cs="Courier New" w:hint="default"/>
      </w:rPr>
    </w:lvl>
    <w:lvl w:ilvl="2" w:tplc="04090005" w:tentative="1">
      <w:start w:val="1"/>
      <w:numFmt w:val="bullet"/>
      <w:lvlText w:val=""/>
      <w:lvlJc w:val="left"/>
      <w:pPr>
        <w:ind w:left="4507" w:hanging="360"/>
      </w:pPr>
      <w:rPr>
        <w:rFonts w:ascii="Wingdings" w:hAnsi="Wingdings" w:hint="default"/>
      </w:rPr>
    </w:lvl>
    <w:lvl w:ilvl="3" w:tplc="04090001" w:tentative="1">
      <w:start w:val="1"/>
      <w:numFmt w:val="bullet"/>
      <w:lvlText w:val=""/>
      <w:lvlJc w:val="left"/>
      <w:pPr>
        <w:ind w:left="5227" w:hanging="360"/>
      </w:pPr>
      <w:rPr>
        <w:rFonts w:ascii="Symbol" w:hAnsi="Symbol" w:hint="default"/>
      </w:rPr>
    </w:lvl>
    <w:lvl w:ilvl="4" w:tplc="04090003" w:tentative="1">
      <w:start w:val="1"/>
      <w:numFmt w:val="bullet"/>
      <w:lvlText w:val="o"/>
      <w:lvlJc w:val="left"/>
      <w:pPr>
        <w:ind w:left="5947" w:hanging="360"/>
      </w:pPr>
      <w:rPr>
        <w:rFonts w:ascii="Courier New" w:hAnsi="Courier New" w:cs="Courier New" w:hint="default"/>
      </w:rPr>
    </w:lvl>
    <w:lvl w:ilvl="5" w:tplc="04090005" w:tentative="1">
      <w:start w:val="1"/>
      <w:numFmt w:val="bullet"/>
      <w:lvlText w:val=""/>
      <w:lvlJc w:val="left"/>
      <w:pPr>
        <w:ind w:left="6667" w:hanging="360"/>
      </w:pPr>
      <w:rPr>
        <w:rFonts w:ascii="Wingdings" w:hAnsi="Wingdings" w:hint="default"/>
      </w:rPr>
    </w:lvl>
    <w:lvl w:ilvl="6" w:tplc="04090001" w:tentative="1">
      <w:start w:val="1"/>
      <w:numFmt w:val="bullet"/>
      <w:lvlText w:val=""/>
      <w:lvlJc w:val="left"/>
      <w:pPr>
        <w:ind w:left="7387" w:hanging="360"/>
      </w:pPr>
      <w:rPr>
        <w:rFonts w:ascii="Symbol" w:hAnsi="Symbol" w:hint="default"/>
      </w:rPr>
    </w:lvl>
    <w:lvl w:ilvl="7" w:tplc="04090003" w:tentative="1">
      <w:start w:val="1"/>
      <w:numFmt w:val="bullet"/>
      <w:lvlText w:val="o"/>
      <w:lvlJc w:val="left"/>
      <w:pPr>
        <w:ind w:left="8107" w:hanging="360"/>
      </w:pPr>
      <w:rPr>
        <w:rFonts w:ascii="Courier New" w:hAnsi="Courier New" w:cs="Courier New" w:hint="default"/>
      </w:rPr>
    </w:lvl>
    <w:lvl w:ilvl="8" w:tplc="04090005" w:tentative="1">
      <w:start w:val="1"/>
      <w:numFmt w:val="bullet"/>
      <w:lvlText w:val=""/>
      <w:lvlJc w:val="left"/>
      <w:pPr>
        <w:ind w:left="8827" w:hanging="360"/>
      </w:pPr>
      <w:rPr>
        <w:rFonts w:ascii="Wingdings" w:hAnsi="Wingdings" w:hint="default"/>
      </w:rPr>
    </w:lvl>
  </w:abstractNum>
  <w:abstractNum w:abstractNumId="130" w15:restartNumberingAfterBreak="0">
    <w:nsid w:val="6892702C"/>
    <w:multiLevelType w:val="hybridMultilevel"/>
    <w:tmpl w:val="1E9A41F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31" w15:restartNumberingAfterBreak="0">
    <w:nsid w:val="69727679"/>
    <w:multiLevelType w:val="hybridMultilevel"/>
    <w:tmpl w:val="CC3245D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2" w15:restartNumberingAfterBreak="0">
    <w:nsid w:val="69C45FBD"/>
    <w:multiLevelType w:val="hybridMultilevel"/>
    <w:tmpl w:val="1B7CBC3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3" w15:restartNumberingAfterBreak="0">
    <w:nsid w:val="6A285A2F"/>
    <w:multiLevelType w:val="hybridMultilevel"/>
    <w:tmpl w:val="4C26DD0C"/>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4" w15:restartNumberingAfterBreak="0">
    <w:nsid w:val="6A6D15DD"/>
    <w:multiLevelType w:val="hybridMultilevel"/>
    <w:tmpl w:val="2F182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AE2252A"/>
    <w:multiLevelType w:val="hybridMultilevel"/>
    <w:tmpl w:val="49BE7538"/>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36" w15:restartNumberingAfterBreak="0">
    <w:nsid w:val="6C000E14"/>
    <w:multiLevelType w:val="hybridMultilevel"/>
    <w:tmpl w:val="826A9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6C263848"/>
    <w:multiLevelType w:val="hybridMultilevel"/>
    <w:tmpl w:val="471C61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8" w15:restartNumberingAfterBreak="0">
    <w:nsid w:val="6CCF1EA8"/>
    <w:multiLevelType w:val="hybridMultilevel"/>
    <w:tmpl w:val="005891AC"/>
    <w:lvl w:ilvl="0" w:tplc="0409000B">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139" w15:restartNumberingAfterBreak="0">
    <w:nsid w:val="6D871746"/>
    <w:multiLevelType w:val="hybridMultilevel"/>
    <w:tmpl w:val="6786F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DA052AB"/>
    <w:multiLevelType w:val="multilevel"/>
    <w:tmpl w:val="68CCC8FC"/>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141" w15:restartNumberingAfterBreak="0">
    <w:nsid w:val="6FD33146"/>
    <w:multiLevelType w:val="hybridMultilevel"/>
    <w:tmpl w:val="E896522C"/>
    <w:lvl w:ilvl="0" w:tplc="04090019">
      <w:start w:val="14"/>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2" w15:restartNumberingAfterBreak="0">
    <w:nsid w:val="6FD348A5"/>
    <w:multiLevelType w:val="hybridMultilevel"/>
    <w:tmpl w:val="30AC8828"/>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3" w15:restartNumberingAfterBreak="0">
    <w:nsid w:val="6FEE4A5F"/>
    <w:multiLevelType w:val="hybridMultilevel"/>
    <w:tmpl w:val="241C964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4" w15:restartNumberingAfterBreak="0">
    <w:nsid w:val="70437C92"/>
    <w:multiLevelType w:val="multilevel"/>
    <w:tmpl w:val="E714806E"/>
    <w:lvl w:ilvl="0">
      <w:start w:val="2"/>
      <w:numFmt w:val="decimal"/>
      <w:lvlText w:val="%1"/>
      <w:lvlJc w:val="left"/>
      <w:pPr>
        <w:ind w:left="600" w:hanging="600"/>
      </w:pPr>
      <w:rPr>
        <w:rFonts w:hint="default"/>
        <w:b/>
      </w:rPr>
    </w:lvl>
    <w:lvl w:ilvl="1">
      <w:start w:val="6"/>
      <w:numFmt w:val="decimal"/>
      <w:lvlText w:val="%1.%2"/>
      <w:lvlJc w:val="left"/>
      <w:pPr>
        <w:ind w:left="600" w:hanging="600"/>
      </w:pPr>
      <w:rPr>
        <w:rFonts w:hint="default"/>
        <w:b/>
      </w:rPr>
    </w:lvl>
    <w:lvl w:ilvl="2">
      <w:start w:val="10"/>
      <w:numFmt w:val="decimal"/>
      <w:pStyle w:val="Style1"/>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5" w15:restartNumberingAfterBreak="0">
    <w:nsid w:val="712F58D2"/>
    <w:multiLevelType w:val="hybridMultilevel"/>
    <w:tmpl w:val="B5A29E5E"/>
    <w:lvl w:ilvl="0" w:tplc="04090001">
      <w:start w:val="1"/>
      <w:numFmt w:val="bullet"/>
      <w:lvlText w:val=""/>
      <w:lvlJc w:val="left"/>
      <w:pPr>
        <w:ind w:left="3024" w:hanging="36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146" w15:restartNumberingAfterBreak="0">
    <w:nsid w:val="7208738A"/>
    <w:multiLevelType w:val="hybridMultilevel"/>
    <w:tmpl w:val="0D2EE0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7" w15:restartNumberingAfterBreak="0">
    <w:nsid w:val="72230905"/>
    <w:multiLevelType w:val="multilevel"/>
    <w:tmpl w:val="E5E62F6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48" w15:restartNumberingAfterBreak="0">
    <w:nsid w:val="75286257"/>
    <w:multiLevelType w:val="hybridMultilevel"/>
    <w:tmpl w:val="C446461C"/>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75DB1B98"/>
    <w:multiLevelType w:val="multilevel"/>
    <w:tmpl w:val="8ECA82A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50" w15:restartNumberingAfterBreak="0">
    <w:nsid w:val="771404EE"/>
    <w:multiLevelType w:val="hybridMultilevel"/>
    <w:tmpl w:val="A6269A1A"/>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1" w15:restartNumberingAfterBreak="0">
    <w:nsid w:val="7742739F"/>
    <w:multiLevelType w:val="hybridMultilevel"/>
    <w:tmpl w:val="5E94C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77642BD"/>
    <w:multiLevelType w:val="hybridMultilevel"/>
    <w:tmpl w:val="AAEC93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396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7F83314"/>
    <w:multiLevelType w:val="hybridMultilevel"/>
    <w:tmpl w:val="69BE02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4" w15:restartNumberingAfterBreak="0">
    <w:nsid w:val="79226EB6"/>
    <w:multiLevelType w:val="multilevel"/>
    <w:tmpl w:val="8C6C925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bullet"/>
      <w:lvlText w:val=""/>
      <w:lvlJc w:val="left"/>
      <w:pPr>
        <w:ind w:left="1080" w:hanging="360"/>
      </w:pPr>
      <w:rPr>
        <w:rFonts w:ascii="Symbol" w:hAnsi="Symbol"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Wingdings" w:hAnsi="Wingdings"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55" w15:restartNumberingAfterBreak="0">
    <w:nsid w:val="793717E6"/>
    <w:multiLevelType w:val="hybridMultilevel"/>
    <w:tmpl w:val="F26A6EE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6" w15:restartNumberingAfterBreak="0">
    <w:nsid w:val="7A100B5F"/>
    <w:multiLevelType w:val="hybridMultilevel"/>
    <w:tmpl w:val="0B96CA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BA8D2F8">
      <w:start w:val="10"/>
      <w:numFmt w:val="decimal"/>
      <w:lvlText w:val="%3"/>
      <w:lvlJc w:val="left"/>
      <w:pPr>
        <w:ind w:left="2340" w:hanging="360"/>
      </w:pPr>
      <w:rPr>
        <w:rFonts w:hint="default"/>
      </w:rPr>
    </w:lvl>
    <w:lvl w:ilvl="3" w:tplc="0409000F">
      <w:start w:val="1"/>
      <w:numFmt w:val="decimal"/>
      <w:lvlText w:val="%4."/>
      <w:lvlJc w:val="left"/>
      <w:pPr>
        <w:ind w:left="2880" w:hanging="360"/>
      </w:pPr>
    </w:lvl>
    <w:lvl w:ilvl="4" w:tplc="93BE67AA">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AF154DE"/>
    <w:multiLevelType w:val="hybridMultilevel"/>
    <w:tmpl w:val="50D09668"/>
    <w:lvl w:ilvl="0" w:tplc="9252E35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8" w15:restartNumberingAfterBreak="0">
    <w:nsid w:val="7CE47C39"/>
    <w:multiLevelType w:val="multilevel"/>
    <w:tmpl w:val="EE50F228"/>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rPr>
        <w:rFonts w:ascii="Symbol" w:hAnsi="Symbol"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159" w15:restartNumberingAfterBreak="0">
    <w:nsid w:val="7EC2199B"/>
    <w:multiLevelType w:val="hybridMultilevel"/>
    <w:tmpl w:val="2BE2C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F175903"/>
    <w:multiLevelType w:val="hybridMultilevel"/>
    <w:tmpl w:val="2460C2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1" w15:restartNumberingAfterBreak="0">
    <w:nsid w:val="7F5A73AF"/>
    <w:multiLevelType w:val="hybridMultilevel"/>
    <w:tmpl w:val="40F699B6"/>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num w:numId="1">
    <w:abstractNumId w:val="0"/>
  </w:num>
  <w:num w:numId="2">
    <w:abstractNumId w:val="53"/>
  </w:num>
  <w:num w:numId="3">
    <w:abstractNumId w:val="6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4"/>
  </w:num>
  <w:num w:numId="6">
    <w:abstractNumId w:val="61"/>
  </w:num>
  <w:num w:numId="7">
    <w:abstractNumId w:val="122"/>
  </w:num>
  <w:num w:numId="8">
    <w:abstractNumId w:val="58"/>
  </w:num>
  <w:num w:numId="9">
    <w:abstractNumId w:val="149"/>
  </w:num>
  <w:num w:numId="10">
    <w:abstractNumId w:val="93"/>
  </w:num>
  <w:num w:numId="11">
    <w:abstractNumId w:val="81"/>
  </w:num>
  <w:num w:numId="12">
    <w:abstractNumId w:val="140"/>
  </w:num>
  <w:num w:numId="13">
    <w:abstractNumId w:val="45"/>
  </w:num>
  <w:num w:numId="14">
    <w:abstractNumId w:val="66"/>
  </w:num>
  <w:num w:numId="15">
    <w:abstractNumId w:val="113"/>
  </w:num>
  <w:num w:numId="16">
    <w:abstractNumId w:val="85"/>
  </w:num>
  <w:num w:numId="17">
    <w:abstractNumId w:val="152"/>
  </w:num>
  <w:num w:numId="18">
    <w:abstractNumId w:val="154"/>
  </w:num>
  <w:num w:numId="19">
    <w:abstractNumId w:val="37"/>
  </w:num>
  <w:num w:numId="20">
    <w:abstractNumId w:val="90"/>
  </w:num>
  <w:num w:numId="21">
    <w:abstractNumId w:val="147"/>
  </w:num>
  <w:num w:numId="22">
    <w:abstractNumId w:val="5"/>
  </w:num>
  <w:num w:numId="23">
    <w:abstractNumId w:val="38"/>
  </w:num>
  <w:num w:numId="24">
    <w:abstractNumId w:val="46"/>
  </w:num>
  <w:num w:numId="25">
    <w:abstractNumId w:val="112"/>
  </w:num>
  <w:num w:numId="26">
    <w:abstractNumId w:val="78"/>
  </w:num>
  <w:num w:numId="27">
    <w:abstractNumId w:val="161"/>
  </w:num>
  <w:num w:numId="28">
    <w:abstractNumId w:val="82"/>
  </w:num>
  <w:num w:numId="29">
    <w:abstractNumId w:val="89"/>
  </w:num>
  <w:num w:numId="30">
    <w:abstractNumId w:val="102"/>
  </w:num>
  <w:num w:numId="31">
    <w:abstractNumId w:val="127"/>
  </w:num>
  <w:num w:numId="32">
    <w:abstractNumId w:val="20"/>
  </w:num>
  <w:num w:numId="33">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1"/>
  </w:num>
  <w:num w:numId="36">
    <w:abstractNumId w:val="67"/>
  </w:num>
  <w:num w:numId="37">
    <w:abstractNumId w:val="69"/>
  </w:num>
  <w:num w:numId="38">
    <w:abstractNumId w:val="12"/>
  </w:num>
  <w:num w:numId="39">
    <w:abstractNumId w:val="132"/>
  </w:num>
  <w:num w:numId="40">
    <w:abstractNumId w:val="158"/>
  </w:num>
  <w:num w:numId="41">
    <w:abstractNumId w:val="57"/>
  </w:num>
  <w:num w:numId="42">
    <w:abstractNumId w:val="145"/>
  </w:num>
  <w:num w:numId="43">
    <w:abstractNumId w:val="21"/>
  </w:num>
  <w:num w:numId="44">
    <w:abstractNumId w:val="120"/>
  </w:num>
  <w:num w:numId="45">
    <w:abstractNumId w:val="76"/>
  </w:num>
  <w:num w:numId="46">
    <w:abstractNumId w:val="135"/>
  </w:num>
  <w:num w:numId="47">
    <w:abstractNumId w:val="30"/>
  </w:num>
  <w:num w:numId="48">
    <w:abstractNumId w:val="6"/>
  </w:num>
  <w:num w:numId="49">
    <w:abstractNumId w:val="146"/>
  </w:num>
  <w:num w:numId="50">
    <w:abstractNumId w:val="73"/>
  </w:num>
  <w:num w:numId="51">
    <w:abstractNumId w:val="65"/>
  </w:num>
  <w:num w:numId="52">
    <w:abstractNumId w:val="137"/>
  </w:num>
  <w:num w:numId="53">
    <w:abstractNumId w:val="1"/>
  </w:num>
  <w:num w:numId="54">
    <w:abstractNumId w:val="119"/>
  </w:num>
  <w:num w:numId="55">
    <w:abstractNumId w:val="129"/>
  </w:num>
  <w:num w:numId="56">
    <w:abstractNumId w:val="47"/>
  </w:num>
  <w:num w:numId="57">
    <w:abstractNumId w:val="108"/>
  </w:num>
  <w:num w:numId="58">
    <w:abstractNumId w:val="24"/>
  </w:num>
  <w:num w:numId="59">
    <w:abstractNumId w:val="72"/>
  </w:num>
  <w:num w:numId="60">
    <w:abstractNumId w:val="155"/>
  </w:num>
  <w:num w:numId="61">
    <w:abstractNumId w:val="88"/>
  </w:num>
  <w:num w:numId="62">
    <w:abstractNumId w:val="126"/>
  </w:num>
  <w:num w:numId="63">
    <w:abstractNumId w:val="42"/>
  </w:num>
  <w:num w:numId="64">
    <w:abstractNumId w:val="35"/>
  </w:num>
  <w:num w:numId="65">
    <w:abstractNumId w:val="143"/>
  </w:num>
  <w:num w:numId="66">
    <w:abstractNumId w:val="121"/>
  </w:num>
  <w:num w:numId="67">
    <w:abstractNumId w:val="109"/>
  </w:num>
  <w:num w:numId="68">
    <w:abstractNumId w:val="138"/>
  </w:num>
  <w:num w:numId="69">
    <w:abstractNumId w:val="117"/>
  </w:num>
  <w:num w:numId="70">
    <w:abstractNumId w:val="48"/>
  </w:num>
  <w:num w:numId="71">
    <w:abstractNumId w:val="49"/>
  </w:num>
  <w:num w:numId="72">
    <w:abstractNumId w:val="86"/>
  </w:num>
  <w:num w:numId="73">
    <w:abstractNumId w:val="19"/>
  </w:num>
  <w:num w:numId="74">
    <w:abstractNumId w:val="18"/>
  </w:num>
  <w:num w:numId="75">
    <w:abstractNumId w:val="92"/>
  </w:num>
  <w:num w:numId="76">
    <w:abstractNumId w:val="103"/>
  </w:num>
  <w:num w:numId="77">
    <w:abstractNumId w:val="99"/>
  </w:num>
  <w:num w:numId="78">
    <w:abstractNumId w:val="29"/>
  </w:num>
  <w:num w:numId="79">
    <w:abstractNumId w:val="22"/>
  </w:num>
  <w:num w:numId="80">
    <w:abstractNumId w:val="14"/>
  </w:num>
  <w:num w:numId="81">
    <w:abstractNumId w:val="34"/>
  </w:num>
  <w:num w:numId="82">
    <w:abstractNumId w:val="101"/>
  </w:num>
  <w:num w:numId="83">
    <w:abstractNumId w:val="98"/>
  </w:num>
  <w:num w:numId="84">
    <w:abstractNumId w:val="39"/>
  </w:num>
  <w:num w:numId="85">
    <w:abstractNumId w:val="3"/>
  </w:num>
  <w:num w:numId="86">
    <w:abstractNumId w:val="8"/>
  </w:num>
  <w:num w:numId="87">
    <w:abstractNumId w:val="33"/>
  </w:num>
  <w:num w:numId="88">
    <w:abstractNumId w:val="11"/>
  </w:num>
  <w:num w:numId="89">
    <w:abstractNumId w:val="131"/>
  </w:num>
  <w:num w:numId="90">
    <w:abstractNumId w:val="41"/>
  </w:num>
  <w:num w:numId="91">
    <w:abstractNumId w:val="79"/>
  </w:num>
  <w:num w:numId="92">
    <w:abstractNumId w:val="74"/>
  </w:num>
  <w:num w:numId="93">
    <w:abstractNumId w:val="104"/>
  </w:num>
  <w:num w:numId="94">
    <w:abstractNumId w:val="56"/>
  </w:num>
  <w:num w:numId="95">
    <w:abstractNumId w:val="125"/>
  </w:num>
  <w:num w:numId="96">
    <w:abstractNumId w:val="17"/>
  </w:num>
  <w:num w:numId="97">
    <w:abstractNumId w:val="114"/>
  </w:num>
  <w:num w:numId="98">
    <w:abstractNumId w:val="84"/>
  </w:num>
  <w:num w:numId="99">
    <w:abstractNumId w:val="136"/>
  </w:num>
  <w:num w:numId="100">
    <w:abstractNumId w:val="160"/>
  </w:num>
  <w:num w:numId="101">
    <w:abstractNumId w:val="23"/>
  </w:num>
  <w:num w:numId="10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1"/>
  </w:num>
  <w:num w:numId="104">
    <w:abstractNumId w:val="110"/>
  </w:num>
  <w:num w:numId="105">
    <w:abstractNumId w:val="36"/>
  </w:num>
  <w:num w:numId="106">
    <w:abstractNumId w:val="130"/>
  </w:num>
  <w:num w:numId="107">
    <w:abstractNumId w:val="32"/>
  </w:num>
  <w:num w:numId="108">
    <w:abstractNumId w:val="139"/>
  </w:num>
  <w:num w:numId="109">
    <w:abstractNumId w:val="151"/>
  </w:num>
  <w:num w:numId="110">
    <w:abstractNumId w:val="134"/>
  </w:num>
  <w:num w:numId="111">
    <w:abstractNumId w:val="77"/>
  </w:num>
  <w:num w:numId="112">
    <w:abstractNumId w:val="26"/>
  </w:num>
  <w:num w:numId="113">
    <w:abstractNumId w:val="124"/>
  </w:num>
  <w:num w:numId="114">
    <w:abstractNumId w:val="2"/>
  </w:num>
  <w:num w:numId="115">
    <w:abstractNumId w:val="9"/>
  </w:num>
  <w:num w:numId="116">
    <w:abstractNumId w:val="157"/>
  </w:num>
  <w:num w:numId="117">
    <w:abstractNumId w:val="87"/>
  </w:num>
  <w:num w:numId="118">
    <w:abstractNumId w:val="4"/>
  </w:num>
  <w:num w:numId="119">
    <w:abstractNumId w:val="94"/>
  </w:num>
  <w:num w:numId="120">
    <w:abstractNumId w:val="107"/>
  </w:num>
  <w:num w:numId="121">
    <w:abstractNumId w:val="13"/>
  </w:num>
  <w:num w:numId="122">
    <w:abstractNumId w:val="50"/>
  </w:num>
  <w:num w:numId="123">
    <w:abstractNumId w:val="142"/>
  </w:num>
  <w:num w:numId="124">
    <w:abstractNumId w:val="28"/>
  </w:num>
  <w:num w:numId="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0"/>
    <w:lvlOverride w:ilvl="0">
      <w:startOverride w:val="2"/>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59"/>
  </w:num>
  <w:num w:numId="130">
    <w:abstractNumId w:val="27"/>
  </w:num>
  <w:num w:numId="131">
    <w:abstractNumId w:val="118"/>
  </w:num>
  <w:num w:numId="132">
    <w:abstractNumId w:val="115"/>
  </w:num>
  <w:num w:numId="133">
    <w:abstractNumId w:val="51"/>
  </w:num>
  <w:num w:numId="134">
    <w:abstractNumId w:val="116"/>
  </w:num>
  <w:num w:numId="135">
    <w:abstractNumId w:val="83"/>
  </w:num>
  <w:num w:numId="136">
    <w:abstractNumId w:val="70"/>
  </w:num>
  <w:num w:numId="137">
    <w:abstractNumId w:val="68"/>
  </w:num>
  <w:num w:numId="138">
    <w:abstractNumId w:val="64"/>
  </w:num>
  <w:num w:numId="139">
    <w:abstractNumId w:val="159"/>
  </w:num>
  <w:num w:numId="140">
    <w:abstractNumId w:val="123"/>
  </w:num>
  <w:num w:numId="141">
    <w:abstractNumId w:val="105"/>
  </w:num>
  <w:num w:numId="142">
    <w:abstractNumId w:val="40"/>
  </w:num>
  <w:num w:numId="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44"/>
  </w:num>
  <w:num w:numId="145">
    <w:abstractNumId w:val="133"/>
  </w:num>
  <w:num w:numId="146">
    <w:abstractNumId w:val="96"/>
  </w:num>
  <w:num w:numId="147">
    <w:abstractNumId w:val="60"/>
  </w:num>
  <w:num w:numId="148">
    <w:abstractNumId w:val="148"/>
  </w:num>
  <w:num w:numId="149">
    <w:abstractNumId w:val="55"/>
  </w:num>
  <w:num w:numId="150">
    <w:abstractNumId w:val="156"/>
  </w:num>
  <w:num w:numId="151">
    <w:abstractNumId w:val="15"/>
  </w:num>
  <w:num w:numId="152">
    <w:abstractNumId w:val="16"/>
  </w:num>
  <w:num w:numId="153">
    <w:abstractNumId w:val="80"/>
  </w:num>
  <w:num w:numId="154">
    <w:abstractNumId w:val="153"/>
  </w:num>
  <w:num w:numId="155">
    <w:abstractNumId w:val="150"/>
  </w:num>
  <w:num w:numId="156">
    <w:abstractNumId w:val="106"/>
  </w:num>
  <w:num w:numId="157">
    <w:abstractNumId w:val="100"/>
  </w:num>
  <w:num w:numId="158">
    <w:abstractNumId w:val="62"/>
  </w:num>
  <w:num w:numId="159">
    <w:abstractNumId w:val="91"/>
  </w:num>
  <w:num w:numId="160">
    <w:abstractNumId w:val="10"/>
  </w:num>
  <w:num w:numId="161">
    <w:abstractNumId w:val="128"/>
  </w:num>
  <w:num w:numId="162">
    <w:abstractNumId w:val="7"/>
  </w:num>
  <w:num w:numId="163">
    <w:abstractNumId w:val="71"/>
  </w:num>
  <w:num w:numId="164">
    <w:abstractNumId w:val="52"/>
  </w:num>
  <w:num w:numId="165">
    <w:abstractNumId w:val="97"/>
  </w:num>
  <w:num w:numId="166">
    <w:abstractNumId w:val="75"/>
  </w:num>
  <w:num w:numId="167">
    <w:abstractNumId w:val="25"/>
  </w:num>
  <w:num w:numId="168">
    <w:abstractNumId w:val="54"/>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activeWritingStyle w:appName="MSWord" w:lang="es-PR" w:vendorID="64" w:dllVersion="131078" w:nlCheck="1" w:checkStyle="0"/>
  <w:activeWritingStyle w:appName="MSWord" w:lang="en-US" w:vendorID="64" w:dllVersion="131078" w:nlCheck="1" w:checkStyle="1"/>
  <w:activeWritingStyle w:appName="MSWord" w:lang="fr-FR"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3B9"/>
    <w:rsid w:val="00004EFF"/>
    <w:rsid w:val="00005FC6"/>
    <w:rsid w:val="00006A2D"/>
    <w:rsid w:val="00010498"/>
    <w:rsid w:val="00012D00"/>
    <w:rsid w:val="0001320F"/>
    <w:rsid w:val="000158AF"/>
    <w:rsid w:val="000231DF"/>
    <w:rsid w:val="000232C6"/>
    <w:rsid w:val="00023949"/>
    <w:rsid w:val="00024B97"/>
    <w:rsid w:val="000303B8"/>
    <w:rsid w:val="000303CD"/>
    <w:rsid w:val="00034795"/>
    <w:rsid w:val="00042FB0"/>
    <w:rsid w:val="00045777"/>
    <w:rsid w:val="00053F99"/>
    <w:rsid w:val="000549F1"/>
    <w:rsid w:val="000568E5"/>
    <w:rsid w:val="00061BA0"/>
    <w:rsid w:val="00070A4C"/>
    <w:rsid w:val="000726CC"/>
    <w:rsid w:val="00073326"/>
    <w:rsid w:val="000745C0"/>
    <w:rsid w:val="00077B44"/>
    <w:rsid w:val="00081A27"/>
    <w:rsid w:val="00081C00"/>
    <w:rsid w:val="00083A73"/>
    <w:rsid w:val="000874BD"/>
    <w:rsid w:val="00087E89"/>
    <w:rsid w:val="000923F1"/>
    <w:rsid w:val="000A5752"/>
    <w:rsid w:val="000A5E92"/>
    <w:rsid w:val="000A6DCD"/>
    <w:rsid w:val="000B55E3"/>
    <w:rsid w:val="000B7376"/>
    <w:rsid w:val="000B7D6B"/>
    <w:rsid w:val="000C0013"/>
    <w:rsid w:val="000C4B11"/>
    <w:rsid w:val="000C623B"/>
    <w:rsid w:val="000D051F"/>
    <w:rsid w:val="000D30FE"/>
    <w:rsid w:val="000D4266"/>
    <w:rsid w:val="000D7F92"/>
    <w:rsid w:val="000E099F"/>
    <w:rsid w:val="000E2744"/>
    <w:rsid w:val="000E53C0"/>
    <w:rsid w:val="000F03D9"/>
    <w:rsid w:val="000F0556"/>
    <w:rsid w:val="000F2265"/>
    <w:rsid w:val="000F3C44"/>
    <w:rsid w:val="000F6CE9"/>
    <w:rsid w:val="000F6D3E"/>
    <w:rsid w:val="000F78ED"/>
    <w:rsid w:val="0010291D"/>
    <w:rsid w:val="001038FF"/>
    <w:rsid w:val="00104804"/>
    <w:rsid w:val="00104B2C"/>
    <w:rsid w:val="00105731"/>
    <w:rsid w:val="0010701F"/>
    <w:rsid w:val="0011439A"/>
    <w:rsid w:val="00116E20"/>
    <w:rsid w:val="00121EA9"/>
    <w:rsid w:val="00124897"/>
    <w:rsid w:val="00125132"/>
    <w:rsid w:val="00125E73"/>
    <w:rsid w:val="00127A41"/>
    <w:rsid w:val="00131006"/>
    <w:rsid w:val="00135BD9"/>
    <w:rsid w:val="0013761E"/>
    <w:rsid w:val="00137AA8"/>
    <w:rsid w:val="00141A14"/>
    <w:rsid w:val="00147E5A"/>
    <w:rsid w:val="00154BD0"/>
    <w:rsid w:val="00154FEE"/>
    <w:rsid w:val="0015797B"/>
    <w:rsid w:val="001628A9"/>
    <w:rsid w:val="00163146"/>
    <w:rsid w:val="00173988"/>
    <w:rsid w:val="00173D36"/>
    <w:rsid w:val="001840C1"/>
    <w:rsid w:val="00186929"/>
    <w:rsid w:val="00190487"/>
    <w:rsid w:val="00195272"/>
    <w:rsid w:val="0019549C"/>
    <w:rsid w:val="001A197E"/>
    <w:rsid w:val="001A34B8"/>
    <w:rsid w:val="001A3D34"/>
    <w:rsid w:val="001A3E46"/>
    <w:rsid w:val="001B674D"/>
    <w:rsid w:val="001C57D1"/>
    <w:rsid w:val="001D2EE1"/>
    <w:rsid w:val="001D4BCB"/>
    <w:rsid w:val="001D4D3F"/>
    <w:rsid w:val="001D6B42"/>
    <w:rsid w:val="001E0DCB"/>
    <w:rsid w:val="001E24C5"/>
    <w:rsid w:val="001E28ED"/>
    <w:rsid w:val="001F00A0"/>
    <w:rsid w:val="001F2587"/>
    <w:rsid w:val="001F5D0C"/>
    <w:rsid w:val="001F6A9D"/>
    <w:rsid w:val="00204A03"/>
    <w:rsid w:val="002074A6"/>
    <w:rsid w:val="002112EB"/>
    <w:rsid w:val="00211A39"/>
    <w:rsid w:val="00211FA7"/>
    <w:rsid w:val="00212625"/>
    <w:rsid w:val="00213497"/>
    <w:rsid w:val="00213D2B"/>
    <w:rsid w:val="00215E26"/>
    <w:rsid w:val="00223192"/>
    <w:rsid w:val="00224DD5"/>
    <w:rsid w:val="00224DE5"/>
    <w:rsid w:val="00230048"/>
    <w:rsid w:val="00231792"/>
    <w:rsid w:val="00232572"/>
    <w:rsid w:val="00237C01"/>
    <w:rsid w:val="002406F8"/>
    <w:rsid w:val="00244E8C"/>
    <w:rsid w:val="00251EFC"/>
    <w:rsid w:val="0025474F"/>
    <w:rsid w:val="00255F4B"/>
    <w:rsid w:val="0025631C"/>
    <w:rsid w:val="00256909"/>
    <w:rsid w:val="00262BB4"/>
    <w:rsid w:val="00262F20"/>
    <w:rsid w:val="00264B0F"/>
    <w:rsid w:val="00265E9C"/>
    <w:rsid w:val="00266CB0"/>
    <w:rsid w:val="00272D76"/>
    <w:rsid w:val="00272DCB"/>
    <w:rsid w:val="002749E0"/>
    <w:rsid w:val="00276407"/>
    <w:rsid w:val="00276DC2"/>
    <w:rsid w:val="002824ED"/>
    <w:rsid w:val="002829A4"/>
    <w:rsid w:val="002930CC"/>
    <w:rsid w:val="00295DCD"/>
    <w:rsid w:val="002A0CB7"/>
    <w:rsid w:val="002A5F2C"/>
    <w:rsid w:val="002B259E"/>
    <w:rsid w:val="002B3C3A"/>
    <w:rsid w:val="002B4ADB"/>
    <w:rsid w:val="002B65DA"/>
    <w:rsid w:val="002C31AB"/>
    <w:rsid w:val="002C37E8"/>
    <w:rsid w:val="002C3E3F"/>
    <w:rsid w:val="002C418F"/>
    <w:rsid w:val="002C6BCE"/>
    <w:rsid w:val="002D1219"/>
    <w:rsid w:val="002D324F"/>
    <w:rsid w:val="002D3C5D"/>
    <w:rsid w:val="002D760B"/>
    <w:rsid w:val="002E12BA"/>
    <w:rsid w:val="002E1B96"/>
    <w:rsid w:val="002E45D7"/>
    <w:rsid w:val="002F044C"/>
    <w:rsid w:val="002F3010"/>
    <w:rsid w:val="002F515E"/>
    <w:rsid w:val="002F5BF0"/>
    <w:rsid w:val="002F7A3D"/>
    <w:rsid w:val="002F7BBA"/>
    <w:rsid w:val="00304500"/>
    <w:rsid w:val="00310890"/>
    <w:rsid w:val="003111D1"/>
    <w:rsid w:val="0031146D"/>
    <w:rsid w:val="00311BC2"/>
    <w:rsid w:val="00313F34"/>
    <w:rsid w:val="0031511E"/>
    <w:rsid w:val="00316158"/>
    <w:rsid w:val="00316258"/>
    <w:rsid w:val="003168B8"/>
    <w:rsid w:val="00316DFE"/>
    <w:rsid w:val="00321E19"/>
    <w:rsid w:val="0032292F"/>
    <w:rsid w:val="003234D4"/>
    <w:rsid w:val="00327234"/>
    <w:rsid w:val="00327525"/>
    <w:rsid w:val="00330FE1"/>
    <w:rsid w:val="003352A7"/>
    <w:rsid w:val="00340BFC"/>
    <w:rsid w:val="00346464"/>
    <w:rsid w:val="00347168"/>
    <w:rsid w:val="003500A0"/>
    <w:rsid w:val="0035099F"/>
    <w:rsid w:val="00350E5F"/>
    <w:rsid w:val="00353E42"/>
    <w:rsid w:val="00357CEC"/>
    <w:rsid w:val="003603EB"/>
    <w:rsid w:val="00365316"/>
    <w:rsid w:val="00371375"/>
    <w:rsid w:val="00371A34"/>
    <w:rsid w:val="00377D52"/>
    <w:rsid w:val="0038195C"/>
    <w:rsid w:val="0038277E"/>
    <w:rsid w:val="003828D2"/>
    <w:rsid w:val="00382F47"/>
    <w:rsid w:val="00387A4E"/>
    <w:rsid w:val="00387D4A"/>
    <w:rsid w:val="003906CA"/>
    <w:rsid w:val="00391D68"/>
    <w:rsid w:val="00392D59"/>
    <w:rsid w:val="003976C2"/>
    <w:rsid w:val="003977C6"/>
    <w:rsid w:val="003A1F5C"/>
    <w:rsid w:val="003A5E44"/>
    <w:rsid w:val="003B1C55"/>
    <w:rsid w:val="003C027D"/>
    <w:rsid w:val="003C256A"/>
    <w:rsid w:val="003C5E5E"/>
    <w:rsid w:val="003D3C2F"/>
    <w:rsid w:val="003D4203"/>
    <w:rsid w:val="003D584E"/>
    <w:rsid w:val="003E29D1"/>
    <w:rsid w:val="003E4325"/>
    <w:rsid w:val="003F015C"/>
    <w:rsid w:val="003F11CF"/>
    <w:rsid w:val="003F7ACE"/>
    <w:rsid w:val="003F7CA5"/>
    <w:rsid w:val="00414754"/>
    <w:rsid w:val="0041485F"/>
    <w:rsid w:val="00414964"/>
    <w:rsid w:val="00417564"/>
    <w:rsid w:val="00417AA4"/>
    <w:rsid w:val="004205A8"/>
    <w:rsid w:val="0042521D"/>
    <w:rsid w:val="00431055"/>
    <w:rsid w:val="00433252"/>
    <w:rsid w:val="00433D20"/>
    <w:rsid w:val="0043408D"/>
    <w:rsid w:val="00435854"/>
    <w:rsid w:val="004359BF"/>
    <w:rsid w:val="004425B7"/>
    <w:rsid w:val="00442649"/>
    <w:rsid w:val="0044595F"/>
    <w:rsid w:val="00445C19"/>
    <w:rsid w:val="00447502"/>
    <w:rsid w:val="00452F5A"/>
    <w:rsid w:val="00454EAA"/>
    <w:rsid w:val="00463BD5"/>
    <w:rsid w:val="004701C2"/>
    <w:rsid w:val="00470E13"/>
    <w:rsid w:val="00472A45"/>
    <w:rsid w:val="00473336"/>
    <w:rsid w:val="004743B1"/>
    <w:rsid w:val="00484BCE"/>
    <w:rsid w:val="00484CC4"/>
    <w:rsid w:val="004869DD"/>
    <w:rsid w:val="004872AA"/>
    <w:rsid w:val="004875D2"/>
    <w:rsid w:val="00487EC2"/>
    <w:rsid w:val="00490F69"/>
    <w:rsid w:val="00491251"/>
    <w:rsid w:val="004922FE"/>
    <w:rsid w:val="00493A4D"/>
    <w:rsid w:val="004A0F0C"/>
    <w:rsid w:val="004A2277"/>
    <w:rsid w:val="004A23FB"/>
    <w:rsid w:val="004B732F"/>
    <w:rsid w:val="004C2642"/>
    <w:rsid w:val="004C4F9F"/>
    <w:rsid w:val="004D22AE"/>
    <w:rsid w:val="004D52E8"/>
    <w:rsid w:val="004D7109"/>
    <w:rsid w:val="004E0D5A"/>
    <w:rsid w:val="004E13B6"/>
    <w:rsid w:val="004E2119"/>
    <w:rsid w:val="004E22BB"/>
    <w:rsid w:val="004E6290"/>
    <w:rsid w:val="004F3981"/>
    <w:rsid w:val="004F6F53"/>
    <w:rsid w:val="00504B69"/>
    <w:rsid w:val="00506FCF"/>
    <w:rsid w:val="0051214B"/>
    <w:rsid w:val="00515002"/>
    <w:rsid w:val="00516CA8"/>
    <w:rsid w:val="00522100"/>
    <w:rsid w:val="0052554A"/>
    <w:rsid w:val="0053122E"/>
    <w:rsid w:val="0053336D"/>
    <w:rsid w:val="005404C5"/>
    <w:rsid w:val="00543307"/>
    <w:rsid w:val="005448FE"/>
    <w:rsid w:val="00545B5D"/>
    <w:rsid w:val="00553018"/>
    <w:rsid w:val="00556983"/>
    <w:rsid w:val="00556CC4"/>
    <w:rsid w:val="0055709D"/>
    <w:rsid w:val="00562910"/>
    <w:rsid w:val="00571318"/>
    <w:rsid w:val="00573BC9"/>
    <w:rsid w:val="00581D4B"/>
    <w:rsid w:val="00586B49"/>
    <w:rsid w:val="00586FC1"/>
    <w:rsid w:val="005911D9"/>
    <w:rsid w:val="005945F9"/>
    <w:rsid w:val="00596E89"/>
    <w:rsid w:val="00597936"/>
    <w:rsid w:val="005A6548"/>
    <w:rsid w:val="005A6F55"/>
    <w:rsid w:val="005A76E3"/>
    <w:rsid w:val="005B1E16"/>
    <w:rsid w:val="005B4C83"/>
    <w:rsid w:val="005B5596"/>
    <w:rsid w:val="005C24FE"/>
    <w:rsid w:val="005D3386"/>
    <w:rsid w:val="005D36EE"/>
    <w:rsid w:val="005E37E5"/>
    <w:rsid w:val="005E39CA"/>
    <w:rsid w:val="005E4142"/>
    <w:rsid w:val="005F3983"/>
    <w:rsid w:val="005F5856"/>
    <w:rsid w:val="005F6DE5"/>
    <w:rsid w:val="00601B33"/>
    <w:rsid w:val="00603D93"/>
    <w:rsid w:val="00606554"/>
    <w:rsid w:val="00610EB6"/>
    <w:rsid w:val="00611013"/>
    <w:rsid w:val="0061706B"/>
    <w:rsid w:val="00617193"/>
    <w:rsid w:val="00623BED"/>
    <w:rsid w:val="00625227"/>
    <w:rsid w:val="0062554F"/>
    <w:rsid w:val="00626308"/>
    <w:rsid w:val="00631F14"/>
    <w:rsid w:val="00632663"/>
    <w:rsid w:val="0064734F"/>
    <w:rsid w:val="00647E11"/>
    <w:rsid w:val="00650018"/>
    <w:rsid w:val="00652724"/>
    <w:rsid w:val="00654501"/>
    <w:rsid w:val="00654915"/>
    <w:rsid w:val="00655002"/>
    <w:rsid w:val="00656830"/>
    <w:rsid w:val="00657DF5"/>
    <w:rsid w:val="0066294A"/>
    <w:rsid w:val="006761AA"/>
    <w:rsid w:val="006802F6"/>
    <w:rsid w:val="00681E2E"/>
    <w:rsid w:val="00684956"/>
    <w:rsid w:val="00685213"/>
    <w:rsid w:val="0068646F"/>
    <w:rsid w:val="00691651"/>
    <w:rsid w:val="006944FE"/>
    <w:rsid w:val="006A02AD"/>
    <w:rsid w:val="006A1F34"/>
    <w:rsid w:val="006A334C"/>
    <w:rsid w:val="006A5E2D"/>
    <w:rsid w:val="006A7132"/>
    <w:rsid w:val="006B08D0"/>
    <w:rsid w:val="006B20C1"/>
    <w:rsid w:val="006B5347"/>
    <w:rsid w:val="006B566B"/>
    <w:rsid w:val="006C7B6C"/>
    <w:rsid w:val="006D30D7"/>
    <w:rsid w:val="006E1946"/>
    <w:rsid w:val="006E1E49"/>
    <w:rsid w:val="006E423A"/>
    <w:rsid w:val="006F0B67"/>
    <w:rsid w:val="006F2A13"/>
    <w:rsid w:val="006F59E9"/>
    <w:rsid w:val="006F660E"/>
    <w:rsid w:val="007011DD"/>
    <w:rsid w:val="00705BA7"/>
    <w:rsid w:val="00706C6B"/>
    <w:rsid w:val="00722BE9"/>
    <w:rsid w:val="0072455A"/>
    <w:rsid w:val="00725704"/>
    <w:rsid w:val="0072738F"/>
    <w:rsid w:val="00742EA8"/>
    <w:rsid w:val="00743FCE"/>
    <w:rsid w:val="00745E3F"/>
    <w:rsid w:val="00747915"/>
    <w:rsid w:val="007600E4"/>
    <w:rsid w:val="00760FDB"/>
    <w:rsid w:val="0076206F"/>
    <w:rsid w:val="00762FB9"/>
    <w:rsid w:val="007641EF"/>
    <w:rsid w:val="007642D2"/>
    <w:rsid w:val="0076468D"/>
    <w:rsid w:val="00766DCC"/>
    <w:rsid w:val="00767309"/>
    <w:rsid w:val="007673B9"/>
    <w:rsid w:val="00770437"/>
    <w:rsid w:val="00772716"/>
    <w:rsid w:val="007740D6"/>
    <w:rsid w:val="00780C7C"/>
    <w:rsid w:val="00783416"/>
    <w:rsid w:val="0079165A"/>
    <w:rsid w:val="00793C57"/>
    <w:rsid w:val="00796D18"/>
    <w:rsid w:val="007976AC"/>
    <w:rsid w:val="007A5CD6"/>
    <w:rsid w:val="007A6D26"/>
    <w:rsid w:val="007B2854"/>
    <w:rsid w:val="007B2EEA"/>
    <w:rsid w:val="007C3278"/>
    <w:rsid w:val="007C4FB1"/>
    <w:rsid w:val="007C7765"/>
    <w:rsid w:val="007C778E"/>
    <w:rsid w:val="007D33E0"/>
    <w:rsid w:val="007D481C"/>
    <w:rsid w:val="007D5F3B"/>
    <w:rsid w:val="007E0504"/>
    <w:rsid w:val="007E1D4E"/>
    <w:rsid w:val="007E3584"/>
    <w:rsid w:val="007E7FF3"/>
    <w:rsid w:val="007F7894"/>
    <w:rsid w:val="008005F5"/>
    <w:rsid w:val="00800DC1"/>
    <w:rsid w:val="00803C82"/>
    <w:rsid w:val="00810C6D"/>
    <w:rsid w:val="00811FDB"/>
    <w:rsid w:val="00812E8A"/>
    <w:rsid w:val="0081394B"/>
    <w:rsid w:val="00813CEF"/>
    <w:rsid w:val="00815A16"/>
    <w:rsid w:val="00816366"/>
    <w:rsid w:val="00820682"/>
    <w:rsid w:val="00821473"/>
    <w:rsid w:val="00821D88"/>
    <w:rsid w:val="00822162"/>
    <w:rsid w:val="0082216E"/>
    <w:rsid w:val="00822832"/>
    <w:rsid w:val="00832486"/>
    <w:rsid w:val="008327B9"/>
    <w:rsid w:val="00833F22"/>
    <w:rsid w:val="00842638"/>
    <w:rsid w:val="00842809"/>
    <w:rsid w:val="00844565"/>
    <w:rsid w:val="00845492"/>
    <w:rsid w:val="0084738D"/>
    <w:rsid w:val="00852933"/>
    <w:rsid w:val="00852D52"/>
    <w:rsid w:val="008554AA"/>
    <w:rsid w:val="00863379"/>
    <w:rsid w:val="008655BD"/>
    <w:rsid w:val="00865DD3"/>
    <w:rsid w:val="00867EBC"/>
    <w:rsid w:val="00872020"/>
    <w:rsid w:val="00880D36"/>
    <w:rsid w:val="008818F0"/>
    <w:rsid w:val="00882662"/>
    <w:rsid w:val="008829C4"/>
    <w:rsid w:val="008836DB"/>
    <w:rsid w:val="00884811"/>
    <w:rsid w:val="00890371"/>
    <w:rsid w:val="008A0956"/>
    <w:rsid w:val="008A3815"/>
    <w:rsid w:val="008A62BF"/>
    <w:rsid w:val="008A7312"/>
    <w:rsid w:val="008B68F6"/>
    <w:rsid w:val="008C2CDF"/>
    <w:rsid w:val="008C5A5C"/>
    <w:rsid w:val="008C5D59"/>
    <w:rsid w:val="008C7363"/>
    <w:rsid w:val="008D1C1B"/>
    <w:rsid w:val="008D4165"/>
    <w:rsid w:val="008D429C"/>
    <w:rsid w:val="008D4409"/>
    <w:rsid w:val="008D7D79"/>
    <w:rsid w:val="008E18C6"/>
    <w:rsid w:val="008E1F68"/>
    <w:rsid w:val="008E4AF0"/>
    <w:rsid w:val="008E79E0"/>
    <w:rsid w:val="008F630F"/>
    <w:rsid w:val="008F73F5"/>
    <w:rsid w:val="00904F9E"/>
    <w:rsid w:val="009072DA"/>
    <w:rsid w:val="009079C4"/>
    <w:rsid w:val="009131AA"/>
    <w:rsid w:val="00917B69"/>
    <w:rsid w:val="00917FD2"/>
    <w:rsid w:val="0092056A"/>
    <w:rsid w:val="00921AD3"/>
    <w:rsid w:val="00930905"/>
    <w:rsid w:val="00931B22"/>
    <w:rsid w:val="009335CF"/>
    <w:rsid w:val="009350FF"/>
    <w:rsid w:val="00941465"/>
    <w:rsid w:val="00941736"/>
    <w:rsid w:val="00946DDE"/>
    <w:rsid w:val="009505CC"/>
    <w:rsid w:val="00951459"/>
    <w:rsid w:val="0095213C"/>
    <w:rsid w:val="009530C9"/>
    <w:rsid w:val="00954FA2"/>
    <w:rsid w:val="009615D7"/>
    <w:rsid w:val="00961A4C"/>
    <w:rsid w:val="00963FC9"/>
    <w:rsid w:val="009676D0"/>
    <w:rsid w:val="009850D6"/>
    <w:rsid w:val="00985F24"/>
    <w:rsid w:val="00993149"/>
    <w:rsid w:val="0099564C"/>
    <w:rsid w:val="009963E4"/>
    <w:rsid w:val="009967AF"/>
    <w:rsid w:val="009A0875"/>
    <w:rsid w:val="009A1036"/>
    <w:rsid w:val="009A1140"/>
    <w:rsid w:val="009A3F6E"/>
    <w:rsid w:val="009B23AB"/>
    <w:rsid w:val="009B3B83"/>
    <w:rsid w:val="009B7562"/>
    <w:rsid w:val="009B7583"/>
    <w:rsid w:val="009C027C"/>
    <w:rsid w:val="009C1B5D"/>
    <w:rsid w:val="009C3FA9"/>
    <w:rsid w:val="009C4B8A"/>
    <w:rsid w:val="009C6706"/>
    <w:rsid w:val="009C721C"/>
    <w:rsid w:val="009D2676"/>
    <w:rsid w:val="009D3951"/>
    <w:rsid w:val="009D3C4D"/>
    <w:rsid w:val="009D48FC"/>
    <w:rsid w:val="009D6270"/>
    <w:rsid w:val="009E34BD"/>
    <w:rsid w:val="009F11CB"/>
    <w:rsid w:val="009F1C71"/>
    <w:rsid w:val="009F20A5"/>
    <w:rsid w:val="00A06468"/>
    <w:rsid w:val="00A10ECD"/>
    <w:rsid w:val="00A11B58"/>
    <w:rsid w:val="00A12833"/>
    <w:rsid w:val="00A13E44"/>
    <w:rsid w:val="00A17F5E"/>
    <w:rsid w:val="00A229D9"/>
    <w:rsid w:val="00A22A66"/>
    <w:rsid w:val="00A231DC"/>
    <w:rsid w:val="00A23F9A"/>
    <w:rsid w:val="00A2461D"/>
    <w:rsid w:val="00A24F3B"/>
    <w:rsid w:val="00A26A6D"/>
    <w:rsid w:val="00A317F6"/>
    <w:rsid w:val="00A41043"/>
    <w:rsid w:val="00A4221F"/>
    <w:rsid w:val="00A44A15"/>
    <w:rsid w:val="00A47DC2"/>
    <w:rsid w:val="00A47E09"/>
    <w:rsid w:val="00A6530E"/>
    <w:rsid w:val="00A706A4"/>
    <w:rsid w:val="00A73C13"/>
    <w:rsid w:val="00A7408C"/>
    <w:rsid w:val="00A75982"/>
    <w:rsid w:val="00A83A7A"/>
    <w:rsid w:val="00A90077"/>
    <w:rsid w:val="00A93FB4"/>
    <w:rsid w:val="00A9540B"/>
    <w:rsid w:val="00A95814"/>
    <w:rsid w:val="00A96BE5"/>
    <w:rsid w:val="00A9772E"/>
    <w:rsid w:val="00AA062E"/>
    <w:rsid w:val="00AA7237"/>
    <w:rsid w:val="00AB0CF6"/>
    <w:rsid w:val="00AB4900"/>
    <w:rsid w:val="00AB4E12"/>
    <w:rsid w:val="00AB5D3F"/>
    <w:rsid w:val="00AB6A0F"/>
    <w:rsid w:val="00AB6BB2"/>
    <w:rsid w:val="00AB6D2F"/>
    <w:rsid w:val="00AC2243"/>
    <w:rsid w:val="00AC2269"/>
    <w:rsid w:val="00AC600F"/>
    <w:rsid w:val="00AD19ED"/>
    <w:rsid w:val="00AD3566"/>
    <w:rsid w:val="00AE1261"/>
    <w:rsid w:val="00AF25EF"/>
    <w:rsid w:val="00AF5049"/>
    <w:rsid w:val="00AF7549"/>
    <w:rsid w:val="00B014D7"/>
    <w:rsid w:val="00B04E10"/>
    <w:rsid w:val="00B1042D"/>
    <w:rsid w:val="00B11992"/>
    <w:rsid w:val="00B1237B"/>
    <w:rsid w:val="00B153A8"/>
    <w:rsid w:val="00B228F7"/>
    <w:rsid w:val="00B2425D"/>
    <w:rsid w:val="00B2691F"/>
    <w:rsid w:val="00B432EE"/>
    <w:rsid w:val="00B43697"/>
    <w:rsid w:val="00B460CA"/>
    <w:rsid w:val="00B47A71"/>
    <w:rsid w:val="00B55FBE"/>
    <w:rsid w:val="00B628D9"/>
    <w:rsid w:val="00B6540C"/>
    <w:rsid w:val="00B67D9D"/>
    <w:rsid w:val="00B75AD0"/>
    <w:rsid w:val="00B819C2"/>
    <w:rsid w:val="00B87B73"/>
    <w:rsid w:val="00B93159"/>
    <w:rsid w:val="00B937AB"/>
    <w:rsid w:val="00B964AA"/>
    <w:rsid w:val="00BA023A"/>
    <w:rsid w:val="00BA327A"/>
    <w:rsid w:val="00BA3890"/>
    <w:rsid w:val="00BB1594"/>
    <w:rsid w:val="00BB2BAE"/>
    <w:rsid w:val="00BB55F3"/>
    <w:rsid w:val="00BC1897"/>
    <w:rsid w:val="00BC2A02"/>
    <w:rsid w:val="00BC2FCF"/>
    <w:rsid w:val="00BC7361"/>
    <w:rsid w:val="00BD140B"/>
    <w:rsid w:val="00BD59A7"/>
    <w:rsid w:val="00BD73B5"/>
    <w:rsid w:val="00BE0D34"/>
    <w:rsid w:val="00BE567E"/>
    <w:rsid w:val="00BE614B"/>
    <w:rsid w:val="00BE7909"/>
    <w:rsid w:val="00BF1F09"/>
    <w:rsid w:val="00BF56CD"/>
    <w:rsid w:val="00BF5956"/>
    <w:rsid w:val="00C00D38"/>
    <w:rsid w:val="00C101AB"/>
    <w:rsid w:val="00C12DDE"/>
    <w:rsid w:val="00C12E4D"/>
    <w:rsid w:val="00C13345"/>
    <w:rsid w:val="00C14975"/>
    <w:rsid w:val="00C16E9F"/>
    <w:rsid w:val="00C1795E"/>
    <w:rsid w:val="00C23D85"/>
    <w:rsid w:val="00C2409B"/>
    <w:rsid w:val="00C25811"/>
    <w:rsid w:val="00C25BF6"/>
    <w:rsid w:val="00C273E7"/>
    <w:rsid w:val="00C31263"/>
    <w:rsid w:val="00C3133A"/>
    <w:rsid w:val="00C34908"/>
    <w:rsid w:val="00C36E56"/>
    <w:rsid w:val="00C37167"/>
    <w:rsid w:val="00C41513"/>
    <w:rsid w:val="00C43CA1"/>
    <w:rsid w:val="00C44D10"/>
    <w:rsid w:val="00C51FFD"/>
    <w:rsid w:val="00C529D9"/>
    <w:rsid w:val="00C6234D"/>
    <w:rsid w:val="00C63FAB"/>
    <w:rsid w:val="00C67C4E"/>
    <w:rsid w:val="00C71371"/>
    <w:rsid w:val="00C71F3C"/>
    <w:rsid w:val="00C73FE8"/>
    <w:rsid w:val="00C77381"/>
    <w:rsid w:val="00C77C68"/>
    <w:rsid w:val="00C8195F"/>
    <w:rsid w:val="00C82542"/>
    <w:rsid w:val="00C8382E"/>
    <w:rsid w:val="00C87676"/>
    <w:rsid w:val="00C91B2E"/>
    <w:rsid w:val="00C9276C"/>
    <w:rsid w:val="00CA38A4"/>
    <w:rsid w:val="00CA506D"/>
    <w:rsid w:val="00CA6432"/>
    <w:rsid w:val="00CA6F7D"/>
    <w:rsid w:val="00CB02DF"/>
    <w:rsid w:val="00CB3689"/>
    <w:rsid w:val="00CC01EC"/>
    <w:rsid w:val="00CD10C7"/>
    <w:rsid w:val="00CD1CF6"/>
    <w:rsid w:val="00CD261D"/>
    <w:rsid w:val="00CD6188"/>
    <w:rsid w:val="00CD62FD"/>
    <w:rsid w:val="00CE03A4"/>
    <w:rsid w:val="00CE1902"/>
    <w:rsid w:val="00CE19B6"/>
    <w:rsid w:val="00CE19E7"/>
    <w:rsid w:val="00CE2401"/>
    <w:rsid w:val="00CE3882"/>
    <w:rsid w:val="00CE6B8B"/>
    <w:rsid w:val="00CE7DF1"/>
    <w:rsid w:val="00CF0C4F"/>
    <w:rsid w:val="00CF1882"/>
    <w:rsid w:val="00CF2843"/>
    <w:rsid w:val="00CF4D5C"/>
    <w:rsid w:val="00CF5709"/>
    <w:rsid w:val="00CF59E3"/>
    <w:rsid w:val="00CF64AD"/>
    <w:rsid w:val="00CF6594"/>
    <w:rsid w:val="00CF7303"/>
    <w:rsid w:val="00D036EC"/>
    <w:rsid w:val="00D039A6"/>
    <w:rsid w:val="00D04859"/>
    <w:rsid w:val="00D056AF"/>
    <w:rsid w:val="00D15A8E"/>
    <w:rsid w:val="00D22AB7"/>
    <w:rsid w:val="00D23EAA"/>
    <w:rsid w:val="00D26357"/>
    <w:rsid w:val="00D26F59"/>
    <w:rsid w:val="00D27150"/>
    <w:rsid w:val="00D33506"/>
    <w:rsid w:val="00D34845"/>
    <w:rsid w:val="00D35965"/>
    <w:rsid w:val="00D44A92"/>
    <w:rsid w:val="00D512F3"/>
    <w:rsid w:val="00D519B9"/>
    <w:rsid w:val="00D525DB"/>
    <w:rsid w:val="00D55399"/>
    <w:rsid w:val="00D60C43"/>
    <w:rsid w:val="00D61644"/>
    <w:rsid w:val="00D659FB"/>
    <w:rsid w:val="00D65D9E"/>
    <w:rsid w:val="00D7050E"/>
    <w:rsid w:val="00D713C8"/>
    <w:rsid w:val="00D71A19"/>
    <w:rsid w:val="00D72856"/>
    <w:rsid w:val="00D73883"/>
    <w:rsid w:val="00D761AF"/>
    <w:rsid w:val="00D800FE"/>
    <w:rsid w:val="00D804FA"/>
    <w:rsid w:val="00D81A40"/>
    <w:rsid w:val="00D87CB7"/>
    <w:rsid w:val="00D87ED3"/>
    <w:rsid w:val="00D91CAE"/>
    <w:rsid w:val="00D9666C"/>
    <w:rsid w:val="00DB5C05"/>
    <w:rsid w:val="00DB61A6"/>
    <w:rsid w:val="00DC323A"/>
    <w:rsid w:val="00DC377A"/>
    <w:rsid w:val="00DC4C3C"/>
    <w:rsid w:val="00DC50AD"/>
    <w:rsid w:val="00DD1733"/>
    <w:rsid w:val="00DD21B1"/>
    <w:rsid w:val="00DD412A"/>
    <w:rsid w:val="00DD6473"/>
    <w:rsid w:val="00DE1A93"/>
    <w:rsid w:val="00DE5DB3"/>
    <w:rsid w:val="00DF6628"/>
    <w:rsid w:val="00DF6CAE"/>
    <w:rsid w:val="00DF75CC"/>
    <w:rsid w:val="00E00668"/>
    <w:rsid w:val="00E013BC"/>
    <w:rsid w:val="00E05E99"/>
    <w:rsid w:val="00E06E4B"/>
    <w:rsid w:val="00E077D3"/>
    <w:rsid w:val="00E07871"/>
    <w:rsid w:val="00E15F0B"/>
    <w:rsid w:val="00E248F4"/>
    <w:rsid w:val="00E2655D"/>
    <w:rsid w:val="00E278CD"/>
    <w:rsid w:val="00E370F8"/>
    <w:rsid w:val="00E41E42"/>
    <w:rsid w:val="00E43D9F"/>
    <w:rsid w:val="00E45976"/>
    <w:rsid w:val="00E505CB"/>
    <w:rsid w:val="00E51038"/>
    <w:rsid w:val="00E51B73"/>
    <w:rsid w:val="00E55612"/>
    <w:rsid w:val="00E56576"/>
    <w:rsid w:val="00E56740"/>
    <w:rsid w:val="00E6171E"/>
    <w:rsid w:val="00E628A2"/>
    <w:rsid w:val="00E63E3A"/>
    <w:rsid w:val="00E702C9"/>
    <w:rsid w:val="00E752F1"/>
    <w:rsid w:val="00E75CED"/>
    <w:rsid w:val="00E7673E"/>
    <w:rsid w:val="00E76F3D"/>
    <w:rsid w:val="00E81F58"/>
    <w:rsid w:val="00E873E2"/>
    <w:rsid w:val="00E9026D"/>
    <w:rsid w:val="00E93F99"/>
    <w:rsid w:val="00E94359"/>
    <w:rsid w:val="00E95F64"/>
    <w:rsid w:val="00E9775B"/>
    <w:rsid w:val="00EA0EBE"/>
    <w:rsid w:val="00EA1C61"/>
    <w:rsid w:val="00EA240D"/>
    <w:rsid w:val="00EA4859"/>
    <w:rsid w:val="00EA5AAB"/>
    <w:rsid w:val="00EB1664"/>
    <w:rsid w:val="00EB44FF"/>
    <w:rsid w:val="00EB5E31"/>
    <w:rsid w:val="00EB6917"/>
    <w:rsid w:val="00EC5C1A"/>
    <w:rsid w:val="00EC5C60"/>
    <w:rsid w:val="00ED3D62"/>
    <w:rsid w:val="00ED58E3"/>
    <w:rsid w:val="00EE5745"/>
    <w:rsid w:val="00EF7742"/>
    <w:rsid w:val="00F01E80"/>
    <w:rsid w:val="00F03288"/>
    <w:rsid w:val="00F039D6"/>
    <w:rsid w:val="00F060F8"/>
    <w:rsid w:val="00F0701E"/>
    <w:rsid w:val="00F124A4"/>
    <w:rsid w:val="00F1502F"/>
    <w:rsid w:val="00F15419"/>
    <w:rsid w:val="00F222A2"/>
    <w:rsid w:val="00F22773"/>
    <w:rsid w:val="00F23FC6"/>
    <w:rsid w:val="00F25AE1"/>
    <w:rsid w:val="00F304BE"/>
    <w:rsid w:val="00F332DC"/>
    <w:rsid w:val="00F348EE"/>
    <w:rsid w:val="00F4214F"/>
    <w:rsid w:val="00F42851"/>
    <w:rsid w:val="00F429BE"/>
    <w:rsid w:val="00F444DA"/>
    <w:rsid w:val="00F45814"/>
    <w:rsid w:val="00F52B45"/>
    <w:rsid w:val="00F53BCE"/>
    <w:rsid w:val="00F57B8E"/>
    <w:rsid w:val="00F61161"/>
    <w:rsid w:val="00F61714"/>
    <w:rsid w:val="00F62432"/>
    <w:rsid w:val="00F628E9"/>
    <w:rsid w:val="00F71A24"/>
    <w:rsid w:val="00F80604"/>
    <w:rsid w:val="00F84B1F"/>
    <w:rsid w:val="00F87177"/>
    <w:rsid w:val="00F9580E"/>
    <w:rsid w:val="00FA0ED8"/>
    <w:rsid w:val="00FA35B4"/>
    <w:rsid w:val="00FA514F"/>
    <w:rsid w:val="00FB11F2"/>
    <w:rsid w:val="00FB1285"/>
    <w:rsid w:val="00FC03AF"/>
    <w:rsid w:val="00FC3321"/>
    <w:rsid w:val="00FC3C6B"/>
    <w:rsid w:val="00FD02A7"/>
    <w:rsid w:val="00FE09B4"/>
    <w:rsid w:val="00FE2ACC"/>
    <w:rsid w:val="00FE5174"/>
    <w:rsid w:val="00FE75A2"/>
    <w:rsid w:val="00FF0A7D"/>
    <w:rsid w:val="00FF1965"/>
    <w:rsid w:val="00FF4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62EA5660-6948-4BD6-B287-F26970B5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ADB"/>
    <w:pPr>
      <w:jc w:val="both"/>
    </w:pPr>
    <w:rPr>
      <w:sz w:val="22"/>
    </w:rPr>
  </w:style>
  <w:style w:type="paragraph" w:styleId="Heading1">
    <w:name w:val="heading 1"/>
    <w:aliases w:val="Section Heading,h1,1.Heading 1,Part"/>
    <w:basedOn w:val="Normal"/>
    <w:next w:val="Normal"/>
    <w:link w:val="Heading1Char"/>
    <w:qFormat/>
    <w:rsid w:val="004359BF"/>
    <w:pPr>
      <w:numPr>
        <w:numId w:val="1"/>
      </w:numPr>
      <w:ind w:hanging="720"/>
      <w:outlineLvl w:val="0"/>
    </w:pPr>
    <w:rPr>
      <w:b/>
      <w:caps/>
      <w:kern w:val="28"/>
    </w:rPr>
  </w:style>
  <w:style w:type="paragraph" w:styleId="Heading2">
    <w:name w:val="heading 2"/>
    <w:aliases w:val="H2,h2,Reset numbering,Heading 2 Char1,Heading 2 Char Char1,H2 Char Char1,h2 Char Char1,Heading 2 Char Char Char,H2 Char1 Char,h2 Char1 Char,Reset numbering Char1 Char,Reset numbering Char1,Reset numbering Char Char1,Chapter Title,H2 Char Char"/>
    <w:basedOn w:val="Normal"/>
    <w:next w:val="Normal"/>
    <w:link w:val="Heading2Char"/>
    <w:qFormat/>
    <w:rsid w:val="004359BF"/>
    <w:pPr>
      <w:numPr>
        <w:ilvl w:val="1"/>
        <w:numId w:val="1"/>
      </w:numPr>
      <w:ind w:left="720" w:hanging="720"/>
      <w:outlineLvl w:val="1"/>
    </w:pPr>
    <w:rPr>
      <w:b/>
    </w:rPr>
  </w:style>
  <w:style w:type="paragraph" w:styleId="Heading3">
    <w:name w:val="heading 3"/>
    <w:aliases w:val="Level 1 - 1,h3,Contract 2nd Level,KJL:Octel 2nd Level,KJL:2nd Level,GPH Heading 3,GPH Heading 3.,Char1,Char,Heading 3 Char Char,Heading 3 Char1,Level 1 - 1 Char Char,h3 Char Char,(CA  /),Header 3,styleU,Section,Contract 2nd Level Char Char"/>
    <w:basedOn w:val="Normal"/>
    <w:next w:val="Normal"/>
    <w:link w:val="Heading3Char"/>
    <w:qFormat/>
    <w:rsid w:val="004359BF"/>
    <w:pPr>
      <w:numPr>
        <w:ilvl w:val="2"/>
        <w:numId w:val="1"/>
      </w:numPr>
      <w:ind w:left="720" w:hanging="720"/>
      <w:outlineLvl w:val="2"/>
    </w:pPr>
  </w:style>
  <w:style w:type="paragraph" w:styleId="Heading4">
    <w:name w:val="heading 4"/>
    <w:aliases w:val="Level 2 - a,h4,4,(CA '),Level 4,Map Title"/>
    <w:basedOn w:val="Normal"/>
    <w:link w:val="Heading4Char"/>
    <w:qFormat/>
    <w:rsid w:val="00213497"/>
    <w:pPr>
      <w:numPr>
        <w:ilvl w:val="3"/>
        <w:numId w:val="1"/>
      </w:numPr>
      <w:ind w:left="1152" w:hanging="432"/>
      <w:outlineLvl w:val="3"/>
    </w:pPr>
  </w:style>
  <w:style w:type="paragraph" w:styleId="Heading5">
    <w:name w:val="heading 5"/>
    <w:aliases w:val="Level 3 - i,l5,(CA ]),Block Label"/>
    <w:basedOn w:val="Normal"/>
    <w:next w:val="Normal"/>
    <w:link w:val="Heading5Char"/>
    <w:qFormat/>
    <w:rsid w:val="00213497"/>
    <w:pPr>
      <w:numPr>
        <w:ilvl w:val="4"/>
        <w:numId w:val="1"/>
      </w:numPr>
      <w:ind w:left="1627" w:hanging="475"/>
      <w:outlineLvl w:val="4"/>
    </w:pPr>
  </w:style>
  <w:style w:type="paragraph" w:styleId="Heading6">
    <w:name w:val="heading 6"/>
    <w:aliases w:val="Legal Level 1.,sub-dash,sd,5"/>
    <w:basedOn w:val="Normal"/>
    <w:next w:val="Normal"/>
    <w:link w:val="Heading6Char"/>
    <w:qFormat/>
    <w:rsid w:val="004359BF"/>
    <w:pPr>
      <w:numPr>
        <w:ilvl w:val="5"/>
        <w:numId w:val="1"/>
      </w:numPr>
      <w:spacing w:before="240" w:after="60"/>
      <w:outlineLvl w:val="5"/>
    </w:pPr>
    <w:rPr>
      <w:rFonts w:ascii="Arial" w:hAnsi="Arial"/>
      <w:i/>
    </w:rPr>
  </w:style>
  <w:style w:type="paragraph" w:styleId="Heading7">
    <w:name w:val="heading 7"/>
    <w:aliases w:val="Legal Level 1.1.,Tables,7"/>
    <w:basedOn w:val="Normal"/>
    <w:next w:val="Normal"/>
    <w:link w:val="Heading7Char"/>
    <w:qFormat/>
    <w:rsid w:val="004359BF"/>
    <w:pPr>
      <w:numPr>
        <w:ilvl w:val="6"/>
        <w:numId w:val="1"/>
      </w:numPr>
      <w:spacing w:before="240" w:after="60"/>
      <w:outlineLvl w:val="6"/>
    </w:pPr>
    <w:rPr>
      <w:rFonts w:ascii="Arial" w:hAnsi="Arial"/>
    </w:rPr>
  </w:style>
  <w:style w:type="paragraph" w:styleId="Heading8">
    <w:name w:val="heading 8"/>
    <w:aliases w:val="Legal Level 1.1.1.,8"/>
    <w:basedOn w:val="Normal"/>
    <w:next w:val="Normal"/>
    <w:link w:val="Heading8Char"/>
    <w:qFormat/>
    <w:rsid w:val="004359BF"/>
    <w:pPr>
      <w:numPr>
        <w:ilvl w:val="7"/>
        <w:numId w:val="1"/>
      </w:numPr>
      <w:spacing w:before="240" w:after="60"/>
      <w:outlineLvl w:val="7"/>
    </w:pPr>
    <w:rPr>
      <w:rFonts w:ascii="Arial" w:hAnsi="Arial"/>
      <w:i/>
    </w:rPr>
  </w:style>
  <w:style w:type="paragraph" w:styleId="Heading9">
    <w:name w:val="heading 9"/>
    <w:aliases w:val="Legal Level 1.1.1.1.,9"/>
    <w:basedOn w:val="Normal"/>
    <w:next w:val="Normal"/>
    <w:link w:val="Heading9Char"/>
    <w:qFormat/>
    <w:rsid w:val="004359BF"/>
    <w:pPr>
      <w:numPr>
        <w:ilvl w:val="8"/>
        <w:numId w:val="1"/>
      </w:numPr>
      <w:spacing w:before="240" w:after="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1 Char,1.Heading 1 Char,Part Char"/>
    <w:basedOn w:val="DefaultParagraphFont"/>
    <w:link w:val="Heading1"/>
    <w:locked/>
    <w:rsid w:val="007673B9"/>
    <w:rPr>
      <w:b/>
      <w:caps/>
      <w:kern w:val="28"/>
      <w:sz w:val="22"/>
    </w:rPr>
  </w:style>
  <w:style w:type="character" w:customStyle="1" w:styleId="Heading2Char">
    <w:name w:val="Heading 2 Char"/>
    <w:aliases w:val="H2 Char,h2 Char,Reset numbering Char,Heading 2 Char1 Char,Heading 2 Char Char1 Char,H2 Char Char1 Char,h2 Char Char1 Char,Heading 2 Char Char Char Char,H2 Char1 Char Char,h2 Char1 Char Char,Reset numbering Char1 Char Char"/>
    <w:basedOn w:val="DefaultParagraphFont"/>
    <w:link w:val="Heading2"/>
    <w:locked/>
    <w:rsid w:val="007673B9"/>
    <w:rPr>
      <w:b/>
      <w:sz w:val="22"/>
    </w:rPr>
  </w:style>
  <w:style w:type="character" w:customStyle="1" w:styleId="Heading3Char">
    <w:name w:val="Heading 3 Char"/>
    <w:aliases w:val="Level 1 - 1 Char,h3 Char,Contract 2nd Level Char,KJL:Octel 2nd Level Char,KJL:2nd Level Char,GPH Heading 3 Char,GPH Heading 3. Char,Char1 Char,Char Char,Heading 3 Char Char Char,Heading 3 Char1 Char,Level 1 - 1 Char Char Char,(CA  /) Char"/>
    <w:basedOn w:val="DefaultParagraphFont"/>
    <w:link w:val="Heading3"/>
    <w:rsid w:val="007673B9"/>
    <w:rPr>
      <w:sz w:val="22"/>
    </w:rPr>
  </w:style>
  <w:style w:type="character" w:customStyle="1" w:styleId="Heading4Char">
    <w:name w:val="Heading 4 Char"/>
    <w:aliases w:val="Level 2 - a Char,h4 Char,4 Char,(CA ') Char,Level 4 Char,Map Title Char"/>
    <w:basedOn w:val="DefaultParagraphFont"/>
    <w:link w:val="Heading4"/>
    <w:rsid w:val="007673B9"/>
    <w:rPr>
      <w:sz w:val="22"/>
    </w:rPr>
  </w:style>
  <w:style w:type="character" w:customStyle="1" w:styleId="Heading5Char">
    <w:name w:val="Heading 5 Char"/>
    <w:aliases w:val="Level 3 - i Char,l5 Char,(CA ]) Char,Block Label Char"/>
    <w:basedOn w:val="DefaultParagraphFont"/>
    <w:link w:val="Heading5"/>
    <w:rsid w:val="007673B9"/>
    <w:rPr>
      <w:sz w:val="22"/>
    </w:rPr>
  </w:style>
  <w:style w:type="character" w:customStyle="1" w:styleId="Heading6Char">
    <w:name w:val="Heading 6 Char"/>
    <w:aliases w:val="Legal Level 1. Char,sub-dash Char,sd Char,5 Char"/>
    <w:basedOn w:val="DefaultParagraphFont"/>
    <w:link w:val="Heading6"/>
    <w:locked/>
    <w:rsid w:val="007673B9"/>
    <w:rPr>
      <w:rFonts w:ascii="Arial" w:hAnsi="Arial"/>
      <w:i/>
      <w:sz w:val="22"/>
    </w:rPr>
  </w:style>
  <w:style w:type="character" w:customStyle="1" w:styleId="Heading7Char">
    <w:name w:val="Heading 7 Char"/>
    <w:aliases w:val="Legal Level 1.1. Char,Tables Char,7 Char"/>
    <w:basedOn w:val="DefaultParagraphFont"/>
    <w:link w:val="Heading7"/>
    <w:locked/>
    <w:rsid w:val="007673B9"/>
    <w:rPr>
      <w:rFonts w:ascii="Arial" w:hAnsi="Arial"/>
      <w:sz w:val="22"/>
    </w:rPr>
  </w:style>
  <w:style w:type="character" w:customStyle="1" w:styleId="Heading8Char">
    <w:name w:val="Heading 8 Char"/>
    <w:aliases w:val="Legal Level 1.1.1. Char,8 Char"/>
    <w:basedOn w:val="DefaultParagraphFont"/>
    <w:link w:val="Heading8"/>
    <w:locked/>
    <w:rsid w:val="007673B9"/>
    <w:rPr>
      <w:rFonts w:ascii="Arial" w:hAnsi="Arial"/>
      <w:i/>
      <w:sz w:val="22"/>
    </w:rPr>
  </w:style>
  <w:style w:type="character" w:customStyle="1" w:styleId="Heading9Char">
    <w:name w:val="Heading 9 Char"/>
    <w:aliases w:val="Legal Level 1.1.1.1. Char,9 Char"/>
    <w:basedOn w:val="DefaultParagraphFont"/>
    <w:link w:val="Heading9"/>
    <w:locked/>
    <w:rsid w:val="007673B9"/>
  </w:style>
  <w:style w:type="paragraph" w:styleId="Header">
    <w:name w:val="header"/>
    <w:basedOn w:val="Normal"/>
    <w:link w:val="HeaderChar"/>
    <w:rsid w:val="004359BF"/>
    <w:pPr>
      <w:tabs>
        <w:tab w:val="center" w:pos="4320"/>
        <w:tab w:val="right" w:pos="8640"/>
      </w:tabs>
    </w:pPr>
  </w:style>
  <w:style w:type="character" w:customStyle="1" w:styleId="HeaderChar">
    <w:name w:val="Header Char"/>
    <w:basedOn w:val="DefaultParagraphFont"/>
    <w:link w:val="Header"/>
    <w:locked/>
    <w:rsid w:val="007673B9"/>
    <w:rPr>
      <w:sz w:val="22"/>
    </w:rPr>
  </w:style>
  <w:style w:type="paragraph" w:styleId="Footer">
    <w:name w:val="footer"/>
    <w:basedOn w:val="Normal"/>
    <w:link w:val="FooterChar"/>
    <w:rsid w:val="004359BF"/>
    <w:pPr>
      <w:tabs>
        <w:tab w:val="center" w:pos="4320"/>
        <w:tab w:val="right" w:pos="8640"/>
      </w:tabs>
    </w:pPr>
  </w:style>
  <w:style w:type="character" w:customStyle="1" w:styleId="FooterChar">
    <w:name w:val="Footer Char"/>
    <w:basedOn w:val="DefaultParagraphFont"/>
    <w:link w:val="Footer"/>
    <w:locked/>
    <w:rsid w:val="007673B9"/>
    <w:rPr>
      <w:sz w:val="22"/>
    </w:rPr>
  </w:style>
  <w:style w:type="character" w:styleId="PageNumber">
    <w:name w:val="page number"/>
    <w:basedOn w:val="DefaultParagraphFont"/>
    <w:rsid w:val="004359BF"/>
  </w:style>
  <w:style w:type="paragraph" w:styleId="TOC6">
    <w:name w:val="toc 6"/>
    <w:basedOn w:val="Normal"/>
    <w:next w:val="Normal"/>
    <w:uiPriority w:val="99"/>
    <w:semiHidden/>
    <w:rsid w:val="004359BF"/>
    <w:pPr>
      <w:tabs>
        <w:tab w:val="right" w:leader="dot" w:pos="8640"/>
      </w:tabs>
      <w:ind w:left="1460" w:hanging="360"/>
    </w:pPr>
  </w:style>
  <w:style w:type="paragraph" w:styleId="TOC4">
    <w:name w:val="toc 4"/>
    <w:basedOn w:val="Normal"/>
    <w:next w:val="Normal"/>
    <w:uiPriority w:val="99"/>
    <w:semiHidden/>
    <w:rsid w:val="004359BF"/>
    <w:pPr>
      <w:tabs>
        <w:tab w:val="right" w:leader="dot" w:pos="8640"/>
      </w:tabs>
      <w:ind w:left="660"/>
    </w:pPr>
  </w:style>
  <w:style w:type="paragraph" w:styleId="TOC1">
    <w:name w:val="toc 1"/>
    <w:basedOn w:val="Normal"/>
    <w:next w:val="Normal"/>
    <w:uiPriority w:val="99"/>
    <w:semiHidden/>
    <w:rsid w:val="004359BF"/>
    <w:pPr>
      <w:spacing w:before="120" w:line="360" w:lineRule="auto"/>
      <w:ind w:left="648" w:hanging="648"/>
      <w:jc w:val="left"/>
    </w:pPr>
    <w:rPr>
      <w:b/>
    </w:rPr>
  </w:style>
  <w:style w:type="paragraph" w:styleId="TOC2">
    <w:name w:val="toc 2"/>
    <w:basedOn w:val="Heading2"/>
    <w:next w:val="Heading2"/>
    <w:uiPriority w:val="99"/>
    <w:semiHidden/>
    <w:rsid w:val="004359BF"/>
    <w:pPr>
      <w:ind w:left="1368"/>
      <w:jc w:val="left"/>
      <w:outlineLvl w:val="9"/>
    </w:pPr>
    <w:rPr>
      <w:b w:val="0"/>
    </w:rPr>
  </w:style>
  <w:style w:type="paragraph" w:styleId="CommentText">
    <w:name w:val="annotation text"/>
    <w:basedOn w:val="Normal"/>
    <w:link w:val="CommentTextChar1"/>
    <w:uiPriority w:val="99"/>
    <w:rsid w:val="004359BF"/>
    <w:rPr>
      <w:sz w:val="20"/>
    </w:rPr>
  </w:style>
  <w:style w:type="character" w:customStyle="1" w:styleId="CommentTextChar1">
    <w:name w:val="Comment Text Char1"/>
    <w:basedOn w:val="DefaultParagraphFont"/>
    <w:link w:val="CommentText"/>
    <w:rsid w:val="007673B9"/>
  </w:style>
  <w:style w:type="paragraph" w:styleId="TOC3">
    <w:name w:val="toc 3"/>
    <w:basedOn w:val="Heading3"/>
    <w:next w:val="Heading3"/>
    <w:uiPriority w:val="99"/>
    <w:semiHidden/>
    <w:rsid w:val="004359BF"/>
    <w:pPr>
      <w:tabs>
        <w:tab w:val="right" w:leader="dot" w:pos="8640"/>
      </w:tabs>
      <w:ind w:left="1368"/>
      <w:outlineLvl w:val="9"/>
    </w:pPr>
    <w:rPr>
      <w:b/>
    </w:rPr>
  </w:style>
  <w:style w:type="paragraph" w:customStyle="1" w:styleId="Diamonds">
    <w:name w:val="Diamonds"/>
    <w:basedOn w:val="Normal"/>
    <w:uiPriority w:val="99"/>
    <w:rsid w:val="004359BF"/>
    <w:pPr>
      <w:ind w:left="720" w:hanging="360"/>
    </w:pPr>
  </w:style>
  <w:style w:type="paragraph" w:customStyle="1" w:styleId="Bullet">
    <w:name w:val="Bullet"/>
    <w:basedOn w:val="Normal"/>
    <w:uiPriority w:val="99"/>
    <w:rsid w:val="004359BF"/>
    <w:pPr>
      <w:ind w:left="360" w:hanging="360"/>
    </w:pPr>
  </w:style>
  <w:style w:type="paragraph" w:customStyle="1" w:styleId="Revisions">
    <w:name w:val="Revisions"/>
    <w:basedOn w:val="Normal"/>
    <w:uiPriority w:val="99"/>
    <w:rsid w:val="004359BF"/>
    <w:pPr>
      <w:ind w:left="-72" w:hanging="360"/>
    </w:pPr>
  </w:style>
  <w:style w:type="paragraph" w:styleId="TOC5">
    <w:name w:val="toc 5"/>
    <w:basedOn w:val="Normal"/>
    <w:next w:val="Normal"/>
    <w:uiPriority w:val="99"/>
    <w:semiHidden/>
    <w:rsid w:val="004359BF"/>
    <w:pPr>
      <w:tabs>
        <w:tab w:val="right" w:leader="dot" w:pos="8640"/>
      </w:tabs>
      <w:ind w:left="880"/>
    </w:pPr>
  </w:style>
  <w:style w:type="paragraph" w:styleId="TOC7">
    <w:name w:val="toc 7"/>
    <w:basedOn w:val="Normal"/>
    <w:next w:val="Normal"/>
    <w:uiPriority w:val="99"/>
    <w:semiHidden/>
    <w:rsid w:val="004359BF"/>
    <w:pPr>
      <w:tabs>
        <w:tab w:val="right" w:leader="dot" w:pos="8640"/>
      </w:tabs>
      <w:ind w:left="1320"/>
    </w:pPr>
  </w:style>
  <w:style w:type="paragraph" w:styleId="TOC8">
    <w:name w:val="toc 8"/>
    <w:basedOn w:val="Normal"/>
    <w:next w:val="Normal"/>
    <w:uiPriority w:val="99"/>
    <w:semiHidden/>
    <w:rsid w:val="004359BF"/>
    <w:pPr>
      <w:tabs>
        <w:tab w:val="right" w:leader="dot" w:pos="8640"/>
      </w:tabs>
      <w:ind w:left="1540"/>
    </w:pPr>
  </w:style>
  <w:style w:type="paragraph" w:styleId="TOC9">
    <w:name w:val="toc 9"/>
    <w:basedOn w:val="Normal"/>
    <w:next w:val="Normal"/>
    <w:uiPriority w:val="99"/>
    <w:semiHidden/>
    <w:rsid w:val="004359BF"/>
    <w:pPr>
      <w:tabs>
        <w:tab w:val="right" w:leader="dot" w:pos="8640"/>
      </w:tabs>
      <w:ind w:left="1760"/>
    </w:pPr>
  </w:style>
  <w:style w:type="paragraph" w:styleId="BodyText">
    <w:name w:val="Body Text"/>
    <w:basedOn w:val="Normal"/>
    <w:link w:val="BodyTextChar"/>
    <w:rsid w:val="004359BF"/>
    <w:pPr>
      <w:spacing w:line="200" w:lineRule="exact"/>
    </w:pPr>
    <w:rPr>
      <w:rFonts w:ascii="Book Antiqua" w:hAnsi="Book Antiqua"/>
      <w:sz w:val="16"/>
    </w:rPr>
  </w:style>
  <w:style w:type="character" w:customStyle="1" w:styleId="BodyTextChar">
    <w:name w:val="Body Text Char"/>
    <w:basedOn w:val="DefaultParagraphFont"/>
    <w:link w:val="BodyText"/>
    <w:locked/>
    <w:rsid w:val="007673B9"/>
    <w:rPr>
      <w:rFonts w:ascii="Book Antiqua" w:hAnsi="Book Antiqua"/>
      <w:sz w:val="16"/>
    </w:rPr>
  </w:style>
  <w:style w:type="paragraph" w:styleId="BodyText2">
    <w:name w:val="Body Text 2"/>
    <w:basedOn w:val="Normal"/>
    <w:link w:val="BodyText2Char"/>
    <w:rsid w:val="004359BF"/>
    <w:pPr>
      <w:spacing w:line="180" w:lineRule="exact"/>
    </w:pPr>
    <w:rPr>
      <w:sz w:val="18"/>
    </w:rPr>
  </w:style>
  <w:style w:type="character" w:customStyle="1" w:styleId="BodyText2Char">
    <w:name w:val="Body Text 2 Char"/>
    <w:basedOn w:val="DefaultParagraphFont"/>
    <w:link w:val="BodyText2"/>
    <w:locked/>
    <w:rsid w:val="007673B9"/>
    <w:rPr>
      <w:sz w:val="18"/>
    </w:rPr>
  </w:style>
  <w:style w:type="character" w:styleId="Hyperlink">
    <w:name w:val="Hyperlink"/>
    <w:uiPriority w:val="99"/>
    <w:rsid w:val="00C16E9F"/>
    <w:rPr>
      <w:color w:val="0000FF"/>
      <w:u w:val="single"/>
    </w:rPr>
  </w:style>
  <w:style w:type="paragraph" w:styleId="ListParagraph">
    <w:name w:val="List Paragraph"/>
    <w:basedOn w:val="Normal"/>
    <w:uiPriority w:val="34"/>
    <w:qFormat/>
    <w:rsid w:val="00C16E9F"/>
    <w:pPr>
      <w:ind w:left="720"/>
      <w:contextualSpacing/>
    </w:pPr>
  </w:style>
  <w:style w:type="paragraph" w:styleId="BalloonText">
    <w:name w:val="Balloon Text"/>
    <w:basedOn w:val="Normal"/>
    <w:link w:val="BalloonTextChar"/>
    <w:rsid w:val="007673B9"/>
    <w:rPr>
      <w:rFonts w:ascii="Tahoma" w:hAnsi="Tahoma" w:cs="Tahoma"/>
      <w:sz w:val="16"/>
      <w:szCs w:val="16"/>
    </w:rPr>
  </w:style>
  <w:style w:type="character" w:customStyle="1" w:styleId="BalloonTextChar">
    <w:name w:val="Balloon Text Char"/>
    <w:basedOn w:val="DefaultParagraphFont"/>
    <w:link w:val="BalloonText"/>
    <w:rsid w:val="007673B9"/>
    <w:rPr>
      <w:rFonts w:ascii="Tahoma" w:hAnsi="Tahoma" w:cs="Tahoma"/>
      <w:sz w:val="16"/>
      <w:szCs w:val="16"/>
    </w:rPr>
  </w:style>
  <w:style w:type="paragraph" w:styleId="BodyTextIndent">
    <w:name w:val="Body Text Indent"/>
    <w:basedOn w:val="Normal"/>
    <w:link w:val="BodyTextIndentChar"/>
    <w:rsid w:val="007673B9"/>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Char">
    <w:name w:val="Body Text Indent Char"/>
    <w:basedOn w:val="DefaultParagraphFont"/>
    <w:link w:val="BodyTextIndent"/>
    <w:uiPriority w:val="99"/>
    <w:rsid w:val="007673B9"/>
    <w:rPr>
      <w:sz w:val="22"/>
    </w:rPr>
  </w:style>
  <w:style w:type="paragraph" w:styleId="Index1">
    <w:name w:val="index 1"/>
    <w:basedOn w:val="Normal"/>
    <w:next w:val="Normal"/>
    <w:autoRedefine/>
    <w:uiPriority w:val="99"/>
    <w:rsid w:val="007673B9"/>
    <w:pPr>
      <w:ind w:left="200" w:hanging="200"/>
      <w:jc w:val="left"/>
    </w:pPr>
    <w:rPr>
      <w:b/>
      <w:sz w:val="20"/>
    </w:rPr>
  </w:style>
  <w:style w:type="paragraph" w:customStyle="1" w:styleId="TC">
    <w:name w:val="T&amp;C"/>
    <w:basedOn w:val="Normal"/>
    <w:autoRedefine/>
    <w:uiPriority w:val="99"/>
    <w:rsid w:val="007673B9"/>
    <w:pPr>
      <w:tabs>
        <w:tab w:val="left" w:pos="270"/>
        <w:tab w:val="left" w:pos="540"/>
        <w:tab w:val="left" w:pos="810"/>
      </w:tabs>
      <w:ind w:left="274" w:hanging="274"/>
    </w:pPr>
    <w:rPr>
      <w:sz w:val="16"/>
    </w:rPr>
  </w:style>
  <w:style w:type="character" w:styleId="FollowedHyperlink">
    <w:name w:val="FollowedHyperlink"/>
    <w:basedOn w:val="DefaultParagraphFont"/>
    <w:rsid w:val="007673B9"/>
    <w:rPr>
      <w:color w:val="800080"/>
      <w:u w:val="single"/>
    </w:rPr>
  </w:style>
  <w:style w:type="paragraph" w:styleId="BodyTextIndent2">
    <w:name w:val="Body Text Indent 2"/>
    <w:basedOn w:val="Normal"/>
    <w:link w:val="BodyTextIndent2Char"/>
    <w:uiPriority w:val="99"/>
    <w:rsid w:val="007673B9"/>
    <w:pPr>
      <w:ind w:left="720"/>
    </w:pPr>
    <w:rPr>
      <w:color w:val="FF0000"/>
    </w:rPr>
  </w:style>
  <w:style w:type="character" w:customStyle="1" w:styleId="BodyTextIndent2Char">
    <w:name w:val="Body Text Indent 2 Char"/>
    <w:basedOn w:val="DefaultParagraphFont"/>
    <w:link w:val="BodyTextIndent2"/>
    <w:uiPriority w:val="99"/>
    <w:rsid w:val="007673B9"/>
    <w:rPr>
      <w:color w:val="FF0000"/>
      <w:sz w:val="22"/>
    </w:rPr>
  </w:style>
  <w:style w:type="paragraph" w:styleId="BodyText3">
    <w:name w:val="Body Text 3"/>
    <w:basedOn w:val="Normal"/>
    <w:link w:val="BodyText3Char"/>
    <w:rsid w:val="007673B9"/>
    <w:pPr>
      <w:tabs>
        <w:tab w:val="left" w:pos="510"/>
        <w:tab w:val="left" w:pos="960"/>
        <w:tab w:val="left" w:pos="4560"/>
      </w:tabs>
      <w:jc w:val="left"/>
    </w:pPr>
  </w:style>
  <w:style w:type="character" w:customStyle="1" w:styleId="BodyText3Char">
    <w:name w:val="Body Text 3 Char"/>
    <w:basedOn w:val="DefaultParagraphFont"/>
    <w:link w:val="BodyText3"/>
    <w:rsid w:val="007673B9"/>
    <w:rPr>
      <w:sz w:val="22"/>
    </w:rPr>
  </w:style>
  <w:style w:type="table" w:styleId="TableGrid">
    <w:name w:val="Table Grid"/>
    <w:basedOn w:val="TableNormal"/>
    <w:uiPriority w:val="59"/>
    <w:rsid w:val="007673B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673B9"/>
    <w:pPr>
      <w:spacing w:before="100" w:beforeAutospacing="1" w:after="100" w:afterAutospacing="1"/>
      <w:jc w:val="left"/>
    </w:pPr>
    <w:rPr>
      <w:sz w:val="24"/>
      <w:szCs w:val="24"/>
    </w:rPr>
  </w:style>
  <w:style w:type="character" w:customStyle="1" w:styleId="EmailStyle501">
    <w:name w:val="EmailStyle501"/>
    <w:basedOn w:val="DefaultParagraphFont"/>
    <w:rsid w:val="007673B9"/>
    <w:rPr>
      <w:rFonts w:ascii="Arial" w:hAnsi="Arial" w:cs="Arial"/>
      <w:color w:val="000080"/>
      <w:sz w:val="20"/>
    </w:rPr>
  </w:style>
  <w:style w:type="paragraph" w:customStyle="1" w:styleId="FormName">
    <w:name w:val="Form Name"/>
    <w:basedOn w:val="Normal"/>
    <w:rsid w:val="007673B9"/>
    <w:pPr>
      <w:spacing w:before="60" w:line="260" w:lineRule="exact"/>
      <w:jc w:val="left"/>
    </w:pPr>
    <w:rPr>
      <w:rFonts w:ascii="Times" w:hAnsi="Times"/>
      <w:b/>
      <w:sz w:val="24"/>
      <w:szCs w:val="24"/>
    </w:rPr>
  </w:style>
  <w:style w:type="character" w:customStyle="1" w:styleId="apple-converted-space">
    <w:name w:val="apple-converted-space"/>
    <w:basedOn w:val="DefaultParagraphFont"/>
    <w:rsid w:val="007673B9"/>
  </w:style>
  <w:style w:type="character" w:customStyle="1" w:styleId="CommentTextChar">
    <w:name w:val="Comment Text Char"/>
    <w:basedOn w:val="DefaultParagraphFont"/>
    <w:uiPriority w:val="99"/>
    <w:rsid w:val="007673B9"/>
  </w:style>
  <w:style w:type="character" w:styleId="CommentReference">
    <w:name w:val="annotation reference"/>
    <w:basedOn w:val="DefaultParagraphFont"/>
    <w:uiPriority w:val="99"/>
    <w:unhideWhenUsed/>
    <w:rsid w:val="007673B9"/>
  </w:style>
  <w:style w:type="character" w:customStyle="1" w:styleId="EmailStyle57">
    <w:name w:val="EmailStyle57"/>
    <w:basedOn w:val="DefaultParagraphFont"/>
    <w:rsid w:val="007673B9"/>
    <w:rPr>
      <w:rFonts w:ascii="Arial" w:hAnsi="Arial" w:cs="Arial"/>
      <w:color w:val="000080"/>
      <w:sz w:val="20"/>
    </w:rPr>
  </w:style>
  <w:style w:type="paragraph" w:customStyle="1" w:styleId="MO-Level3">
    <w:name w:val="MO - Level 3"/>
    <w:basedOn w:val="Heading2"/>
    <w:qFormat/>
    <w:rsid w:val="007673B9"/>
    <w:pPr>
      <w:numPr>
        <w:ilvl w:val="0"/>
        <w:numId w:val="0"/>
      </w:numPr>
      <w:spacing w:before="240" w:after="240" w:line="240" w:lineRule="exact"/>
      <w:ind w:left="3870" w:hanging="720"/>
    </w:pPr>
    <w:rPr>
      <w:b w:val="0"/>
    </w:rPr>
  </w:style>
  <w:style w:type="paragraph" w:customStyle="1" w:styleId="MO-Level4">
    <w:name w:val="MO - Level 4"/>
    <w:qFormat/>
    <w:rsid w:val="007673B9"/>
    <w:pPr>
      <w:spacing w:before="240" w:after="240"/>
      <w:ind w:left="1170" w:hanging="360"/>
    </w:pPr>
    <w:rPr>
      <w:sz w:val="22"/>
    </w:rPr>
  </w:style>
  <w:style w:type="paragraph" w:customStyle="1" w:styleId="MO-Level5">
    <w:name w:val="MO - Level 5"/>
    <w:basedOn w:val="MO-Level4"/>
    <w:qFormat/>
    <w:rsid w:val="007673B9"/>
    <w:pPr>
      <w:ind w:left="2142" w:hanging="432"/>
    </w:pPr>
  </w:style>
  <w:style w:type="paragraph" w:customStyle="1" w:styleId="MO-Level6">
    <w:name w:val="MO - Level 6"/>
    <w:basedOn w:val="MO-Level5"/>
    <w:qFormat/>
    <w:rsid w:val="007673B9"/>
    <w:pPr>
      <w:ind w:left="2016" w:hanging="216"/>
    </w:pPr>
  </w:style>
  <w:style w:type="paragraph" w:customStyle="1" w:styleId="MO-Level7">
    <w:name w:val="MO - Level 7"/>
    <w:basedOn w:val="MO-Level6"/>
    <w:qFormat/>
    <w:rsid w:val="007673B9"/>
    <w:pPr>
      <w:ind w:left="2376" w:hanging="360"/>
    </w:pPr>
  </w:style>
  <w:style w:type="paragraph" w:customStyle="1" w:styleId="MO-Level8">
    <w:name w:val="MO - Level 8"/>
    <w:basedOn w:val="MO-Level7"/>
    <w:qFormat/>
    <w:rsid w:val="007673B9"/>
    <w:pPr>
      <w:ind w:left="2592" w:hanging="216"/>
    </w:pPr>
  </w:style>
  <w:style w:type="paragraph" w:customStyle="1" w:styleId="MO-Level9">
    <w:name w:val="MO - Level 9"/>
    <w:basedOn w:val="MO-Level8"/>
    <w:qFormat/>
    <w:rsid w:val="007673B9"/>
    <w:pPr>
      <w:ind w:left="3240" w:hanging="360"/>
    </w:pPr>
  </w:style>
  <w:style w:type="paragraph" w:styleId="BodyTextIndent3">
    <w:name w:val="Body Text Indent 3"/>
    <w:basedOn w:val="Normal"/>
    <w:link w:val="BodyTextIndent3Char"/>
    <w:uiPriority w:val="99"/>
    <w:rsid w:val="007673B9"/>
    <w:pPr>
      <w:spacing w:after="120"/>
      <w:ind w:left="360"/>
    </w:pPr>
    <w:rPr>
      <w:sz w:val="16"/>
      <w:szCs w:val="16"/>
    </w:rPr>
  </w:style>
  <w:style w:type="character" w:customStyle="1" w:styleId="BodyTextIndent3Char">
    <w:name w:val="Body Text Indent 3 Char"/>
    <w:basedOn w:val="DefaultParagraphFont"/>
    <w:link w:val="BodyTextIndent3"/>
    <w:uiPriority w:val="99"/>
    <w:rsid w:val="007673B9"/>
    <w:rPr>
      <w:sz w:val="16"/>
      <w:szCs w:val="16"/>
    </w:rPr>
  </w:style>
  <w:style w:type="paragraph" w:customStyle="1" w:styleId="P01">
    <w:name w:val="P01"/>
    <w:basedOn w:val="Heading3"/>
    <w:uiPriority w:val="99"/>
    <w:rsid w:val="007673B9"/>
    <w:pPr>
      <w:keepNext/>
      <w:numPr>
        <w:ilvl w:val="0"/>
        <w:numId w:val="0"/>
      </w:numPr>
      <w:tabs>
        <w:tab w:val="left" w:pos="0"/>
        <w:tab w:val="left" w:pos="282"/>
        <w:tab w:val="left" w:pos="1440"/>
        <w:tab w:val="right" w:pos="9533"/>
      </w:tabs>
      <w:suppressAutoHyphens/>
      <w:spacing w:before="120" w:line="360" w:lineRule="auto"/>
      <w:jc w:val="left"/>
      <w:outlineLvl w:val="9"/>
    </w:pPr>
    <w:rPr>
      <w:rFonts w:ascii="Arial Black" w:hAnsi="Arial Black"/>
    </w:rPr>
  </w:style>
  <w:style w:type="character" w:styleId="Emphasis">
    <w:name w:val="Emphasis"/>
    <w:basedOn w:val="DefaultParagraphFont"/>
    <w:uiPriority w:val="99"/>
    <w:qFormat/>
    <w:rsid w:val="007673B9"/>
    <w:rPr>
      <w:rFonts w:cs="Times New Roman"/>
      <w:i/>
      <w:iCs/>
    </w:rPr>
  </w:style>
  <w:style w:type="paragraph" w:customStyle="1" w:styleId="Level2">
    <w:name w:val="Level 2"/>
    <w:basedOn w:val="Normal"/>
    <w:rsid w:val="007673B9"/>
    <w:pPr>
      <w:widowControl w:val="0"/>
      <w:tabs>
        <w:tab w:val="num" w:pos="360"/>
      </w:tabs>
      <w:autoSpaceDE w:val="0"/>
      <w:autoSpaceDN w:val="0"/>
      <w:adjustRightInd w:val="0"/>
      <w:ind w:left="1440" w:hanging="720"/>
      <w:jc w:val="left"/>
      <w:outlineLvl w:val="1"/>
    </w:pPr>
    <w:rPr>
      <w:sz w:val="20"/>
      <w:szCs w:val="24"/>
    </w:rPr>
  </w:style>
  <w:style w:type="paragraph" w:customStyle="1" w:styleId="xl108">
    <w:name w:val="xl108"/>
    <w:basedOn w:val="Normal"/>
    <w:uiPriority w:val="99"/>
    <w:rsid w:val="007673B9"/>
    <w:pPr>
      <w:spacing w:before="100" w:beforeAutospacing="1" w:after="100" w:afterAutospacing="1"/>
      <w:jc w:val="center"/>
      <w:textAlignment w:val="center"/>
    </w:pPr>
    <w:rPr>
      <w:rFonts w:ascii="Arial Unicode MS" w:hAnsi="Arial Unicode MS" w:cs="Arial Unicode MS"/>
      <w:b/>
      <w:bCs/>
      <w:sz w:val="32"/>
      <w:szCs w:val="32"/>
      <w:u w:val="single"/>
    </w:rPr>
  </w:style>
  <w:style w:type="paragraph" w:customStyle="1" w:styleId="xl93">
    <w:name w:val="xl93"/>
    <w:basedOn w:val="Normal"/>
    <w:uiPriority w:val="99"/>
    <w:rsid w:val="007673B9"/>
    <w:pPr>
      <w:pBdr>
        <w:left w:val="single" w:sz="4" w:space="0" w:color="000000"/>
      </w:pBdr>
      <w:shd w:val="clear" w:color="000000" w:fill="FFFFFF"/>
      <w:spacing w:before="100" w:beforeAutospacing="1" w:after="100" w:afterAutospacing="1"/>
      <w:jc w:val="left"/>
      <w:textAlignment w:val="center"/>
    </w:pPr>
    <w:rPr>
      <w:rFonts w:ascii="Arial Unicode MS" w:hAnsi="Arial Unicode MS" w:cs="Arial Unicode MS"/>
      <w:sz w:val="24"/>
      <w:szCs w:val="24"/>
    </w:rPr>
  </w:style>
  <w:style w:type="character" w:styleId="Strong">
    <w:name w:val="Strong"/>
    <w:basedOn w:val="DefaultParagraphFont"/>
    <w:uiPriority w:val="99"/>
    <w:qFormat/>
    <w:rsid w:val="007673B9"/>
    <w:rPr>
      <w:rFonts w:cs="Times New Roman"/>
      <w:b/>
      <w:bCs/>
    </w:rPr>
  </w:style>
  <w:style w:type="paragraph" w:styleId="PlainText">
    <w:name w:val="Plain Text"/>
    <w:basedOn w:val="Normal"/>
    <w:link w:val="PlainTextChar"/>
    <w:uiPriority w:val="99"/>
    <w:rsid w:val="007673B9"/>
    <w:pPr>
      <w:jc w:val="left"/>
    </w:pPr>
    <w:rPr>
      <w:rFonts w:ascii="Courier New" w:hAnsi="Courier New" w:cs="Courier New"/>
      <w:sz w:val="20"/>
    </w:rPr>
  </w:style>
  <w:style w:type="character" w:customStyle="1" w:styleId="PlainTextChar">
    <w:name w:val="Plain Text Char"/>
    <w:basedOn w:val="DefaultParagraphFont"/>
    <w:link w:val="PlainText"/>
    <w:uiPriority w:val="99"/>
    <w:rsid w:val="007673B9"/>
    <w:rPr>
      <w:rFonts w:ascii="Courier New" w:hAnsi="Courier New" w:cs="Courier New"/>
    </w:rPr>
  </w:style>
  <w:style w:type="paragraph" w:styleId="Title">
    <w:name w:val="Title"/>
    <w:basedOn w:val="Normal"/>
    <w:link w:val="TitleChar"/>
    <w:uiPriority w:val="10"/>
    <w:qFormat/>
    <w:rsid w:val="007673B9"/>
    <w:pPr>
      <w:tabs>
        <w:tab w:val="center" w:pos="2610"/>
      </w:tabs>
      <w:spacing w:line="-189" w:lineRule="auto"/>
      <w:jc w:val="center"/>
    </w:pPr>
    <w:rPr>
      <w:b/>
    </w:rPr>
  </w:style>
  <w:style w:type="character" w:customStyle="1" w:styleId="TitleChar">
    <w:name w:val="Title Char"/>
    <w:basedOn w:val="DefaultParagraphFont"/>
    <w:link w:val="Title"/>
    <w:uiPriority w:val="10"/>
    <w:rsid w:val="007673B9"/>
    <w:rPr>
      <w:b/>
      <w:sz w:val="22"/>
    </w:rPr>
  </w:style>
  <w:style w:type="paragraph" w:styleId="CommentSubject">
    <w:name w:val="annotation subject"/>
    <w:basedOn w:val="CommentText"/>
    <w:next w:val="CommentText"/>
    <w:link w:val="CommentSubjectChar"/>
    <w:uiPriority w:val="99"/>
    <w:rsid w:val="007673B9"/>
    <w:rPr>
      <w:b/>
      <w:bCs/>
    </w:rPr>
  </w:style>
  <w:style w:type="character" w:customStyle="1" w:styleId="CommentSubjectChar">
    <w:name w:val="Comment Subject Char"/>
    <w:basedOn w:val="CommentTextChar1"/>
    <w:link w:val="CommentSubject"/>
    <w:uiPriority w:val="99"/>
    <w:rsid w:val="007673B9"/>
    <w:rPr>
      <w:b/>
      <w:bCs/>
    </w:rPr>
  </w:style>
  <w:style w:type="paragraph" w:styleId="FootnoteText">
    <w:name w:val="footnote text"/>
    <w:basedOn w:val="Normal"/>
    <w:link w:val="FootnoteTextChar"/>
    <w:uiPriority w:val="99"/>
    <w:rsid w:val="007673B9"/>
    <w:rPr>
      <w:sz w:val="20"/>
    </w:rPr>
  </w:style>
  <w:style w:type="character" w:customStyle="1" w:styleId="FootnoteTextChar">
    <w:name w:val="Footnote Text Char"/>
    <w:basedOn w:val="DefaultParagraphFont"/>
    <w:link w:val="FootnoteText"/>
    <w:uiPriority w:val="99"/>
    <w:rsid w:val="007673B9"/>
  </w:style>
  <w:style w:type="character" w:styleId="FootnoteReference">
    <w:name w:val="footnote reference"/>
    <w:basedOn w:val="DefaultParagraphFont"/>
    <w:uiPriority w:val="99"/>
    <w:rsid w:val="007673B9"/>
    <w:rPr>
      <w:rFonts w:cs="Times New Roman"/>
      <w:vertAlign w:val="superscript"/>
    </w:rPr>
  </w:style>
  <w:style w:type="paragraph" w:customStyle="1" w:styleId="1BulletList">
    <w:name w:val="1Bullet List"/>
    <w:uiPriority w:val="99"/>
    <w:rsid w:val="007673B9"/>
    <w:pPr>
      <w:widowControl w:val="0"/>
      <w:tabs>
        <w:tab w:val="left" w:pos="720"/>
      </w:tabs>
      <w:autoSpaceDE w:val="0"/>
      <w:autoSpaceDN w:val="0"/>
      <w:adjustRightInd w:val="0"/>
      <w:ind w:left="720" w:hanging="720"/>
      <w:jc w:val="both"/>
    </w:pPr>
    <w:rPr>
      <w:rFonts w:ascii="Courier" w:hAnsi="Courier"/>
      <w:szCs w:val="24"/>
    </w:rPr>
  </w:style>
  <w:style w:type="paragraph" w:customStyle="1" w:styleId="1AutoList1">
    <w:name w:val="1AutoList1"/>
    <w:uiPriority w:val="99"/>
    <w:rsid w:val="007673B9"/>
    <w:pPr>
      <w:widowControl w:val="0"/>
      <w:tabs>
        <w:tab w:val="left" w:pos="720"/>
      </w:tabs>
      <w:autoSpaceDE w:val="0"/>
      <w:autoSpaceDN w:val="0"/>
      <w:adjustRightInd w:val="0"/>
      <w:ind w:left="720" w:hanging="720"/>
      <w:jc w:val="both"/>
    </w:pPr>
    <w:rPr>
      <w:rFonts w:ascii="Courier" w:hAnsi="Courier"/>
      <w:szCs w:val="24"/>
    </w:rPr>
  </w:style>
  <w:style w:type="paragraph" w:customStyle="1" w:styleId="MO-2level">
    <w:name w:val="MO - 2 level"/>
    <w:basedOn w:val="Heading2"/>
    <w:qFormat/>
    <w:rsid w:val="007673B9"/>
    <w:pPr>
      <w:keepNext/>
      <w:tabs>
        <w:tab w:val="num" w:pos="720"/>
      </w:tabs>
      <w:spacing w:before="240" w:after="240"/>
    </w:pPr>
  </w:style>
  <w:style w:type="paragraph" w:customStyle="1" w:styleId="MO-Level1">
    <w:name w:val="MO - Level 1"/>
    <w:basedOn w:val="Heading1"/>
    <w:qFormat/>
    <w:rsid w:val="007673B9"/>
    <w:pPr>
      <w:pageBreakBefore/>
      <w:tabs>
        <w:tab w:val="num" w:pos="720"/>
      </w:tabs>
    </w:pPr>
  </w:style>
  <w:style w:type="paragraph" w:customStyle="1" w:styleId="MO-indentedtext">
    <w:name w:val="MO - indented text"/>
    <w:basedOn w:val="Normal"/>
    <w:qFormat/>
    <w:rsid w:val="007673B9"/>
    <w:pPr>
      <w:spacing w:before="240" w:after="240"/>
      <w:ind w:left="1440"/>
    </w:pPr>
  </w:style>
  <w:style w:type="paragraph" w:styleId="DocumentMap">
    <w:name w:val="Document Map"/>
    <w:basedOn w:val="Normal"/>
    <w:link w:val="DocumentMapChar"/>
    <w:uiPriority w:val="99"/>
    <w:unhideWhenUsed/>
    <w:rsid w:val="007673B9"/>
    <w:rPr>
      <w:rFonts w:ascii="Tahoma" w:hAnsi="Tahoma" w:cs="Tahoma"/>
      <w:sz w:val="16"/>
      <w:szCs w:val="16"/>
    </w:rPr>
  </w:style>
  <w:style w:type="character" w:customStyle="1" w:styleId="DocumentMapChar">
    <w:name w:val="Document Map Char"/>
    <w:basedOn w:val="DefaultParagraphFont"/>
    <w:link w:val="DocumentMap"/>
    <w:uiPriority w:val="99"/>
    <w:rsid w:val="007673B9"/>
    <w:rPr>
      <w:rFonts w:ascii="Tahoma" w:hAnsi="Tahoma" w:cs="Tahoma"/>
      <w:sz w:val="16"/>
      <w:szCs w:val="16"/>
    </w:rPr>
  </w:style>
  <w:style w:type="paragraph" w:customStyle="1" w:styleId="PR-1digitHeading">
    <w:name w:val="PR - 1 digit Heading"/>
    <w:basedOn w:val="Heading2"/>
    <w:next w:val="Normal"/>
    <w:uiPriority w:val="99"/>
    <w:qFormat/>
    <w:rsid w:val="007673B9"/>
    <w:pPr>
      <w:keepNext/>
      <w:numPr>
        <w:ilvl w:val="0"/>
        <w:numId w:val="0"/>
      </w:numPr>
      <w:tabs>
        <w:tab w:val="num" w:pos="2160"/>
      </w:tabs>
      <w:spacing w:after="240"/>
      <w:ind w:left="2160" w:hanging="2160"/>
    </w:pPr>
    <w:rPr>
      <w:iCs/>
      <w:caps/>
      <w:sz w:val="24"/>
    </w:rPr>
  </w:style>
  <w:style w:type="paragraph" w:customStyle="1" w:styleId="PR-2digitheading">
    <w:name w:val="PR - 2 digit heading"/>
    <w:basedOn w:val="Heading2"/>
    <w:next w:val="Normal"/>
    <w:uiPriority w:val="99"/>
    <w:qFormat/>
    <w:rsid w:val="007673B9"/>
    <w:pPr>
      <w:keepNext/>
      <w:numPr>
        <w:ilvl w:val="0"/>
        <w:numId w:val="0"/>
      </w:numPr>
      <w:tabs>
        <w:tab w:val="num" w:pos="1368"/>
      </w:tabs>
      <w:spacing w:before="120" w:after="240"/>
      <w:ind w:left="720" w:hanging="720"/>
    </w:pPr>
    <w:rPr>
      <w:bCs/>
      <w:sz w:val="24"/>
    </w:rPr>
  </w:style>
  <w:style w:type="paragraph" w:customStyle="1" w:styleId="PR-3digit">
    <w:name w:val="PR - 3 digit"/>
    <w:basedOn w:val="Heading2"/>
    <w:uiPriority w:val="99"/>
    <w:qFormat/>
    <w:rsid w:val="007673B9"/>
    <w:pPr>
      <w:widowControl w:val="0"/>
      <w:numPr>
        <w:ilvl w:val="0"/>
        <w:numId w:val="0"/>
      </w:numPr>
      <w:tabs>
        <w:tab w:val="num" w:pos="1440"/>
      </w:tabs>
      <w:spacing w:after="240"/>
      <w:ind w:left="1440" w:hanging="1440"/>
    </w:pPr>
    <w:rPr>
      <w:b w:val="0"/>
      <w:sz w:val="24"/>
    </w:rPr>
  </w:style>
  <w:style w:type="paragraph" w:customStyle="1" w:styleId="PR-4digit">
    <w:name w:val="PR - 4 digit"/>
    <w:basedOn w:val="PR-3digit"/>
    <w:uiPriority w:val="99"/>
    <w:qFormat/>
    <w:rsid w:val="007673B9"/>
    <w:pPr>
      <w:numPr>
        <w:ilvl w:val="3"/>
      </w:numPr>
      <w:tabs>
        <w:tab w:val="left" w:pos="1440"/>
      </w:tabs>
      <w:ind w:left="1440" w:hanging="1440"/>
    </w:pPr>
  </w:style>
  <w:style w:type="paragraph" w:customStyle="1" w:styleId="PR-5digit">
    <w:name w:val="PR - 5 digit"/>
    <w:basedOn w:val="PR-4digit"/>
    <w:uiPriority w:val="99"/>
    <w:qFormat/>
    <w:rsid w:val="007673B9"/>
    <w:pPr>
      <w:numPr>
        <w:ilvl w:val="4"/>
      </w:numPr>
      <w:ind w:left="1440" w:hanging="1440"/>
    </w:pPr>
  </w:style>
  <w:style w:type="paragraph" w:customStyle="1" w:styleId="PR-6digit">
    <w:name w:val="PR - 6 digit"/>
    <w:basedOn w:val="PR-5digit"/>
    <w:uiPriority w:val="99"/>
    <w:qFormat/>
    <w:rsid w:val="007673B9"/>
    <w:pPr>
      <w:numPr>
        <w:ilvl w:val="5"/>
      </w:numPr>
      <w:ind w:left="1440" w:hanging="1440"/>
    </w:pPr>
  </w:style>
  <w:style w:type="paragraph" w:customStyle="1" w:styleId="PR-7digit">
    <w:name w:val="PR - 7 digit"/>
    <w:basedOn w:val="PR-6digit"/>
    <w:uiPriority w:val="99"/>
    <w:qFormat/>
    <w:rsid w:val="007673B9"/>
    <w:pPr>
      <w:numPr>
        <w:ilvl w:val="6"/>
      </w:numPr>
      <w:tabs>
        <w:tab w:val="clear" w:pos="1440"/>
      </w:tabs>
      <w:ind w:left="1440" w:hanging="1440"/>
    </w:pPr>
  </w:style>
  <w:style w:type="character" w:customStyle="1" w:styleId="apple-style-span">
    <w:name w:val="apple-style-span"/>
    <w:basedOn w:val="DefaultParagraphFont"/>
    <w:rsid w:val="007673B9"/>
  </w:style>
  <w:style w:type="paragraph" w:styleId="NoSpacing">
    <w:name w:val="No Spacing"/>
    <w:uiPriority w:val="1"/>
    <w:qFormat/>
    <w:rsid w:val="007673B9"/>
    <w:pPr>
      <w:jc w:val="both"/>
    </w:pPr>
    <w:rPr>
      <w:sz w:val="22"/>
    </w:rPr>
  </w:style>
  <w:style w:type="paragraph" w:customStyle="1" w:styleId="Style1">
    <w:name w:val="Style1"/>
    <w:basedOn w:val="Heading3"/>
    <w:link w:val="Style1Char"/>
    <w:qFormat/>
    <w:rsid w:val="007673B9"/>
    <w:pPr>
      <w:numPr>
        <w:numId w:val="5"/>
      </w:numPr>
    </w:pPr>
    <w:rPr>
      <w:b/>
    </w:rPr>
  </w:style>
  <w:style w:type="character" w:customStyle="1" w:styleId="Style1Char">
    <w:name w:val="Style1 Char"/>
    <w:basedOn w:val="DefaultParagraphFont"/>
    <w:link w:val="Style1"/>
    <w:rsid w:val="007673B9"/>
    <w:rPr>
      <w:b/>
      <w:sz w:val="22"/>
    </w:rPr>
  </w:style>
  <w:style w:type="paragraph" w:customStyle="1" w:styleId="Section1">
    <w:name w:val="Section 1"/>
    <w:basedOn w:val="Normal"/>
    <w:rsid w:val="007673B9"/>
    <w:pPr>
      <w:tabs>
        <w:tab w:val="num" w:pos="1080"/>
      </w:tabs>
      <w:ind w:left="1080" w:hanging="720"/>
    </w:pPr>
    <w:rPr>
      <w:sz w:val="24"/>
      <w:szCs w:val="24"/>
    </w:rPr>
  </w:style>
  <w:style w:type="paragraph" w:customStyle="1" w:styleId="NM1">
    <w:name w:val="NM 1"/>
    <w:basedOn w:val="Normal"/>
    <w:rsid w:val="007673B9"/>
    <w:pPr>
      <w:tabs>
        <w:tab w:val="num" w:pos="360"/>
      </w:tabs>
      <w:spacing w:after="240"/>
      <w:ind w:left="360" w:hanging="360"/>
    </w:pPr>
    <w:rPr>
      <w:sz w:val="24"/>
      <w:szCs w:val="24"/>
    </w:rPr>
  </w:style>
  <w:style w:type="paragraph" w:customStyle="1" w:styleId="NM3Normal">
    <w:name w:val="NM 3 (Normal)"/>
    <w:basedOn w:val="Normal"/>
    <w:rsid w:val="007673B9"/>
    <w:pPr>
      <w:tabs>
        <w:tab w:val="num" w:pos="810"/>
      </w:tabs>
      <w:spacing w:after="240"/>
      <w:ind w:left="810" w:hanging="720"/>
    </w:pPr>
    <w:rPr>
      <w:sz w:val="24"/>
      <w:szCs w:val="24"/>
    </w:rPr>
  </w:style>
  <w:style w:type="paragraph" w:customStyle="1" w:styleId="NM4">
    <w:name w:val="NM4"/>
    <w:basedOn w:val="Section1"/>
    <w:rsid w:val="007673B9"/>
    <w:pPr>
      <w:numPr>
        <w:ilvl w:val="3"/>
      </w:numPr>
      <w:tabs>
        <w:tab w:val="num" w:pos="1080"/>
        <w:tab w:val="num" w:pos="1800"/>
      </w:tabs>
      <w:spacing w:after="240"/>
      <w:ind w:left="2880" w:hanging="720"/>
    </w:pPr>
  </w:style>
  <w:style w:type="paragraph" w:customStyle="1" w:styleId="NM5">
    <w:name w:val="NM5"/>
    <w:basedOn w:val="NM4"/>
    <w:rsid w:val="007673B9"/>
    <w:pPr>
      <w:numPr>
        <w:ilvl w:val="4"/>
      </w:numPr>
      <w:tabs>
        <w:tab w:val="num" w:pos="1080"/>
        <w:tab w:val="left" w:pos="3600"/>
      </w:tabs>
      <w:ind w:left="2880" w:hanging="720"/>
    </w:pPr>
  </w:style>
  <w:style w:type="paragraph" w:customStyle="1" w:styleId="NM3TOC">
    <w:name w:val="NM 3 (TOC)"/>
    <w:basedOn w:val="NM3Normal"/>
    <w:uiPriority w:val="99"/>
    <w:rsid w:val="007673B9"/>
    <w:rPr>
      <w:u w:val="single"/>
    </w:rPr>
  </w:style>
  <w:style w:type="paragraph" w:customStyle="1" w:styleId="NM40">
    <w:name w:val="NM 4"/>
    <w:basedOn w:val="NM4"/>
    <w:link w:val="NM4Char"/>
    <w:rsid w:val="007673B9"/>
    <w:pPr>
      <w:tabs>
        <w:tab w:val="clear" w:pos="1800"/>
        <w:tab w:val="num" w:pos="900"/>
      </w:tabs>
      <w:ind w:left="1980"/>
    </w:pPr>
  </w:style>
  <w:style w:type="character" w:customStyle="1" w:styleId="NM4Char">
    <w:name w:val="NM 4 Char"/>
    <w:basedOn w:val="DefaultParagraphFont"/>
    <w:link w:val="NM40"/>
    <w:rsid w:val="007673B9"/>
    <w:rPr>
      <w:sz w:val="24"/>
      <w:szCs w:val="24"/>
    </w:rPr>
  </w:style>
  <w:style w:type="paragraph" w:customStyle="1" w:styleId="NM50">
    <w:name w:val="NM 5"/>
    <w:basedOn w:val="NM5"/>
    <w:rsid w:val="007673B9"/>
    <w:pPr>
      <w:tabs>
        <w:tab w:val="clear" w:pos="3600"/>
      </w:tabs>
    </w:pPr>
  </w:style>
  <w:style w:type="paragraph" w:customStyle="1" w:styleId="NMRFPQuestions">
    <w:name w:val="NMRFP Questions"/>
    <w:basedOn w:val="Normal"/>
    <w:qFormat/>
    <w:rsid w:val="007673B9"/>
    <w:pPr>
      <w:numPr>
        <w:numId w:val="6"/>
      </w:numPr>
      <w:spacing w:line="276" w:lineRule="auto"/>
      <w:jc w:val="left"/>
    </w:pPr>
    <w:rPr>
      <w:sz w:val="24"/>
      <w:szCs w:val="24"/>
    </w:rPr>
  </w:style>
  <w:style w:type="character" w:customStyle="1" w:styleId="EmailStyle1241">
    <w:name w:val="EmailStyle1241"/>
    <w:basedOn w:val="DefaultParagraphFont"/>
    <w:rsid w:val="007673B9"/>
    <w:rPr>
      <w:rFonts w:ascii="Arial" w:hAnsi="Arial" w:cs="Arial"/>
      <w:color w:val="000080"/>
      <w:sz w:val="20"/>
    </w:rPr>
  </w:style>
  <w:style w:type="paragraph" w:customStyle="1" w:styleId="Default">
    <w:name w:val="Default"/>
    <w:basedOn w:val="Normal"/>
    <w:rsid w:val="007673B9"/>
    <w:pPr>
      <w:autoSpaceDE w:val="0"/>
      <w:autoSpaceDN w:val="0"/>
      <w:jc w:val="left"/>
    </w:pPr>
    <w:rPr>
      <w:rFonts w:ascii="Arial" w:eastAsiaTheme="minorHAnsi" w:hAnsi="Arial" w:cs="Arial"/>
      <w:color w:val="000000"/>
      <w:sz w:val="24"/>
      <w:szCs w:val="24"/>
    </w:rPr>
  </w:style>
  <w:style w:type="character" w:customStyle="1" w:styleId="EmailStyle1221">
    <w:name w:val="EmailStyle1221"/>
    <w:basedOn w:val="DefaultParagraphFont"/>
    <w:rsid w:val="007673B9"/>
    <w:rPr>
      <w:rFonts w:ascii="Arial" w:hAnsi="Arial" w:cs="Arial"/>
      <w:color w:val="000080"/>
      <w:sz w:val="20"/>
    </w:rPr>
  </w:style>
  <w:style w:type="paragraph" w:styleId="Revision">
    <w:name w:val="Revision"/>
    <w:hidden/>
    <w:uiPriority w:val="99"/>
    <w:semiHidden/>
    <w:rsid w:val="002B65DA"/>
    <w:rPr>
      <w:sz w:val="22"/>
    </w:rPr>
  </w:style>
  <w:style w:type="table" w:customStyle="1" w:styleId="TableGrid1">
    <w:name w:val="Table Grid1"/>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57066">
      <w:bodyDiv w:val="1"/>
      <w:marLeft w:val="0"/>
      <w:marRight w:val="0"/>
      <w:marTop w:val="0"/>
      <w:marBottom w:val="0"/>
      <w:divBdr>
        <w:top w:val="none" w:sz="0" w:space="0" w:color="auto"/>
        <w:left w:val="none" w:sz="0" w:space="0" w:color="auto"/>
        <w:bottom w:val="none" w:sz="0" w:space="0" w:color="auto"/>
        <w:right w:val="none" w:sz="0" w:space="0" w:color="auto"/>
      </w:divBdr>
    </w:div>
    <w:div w:id="84262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ss.mo.gov/business-processes/managed-care-2017/bidder-vendor-documents" TargetMode="External"/><Relationship Id="rId21" Type="http://schemas.openxmlformats.org/officeDocument/2006/relationships/header" Target="header6.xml"/><Relationship Id="rId42" Type="http://schemas.openxmlformats.org/officeDocument/2006/relationships/header" Target="header16.xml"/><Relationship Id="rId63" Type="http://schemas.openxmlformats.org/officeDocument/2006/relationships/hyperlink" Target="http://dss.mo.gov/business-processes/managed-care-2017/bidder-vendor-documents" TargetMode="External"/><Relationship Id="rId84" Type="http://schemas.openxmlformats.org/officeDocument/2006/relationships/hyperlink" Target="http://dss.mo.gov/business-processes/managed-care-2017/bidder-vendor-documents/" TargetMode="External"/><Relationship Id="rId138" Type="http://schemas.openxmlformats.org/officeDocument/2006/relationships/hyperlink" Target="http://dss.mo.gov/business-processes/managed-care-2017/health-plan-reporting-schedules-templates/" TargetMode="External"/><Relationship Id="rId159" Type="http://schemas.openxmlformats.org/officeDocument/2006/relationships/hyperlink" Target="http://dss.mo.gov/business-processes/managed-care-2017/health-plan-reporting-schedules-templates/" TargetMode="External"/><Relationship Id="rId170" Type="http://schemas.openxmlformats.org/officeDocument/2006/relationships/hyperlink" Target="http://dss.mo.gov/business-processes/managed-care-2017/bidder-vendor-documents/" TargetMode="External"/><Relationship Id="rId191" Type="http://schemas.openxmlformats.org/officeDocument/2006/relationships/hyperlink" Target="http://sos.mo.gov/business/startBusiness.asp" TargetMode="External"/><Relationship Id="rId205" Type="http://schemas.openxmlformats.org/officeDocument/2006/relationships/header" Target="header20.xml"/><Relationship Id="rId107" Type="http://schemas.openxmlformats.org/officeDocument/2006/relationships/hyperlink" Target="http://health.mo.gov/living/families/wic/" TargetMode="External"/><Relationship Id="rId11" Type="http://schemas.openxmlformats.org/officeDocument/2006/relationships/hyperlink" Target="http://dss.mo.gov/business-processes/managed-care-2017/bidder-vendor-documents/" TargetMode="External"/><Relationship Id="rId32" Type="http://schemas.openxmlformats.org/officeDocument/2006/relationships/header" Target="header11.xml"/><Relationship Id="rId53" Type="http://schemas.openxmlformats.org/officeDocument/2006/relationships/hyperlink" Target="http://dss.mo.gov/business-processes/managed-care-2017/bidder-vendor-documents" TargetMode="External"/><Relationship Id="rId74" Type="http://schemas.openxmlformats.org/officeDocument/2006/relationships/hyperlink" Target="http://dss.mo.gov/business-processes/managed-care-2017/bidder-vendor-documents" TargetMode="External"/><Relationship Id="rId128" Type="http://schemas.openxmlformats.org/officeDocument/2006/relationships/hyperlink" Target="http://dss.mo.gov/business-processes/managed-care-2017/health-plan-reporting-schedules-templates" TargetMode="External"/><Relationship Id="rId149" Type="http://schemas.openxmlformats.org/officeDocument/2006/relationships/hyperlink" Target="http://dss.mo.gov/business-processes/managed-care-2017/health-plan-reporting-schedules-templates/" TargetMode="External"/><Relationship Id="rId5" Type="http://schemas.openxmlformats.org/officeDocument/2006/relationships/webSettings" Target="webSettings.xml"/><Relationship Id="rId90" Type="http://schemas.openxmlformats.org/officeDocument/2006/relationships/hyperlink" Target="http://dss.mo.gov/business-processes/managed-care-2017/bidder-vendor-documents/" TargetMode="External"/><Relationship Id="rId95" Type="http://schemas.openxmlformats.org/officeDocument/2006/relationships/hyperlink" Target="https://health.mo.gov/living/healthcondiseases/communicable/tuberculosis/" TargetMode="External"/><Relationship Id="rId160" Type="http://schemas.openxmlformats.org/officeDocument/2006/relationships/hyperlink" Target="http://dss.mo.gov/business-processes/managed-care-2017/health-plan-reporting-schedules-templates/" TargetMode="External"/><Relationship Id="rId165" Type="http://schemas.openxmlformats.org/officeDocument/2006/relationships/hyperlink" Target="http://dss.mo.gov/business-processes/managed-care-2017/bidder-vendor-documents/" TargetMode="External"/><Relationship Id="rId181" Type="http://schemas.openxmlformats.org/officeDocument/2006/relationships/hyperlink" Target="https://www.sam.gov/portal/public/SAM/" TargetMode="External"/><Relationship Id="rId186" Type="http://schemas.openxmlformats.org/officeDocument/2006/relationships/hyperlink" Target="https://nppes.cms.hhs.gov/NPPES/Welcome.do" TargetMode="External"/><Relationship Id="rId216" Type="http://schemas.openxmlformats.org/officeDocument/2006/relationships/header" Target="header21.xml"/><Relationship Id="rId211" Type="http://schemas.openxmlformats.org/officeDocument/2006/relationships/hyperlink" Target="mailto:e-verify@dhs.gov" TargetMode="External"/><Relationship Id="rId22" Type="http://schemas.openxmlformats.org/officeDocument/2006/relationships/header" Target="header7.xml"/><Relationship Id="rId27" Type="http://schemas.openxmlformats.org/officeDocument/2006/relationships/footer" Target="footer2.xml"/><Relationship Id="rId43" Type="http://schemas.openxmlformats.org/officeDocument/2006/relationships/header" Target="header17.xml"/><Relationship Id="rId48" Type="http://schemas.openxmlformats.org/officeDocument/2006/relationships/hyperlink" Target="https://missouribuys.mo.gov/bidboard.html" TargetMode="External"/><Relationship Id="rId64" Type="http://schemas.openxmlformats.org/officeDocument/2006/relationships/hyperlink" Target="http://dss.mo.gov/business-processes/managed-care-2017/health-plan-reporting-schedules-templates/" TargetMode="External"/><Relationship Id="rId69" Type="http://schemas.openxmlformats.org/officeDocument/2006/relationships/hyperlink" Target="http://dss.mo.gov/business-processes/managed-care-2017/health-plan-reporting-schedules-templates/" TargetMode="External"/><Relationship Id="rId113" Type="http://schemas.openxmlformats.org/officeDocument/2006/relationships/hyperlink" Target="http://dss.mo.gov/business-processes/managed-care-2017/bidder-vendor-documents" TargetMode="External"/><Relationship Id="rId118" Type="http://schemas.openxmlformats.org/officeDocument/2006/relationships/hyperlink" Target="http://dss.mo.gov/business-processes/managed-care-2017/health-plan-reporting-schedules-templates" TargetMode="External"/><Relationship Id="rId134" Type="http://schemas.openxmlformats.org/officeDocument/2006/relationships/hyperlink" Target="http://dss.mo.gov/business-processes/managed-care-2017/health-plan-reporting-schedules-templates" TargetMode="External"/><Relationship Id="rId139" Type="http://schemas.openxmlformats.org/officeDocument/2006/relationships/hyperlink" Target="http://dss.mo.gov/business-processes/managed-care-2017/health-plan-reporting-schedules-templates/" TargetMode="External"/><Relationship Id="rId80" Type="http://schemas.openxmlformats.org/officeDocument/2006/relationships/hyperlink" Target="https://dmh.mo.gov/media/pdf/updated-list-certified-community-behavioral-health-clinics" TargetMode="External"/><Relationship Id="rId85" Type="http://schemas.openxmlformats.org/officeDocument/2006/relationships/hyperlink" Target="http://dss.mo.gov/business-processes/managed-care-2017/bidder-vendor-documents" TargetMode="External"/><Relationship Id="rId150" Type="http://schemas.openxmlformats.org/officeDocument/2006/relationships/hyperlink" Target="http://dss.mo.gov/business-processes/managed-care-2017/health-plan-reporting-schedules-templates/" TargetMode="External"/><Relationship Id="rId155" Type="http://schemas.openxmlformats.org/officeDocument/2006/relationships/hyperlink" Target="http://dss.mo.gov/business-processes/managed-care-2017/health-plan-reporting-schedules-templates/" TargetMode="External"/><Relationship Id="rId171" Type="http://schemas.openxmlformats.org/officeDocument/2006/relationships/hyperlink" Target="http://dss.mo.gov/business-processes/managed-care-2017/bidder-vendor-documents/" TargetMode="External"/><Relationship Id="rId176" Type="http://schemas.openxmlformats.org/officeDocument/2006/relationships/hyperlink" Target="https://oig.hhs.gov" TargetMode="External"/><Relationship Id="rId192" Type="http://schemas.openxmlformats.org/officeDocument/2006/relationships/hyperlink" Target="http://business.mo.gov/" TargetMode="External"/><Relationship Id="rId197" Type="http://schemas.openxmlformats.org/officeDocument/2006/relationships/hyperlink" Target="http://oa.mo.gov/sites/default/files/sdvelisting.pdf" TargetMode="External"/><Relationship Id="rId206" Type="http://schemas.openxmlformats.org/officeDocument/2006/relationships/footer" Target="footer6.xml"/><Relationship Id="rId201" Type="http://schemas.openxmlformats.org/officeDocument/2006/relationships/header" Target="header18.xml"/><Relationship Id="rId222" Type="http://schemas.openxmlformats.org/officeDocument/2006/relationships/theme" Target="theme/theme1.xml"/><Relationship Id="rId12" Type="http://schemas.openxmlformats.org/officeDocument/2006/relationships/hyperlink" Target="http://dss.mo.gov/business-processes/managed-care-2017/bidder-vendor-documents/" TargetMode="External"/><Relationship Id="rId17" Type="http://schemas.openxmlformats.org/officeDocument/2006/relationships/header" Target="header4.xml"/><Relationship Id="rId33" Type="http://schemas.openxmlformats.org/officeDocument/2006/relationships/header" Target="header12.xml"/><Relationship Id="rId38" Type="http://schemas.openxmlformats.org/officeDocument/2006/relationships/hyperlink" Target="mailto:laura.ortmeyer@oa.mo.gov" TargetMode="External"/><Relationship Id="rId59" Type="http://schemas.openxmlformats.org/officeDocument/2006/relationships/hyperlink" Target="http://oa.mo.gov/purchasing" TargetMode="External"/><Relationship Id="rId103" Type="http://schemas.openxmlformats.org/officeDocument/2006/relationships/hyperlink" Target="http://www.dss.mo.gov/mhd/providers/pages/bulletins.htm" TargetMode="External"/><Relationship Id="rId108" Type="http://schemas.openxmlformats.org/officeDocument/2006/relationships/hyperlink" Target="http://dss.mo.gov/business-processes/managed-care-2017/bidder-vendor-documents" TargetMode="External"/><Relationship Id="rId124" Type="http://schemas.openxmlformats.org/officeDocument/2006/relationships/hyperlink" Target="http://dss.mo.gov/business-processes/managed-care-2017/health-plan-reporting-schedules-templates/" TargetMode="External"/><Relationship Id="rId129" Type="http://schemas.openxmlformats.org/officeDocument/2006/relationships/hyperlink" Target="https://www.medicaid.gov/medicaid/benefits/downloads/pip-manual-for-states.pdf" TargetMode="External"/><Relationship Id="rId54" Type="http://schemas.openxmlformats.org/officeDocument/2006/relationships/hyperlink" Target="http://dss.mo.gov/business-processes/managed-care-2017/bidder-vendor-documents/" TargetMode="External"/><Relationship Id="rId70" Type="http://schemas.openxmlformats.org/officeDocument/2006/relationships/hyperlink" Target="http://dss.mo.gov/business-processes/managed-care-2017/health-plan-reporting-schedules-templates/" TargetMode="External"/><Relationship Id="rId75" Type="http://schemas.openxmlformats.org/officeDocument/2006/relationships/hyperlink" Target="http://www.dss.mo.gov/mhd" TargetMode="External"/><Relationship Id="rId91" Type="http://schemas.openxmlformats.org/officeDocument/2006/relationships/hyperlink" Target="http://cdc.gov/std/treatment" TargetMode="External"/><Relationship Id="rId96" Type="http://schemas.openxmlformats.org/officeDocument/2006/relationships/hyperlink" Target="http://dss.mo.gov/business-processes/managed-care-2017/bidder-vendor-documents" TargetMode="External"/><Relationship Id="rId140" Type="http://schemas.openxmlformats.org/officeDocument/2006/relationships/hyperlink" Target="http://dss.mo.gov/business-processes/managed-care-2017/health-plan-reporting-schedules-templates" TargetMode="External"/><Relationship Id="rId145" Type="http://schemas.openxmlformats.org/officeDocument/2006/relationships/hyperlink" Target="http://insurance.mo.gov/industry/filings/mc/accessMain.php" TargetMode="External"/><Relationship Id="rId161" Type="http://schemas.openxmlformats.org/officeDocument/2006/relationships/hyperlink" Target="http://dss.mo.gov/business-processes/managed-care-2017/health-plan-reporting-schedules-templates/" TargetMode="External"/><Relationship Id="rId166" Type="http://schemas.openxmlformats.org/officeDocument/2006/relationships/hyperlink" Target="https://www.ncqa.org/hedis/measures/" TargetMode="External"/><Relationship Id="rId182" Type="http://schemas.openxmlformats.org/officeDocument/2006/relationships/hyperlink" Target="http://dss.mo.gov/business-processes/managed-care-2017/bidder-vendor-documents/" TargetMode="External"/><Relationship Id="rId187" Type="http://schemas.openxmlformats.org/officeDocument/2006/relationships/hyperlink" Target="http://content.oa.mo.gov/sites/default/files/bswaffidavit.doc" TargetMode="External"/><Relationship Id="rId217"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1.sos.mo.gov/CMSImages/Library/Reference/Orders/2004/eo04_009.pdf" TargetMode="External"/><Relationship Id="rId23" Type="http://schemas.openxmlformats.org/officeDocument/2006/relationships/hyperlink" Target="mailto:laura.ortmeyer@oa.mo.gov" TargetMode="External"/><Relationship Id="rId28" Type="http://schemas.openxmlformats.org/officeDocument/2006/relationships/header" Target="header10.xml"/><Relationship Id="rId49" Type="http://schemas.openxmlformats.org/officeDocument/2006/relationships/hyperlink" Target="https://missouribuys.mo.gov/bidboard.html" TargetMode="External"/><Relationship Id="rId114" Type="http://schemas.openxmlformats.org/officeDocument/2006/relationships/hyperlink" Target="http://dss.mo.gov/business-processes/managed-care-2017/bidder-vendor-documents/" TargetMode="External"/><Relationship Id="rId119" Type="http://schemas.openxmlformats.org/officeDocument/2006/relationships/hyperlink" Target="http://dss.mo.gov/business-processes/managed-care-2017/health-plan-reporting-schedules-templates/" TargetMode="External"/><Relationship Id="rId44" Type="http://schemas.openxmlformats.org/officeDocument/2006/relationships/hyperlink" Target="https://www.missouribuys.mo.gov" TargetMode="External"/><Relationship Id="rId60" Type="http://schemas.openxmlformats.org/officeDocument/2006/relationships/hyperlink" Target="http://dss.mo.gov/business-processes/managed-care-2017/health-plan-reporting-schedules-templates" TargetMode="External"/><Relationship Id="rId65" Type="http://schemas.openxmlformats.org/officeDocument/2006/relationships/hyperlink" Target="http://s1.sos.mo.gov/CMSImages/Library/Reference/Orders/2004/eo04_009.pdf" TargetMode="External"/><Relationship Id="rId81" Type="http://schemas.openxmlformats.org/officeDocument/2006/relationships/hyperlink" Target="http://www.dss.mo.gov/mhd/providers/pages/cptagree.htm" TargetMode="External"/><Relationship Id="rId86" Type="http://schemas.openxmlformats.org/officeDocument/2006/relationships/hyperlink" Target="http://dss.mo.gov/business-processes/managed-care-2017/health-plan-reporting-schedules-templates" TargetMode="External"/><Relationship Id="rId130" Type="http://schemas.openxmlformats.org/officeDocument/2006/relationships/hyperlink" Target="http://dss.mo.gov/business-processes/managed-care-2017/health-plan-reporting-schedules-templates" TargetMode="External"/><Relationship Id="rId135" Type="http://schemas.openxmlformats.org/officeDocument/2006/relationships/hyperlink" Target="http://dss.mo.gov/business-processes/managed-care-2017/health-plan-reporting-schedules-templates/" TargetMode="External"/><Relationship Id="rId151" Type="http://schemas.openxmlformats.org/officeDocument/2006/relationships/hyperlink" Target="http://dss.mo.gov/business-processes/managed-care-2017/health-plan-reporting-schedules-templates/" TargetMode="External"/><Relationship Id="rId156" Type="http://schemas.openxmlformats.org/officeDocument/2006/relationships/hyperlink" Target="http://dss.mo.gov/business-processes/managed-care-2017/health-plan-reporting-schedules-templates/" TargetMode="External"/><Relationship Id="rId177" Type="http://schemas.openxmlformats.org/officeDocument/2006/relationships/hyperlink" Target="http://pr.mo.gov" TargetMode="External"/><Relationship Id="rId198" Type="http://schemas.openxmlformats.org/officeDocument/2006/relationships/hyperlink" Target="http://dss.mo.gov/business-processes/managed-care-2017/health-plan-reporting-schedules-templates" TargetMode="External"/><Relationship Id="rId172" Type="http://schemas.openxmlformats.org/officeDocument/2006/relationships/hyperlink" Target="http://dss.mo.gov/business-processes/managed-care-2017/bidder-vendor-documents/" TargetMode="External"/><Relationship Id="rId193" Type="http://schemas.openxmlformats.org/officeDocument/2006/relationships/hyperlink" Target="http://oeo.mo.gov" TargetMode="External"/><Relationship Id="rId202" Type="http://schemas.openxmlformats.org/officeDocument/2006/relationships/header" Target="header19.xml"/><Relationship Id="rId207" Type="http://schemas.openxmlformats.org/officeDocument/2006/relationships/hyperlink" Target="https://missouribuys.mo.gov/bidboard.html" TargetMode="External"/><Relationship Id="rId13" Type="http://schemas.openxmlformats.org/officeDocument/2006/relationships/hyperlink" Target="https://MissouriBUYS.mo.gov" TargetMode="External"/><Relationship Id="rId18" Type="http://schemas.openxmlformats.org/officeDocument/2006/relationships/header" Target="header5.xml"/><Relationship Id="rId39" Type="http://schemas.openxmlformats.org/officeDocument/2006/relationships/header" Target="header14.xml"/><Relationship Id="rId109" Type="http://schemas.openxmlformats.org/officeDocument/2006/relationships/hyperlink" Target="https://webapp02.dhss.mo.gov/Login/Login.aspx?ReturnUrl=%2fMOHSAIC%2f" TargetMode="External"/><Relationship Id="rId34" Type="http://schemas.openxmlformats.org/officeDocument/2006/relationships/hyperlink" Target="mailto:laura.ortmeyer@oa.mo.gov" TargetMode="External"/><Relationship Id="rId50" Type="http://schemas.openxmlformats.org/officeDocument/2006/relationships/hyperlink" Target="https://missouribuys.mo.gov/bidboard.html" TargetMode="External"/><Relationship Id="rId55" Type="http://schemas.openxmlformats.org/officeDocument/2006/relationships/hyperlink" Target="http://dss.mo.gov/business-processes/managed-care-2017/bidder-vendor-documents" TargetMode="External"/><Relationship Id="rId76" Type="http://schemas.openxmlformats.org/officeDocument/2006/relationships/hyperlink" Target="https://dss.mo.gov/mhd/providers/pages/independent-rural-health-clinic-interim-rate-list.htm" TargetMode="External"/><Relationship Id="rId97" Type="http://schemas.openxmlformats.org/officeDocument/2006/relationships/hyperlink" Target="http://dss.mo.gov/business-processes/managed-care-2017/bidder-vendor-documents" TargetMode="External"/><Relationship Id="rId104" Type="http://schemas.openxmlformats.org/officeDocument/2006/relationships/hyperlink" Target="http://dss.mo.gov/business-processes/managed-care-2017/bidder-vendor-documents" TargetMode="External"/><Relationship Id="rId120" Type="http://schemas.openxmlformats.org/officeDocument/2006/relationships/hyperlink" Target="http://dss.mo.gov/business-processes/managed-care-2017/bidder-vendor-documents" TargetMode="External"/><Relationship Id="rId125" Type="http://schemas.openxmlformats.org/officeDocument/2006/relationships/hyperlink" Target="https://oig.hhs.gov/exclusions/exclusions_list.asp" TargetMode="External"/><Relationship Id="rId141" Type="http://schemas.openxmlformats.org/officeDocument/2006/relationships/hyperlink" Target="http://dss.mo.gov/business-processes/managed-care-2017/health-plan-reporting-schedules-templates" TargetMode="External"/><Relationship Id="rId146" Type="http://schemas.openxmlformats.org/officeDocument/2006/relationships/hyperlink" Target="http://manuals.momed.com/edb_pdf/Health%20Plan%20Record%20Layout%20Manual.pdf" TargetMode="External"/><Relationship Id="rId167" Type="http://schemas.openxmlformats.org/officeDocument/2006/relationships/hyperlink" Target="https://dss.mo.gov/business-processes/managed-care-2017/health-plan-reporting-schedules-templates/" TargetMode="External"/><Relationship Id="rId188" Type="http://schemas.openxmlformats.org/officeDocument/2006/relationships/hyperlink" Target="http://www.hhs.gov/asfr/ogapa/aboutog/hhsgps107.pdf" TargetMode="External"/><Relationship Id="rId7" Type="http://schemas.openxmlformats.org/officeDocument/2006/relationships/endnotes" Target="endnotes.xml"/><Relationship Id="rId71" Type="http://schemas.openxmlformats.org/officeDocument/2006/relationships/hyperlink" Target="http://dss.mo.gov/business-processes/managed-care-2017/health-plan-reporting-schedules-templates" TargetMode="External"/><Relationship Id="rId92" Type="http://schemas.openxmlformats.org/officeDocument/2006/relationships/hyperlink" Target="http://www.cdc.gov/mmwr/preview/mmwrhtml/rr5514a1.htm" TargetMode="External"/><Relationship Id="rId162" Type="http://schemas.openxmlformats.org/officeDocument/2006/relationships/hyperlink" Target="http://www.uspreventiveservicestaskforce.org" TargetMode="External"/><Relationship Id="rId183" Type="http://schemas.openxmlformats.org/officeDocument/2006/relationships/hyperlink" Target="http://dss.mo.gov/business-processes/managed-care-2017/bidder-vendor-documents/" TargetMode="External"/><Relationship Id="rId213" Type="http://schemas.openxmlformats.org/officeDocument/2006/relationships/hyperlink" Target="https://missouribuys.mo.gov/bidboard.html" TargetMode="External"/><Relationship Id="rId218" Type="http://schemas.openxmlformats.org/officeDocument/2006/relationships/footer" Target="footer8.xml"/><Relationship Id="rId2" Type="http://schemas.openxmlformats.org/officeDocument/2006/relationships/numbering" Target="numbering.xml"/><Relationship Id="rId29" Type="http://schemas.openxmlformats.org/officeDocument/2006/relationships/footer" Target="footer3.xml"/><Relationship Id="rId24" Type="http://schemas.openxmlformats.org/officeDocument/2006/relationships/header" Target="header8.xml"/><Relationship Id="rId40" Type="http://schemas.openxmlformats.org/officeDocument/2006/relationships/header" Target="header15.xml"/><Relationship Id="rId45" Type="http://schemas.openxmlformats.org/officeDocument/2006/relationships/hyperlink" Target="https://missouribuys.mo.gov/pdfs/how_to_respond_to_a_solicitation.pdf" TargetMode="External"/><Relationship Id="rId66" Type="http://schemas.openxmlformats.org/officeDocument/2006/relationships/hyperlink" Target="http://dmh.mo.gov/mentalillness/helpinfo/adminagents.html" TargetMode="External"/><Relationship Id="rId87" Type="http://schemas.openxmlformats.org/officeDocument/2006/relationships/hyperlink" Target="http://dss.mo.gov/business-processes/managed-care-2017/bidder-vendor-documents/" TargetMode="External"/><Relationship Id="rId110" Type="http://schemas.openxmlformats.org/officeDocument/2006/relationships/hyperlink" Target="http://pediatrics.aappublications.org/content/pediatrics/136/4/e1131.full.pdf" TargetMode="External"/><Relationship Id="rId115" Type="http://schemas.openxmlformats.org/officeDocument/2006/relationships/hyperlink" Target="http://dss.mo.gov/business-processes/managed-care-2017/bidder-vendor-documents" TargetMode="External"/><Relationship Id="rId131" Type="http://schemas.openxmlformats.org/officeDocument/2006/relationships/hyperlink" Target="http://dss.mo.gov/business-processes/managed-care-2017/health-plan-reporting-schedules-templates" TargetMode="External"/><Relationship Id="rId136" Type="http://schemas.openxmlformats.org/officeDocument/2006/relationships/hyperlink" Target="http://dss.mo.gov/business-processes/managed-care-2017/health-plan-reporting-schedules-templates/" TargetMode="External"/><Relationship Id="rId157" Type="http://schemas.openxmlformats.org/officeDocument/2006/relationships/hyperlink" Target="http://dss.mo.gov/business-processes/managed-care-2017/health-plan-reporting-schedules-templates/" TargetMode="External"/><Relationship Id="rId178" Type="http://schemas.openxmlformats.org/officeDocument/2006/relationships/hyperlink" Target="http://dss.mo.gov/business-processes/managed-care-2017/health-plan-reporting-schedules-templates/" TargetMode="External"/><Relationship Id="rId61" Type="http://schemas.openxmlformats.org/officeDocument/2006/relationships/hyperlink" Target="http://dss.mo.gov/business-processes/managed-care-2017/health-plan-reporting-schedules-templates/" TargetMode="External"/><Relationship Id="rId82" Type="http://schemas.openxmlformats.org/officeDocument/2006/relationships/hyperlink" Target="http://www.uspreventiveservicestaskforce.org" TargetMode="External"/><Relationship Id="rId152" Type="http://schemas.openxmlformats.org/officeDocument/2006/relationships/hyperlink" Target="http://dss.mo.gov/business-processes/managed-care-2017/health-plan-reporting-schedules-templates" TargetMode="External"/><Relationship Id="rId173" Type="http://schemas.openxmlformats.org/officeDocument/2006/relationships/hyperlink" Target="http://dss.mo.gov/business-processes/managed-care-2017/health-plan-reporting-schedules-templates/" TargetMode="External"/><Relationship Id="rId194" Type="http://schemas.openxmlformats.org/officeDocument/2006/relationships/hyperlink" Target="http://dese.mo.gov/special-education/sheltered-workshops/directories" TargetMode="External"/><Relationship Id="rId199" Type="http://schemas.openxmlformats.org/officeDocument/2006/relationships/hyperlink" Target="mailto:Cynthia.Monroe@insurance.mo.gov" TargetMode="External"/><Relationship Id="rId203" Type="http://schemas.openxmlformats.org/officeDocument/2006/relationships/footer" Target="footer4.xml"/><Relationship Id="rId208" Type="http://schemas.openxmlformats.org/officeDocument/2006/relationships/hyperlink" Target="http://content.oa.mo.gov/sites/default/files/sdvelisting.pdf" TargetMode="External"/><Relationship Id="rId19" Type="http://schemas.openxmlformats.org/officeDocument/2006/relationships/hyperlink" Target="http://dss.mo.gov/business-processes/managed-care-2017/bidder-vendor-documents/" TargetMode="External"/><Relationship Id="rId14" Type="http://schemas.openxmlformats.org/officeDocument/2006/relationships/header" Target="header2.xml"/><Relationship Id="rId30" Type="http://schemas.openxmlformats.org/officeDocument/2006/relationships/hyperlink" Target="http://dss.mo.gov/business-processes/managed-care-2017/bidder-vendor-documents/" TargetMode="External"/><Relationship Id="rId35" Type="http://schemas.openxmlformats.org/officeDocument/2006/relationships/header" Target="header13.xml"/><Relationship Id="rId56" Type="http://schemas.openxmlformats.org/officeDocument/2006/relationships/hyperlink" Target="http://dss.mo.gov/business-processes/managed-care-2017/bidder-vendor-documents" TargetMode="External"/><Relationship Id="rId77" Type="http://schemas.openxmlformats.org/officeDocument/2006/relationships/hyperlink" Target="http://dss.mo.gov/business-processes/managed-care-2017/health-plan-reporting-schedules-templates" TargetMode="External"/><Relationship Id="rId100" Type="http://schemas.openxmlformats.org/officeDocument/2006/relationships/hyperlink" Target="http://dss.mo.gov/business-processes/managed-care-2017/bidder-vendor-documents/" TargetMode="External"/><Relationship Id="rId105" Type="http://schemas.openxmlformats.org/officeDocument/2006/relationships/hyperlink" Target="http://dss.mo.gov/mhd/cs/pharmacy/pdf/otc_coveredproducts.pdf" TargetMode="External"/><Relationship Id="rId126" Type="http://schemas.openxmlformats.org/officeDocument/2006/relationships/hyperlink" Target="https://www.sam.gov/portal/public/SAM/" TargetMode="External"/><Relationship Id="rId147" Type="http://schemas.openxmlformats.org/officeDocument/2006/relationships/hyperlink" Target="mailto:MHD.MCReporting@dss.mo.gov" TargetMode="External"/><Relationship Id="rId168" Type="http://schemas.openxmlformats.org/officeDocument/2006/relationships/hyperlink" Target="http://dss.mo.gov/business-processes/managed-care-2017/bidder-vendor-documents/" TargetMode="External"/><Relationship Id="rId8" Type="http://schemas.openxmlformats.org/officeDocument/2006/relationships/image" Target="media/image1.png"/><Relationship Id="rId51" Type="http://schemas.openxmlformats.org/officeDocument/2006/relationships/hyperlink" Target="http://dss.mo.gov/business-processes/managed-care-2017/bidder-vendor-documents" TargetMode="External"/><Relationship Id="rId72" Type="http://schemas.openxmlformats.org/officeDocument/2006/relationships/hyperlink" Target="http://dss.mo.gov/business-processes/managed-care-2017/bidder-vendor-documents" TargetMode="External"/><Relationship Id="rId93" Type="http://schemas.openxmlformats.org/officeDocument/2006/relationships/hyperlink" Target="https://www.cdc.gov/tb/publications/guidelines/default.htm" TargetMode="External"/><Relationship Id="rId98" Type="http://schemas.openxmlformats.org/officeDocument/2006/relationships/hyperlink" Target="http://dss.mo.gov/business-processes/managed-care-2017/bidder-vendor-documents/" TargetMode="External"/><Relationship Id="rId121" Type="http://schemas.openxmlformats.org/officeDocument/2006/relationships/hyperlink" Target="http://dss.mo.gov/business-processes/managed-care-2017/health-plan-reporting-schedules-templates" TargetMode="External"/><Relationship Id="rId142" Type="http://schemas.openxmlformats.org/officeDocument/2006/relationships/hyperlink" Target="http://dss.mo.gov/business-processes/managed-care-2017/health-plan-reporting-schedules-templates/" TargetMode="External"/><Relationship Id="rId163" Type="http://schemas.openxmlformats.org/officeDocument/2006/relationships/hyperlink" Target="http://www.dss.mo.gov/mhd/providers/index.htm" TargetMode="External"/><Relationship Id="rId184" Type="http://schemas.openxmlformats.org/officeDocument/2006/relationships/hyperlink" Target="https://oig.hhs.gov/exclusions/exclusions_list.asp" TargetMode="External"/><Relationship Id="rId189" Type="http://schemas.openxmlformats.org/officeDocument/2006/relationships/hyperlink" Target="https://missouribuys.mo.gov/bidboard.html" TargetMode="External"/><Relationship Id="rId219" Type="http://schemas.openxmlformats.org/officeDocument/2006/relationships/header" Target="header22.xml"/><Relationship Id="rId3" Type="http://schemas.openxmlformats.org/officeDocument/2006/relationships/styles" Target="styles.xml"/><Relationship Id="rId214" Type="http://schemas.openxmlformats.org/officeDocument/2006/relationships/hyperlink" Target="https://missouribuys.mo.gov/" TargetMode="External"/><Relationship Id="rId25" Type="http://schemas.openxmlformats.org/officeDocument/2006/relationships/header" Target="header9.xml"/><Relationship Id="rId46" Type="http://schemas.openxmlformats.org/officeDocument/2006/relationships/hyperlink" Target="https://missouribuys.mo.gov" TargetMode="External"/><Relationship Id="rId67" Type="http://schemas.openxmlformats.org/officeDocument/2006/relationships/hyperlink" Target="http://dss.mo.gov/business-processes/managed-care-2017/health-plan-reporting-schedules-templates" TargetMode="External"/><Relationship Id="rId116" Type="http://schemas.openxmlformats.org/officeDocument/2006/relationships/hyperlink" Target="https://www.hhs.gov/civil-rights/for-individuals/section-1557/1557faqs/top15-languages/index.html?languages" TargetMode="External"/><Relationship Id="rId137" Type="http://schemas.openxmlformats.org/officeDocument/2006/relationships/hyperlink" Target="http://dss.mo.gov/business-processes/managed-care-2017/health-plan-reporting-schedules-templates/" TargetMode="External"/><Relationship Id="rId158" Type="http://schemas.openxmlformats.org/officeDocument/2006/relationships/hyperlink" Target="http://dss.mo.gov/business-processes/managed-care-2017/health-plan-reporting-schedules-templates/" TargetMode="External"/><Relationship Id="rId20" Type="http://schemas.openxmlformats.org/officeDocument/2006/relationships/hyperlink" Target="https://MissouriBUYS.mo.gov" TargetMode="External"/><Relationship Id="rId41" Type="http://schemas.openxmlformats.org/officeDocument/2006/relationships/hyperlink" Target="https://MissouriBUYS.mo.gov" TargetMode="External"/><Relationship Id="rId62" Type="http://schemas.openxmlformats.org/officeDocument/2006/relationships/hyperlink" Target="http://dss.mo.gov/business-processes/managed-care-2017/bidder-vendor-documents" TargetMode="External"/><Relationship Id="rId83" Type="http://schemas.openxmlformats.org/officeDocument/2006/relationships/hyperlink" Target="http://www.dss.mo.gov/mhd/providers/pages/cptagree.htm" TargetMode="External"/><Relationship Id="rId88" Type="http://schemas.openxmlformats.org/officeDocument/2006/relationships/hyperlink" Target="http://manuals.momed.com" TargetMode="External"/><Relationship Id="rId111" Type="http://schemas.openxmlformats.org/officeDocument/2006/relationships/hyperlink" Target="http://www.dss.mo.gov/mhd" TargetMode="External"/><Relationship Id="rId132" Type="http://schemas.openxmlformats.org/officeDocument/2006/relationships/hyperlink" Target="http://dss.mo.gov/business-processes/managed-care-2017/health-plan-reporting-schedules-templates" TargetMode="External"/><Relationship Id="rId153" Type="http://schemas.openxmlformats.org/officeDocument/2006/relationships/hyperlink" Target="http://dss.mo.gov/business-processes/managed-care-2017/health-plan-reporting-schedules-templates" TargetMode="External"/><Relationship Id="rId174" Type="http://schemas.openxmlformats.org/officeDocument/2006/relationships/hyperlink" Target="http://dss.mo.gov/business-processes/managed-care-2017/health-plan-reporting-schedules-templates" TargetMode="External"/><Relationship Id="rId179" Type="http://schemas.openxmlformats.org/officeDocument/2006/relationships/hyperlink" Target="http://dss.mo.gov/business-processes/managed-care-2017/health-plan-reporting-schedules-templates/" TargetMode="External"/><Relationship Id="rId195" Type="http://schemas.openxmlformats.org/officeDocument/2006/relationships/hyperlink" Target="http://www.lhbindustries.com" TargetMode="External"/><Relationship Id="rId209" Type="http://schemas.openxmlformats.org/officeDocument/2006/relationships/hyperlink" Target="http://www.uscis.gov/e-verify" TargetMode="External"/><Relationship Id="rId190" Type="http://schemas.openxmlformats.org/officeDocument/2006/relationships/hyperlink" Target="http://www.moga.mo.gov/mostatutes/stathtml/28500005301.html?&amp;me=285.530" TargetMode="External"/><Relationship Id="rId204" Type="http://schemas.openxmlformats.org/officeDocument/2006/relationships/footer" Target="footer5.xml"/><Relationship Id="rId220" Type="http://schemas.openxmlformats.org/officeDocument/2006/relationships/footer" Target="footer9.xml"/><Relationship Id="rId15" Type="http://schemas.openxmlformats.org/officeDocument/2006/relationships/header" Target="header3.xml"/><Relationship Id="rId36" Type="http://schemas.openxmlformats.org/officeDocument/2006/relationships/hyperlink" Target="http://dss.mo.gov/business-processes/managed-care-2017/bidder-vendor-documents/" TargetMode="External"/><Relationship Id="rId57" Type="http://schemas.openxmlformats.org/officeDocument/2006/relationships/hyperlink" Target="http://dss.mo.gov/business-processes/managed-care-2017/bidder-vendor-documents/" TargetMode="External"/><Relationship Id="rId106" Type="http://schemas.openxmlformats.org/officeDocument/2006/relationships/hyperlink" Target="http://health.mo.gov/living/families/wic/wiclwp/eligibilitylwp.php" TargetMode="External"/><Relationship Id="rId127" Type="http://schemas.openxmlformats.org/officeDocument/2006/relationships/hyperlink" Target="https://nppes.cms.hhs.gov/NPPES/Welcome.do" TargetMode="External"/><Relationship Id="rId10" Type="http://schemas.openxmlformats.org/officeDocument/2006/relationships/header" Target="header1.xml"/><Relationship Id="rId31" Type="http://schemas.openxmlformats.org/officeDocument/2006/relationships/hyperlink" Target="https://MissouriBUYS.mo.gov" TargetMode="External"/><Relationship Id="rId52" Type="http://schemas.openxmlformats.org/officeDocument/2006/relationships/hyperlink" Target="http://dss.mo.gov/business-processes/managed-care-2017/health-plan-reporting-schedules-templates" TargetMode="External"/><Relationship Id="rId73" Type="http://schemas.openxmlformats.org/officeDocument/2006/relationships/hyperlink" Target="http://www.ecfr.gov" TargetMode="External"/><Relationship Id="rId78" Type="http://schemas.openxmlformats.org/officeDocument/2006/relationships/hyperlink" Target="http://www.dss.mo.gov/mhd/providers/index.htm" TargetMode="External"/><Relationship Id="rId94" Type="http://schemas.openxmlformats.org/officeDocument/2006/relationships/hyperlink" Target="https://health.mo.gov/living/healthcondiseases/communicable/tuberculosis/tbmanual/index.php" TargetMode="External"/><Relationship Id="rId99" Type="http://schemas.openxmlformats.org/officeDocument/2006/relationships/hyperlink" Target="http://dss.mo.gov/business-processes/managed-care-2017/bidder-vendor-documents/" TargetMode="External"/><Relationship Id="rId101" Type="http://schemas.openxmlformats.org/officeDocument/2006/relationships/hyperlink" Target="http://health.mo.gov/seniors/hcbs/adhcproposalpackets.php" TargetMode="External"/><Relationship Id="rId122" Type="http://schemas.openxmlformats.org/officeDocument/2006/relationships/hyperlink" Target="http://dss.mo.gov/business-processes/managed-care-2017/bidder-vendor-documents" TargetMode="External"/><Relationship Id="rId143" Type="http://schemas.openxmlformats.org/officeDocument/2006/relationships/hyperlink" Target="http://dss.mo.gov/business-processes/managed-care-2017/health-plan-reporting-schedules-templates/" TargetMode="External"/><Relationship Id="rId148" Type="http://schemas.openxmlformats.org/officeDocument/2006/relationships/hyperlink" Target="http://dss.mo.gov/business-processes/managed-care-2017/health-plan-reporting-schedules-templates/" TargetMode="External"/><Relationship Id="rId164" Type="http://schemas.openxmlformats.org/officeDocument/2006/relationships/hyperlink" Target="mailto:MHD.MCReporting@dss.mo.gov" TargetMode="External"/><Relationship Id="rId169" Type="http://schemas.openxmlformats.org/officeDocument/2006/relationships/hyperlink" Target="http://dss.mo.gov/business-processes/managed-care-2017/bidder-vendor-documents/" TargetMode="External"/><Relationship Id="rId185" Type="http://schemas.openxmlformats.org/officeDocument/2006/relationships/hyperlink" Target="https://www.sam.gov/portal/public/SAM/" TargetMode="External"/><Relationship Id="rId4" Type="http://schemas.openxmlformats.org/officeDocument/2006/relationships/settings" Target="settings.xml"/><Relationship Id="rId9" Type="http://schemas.openxmlformats.org/officeDocument/2006/relationships/hyperlink" Target="mailto:laura.ortmeyer@oa.mo.gov" TargetMode="External"/><Relationship Id="rId180" Type="http://schemas.openxmlformats.org/officeDocument/2006/relationships/hyperlink" Target="https://oig.hhs.gov/exclusions/exclusions_list.asp" TargetMode="External"/><Relationship Id="rId210" Type="http://schemas.openxmlformats.org/officeDocument/2006/relationships/hyperlink" Target="http://www.uscis.gov/e-verify" TargetMode="External"/><Relationship Id="rId215" Type="http://schemas.openxmlformats.org/officeDocument/2006/relationships/hyperlink" Target="https://missouribuys.mo.gov/" TargetMode="External"/><Relationship Id="rId26" Type="http://schemas.openxmlformats.org/officeDocument/2006/relationships/footer" Target="footer1.xml"/><Relationship Id="rId47" Type="http://schemas.openxmlformats.org/officeDocument/2006/relationships/hyperlink" Target="https://missouribuys.mo.gov/pdfs/how_to_respond_to_a_solicitation.pdf" TargetMode="External"/><Relationship Id="rId68" Type="http://schemas.openxmlformats.org/officeDocument/2006/relationships/hyperlink" Target="http://dss.mo.gov/business-processes/managed-care-2017/bidder-vendor-documents" TargetMode="External"/><Relationship Id="rId89" Type="http://schemas.openxmlformats.org/officeDocument/2006/relationships/hyperlink" Target="http://health.mo.gov/living/environment/lead/pdf/HCYLeadRiskAssessmentGuide.pdf" TargetMode="External"/><Relationship Id="rId112" Type="http://schemas.openxmlformats.org/officeDocument/2006/relationships/hyperlink" Target="http://health.mo.gov" TargetMode="External"/><Relationship Id="rId133" Type="http://schemas.openxmlformats.org/officeDocument/2006/relationships/hyperlink" Target="http://dss.mo.gov/business-processes/managed-care-2017/health-plan-reporting-schedules-templates/" TargetMode="External"/><Relationship Id="rId154" Type="http://schemas.openxmlformats.org/officeDocument/2006/relationships/hyperlink" Target="http://dss.mo.gov/business-processes/managed-care-2017/health-plan-reporting-schedules-templates/" TargetMode="External"/><Relationship Id="rId175" Type="http://schemas.openxmlformats.org/officeDocument/2006/relationships/hyperlink" Target="http://dss.mo.gov/business-processes/managed-care-2017/bidder-vendor-documents" TargetMode="External"/><Relationship Id="rId196" Type="http://schemas.openxmlformats.org/officeDocument/2006/relationships/hyperlink" Target="http://www.alphapointe.org" TargetMode="External"/><Relationship Id="rId200" Type="http://schemas.openxmlformats.org/officeDocument/2006/relationships/hyperlink" Target="https://missouribuys.mo.gov/bidboard.html" TargetMode="External"/><Relationship Id="rId16" Type="http://schemas.openxmlformats.org/officeDocument/2006/relationships/hyperlink" Target="mailto:laura.ortmeyer@oa.mo.gov" TargetMode="External"/><Relationship Id="rId221" Type="http://schemas.openxmlformats.org/officeDocument/2006/relationships/fontTable" Target="fontTable.xml"/><Relationship Id="rId37" Type="http://schemas.openxmlformats.org/officeDocument/2006/relationships/hyperlink" Target="https://MissouriBUYS.mo.gov" TargetMode="External"/><Relationship Id="rId58" Type="http://schemas.openxmlformats.org/officeDocument/2006/relationships/hyperlink" Target="http://dss.mo.gov/business-processes/managed-care-2017/bidder-vendor-documents" TargetMode="External"/><Relationship Id="rId79" Type="http://schemas.openxmlformats.org/officeDocument/2006/relationships/hyperlink" Target="http://dss.mo.gov/business-processes/managed-care-2017/bidder-vendor-documents/" TargetMode="External"/><Relationship Id="rId102" Type="http://schemas.openxmlformats.org/officeDocument/2006/relationships/hyperlink" Target="http://dss.mo.gov/business-processes/managed-care-2017/bidder-vendor-documents/" TargetMode="External"/><Relationship Id="rId123" Type="http://schemas.openxmlformats.org/officeDocument/2006/relationships/hyperlink" Target="http://dss.mo.gov/business-processes/managed-care-2017/health-plan-reporting-schedules-templates" TargetMode="External"/><Relationship Id="rId144" Type="http://schemas.openxmlformats.org/officeDocument/2006/relationships/hyperlink" Target="http://dss.mo.gov/business-processes/managed-care-2017/bidder-vendo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J:\TEXTFILE\Cover%20Pages\TEMPLATE%20RF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122C45-DC15-4E0F-8AB8-59B909427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RFP</Template>
  <TotalTime>1</TotalTime>
  <Pages>4</Pages>
  <Words>130492</Words>
  <Characters>743806</Characters>
  <Application>Microsoft Office Word</Application>
  <DocSecurity>0</DocSecurity>
  <Lines>6198</Lines>
  <Paragraphs>1745</Paragraphs>
  <ScaleCrop>false</ScaleCrop>
  <HeadingPairs>
    <vt:vector size="2" baseType="variant">
      <vt:variant>
        <vt:lpstr>Title</vt:lpstr>
      </vt:variant>
      <vt:variant>
        <vt:i4>1</vt:i4>
      </vt:variant>
    </vt:vector>
  </HeadingPairs>
  <TitlesOfParts>
    <vt:vector size="1" baseType="lpstr">
      <vt:lpstr>RFP document template</vt:lpstr>
    </vt:vector>
  </TitlesOfParts>
  <Company>State of Missouri</Company>
  <LinksUpToDate>false</LinksUpToDate>
  <CharactersWithSpaces>872553</CharactersWithSpaces>
  <SharedDoc>false</SharedDoc>
  <HLinks>
    <vt:vector size="30" baseType="variant">
      <vt:variant>
        <vt:i4>4325481</vt:i4>
      </vt:variant>
      <vt:variant>
        <vt:i4>117</vt:i4>
      </vt:variant>
      <vt:variant>
        <vt:i4>0</vt:i4>
      </vt:variant>
      <vt:variant>
        <vt:i4>5</vt:i4>
      </vt:variant>
      <vt:variant>
        <vt:lpwstr>https://missouribuys.mo.gov/pdfs/how_to_respond_to_a_solicitation.pdf</vt:lpwstr>
      </vt:variant>
      <vt:variant>
        <vt:lpwstr/>
      </vt:variant>
      <vt:variant>
        <vt:i4>1179656</vt:i4>
      </vt:variant>
      <vt:variant>
        <vt:i4>114</vt:i4>
      </vt:variant>
      <vt:variant>
        <vt:i4>0</vt:i4>
      </vt:variant>
      <vt:variant>
        <vt:i4>5</vt:i4>
      </vt:variant>
      <vt:variant>
        <vt:lpwstr>https://missouribuys.mo.gov/</vt:lpwstr>
      </vt:variant>
      <vt:variant>
        <vt:lpwstr/>
      </vt:variant>
      <vt:variant>
        <vt:i4>4325481</vt:i4>
      </vt:variant>
      <vt:variant>
        <vt:i4>111</vt:i4>
      </vt:variant>
      <vt:variant>
        <vt:i4>0</vt:i4>
      </vt:variant>
      <vt:variant>
        <vt:i4>5</vt:i4>
      </vt:variant>
      <vt:variant>
        <vt:lpwstr>https://missouribuys.mo.gov/pdfs/how_to_respond_to_a_solicitation.pdf</vt:lpwstr>
      </vt:variant>
      <vt:variant>
        <vt:lpwstr/>
      </vt:variant>
      <vt:variant>
        <vt:i4>4915208</vt:i4>
      </vt:variant>
      <vt:variant>
        <vt:i4>108</vt:i4>
      </vt:variant>
      <vt:variant>
        <vt:i4>0</vt:i4>
      </vt:variant>
      <vt:variant>
        <vt:i4>5</vt:i4>
      </vt:variant>
      <vt:variant>
        <vt:lpwstr>https://www.missouribuys.mo.gov/</vt:lpwstr>
      </vt:variant>
      <vt:variant>
        <vt:lpwstr/>
      </vt:variant>
      <vt:variant>
        <vt:i4>1179656</vt:i4>
      </vt:variant>
      <vt:variant>
        <vt:i4>27</vt:i4>
      </vt:variant>
      <vt:variant>
        <vt:i4>0</vt:i4>
      </vt:variant>
      <vt:variant>
        <vt:i4>5</vt:i4>
      </vt:variant>
      <vt:variant>
        <vt:lpwstr>https://missouribuys.mo.gov/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document template</dc:title>
  <dc:creator>Ortmel</dc:creator>
  <cp:lastModifiedBy>Wright, Renee</cp:lastModifiedBy>
  <cp:revision>2</cp:revision>
  <cp:lastPrinted>2016-07-12T20:25:00Z</cp:lastPrinted>
  <dcterms:created xsi:type="dcterms:W3CDTF">2021-07-02T17:55:00Z</dcterms:created>
  <dcterms:modified xsi:type="dcterms:W3CDTF">2021-07-02T17:55:00Z</dcterms:modified>
</cp:coreProperties>
</file>