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891" w:rsidRPr="009A7891" w:rsidRDefault="009A7891" w:rsidP="009A7891">
      <w:pPr>
        <w:jc w:val="center"/>
        <w:rPr>
          <w:b/>
        </w:rPr>
      </w:pPr>
      <w:bookmarkStart w:id="0" w:name="_GoBack"/>
      <w:bookmarkEnd w:id="0"/>
      <w:r w:rsidRPr="009A7891">
        <w:rPr>
          <w:b/>
        </w:rPr>
        <w:t>Private Duty Nursing - Quarterly Reporting</w:t>
      </w:r>
    </w:p>
    <w:p w:rsidR="009A7891" w:rsidRDefault="009A7891" w:rsidP="009A7891"/>
    <w:p w:rsidR="009A7891" w:rsidRPr="009A7891" w:rsidRDefault="009A7891" w:rsidP="009A7891">
      <w:pPr>
        <w:rPr>
          <w:b/>
        </w:rPr>
      </w:pPr>
      <w:r>
        <w:rPr>
          <w:b/>
        </w:rPr>
        <w:t>Individual Tab</w:t>
      </w:r>
    </w:p>
    <w:p w:rsidR="00756629" w:rsidRDefault="009A7891" w:rsidP="009A7891">
      <w:r>
        <w:t xml:space="preserve">Report all </w:t>
      </w:r>
      <w:r w:rsidR="00761AE8">
        <w:t>individual members with</w:t>
      </w:r>
      <w:r w:rsidR="00EB54B2">
        <w:t xml:space="preserve"> authorized</w:t>
      </w:r>
      <w:r>
        <w:t xml:space="preserve"> Private Duty Nursing services beginning July 1, 2022.</w:t>
      </w:r>
      <w:r w:rsidR="00147905">
        <w:t xml:space="preserve"> </w:t>
      </w:r>
    </w:p>
    <w:p w:rsidR="00601A65" w:rsidRPr="00756629" w:rsidRDefault="00756629" w:rsidP="009A7891">
      <w:r w:rsidRPr="009A7891">
        <w:t>Member information should be report</w:t>
      </w:r>
      <w:r>
        <w:t>ed as PDN services are authorized</w:t>
      </w:r>
      <w:r w:rsidRPr="009A7891">
        <w:t xml:space="preserve"> and</w:t>
      </w:r>
      <w:r>
        <w:t xml:space="preserve"> throughout delivery. </w:t>
      </w:r>
      <w:r w:rsidR="00601A65" w:rsidRPr="00756629">
        <w:t>Since authorizatio</w:t>
      </w:r>
      <w:r>
        <w:t>ns are approved for</w:t>
      </w:r>
      <w:r w:rsidRPr="00756629">
        <w:t xml:space="preserve"> a 90-day timeframe,</w:t>
      </w:r>
      <w:r>
        <w:t xml:space="preserve"> a member may be listed multiple times on the same quarterly report, PDN u</w:t>
      </w:r>
      <w:r w:rsidR="00601A65" w:rsidRPr="00756629">
        <w:t>nits</w:t>
      </w:r>
      <w:r w:rsidRPr="00756629">
        <w:t xml:space="preserve"> requested and authorized</w:t>
      </w:r>
      <w:r w:rsidR="00601A65" w:rsidRPr="00756629">
        <w:t xml:space="preserve"> will need to be</w:t>
      </w:r>
      <w:r w:rsidR="00645829">
        <w:t xml:space="preserve"> broken down to</w:t>
      </w:r>
      <w:r w:rsidRPr="00756629">
        <w:t xml:space="preserve"> estimate</w:t>
      </w:r>
      <w:r w:rsidR="00645829">
        <w:t xml:space="preserve"> services on</w:t>
      </w:r>
      <w:r w:rsidR="00601A65" w:rsidRPr="00756629">
        <w:t xml:space="preserve"> a month-to-month basis. </w:t>
      </w:r>
    </w:p>
    <w:p w:rsidR="00D42CF8" w:rsidRDefault="00645829" w:rsidP="009A7891">
      <w:pPr>
        <w:spacing w:after="0" w:line="240" w:lineRule="auto"/>
        <w:rPr>
          <w:rFonts w:eastAsia="Times New Roman"/>
        </w:rPr>
      </w:pPr>
      <w:r>
        <w:rPr>
          <w:rFonts w:eastAsia="Times New Roman"/>
        </w:rPr>
        <w:t>Each quarterly</w:t>
      </w:r>
      <w:r w:rsidR="00756629">
        <w:rPr>
          <w:rFonts w:eastAsia="Times New Roman"/>
        </w:rPr>
        <w:t xml:space="preserve"> report should include all members with authorized services during the quarter being reported. Due to claims runout we understand that units paid will not indicate an accurate percentage of services delivered at the time of reporting. </w:t>
      </w:r>
      <w:r>
        <w:rPr>
          <w:rFonts w:eastAsia="Times New Roman"/>
        </w:rPr>
        <w:t xml:space="preserve">Colum Q, “Explanation of authorized service, not delivered” is an optional reporting field for the first quarter of July – September 2022. </w:t>
      </w:r>
    </w:p>
    <w:p w:rsidR="001C6AAA" w:rsidRDefault="001C6AAA" w:rsidP="009A7891">
      <w:pPr>
        <w:spacing w:after="0" w:line="240" w:lineRule="auto"/>
        <w:rPr>
          <w:rFonts w:eastAsia="Times New Roman"/>
        </w:rPr>
      </w:pPr>
    </w:p>
    <w:p w:rsidR="00D42CF8" w:rsidRPr="009A7891" w:rsidRDefault="00D42CF8" w:rsidP="009A7891">
      <w:pPr>
        <w:spacing w:after="0" w:line="240" w:lineRule="auto"/>
        <w:rPr>
          <w:rFonts w:eastAsia="Times New Roman"/>
        </w:rPr>
      </w:pPr>
      <w:r>
        <w:rPr>
          <w:rFonts w:eastAsia="Times New Roman"/>
        </w:rPr>
        <w:t>Examples are provided on each tab of the template.</w:t>
      </w:r>
    </w:p>
    <w:p w:rsidR="00804E16" w:rsidRDefault="00804E16" w:rsidP="00804E16">
      <w:pPr>
        <w:pStyle w:val="NoSpacing"/>
      </w:pPr>
    </w:p>
    <w:p w:rsidR="009A7891" w:rsidRDefault="00645829" w:rsidP="009A7891">
      <w:r>
        <w:t>The first report is for the time period of</w:t>
      </w:r>
      <w:r w:rsidR="009A7891">
        <w:t xml:space="preserve"> July</w:t>
      </w:r>
      <w:r w:rsidR="00761AE8">
        <w:t xml:space="preserve"> 1, 2022</w:t>
      </w:r>
      <w:r w:rsidR="009A7891">
        <w:t xml:space="preserve"> – September</w:t>
      </w:r>
      <w:r w:rsidR="00761AE8">
        <w:t xml:space="preserve"> 30</w:t>
      </w:r>
      <w:r w:rsidR="009A7891">
        <w:t>, 2022. The reporting schedule and due dates are as follows:</w:t>
      </w:r>
    </w:p>
    <w:p w:rsidR="009A7891" w:rsidRDefault="009A7891" w:rsidP="009A7891">
      <w:pPr>
        <w:pStyle w:val="NoSpacing"/>
      </w:pPr>
      <w:r>
        <w:t>January – March (Due April 30)</w:t>
      </w:r>
    </w:p>
    <w:p w:rsidR="009A7891" w:rsidRDefault="009A7891" w:rsidP="009A7891">
      <w:pPr>
        <w:pStyle w:val="NoSpacing"/>
      </w:pPr>
      <w:r>
        <w:t>April – June (Due July 30</w:t>
      </w:r>
      <w:r w:rsidRPr="009A7891">
        <w:rPr>
          <w:vertAlign w:val="superscript"/>
        </w:rPr>
        <w:t>th</w:t>
      </w:r>
      <w:r>
        <w:t>)</w:t>
      </w:r>
    </w:p>
    <w:p w:rsidR="009A7891" w:rsidRDefault="009A7891" w:rsidP="009A7891">
      <w:pPr>
        <w:pStyle w:val="NoSpacing"/>
      </w:pPr>
      <w:r>
        <w:t>July – September (Due October 30</w:t>
      </w:r>
      <w:r w:rsidRPr="009A7891">
        <w:rPr>
          <w:vertAlign w:val="superscript"/>
        </w:rPr>
        <w:t>th</w:t>
      </w:r>
      <w:proofErr w:type="gramStart"/>
      <w:r>
        <w:t>)</w:t>
      </w:r>
      <w:proofErr w:type="gramEnd"/>
      <w:r>
        <w:br/>
        <w:t>Oct – Dec (Due January 30</w:t>
      </w:r>
      <w:r w:rsidRPr="009A7891">
        <w:rPr>
          <w:vertAlign w:val="superscript"/>
        </w:rPr>
        <w:t>th</w:t>
      </w:r>
      <w:r>
        <w:t>)</w:t>
      </w:r>
    </w:p>
    <w:p w:rsidR="009A7891" w:rsidRDefault="009A7891" w:rsidP="009A7891"/>
    <w:p w:rsidR="009A7891" w:rsidRDefault="009A7891" w:rsidP="009A7891">
      <w:pPr>
        <w:rPr>
          <w:b/>
        </w:rPr>
      </w:pPr>
      <w:r w:rsidRPr="009A7891">
        <w:rPr>
          <w:b/>
        </w:rPr>
        <w:t>County Total Tab</w:t>
      </w:r>
    </w:p>
    <w:p w:rsidR="00804E16" w:rsidRDefault="00804E16" w:rsidP="009A7891">
      <w:r>
        <w:t>This</w:t>
      </w:r>
      <w:r w:rsidR="007B693E">
        <w:t xml:space="preserve"> tab should include aggregated data from</w:t>
      </w:r>
      <w:r>
        <w:t xml:space="preserve"> the Individual tab. </w:t>
      </w:r>
    </w:p>
    <w:p w:rsidR="002025CD" w:rsidRDefault="002025CD" w:rsidP="009A7891"/>
    <w:p w:rsidR="002025CD" w:rsidRPr="00804E16" w:rsidRDefault="002025CD" w:rsidP="009A7891">
      <w:r>
        <w:t xml:space="preserve">*Instructions are subject to change as MHD gains additional information throughout this process. Advanced notice of changes will be provided. </w:t>
      </w:r>
    </w:p>
    <w:sectPr w:rsidR="002025CD" w:rsidRPr="00804E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999" w:rsidRDefault="00853999" w:rsidP="0066212D">
      <w:pPr>
        <w:spacing w:after="0" w:line="240" w:lineRule="auto"/>
      </w:pPr>
      <w:r>
        <w:separator/>
      </w:r>
    </w:p>
  </w:endnote>
  <w:endnote w:type="continuationSeparator" w:id="0">
    <w:p w:rsidR="00853999" w:rsidRDefault="00853999" w:rsidP="0066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12D" w:rsidRDefault="004018A6">
    <w:pPr>
      <w:pStyle w:val="Footer"/>
    </w:pPr>
    <w:r>
      <w:t>Updated 11/9</w:t>
    </w:r>
    <w:r w:rsidR="0066212D">
      <w:t>/2022</w:t>
    </w:r>
  </w:p>
  <w:p w:rsidR="0066212D" w:rsidRDefault="0066212D">
    <w:pPr>
      <w:pStyle w:val="Footer"/>
    </w:pPr>
  </w:p>
  <w:p w:rsidR="0066212D" w:rsidRDefault="00662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999" w:rsidRDefault="00853999" w:rsidP="0066212D">
      <w:pPr>
        <w:spacing w:after="0" w:line="240" w:lineRule="auto"/>
      </w:pPr>
      <w:r>
        <w:separator/>
      </w:r>
    </w:p>
  </w:footnote>
  <w:footnote w:type="continuationSeparator" w:id="0">
    <w:p w:rsidR="00853999" w:rsidRDefault="00853999" w:rsidP="00662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A4E59"/>
    <w:multiLevelType w:val="hybridMultilevel"/>
    <w:tmpl w:val="E6DAC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91"/>
    <w:rsid w:val="00084E60"/>
    <w:rsid w:val="00147905"/>
    <w:rsid w:val="00177809"/>
    <w:rsid w:val="001C6AAA"/>
    <w:rsid w:val="002025CD"/>
    <w:rsid w:val="004018A6"/>
    <w:rsid w:val="004A5205"/>
    <w:rsid w:val="00601A65"/>
    <w:rsid w:val="00645829"/>
    <w:rsid w:val="0066212D"/>
    <w:rsid w:val="00756629"/>
    <w:rsid w:val="00761AE8"/>
    <w:rsid w:val="00785458"/>
    <w:rsid w:val="007B693E"/>
    <w:rsid w:val="00804E16"/>
    <w:rsid w:val="008348B8"/>
    <w:rsid w:val="00853999"/>
    <w:rsid w:val="009A7891"/>
    <w:rsid w:val="00C76F04"/>
    <w:rsid w:val="00D42CF8"/>
    <w:rsid w:val="00D43FF8"/>
    <w:rsid w:val="00E61773"/>
    <w:rsid w:val="00EB54B2"/>
    <w:rsid w:val="00F24554"/>
    <w:rsid w:val="00FC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C8B4E-2843-4DD2-8A82-A8DFE5CE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7891"/>
    <w:pPr>
      <w:spacing w:after="0" w:line="240" w:lineRule="auto"/>
    </w:pPr>
  </w:style>
  <w:style w:type="paragraph" w:styleId="Header">
    <w:name w:val="header"/>
    <w:basedOn w:val="Normal"/>
    <w:link w:val="HeaderChar"/>
    <w:uiPriority w:val="99"/>
    <w:unhideWhenUsed/>
    <w:rsid w:val="00662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12D"/>
  </w:style>
  <w:style w:type="paragraph" w:styleId="Footer">
    <w:name w:val="footer"/>
    <w:basedOn w:val="Normal"/>
    <w:link w:val="FooterChar"/>
    <w:uiPriority w:val="99"/>
    <w:unhideWhenUsed/>
    <w:rsid w:val="00662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2756">
      <w:bodyDiv w:val="1"/>
      <w:marLeft w:val="0"/>
      <w:marRight w:val="0"/>
      <w:marTop w:val="0"/>
      <w:marBottom w:val="0"/>
      <w:divBdr>
        <w:top w:val="none" w:sz="0" w:space="0" w:color="auto"/>
        <w:left w:val="none" w:sz="0" w:space="0" w:color="auto"/>
        <w:bottom w:val="none" w:sz="0" w:space="0" w:color="auto"/>
        <w:right w:val="none" w:sz="0" w:space="0" w:color="auto"/>
      </w:divBdr>
    </w:div>
    <w:div w:id="755052621">
      <w:bodyDiv w:val="1"/>
      <w:marLeft w:val="0"/>
      <w:marRight w:val="0"/>
      <w:marTop w:val="0"/>
      <w:marBottom w:val="0"/>
      <w:divBdr>
        <w:top w:val="none" w:sz="0" w:space="0" w:color="auto"/>
        <w:left w:val="none" w:sz="0" w:space="0" w:color="auto"/>
        <w:bottom w:val="none" w:sz="0" w:space="0" w:color="auto"/>
        <w:right w:val="none" w:sz="0" w:space="0" w:color="auto"/>
      </w:divBdr>
    </w:div>
    <w:div w:id="164319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 Kelly A</dc:creator>
  <cp:keywords/>
  <dc:description/>
  <cp:lastModifiedBy>Smith, Caitlin</cp:lastModifiedBy>
  <cp:revision>3</cp:revision>
  <dcterms:created xsi:type="dcterms:W3CDTF">2022-11-10T20:40:00Z</dcterms:created>
  <dcterms:modified xsi:type="dcterms:W3CDTF">2023-02-24T18:07:00Z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