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D4" w:rsidRDefault="00C44DEE" w:rsidP="00B872D4">
      <w:pPr>
        <w:jc w:val="center"/>
        <w:rPr>
          <w:rFonts w:ascii="Arial" w:hAnsi="Arial" w:cs="Arial"/>
          <w:b/>
        </w:rPr>
      </w:pPr>
      <w:bookmarkStart w:id="0" w:name="_GoBack"/>
      <w:bookmarkEnd w:id="0"/>
      <w:r>
        <w:rPr>
          <w:rFonts w:ascii="Arial" w:hAnsi="Arial" w:cs="Arial"/>
          <w:b/>
        </w:rPr>
        <w:t xml:space="preserve"> </w:t>
      </w:r>
      <w:r w:rsidR="00B872D4">
        <w:rPr>
          <w:rFonts w:ascii="Arial" w:hAnsi="Arial" w:cs="Arial"/>
          <w:b/>
        </w:rPr>
        <w:t>DRUG UTILIZATION REVIEW BOARD</w:t>
      </w:r>
    </w:p>
    <w:p w:rsidR="00B872D4" w:rsidRDefault="00FC7751" w:rsidP="00B872D4">
      <w:pPr>
        <w:jc w:val="center"/>
        <w:rPr>
          <w:rFonts w:ascii="Arial" w:hAnsi="Arial" w:cs="Arial"/>
          <w:b/>
        </w:rPr>
      </w:pPr>
      <w:r>
        <w:rPr>
          <w:rFonts w:ascii="Arial" w:hAnsi="Arial" w:cs="Arial"/>
          <w:b/>
        </w:rPr>
        <w:t>October 19</w:t>
      </w:r>
      <w:r w:rsidR="009B7EEE">
        <w:rPr>
          <w:rFonts w:ascii="Arial" w:hAnsi="Arial" w:cs="Arial"/>
          <w:b/>
        </w:rPr>
        <w:t>, 2016</w:t>
      </w:r>
    </w:p>
    <w:p w:rsidR="00B872D4" w:rsidRDefault="006906D5" w:rsidP="00B872D4">
      <w:pPr>
        <w:jc w:val="center"/>
        <w:rPr>
          <w:rFonts w:ascii="Arial" w:hAnsi="Arial" w:cs="Arial"/>
          <w:b/>
        </w:rPr>
      </w:pPr>
      <w:r>
        <w:rPr>
          <w:rFonts w:ascii="Arial" w:hAnsi="Arial" w:cs="Arial"/>
          <w:b/>
        </w:rPr>
        <w:t>Department of Natural Resources, LaCharrette/Nightengale Conference Rm</w:t>
      </w:r>
      <w:r w:rsidR="00794040" w:rsidRPr="00794040">
        <w:rPr>
          <w:rFonts w:ascii="Arial" w:hAnsi="Arial" w:cs="Arial"/>
          <w:b/>
        </w:rPr>
        <w:t>, Jefferson City MO</w:t>
      </w:r>
    </w:p>
    <w:p w:rsidR="00794040" w:rsidRDefault="00794040" w:rsidP="00B872D4">
      <w:pPr>
        <w:jc w:val="center"/>
        <w:rPr>
          <w:rFonts w:ascii="Arial" w:hAnsi="Arial" w:cs="Arial"/>
          <w:b/>
        </w:rPr>
      </w:pPr>
    </w:p>
    <w:p w:rsidR="00794040" w:rsidRDefault="00794040" w:rsidP="00B872D4">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7218"/>
      </w:tblGrid>
      <w:tr w:rsidR="009327EC" w:rsidTr="0048019F">
        <w:tc>
          <w:tcPr>
            <w:tcW w:w="7398" w:type="dxa"/>
          </w:tcPr>
          <w:p w:rsidR="009327EC" w:rsidRDefault="009327EC" w:rsidP="003F76D1">
            <w:pPr>
              <w:rPr>
                <w:rFonts w:ascii="Arial" w:hAnsi="Arial" w:cs="Arial"/>
              </w:rPr>
            </w:pPr>
            <w:r>
              <w:rPr>
                <w:rFonts w:ascii="Arial" w:hAnsi="Arial" w:cs="Arial"/>
                <w:b/>
              </w:rPr>
              <w:t>DUR BOARD MEMBERS PRESENT</w:t>
            </w:r>
          </w:p>
        </w:tc>
        <w:tc>
          <w:tcPr>
            <w:tcW w:w="7218" w:type="dxa"/>
          </w:tcPr>
          <w:p w:rsidR="009327EC" w:rsidRDefault="009327EC" w:rsidP="003F76D1">
            <w:pPr>
              <w:rPr>
                <w:rFonts w:ascii="Arial" w:hAnsi="Arial" w:cs="Arial"/>
              </w:rPr>
            </w:pPr>
            <w:r>
              <w:rPr>
                <w:rFonts w:ascii="Arial" w:hAnsi="Arial" w:cs="Arial"/>
                <w:b/>
              </w:rPr>
              <w:t>MHD STAFF PRESENT</w:t>
            </w:r>
          </w:p>
        </w:tc>
      </w:tr>
      <w:tr w:rsidR="009327EC" w:rsidTr="0048019F">
        <w:tc>
          <w:tcPr>
            <w:tcW w:w="7398" w:type="dxa"/>
          </w:tcPr>
          <w:p w:rsidR="009327EC" w:rsidRDefault="009327EC" w:rsidP="003F76D1">
            <w:pPr>
              <w:rPr>
                <w:rFonts w:ascii="Arial" w:hAnsi="Arial" w:cs="Arial"/>
              </w:rPr>
            </w:pPr>
            <w:bookmarkStart w:id="1" w:name="_Hlk424811834"/>
            <w:r w:rsidRPr="00907EE0">
              <w:rPr>
                <w:rFonts w:ascii="Arial" w:hAnsi="Arial" w:cs="Arial"/>
              </w:rPr>
              <w:t>Susan Abdel-Rahman, Pharm</w:t>
            </w:r>
            <w:r>
              <w:rPr>
                <w:rFonts w:ascii="Arial" w:hAnsi="Arial" w:cs="Arial"/>
              </w:rPr>
              <w:t xml:space="preserve"> </w:t>
            </w:r>
            <w:r w:rsidRPr="00907EE0">
              <w:rPr>
                <w:rFonts w:ascii="Arial" w:hAnsi="Arial" w:cs="Arial"/>
              </w:rPr>
              <w:t xml:space="preserve">D </w:t>
            </w:r>
            <w:r w:rsidR="00C25DF7">
              <w:rPr>
                <w:rFonts w:ascii="Arial" w:hAnsi="Arial" w:cs="Arial"/>
              </w:rPr>
              <w:t>– Board Chair</w:t>
            </w:r>
            <w:r>
              <w:rPr>
                <w:rFonts w:ascii="Arial" w:hAnsi="Arial" w:cs="Arial"/>
              </w:rPr>
              <w:tab/>
            </w:r>
          </w:p>
        </w:tc>
        <w:tc>
          <w:tcPr>
            <w:tcW w:w="7218" w:type="dxa"/>
          </w:tcPr>
          <w:p w:rsidR="009327EC" w:rsidRDefault="009327EC" w:rsidP="003F76D1">
            <w:pPr>
              <w:rPr>
                <w:rFonts w:ascii="Arial" w:hAnsi="Arial" w:cs="Arial"/>
              </w:rPr>
            </w:pPr>
            <w:r>
              <w:rPr>
                <w:rFonts w:ascii="Arial" w:hAnsi="Arial" w:cs="Arial"/>
              </w:rPr>
              <w:t>Mark Roaseau, R.</w:t>
            </w:r>
            <w:r w:rsidR="00C607E7">
              <w:rPr>
                <w:rFonts w:ascii="Arial" w:hAnsi="Arial" w:cs="Arial"/>
              </w:rPr>
              <w:t xml:space="preserve"> </w:t>
            </w:r>
            <w:r>
              <w:rPr>
                <w:rFonts w:ascii="Arial" w:hAnsi="Arial" w:cs="Arial"/>
              </w:rPr>
              <w:t>Ph, Clinical Pharmacist</w:t>
            </w:r>
          </w:p>
        </w:tc>
      </w:tr>
      <w:tr w:rsidR="00F53F46" w:rsidTr="0048019F">
        <w:tc>
          <w:tcPr>
            <w:tcW w:w="7398" w:type="dxa"/>
          </w:tcPr>
          <w:p w:rsidR="00F53F46" w:rsidRDefault="00872E0D" w:rsidP="001A2AE9">
            <w:pPr>
              <w:rPr>
                <w:rFonts w:ascii="Arial" w:hAnsi="Arial" w:cs="Arial"/>
              </w:rPr>
            </w:pPr>
            <w:r>
              <w:rPr>
                <w:rFonts w:ascii="Arial" w:hAnsi="Arial" w:cs="Arial"/>
              </w:rPr>
              <w:t>Kenneth Haller, MD</w:t>
            </w:r>
            <w:r w:rsidR="00F53F46">
              <w:rPr>
                <w:rFonts w:ascii="Arial" w:hAnsi="Arial" w:cs="Arial"/>
              </w:rPr>
              <w:t xml:space="preserve"> </w:t>
            </w:r>
          </w:p>
        </w:tc>
        <w:tc>
          <w:tcPr>
            <w:tcW w:w="7218" w:type="dxa"/>
          </w:tcPr>
          <w:p w:rsidR="00F53F46" w:rsidRDefault="00F53F46" w:rsidP="003F76D1">
            <w:pPr>
              <w:rPr>
                <w:rFonts w:ascii="Arial" w:hAnsi="Arial" w:cs="Arial"/>
              </w:rPr>
            </w:pPr>
            <w:r>
              <w:rPr>
                <w:rFonts w:ascii="Arial" w:hAnsi="Arial" w:cs="Arial"/>
              </w:rPr>
              <w:t>Stephen Calloway, R. Ph</w:t>
            </w:r>
            <w:r w:rsidR="008B5587">
              <w:rPr>
                <w:rFonts w:ascii="Arial" w:hAnsi="Arial" w:cs="Arial"/>
              </w:rPr>
              <w:t>, Director of Pharmacy</w:t>
            </w:r>
          </w:p>
        </w:tc>
      </w:tr>
      <w:tr w:rsidR="00F53F46" w:rsidTr="0048019F">
        <w:tc>
          <w:tcPr>
            <w:tcW w:w="7398" w:type="dxa"/>
          </w:tcPr>
          <w:p w:rsidR="00F53F46" w:rsidRDefault="00F53F46" w:rsidP="001A2AE9">
            <w:pPr>
              <w:rPr>
                <w:rFonts w:ascii="Arial" w:hAnsi="Arial" w:cs="Arial"/>
              </w:rPr>
            </w:pPr>
            <w:r>
              <w:rPr>
                <w:rFonts w:ascii="Arial" w:hAnsi="Arial" w:cs="Arial"/>
              </w:rPr>
              <w:t>Randy Beckner, Pharm D</w:t>
            </w:r>
          </w:p>
        </w:tc>
        <w:tc>
          <w:tcPr>
            <w:tcW w:w="7218" w:type="dxa"/>
          </w:tcPr>
          <w:p w:rsidR="00F53F46" w:rsidRDefault="00F53F46" w:rsidP="003F76D1">
            <w:pPr>
              <w:rPr>
                <w:rFonts w:ascii="Arial" w:hAnsi="Arial" w:cs="Arial"/>
              </w:rPr>
            </w:pPr>
            <w:r>
              <w:rPr>
                <w:rFonts w:ascii="Arial" w:hAnsi="Arial" w:cs="Arial"/>
              </w:rPr>
              <w:t>Jenna McTeer, RN</w:t>
            </w:r>
            <w:r w:rsidR="008B5587">
              <w:rPr>
                <w:rFonts w:ascii="Arial" w:hAnsi="Arial" w:cs="Arial"/>
              </w:rPr>
              <w:t>, Clinical Management</w:t>
            </w:r>
          </w:p>
        </w:tc>
      </w:tr>
      <w:tr w:rsidR="00F53F46" w:rsidTr="0048019F">
        <w:tc>
          <w:tcPr>
            <w:tcW w:w="7398" w:type="dxa"/>
          </w:tcPr>
          <w:p w:rsidR="00F53F46" w:rsidRDefault="00F53F46" w:rsidP="001A2AE9">
            <w:pPr>
              <w:rPr>
                <w:rFonts w:ascii="Arial" w:hAnsi="Arial" w:cs="Arial"/>
              </w:rPr>
            </w:pPr>
            <w:r>
              <w:rPr>
                <w:rFonts w:ascii="Arial" w:hAnsi="Arial" w:cs="Arial"/>
              </w:rPr>
              <w:t>Sandra Bollinger, Pharm</w:t>
            </w:r>
            <w:r w:rsidR="00C607E7">
              <w:rPr>
                <w:rFonts w:ascii="Arial" w:hAnsi="Arial" w:cs="Arial"/>
              </w:rPr>
              <w:t xml:space="preserve"> </w:t>
            </w:r>
            <w:r>
              <w:rPr>
                <w:rFonts w:ascii="Arial" w:hAnsi="Arial" w:cs="Arial"/>
              </w:rPr>
              <w:t xml:space="preserve">D </w:t>
            </w:r>
          </w:p>
        </w:tc>
        <w:tc>
          <w:tcPr>
            <w:tcW w:w="7218" w:type="dxa"/>
          </w:tcPr>
          <w:p w:rsidR="00F53F46" w:rsidRDefault="00FC6602" w:rsidP="00FC6602">
            <w:pPr>
              <w:rPr>
                <w:rFonts w:ascii="Arial" w:hAnsi="Arial" w:cs="Arial"/>
              </w:rPr>
            </w:pPr>
            <w:r>
              <w:rPr>
                <w:rFonts w:ascii="Arial" w:hAnsi="Arial" w:cs="Arial"/>
              </w:rPr>
              <w:t>Angela Wilson, Manager Band I</w:t>
            </w:r>
          </w:p>
        </w:tc>
      </w:tr>
      <w:tr w:rsidR="00F53F46" w:rsidTr="0048019F">
        <w:tc>
          <w:tcPr>
            <w:tcW w:w="7398" w:type="dxa"/>
          </w:tcPr>
          <w:p w:rsidR="00F53F46" w:rsidRDefault="00872E0D" w:rsidP="001A2AE9">
            <w:pPr>
              <w:rPr>
                <w:rFonts w:ascii="Arial" w:hAnsi="Arial" w:cs="Arial"/>
              </w:rPr>
            </w:pPr>
            <w:r>
              <w:rPr>
                <w:rFonts w:ascii="Arial" w:hAnsi="Arial" w:cs="Arial"/>
              </w:rPr>
              <w:t>Kirk Nelson, MD</w:t>
            </w:r>
          </w:p>
        </w:tc>
        <w:tc>
          <w:tcPr>
            <w:tcW w:w="7218" w:type="dxa"/>
          </w:tcPr>
          <w:p w:rsidR="00F53F46" w:rsidRDefault="00FC6602" w:rsidP="00ED2189">
            <w:pPr>
              <w:rPr>
                <w:rFonts w:ascii="Arial" w:hAnsi="Arial" w:cs="Arial"/>
              </w:rPr>
            </w:pPr>
            <w:r>
              <w:rPr>
                <w:rFonts w:ascii="Arial" w:hAnsi="Arial" w:cs="Arial"/>
              </w:rPr>
              <w:t>Timothy Kling</w:t>
            </w:r>
            <w:r w:rsidR="008B5587">
              <w:rPr>
                <w:rFonts w:ascii="Arial" w:hAnsi="Arial" w:cs="Arial"/>
              </w:rPr>
              <w:t>, MD, Assistant Medical Director</w:t>
            </w:r>
            <w:r w:rsidR="0092051B">
              <w:rPr>
                <w:rFonts w:ascii="Arial" w:hAnsi="Arial" w:cs="Arial"/>
              </w:rPr>
              <w:t xml:space="preserve"> EBU</w:t>
            </w:r>
          </w:p>
        </w:tc>
      </w:tr>
      <w:tr w:rsidR="00F53F46" w:rsidTr="0048019F">
        <w:tc>
          <w:tcPr>
            <w:tcW w:w="7398" w:type="dxa"/>
          </w:tcPr>
          <w:p w:rsidR="00F53F46" w:rsidRDefault="00F53F46" w:rsidP="001A2AE9">
            <w:pPr>
              <w:rPr>
                <w:rFonts w:ascii="Arial" w:hAnsi="Arial" w:cs="Arial"/>
              </w:rPr>
            </w:pPr>
            <w:r>
              <w:rPr>
                <w:rFonts w:ascii="Arial" w:hAnsi="Arial" w:cs="Arial"/>
              </w:rPr>
              <w:t>Jennifer Passanise</w:t>
            </w:r>
            <w:r w:rsidR="001E06BA">
              <w:rPr>
                <w:rFonts w:ascii="Arial" w:hAnsi="Arial" w:cs="Arial"/>
              </w:rPr>
              <w:t>, FNP</w:t>
            </w:r>
          </w:p>
        </w:tc>
        <w:tc>
          <w:tcPr>
            <w:tcW w:w="7218" w:type="dxa"/>
          </w:tcPr>
          <w:p w:rsidR="00F53F46" w:rsidRDefault="0092051B" w:rsidP="003F76D1">
            <w:pPr>
              <w:rPr>
                <w:rFonts w:ascii="Arial" w:hAnsi="Arial" w:cs="Arial"/>
              </w:rPr>
            </w:pPr>
            <w:r>
              <w:rPr>
                <w:rFonts w:ascii="Arial" w:hAnsi="Arial" w:cs="Arial"/>
              </w:rPr>
              <w:t>Megan Goldthrite, Administrative Office Support Assistant</w:t>
            </w:r>
          </w:p>
        </w:tc>
      </w:tr>
      <w:tr w:rsidR="00F53F46" w:rsidTr="0048019F">
        <w:tc>
          <w:tcPr>
            <w:tcW w:w="7398" w:type="dxa"/>
          </w:tcPr>
          <w:p w:rsidR="00F53F46" w:rsidRDefault="00872E0D" w:rsidP="0048019F">
            <w:pPr>
              <w:rPr>
                <w:rFonts w:ascii="Arial" w:hAnsi="Arial" w:cs="Arial"/>
              </w:rPr>
            </w:pPr>
            <w:r>
              <w:rPr>
                <w:rFonts w:ascii="Arial" w:hAnsi="Arial" w:cs="Arial"/>
              </w:rPr>
              <w:t>Stacey Mangum</w:t>
            </w:r>
            <w:r w:rsidR="008B5587">
              <w:rPr>
                <w:rFonts w:ascii="Arial" w:hAnsi="Arial" w:cs="Arial"/>
              </w:rPr>
              <w:t>, Pharm D</w:t>
            </w:r>
          </w:p>
        </w:tc>
        <w:tc>
          <w:tcPr>
            <w:tcW w:w="7218" w:type="dxa"/>
          </w:tcPr>
          <w:p w:rsidR="00F53F46" w:rsidRDefault="0092051B" w:rsidP="003F76D1">
            <w:pPr>
              <w:rPr>
                <w:rFonts w:ascii="Arial" w:hAnsi="Arial" w:cs="Arial"/>
              </w:rPr>
            </w:pPr>
            <w:r>
              <w:rPr>
                <w:rFonts w:ascii="Arial" w:hAnsi="Arial" w:cs="Arial"/>
              </w:rPr>
              <w:t>Elizabeth Short, Medicaid Specialist</w:t>
            </w:r>
          </w:p>
        </w:tc>
      </w:tr>
      <w:tr w:rsidR="00F53F46" w:rsidTr="0048019F">
        <w:tc>
          <w:tcPr>
            <w:tcW w:w="7398" w:type="dxa"/>
          </w:tcPr>
          <w:p w:rsidR="00F53F46" w:rsidRDefault="00F53F46" w:rsidP="003F76D1">
            <w:pPr>
              <w:rPr>
                <w:rFonts w:ascii="Arial" w:hAnsi="Arial" w:cs="Arial"/>
              </w:rPr>
            </w:pPr>
          </w:p>
        </w:tc>
        <w:tc>
          <w:tcPr>
            <w:tcW w:w="7218" w:type="dxa"/>
          </w:tcPr>
          <w:p w:rsidR="00417513" w:rsidRDefault="00FC6602" w:rsidP="003F76D1">
            <w:pPr>
              <w:rPr>
                <w:rFonts w:ascii="Arial" w:hAnsi="Arial" w:cs="Arial"/>
              </w:rPr>
            </w:pPr>
            <w:r>
              <w:rPr>
                <w:rFonts w:ascii="Arial" w:hAnsi="Arial" w:cs="Arial"/>
              </w:rPr>
              <w:t xml:space="preserve"> </w:t>
            </w:r>
          </w:p>
        </w:tc>
      </w:tr>
      <w:tr w:rsidR="00F53F46" w:rsidTr="0048019F">
        <w:tc>
          <w:tcPr>
            <w:tcW w:w="7398" w:type="dxa"/>
          </w:tcPr>
          <w:p w:rsidR="00F53F46" w:rsidRDefault="00F53F46" w:rsidP="003F76D1">
            <w:pPr>
              <w:rPr>
                <w:rFonts w:ascii="Arial" w:hAnsi="Arial" w:cs="Arial"/>
              </w:rPr>
            </w:pPr>
          </w:p>
        </w:tc>
        <w:tc>
          <w:tcPr>
            <w:tcW w:w="7218" w:type="dxa"/>
          </w:tcPr>
          <w:p w:rsidR="00F53F46" w:rsidRDefault="00F53F46" w:rsidP="003F76D1">
            <w:pPr>
              <w:rPr>
                <w:rFonts w:ascii="Arial" w:hAnsi="Arial" w:cs="Arial"/>
              </w:rPr>
            </w:pPr>
          </w:p>
        </w:tc>
      </w:tr>
    </w:tbl>
    <w:bookmarkEnd w:id="1"/>
    <w:p w:rsidR="002E7381" w:rsidRDefault="005C30E6" w:rsidP="003F76D1">
      <w:pPr>
        <w:rPr>
          <w:rFonts w:ascii="Arial" w:hAnsi="Arial" w:cs="Arial"/>
        </w:rPr>
      </w:pPr>
      <w:r>
        <w:rPr>
          <w:rFonts w:ascii="Arial" w:hAnsi="Arial" w:cs="Arial"/>
        </w:rPr>
        <w:tab/>
      </w:r>
      <w:r>
        <w:rPr>
          <w:rFonts w:ascii="Arial" w:hAnsi="Arial" w:cs="Arial"/>
        </w:rPr>
        <w:tab/>
      </w:r>
      <w:r w:rsidR="008E3964">
        <w:rPr>
          <w:rFonts w:ascii="Arial" w:hAnsi="Arial" w:cs="Arial"/>
        </w:rPr>
        <w:tab/>
      </w:r>
      <w:r w:rsidR="008E3964">
        <w:rPr>
          <w:rFonts w:ascii="Arial" w:hAnsi="Arial" w:cs="Arial"/>
        </w:rPr>
        <w:tab/>
      </w:r>
      <w:r w:rsidR="003F76D1">
        <w:rPr>
          <w:rFonts w:ascii="Arial" w:hAnsi="Arial" w:cs="Arial"/>
        </w:rPr>
        <w:tab/>
      </w:r>
      <w:r w:rsidR="00B856D7">
        <w:rPr>
          <w:rFonts w:ascii="Arial" w:hAnsi="Arial" w:cs="Arial"/>
        </w:rPr>
        <w:tab/>
      </w:r>
      <w:r w:rsidR="00B856D7">
        <w:rPr>
          <w:rFonts w:ascii="Arial" w:hAnsi="Arial" w:cs="Arial"/>
        </w:rPr>
        <w:tab/>
      </w:r>
      <w:r w:rsidR="00B856D7">
        <w:rPr>
          <w:rFonts w:ascii="Arial" w:hAnsi="Arial" w:cs="Arial"/>
        </w:rPr>
        <w:tab/>
      </w:r>
      <w:r w:rsidR="00B856D7">
        <w:rPr>
          <w:rFonts w:ascii="Arial" w:hAnsi="Arial" w:cs="Arial"/>
        </w:rPr>
        <w:tab/>
        <w:t xml:space="preserve"> </w:t>
      </w:r>
    </w:p>
    <w:p w:rsidR="008C75B7" w:rsidRDefault="00D01993" w:rsidP="003F7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p>
    <w:p w:rsidR="00D07B68" w:rsidRDefault="00D07B68" w:rsidP="003F76D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4D06C9" w:rsidTr="007449BE">
        <w:tc>
          <w:tcPr>
            <w:tcW w:w="7308" w:type="dxa"/>
          </w:tcPr>
          <w:p w:rsidR="004D06C9" w:rsidRDefault="004D06C9" w:rsidP="00E577BB">
            <w:pPr>
              <w:rPr>
                <w:rFonts w:ascii="Arial" w:hAnsi="Arial" w:cs="Arial"/>
              </w:rPr>
            </w:pPr>
            <w:r w:rsidRPr="00907EE0">
              <w:rPr>
                <w:rFonts w:ascii="Arial" w:hAnsi="Arial" w:cs="Arial"/>
                <w:b/>
              </w:rPr>
              <w:t>DUR BOARD MEMBERS ABSENT</w:t>
            </w:r>
          </w:p>
        </w:tc>
        <w:tc>
          <w:tcPr>
            <w:tcW w:w="7308" w:type="dxa"/>
          </w:tcPr>
          <w:p w:rsidR="004D06C9" w:rsidRDefault="004D06C9" w:rsidP="00E577BB">
            <w:pPr>
              <w:rPr>
                <w:rFonts w:ascii="Arial" w:hAnsi="Arial" w:cs="Arial"/>
              </w:rPr>
            </w:pPr>
            <w:r w:rsidRPr="00907EE0">
              <w:rPr>
                <w:rFonts w:ascii="Arial" w:hAnsi="Arial" w:cs="Arial"/>
                <w:b/>
              </w:rPr>
              <w:t>CONTRACTED STAFF PRESENT</w:t>
            </w:r>
          </w:p>
        </w:tc>
      </w:tr>
      <w:tr w:rsidR="004D06C9" w:rsidTr="007449BE">
        <w:tc>
          <w:tcPr>
            <w:tcW w:w="7308" w:type="dxa"/>
          </w:tcPr>
          <w:p w:rsidR="004D06C9" w:rsidRDefault="00872E0D" w:rsidP="00E577BB">
            <w:pPr>
              <w:rPr>
                <w:rFonts w:ascii="Arial" w:hAnsi="Arial" w:cs="Arial"/>
              </w:rPr>
            </w:pPr>
            <w:r>
              <w:rPr>
                <w:rFonts w:ascii="Arial" w:hAnsi="Arial" w:cs="Arial"/>
              </w:rPr>
              <w:t>Charlene Heyde</w:t>
            </w:r>
            <w:r w:rsidR="00C607E7">
              <w:rPr>
                <w:rFonts w:ascii="Arial" w:hAnsi="Arial" w:cs="Arial"/>
              </w:rPr>
              <w:t>, R. Ph</w:t>
            </w:r>
          </w:p>
        </w:tc>
        <w:tc>
          <w:tcPr>
            <w:tcW w:w="7308" w:type="dxa"/>
          </w:tcPr>
          <w:p w:rsidR="004D06C9" w:rsidRDefault="004D06C9" w:rsidP="0075677C">
            <w:pPr>
              <w:rPr>
                <w:rFonts w:ascii="Arial" w:hAnsi="Arial" w:cs="Arial"/>
              </w:rPr>
            </w:pPr>
            <w:r>
              <w:rPr>
                <w:rFonts w:ascii="Arial" w:hAnsi="Arial" w:cs="Arial"/>
              </w:rPr>
              <w:t xml:space="preserve">Josh Moore, </w:t>
            </w:r>
            <w:r w:rsidR="0075677C">
              <w:rPr>
                <w:rFonts w:ascii="Arial" w:hAnsi="Arial" w:cs="Arial"/>
              </w:rPr>
              <w:t>PharmD</w:t>
            </w:r>
            <w:r>
              <w:rPr>
                <w:rFonts w:ascii="Arial" w:hAnsi="Arial" w:cs="Arial"/>
              </w:rPr>
              <w:t>, Xerox</w:t>
            </w:r>
          </w:p>
        </w:tc>
      </w:tr>
      <w:tr w:rsidR="004D06C9" w:rsidTr="007449BE">
        <w:tc>
          <w:tcPr>
            <w:tcW w:w="7308" w:type="dxa"/>
          </w:tcPr>
          <w:p w:rsidR="004D06C9" w:rsidRDefault="0073687E" w:rsidP="00E577BB">
            <w:pPr>
              <w:rPr>
                <w:rFonts w:ascii="Arial" w:hAnsi="Arial" w:cs="Arial"/>
              </w:rPr>
            </w:pPr>
            <w:r>
              <w:rPr>
                <w:rFonts w:ascii="Arial" w:hAnsi="Arial" w:cs="Arial"/>
              </w:rPr>
              <w:t>Glenn Talboy</w:t>
            </w:r>
            <w:r w:rsidR="008B5587">
              <w:rPr>
                <w:rFonts w:ascii="Arial" w:hAnsi="Arial" w:cs="Arial"/>
              </w:rPr>
              <w:t xml:space="preserve">, MD </w:t>
            </w:r>
          </w:p>
        </w:tc>
        <w:tc>
          <w:tcPr>
            <w:tcW w:w="7308" w:type="dxa"/>
          </w:tcPr>
          <w:p w:rsidR="004D06C9" w:rsidRDefault="004D06C9" w:rsidP="004D06C9">
            <w:pPr>
              <w:rPr>
                <w:rFonts w:ascii="Arial" w:hAnsi="Arial" w:cs="Arial"/>
              </w:rPr>
            </w:pPr>
            <w:r>
              <w:rPr>
                <w:rFonts w:ascii="Arial" w:hAnsi="Arial" w:cs="Arial"/>
              </w:rPr>
              <w:t>Ka</w:t>
            </w:r>
            <w:r w:rsidR="0075677C">
              <w:rPr>
                <w:rFonts w:ascii="Arial" w:hAnsi="Arial" w:cs="Arial"/>
              </w:rPr>
              <w:t>tie Wilbers, PharmD</w:t>
            </w:r>
            <w:r>
              <w:rPr>
                <w:rFonts w:ascii="Arial" w:hAnsi="Arial" w:cs="Arial"/>
              </w:rPr>
              <w:t>, Xerox</w:t>
            </w:r>
          </w:p>
        </w:tc>
      </w:tr>
      <w:tr w:rsidR="004D06C9" w:rsidTr="007449BE">
        <w:tc>
          <w:tcPr>
            <w:tcW w:w="7308" w:type="dxa"/>
          </w:tcPr>
          <w:p w:rsidR="004D06C9" w:rsidRDefault="00872E0D" w:rsidP="00E577BB">
            <w:pPr>
              <w:rPr>
                <w:rFonts w:ascii="Arial" w:hAnsi="Arial" w:cs="Arial"/>
              </w:rPr>
            </w:pPr>
            <w:r>
              <w:rPr>
                <w:rFonts w:ascii="Arial" w:hAnsi="Arial" w:cs="Arial"/>
              </w:rPr>
              <w:t>Ginger Nicol</w:t>
            </w:r>
            <w:r w:rsidR="008B5587">
              <w:rPr>
                <w:rFonts w:ascii="Arial" w:hAnsi="Arial" w:cs="Arial"/>
              </w:rPr>
              <w:t>, MD</w:t>
            </w:r>
          </w:p>
        </w:tc>
        <w:tc>
          <w:tcPr>
            <w:tcW w:w="7308" w:type="dxa"/>
          </w:tcPr>
          <w:p w:rsidR="004D06C9" w:rsidRDefault="004D06C9" w:rsidP="0075677C">
            <w:pPr>
              <w:rPr>
                <w:rFonts w:ascii="Arial" w:hAnsi="Arial" w:cs="Arial"/>
              </w:rPr>
            </w:pPr>
            <w:r>
              <w:rPr>
                <w:rFonts w:ascii="Arial" w:hAnsi="Arial" w:cs="Arial"/>
              </w:rPr>
              <w:t xml:space="preserve">Luke Boehmer, </w:t>
            </w:r>
            <w:r w:rsidR="0075677C">
              <w:rPr>
                <w:rFonts w:ascii="Arial" w:hAnsi="Arial" w:cs="Arial"/>
              </w:rPr>
              <w:t>PharmD</w:t>
            </w:r>
            <w:r w:rsidR="00C363F5">
              <w:rPr>
                <w:rFonts w:ascii="Arial" w:hAnsi="Arial" w:cs="Arial"/>
              </w:rPr>
              <w:t xml:space="preserve">, </w:t>
            </w:r>
            <w:r>
              <w:rPr>
                <w:rFonts w:ascii="Arial" w:hAnsi="Arial" w:cs="Arial"/>
              </w:rPr>
              <w:t>Xerox</w:t>
            </w:r>
          </w:p>
        </w:tc>
      </w:tr>
      <w:tr w:rsidR="009E3B7E" w:rsidTr="007449BE">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7449BE">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7449BE">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7449BE">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bl>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770"/>
        <w:gridCol w:w="5400"/>
      </w:tblGrid>
      <w:tr w:rsidR="007449BE" w:rsidTr="00D220B2">
        <w:trPr>
          <w:trHeight w:val="180"/>
        </w:trPr>
        <w:tc>
          <w:tcPr>
            <w:tcW w:w="14328" w:type="dxa"/>
            <w:gridSpan w:val="3"/>
          </w:tcPr>
          <w:p w:rsidR="007449BE" w:rsidRDefault="007449BE" w:rsidP="007449BE">
            <w:pPr>
              <w:rPr>
                <w:rFonts w:ascii="Arial" w:hAnsi="Arial" w:cs="Arial"/>
              </w:rPr>
            </w:pPr>
            <w:r w:rsidRPr="00907EE0">
              <w:rPr>
                <w:rFonts w:ascii="Arial" w:hAnsi="Arial" w:cs="Arial"/>
                <w:b/>
              </w:rPr>
              <w:t>OTHERS IN ATTENDANCE</w:t>
            </w:r>
          </w:p>
        </w:tc>
      </w:tr>
      <w:tr w:rsidR="007449BE" w:rsidTr="007449BE">
        <w:tc>
          <w:tcPr>
            <w:tcW w:w="4158" w:type="dxa"/>
          </w:tcPr>
          <w:p w:rsidR="007449BE" w:rsidRDefault="00D220B2" w:rsidP="007449BE">
            <w:pPr>
              <w:rPr>
                <w:rFonts w:ascii="Arial" w:hAnsi="Arial" w:cs="Arial"/>
              </w:rPr>
            </w:pPr>
            <w:r>
              <w:rPr>
                <w:rFonts w:ascii="Arial" w:hAnsi="Arial" w:cs="Arial"/>
              </w:rPr>
              <w:t>Del Deem, Astra</w:t>
            </w:r>
            <w:r w:rsidR="00C363F5">
              <w:rPr>
                <w:rFonts w:ascii="Arial" w:hAnsi="Arial" w:cs="Arial"/>
              </w:rPr>
              <w:t>-Z</w:t>
            </w:r>
            <w:r>
              <w:rPr>
                <w:rFonts w:ascii="Arial" w:hAnsi="Arial" w:cs="Arial"/>
              </w:rPr>
              <w:t>eneca</w:t>
            </w:r>
          </w:p>
          <w:p w:rsidR="00D220B2" w:rsidRDefault="00C363F5" w:rsidP="007449BE">
            <w:pPr>
              <w:rPr>
                <w:rFonts w:ascii="Arial" w:hAnsi="Arial" w:cs="Arial"/>
              </w:rPr>
            </w:pPr>
            <w:r>
              <w:rPr>
                <w:rFonts w:ascii="Arial" w:hAnsi="Arial" w:cs="Arial"/>
              </w:rPr>
              <w:t>Ashley Po</w:t>
            </w:r>
            <w:r w:rsidR="00D220B2">
              <w:rPr>
                <w:rFonts w:ascii="Arial" w:hAnsi="Arial" w:cs="Arial"/>
              </w:rPr>
              <w:t>lce, Abbvie</w:t>
            </w:r>
          </w:p>
          <w:p w:rsidR="00D220B2" w:rsidRDefault="00D220B2" w:rsidP="007449BE">
            <w:pPr>
              <w:rPr>
                <w:rFonts w:ascii="Arial" w:hAnsi="Arial" w:cs="Arial"/>
              </w:rPr>
            </w:pPr>
            <w:r>
              <w:rPr>
                <w:rFonts w:ascii="Arial" w:hAnsi="Arial" w:cs="Arial"/>
              </w:rPr>
              <w:t>Todd Herman, Merck</w:t>
            </w:r>
          </w:p>
          <w:p w:rsidR="008B5587" w:rsidRDefault="008B5587" w:rsidP="008B5587">
            <w:pPr>
              <w:rPr>
                <w:rFonts w:ascii="Arial" w:hAnsi="Arial" w:cs="Arial"/>
              </w:rPr>
            </w:pPr>
            <w:r>
              <w:rPr>
                <w:rFonts w:ascii="Arial" w:hAnsi="Arial" w:cs="Arial"/>
              </w:rPr>
              <w:t>Steve Naert, Eli Lilly</w:t>
            </w:r>
          </w:p>
          <w:p w:rsidR="00D220B2" w:rsidRDefault="00D220B2" w:rsidP="007449BE">
            <w:pPr>
              <w:rPr>
                <w:rFonts w:ascii="Arial" w:hAnsi="Arial" w:cs="Arial"/>
              </w:rPr>
            </w:pPr>
            <w:r>
              <w:rPr>
                <w:rFonts w:ascii="Arial" w:hAnsi="Arial" w:cs="Arial"/>
              </w:rPr>
              <w:t>Evan Rushing, Alkermes</w:t>
            </w:r>
          </w:p>
          <w:p w:rsidR="008B5587" w:rsidRDefault="008B5587" w:rsidP="008B5587">
            <w:pPr>
              <w:rPr>
                <w:rFonts w:ascii="Arial" w:hAnsi="Arial" w:cs="Arial"/>
              </w:rPr>
            </w:pPr>
            <w:r>
              <w:rPr>
                <w:rFonts w:ascii="Arial" w:hAnsi="Arial" w:cs="Arial"/>
              </w:rPr>
              <w:t>Chelsea Pendleton, Wipro</w:t>
            </w:r>
          </w:p>
          <w:p w:rsidR="00D220B2" w:rsidRDefault="00D220B2" w:rsidP="007449BE">
            <w:pPr>
              <w:rPr>
                <w:rFonts w:ascii="Arial" w:hAnsi="Arial" w:cs="Arial"/>
              </w:rPr>
            </w:pPr>
          </w:p>
          <w:p w:rsidR="00D220B2" w:rsidRDefault="00D220B2" w:rsidP="007449BE">
            <w:pPr>
              <w:rPr>
                <w:rFonts w:ascii="Arial" w:hAnsi="Arial" w:cs="Arial"/>
              </w:rPr>
            </w:pPr>
          </w:p>
        </w:tc>
        <w:tc>
          <w:tcPr>
            <w:tcW w:w="4770" w:type="dxa"/>
          </w:tcPr>
          <w:p w:rsidR="008B5587" w:rsidRDefault="008B5587" w:rsidP="008B5587">
            <w:pPr>
              <w:rPr>
                <w:rFonts w:ascii="Arial" w:hAnsi="Arial" w:cs="Arial"/>
              </w:rPr>
            </w:pPr>
            <w:r>
              <w:rPr>
                <w:rFonts w:ascii="Arial" w:hAnsi="Arial" w:cs="Arial"/>
              </w:rPr>
              <w:t>Jill Nitz, Wipro</w:t>
            </w:r>
          </w:p>
          <w:p w:rsidR="008B5587" w:rsidRDefault="008B5587" w:rsidP="008B5587">
            <w:pPr>
              <w:rPr>
                <w:rFonts w:ascii="Arial" w:hAnsi="Arial" w:cs="Arial"/>
              </w:rPr>
            </w:pPr>
            <w:r>
              <w:rPr>
                <w:rFonts w:ascii="Arial" w:hAnsi="Arial" w:cs="Arial"/>
              </w:rPr>
              <w:t xml:space="preserve">Eric Gardner, Vertex </w:t>
            </w:r>
          </w:p>
          <w:p w:rsidR="008B5587" w:rsidRDefault="008B5587" w:rsidP="008B5587">
            <w:pPr>
              <w:rPr>
                <w:rFonts w:ascii="Arial" w:hAnsi="Arial" w:cs="Arial"/>
              </w:rPr>
            </w:pPr>
            <w:r>
              <w:rPr>
                <w:rFonts w:ascii="Arial" w:hAnsi="Arial" w:cs="Arial"/>
              </w:rPr>
              <w:t>Randi Lewandowski, Teva</w:t>
            </w:r>
          </w:p>
          <w:p w:rsidR="008B5587" w:rsidRDefault="00C363F5" w:rsidP="008B5587">
            <w:pPr>
              <w:rPr>
                <w:rFonts w:ascii="Arial" w:hAnsi="Arial" w:cs="Arial"/>
              </w:rPr>
            </w:pPr>
            <w:r>
              <w:rPr>
                <w:rFonts w:ascii="Arial" w:hAnsi="Arial" w:cs="Arial"/>
              </w:rPr>
              <w:t>Terry McCurren, Ots</w:t>
            </w:r>
            <w:r w:rsidR="008B5587">
              <w:rPr>
                <w:rFonts w:ascii="Arial" w:hAnsi="Arial" w:cs="Arial"/>
              </w:rPr>
              <w:t>uka America</w:t>
            </w:r>
          </w:p>
          <w:p w:rsidR="008B5587" w:rsidRDefault="008B5587" w:rsidP="008B5587">
            <w:pPr>
              <w:rPr>
                <w:rFonts w:ascii="Arial" w:hAnsi="Arial" w:cs="Arial"/>
              </w:rPr>
            </w:pPr>
            <w:r>
              <w:rPr>
                <w:rFonts w:ascii="Arial" w:hAnsi="Arial" w:cs="Arial"/>
              </w:rPr>
              <w:t>Edie Dodson, Genzyme</w:t>
            </w:r>
          </w:p>
          <w:p w:rsidR="008B5587" w:rsidRDefault="008B5587" w:rsidP="008B5587">
            <w:pPr>
              <w:rPr>
                <w:rFonts w:ascii="Arial" w:hAnsi="Arial" w:cs="Arial"/>
              </w:rPr>
            </w:pPr>
            <w:r>
              <w:rPr>
                <w:rFonts w:ascii="Arial" w:hAnsi="Arial" w:cs="Arial"/>
              </w:rPr>
              <w:t>Jim Bauman, Pfizer</w:t>
            </w:r>
          </w:p>
          <w:p w:rsidR="00D220B2" w:rsidRDefault="006967E6" w:rsidP="006967E6">
            <w:pPr>
              <w:rPr>
                <w:rFonts w:ascii="Arial" w:hAnsi="Arial" w:cs="Arial"/>
              </w:rPr>
            </w:pPr>
            <w:r>
              <w:rPr>
                <w:rFonts w:ascii="Arial" w:hAnsi="Arial" w:cs="Arial"/>
              </w:rPr>
              <w:t>Christina Yuan, KU School of Pharmacy</w:t>
            </w:r>
          </w:p>
          <w:p w:rsidR="00D220B2" w:rsidRDefault="00D220B2" w:rsidP="007449BE">
            <w:pPr>
              <w:rPr>
                <w:rFonts w:ascii="Arial" w:hAnsi="Arial" w:cs="Arial"/>
              </w:rPr>
            </w:pPr>
          </w:p>
        </w:tc>
        <w:tc>
          <w:tcPr>
            <w:tcW w:w="5400" w:type="dxa"/>
          </w:tcPr>
          <w:p w:rsidR="007449BE" w:rsidRDefault="008B5587" w:rsidP="008B5587">
            <w:pPr>
              <w:rPr>
                <w:rFonts w:ascii="Arial" w:hAnsi="Arial" w:cs="Arial"/>
              </w:rPr>
            </w:pPr>
            <w:r>
              <w:rPr>
                <w:rFonts w:ascii="Arial" w:hAnsi="Arial" w:cs="Arial"/>
              </w:rPr>
              <w:t>Phil King, Pfizer</w:t>
            </w:r>
          </w:p>
          <w:p w:rsidR="00D220B2" w:rsidRDefault="00D220B2" w:rsidP="007449BE">
            <w:pPr>
              <w:rPr>
                <w:rFonts w:ascii="Arial" w:hAnsi="Arial" w:cs="Arial"/>
              </w:rPr>
            </w:pPr>
          </w:p>
        </w:tc>
      </w:tr>
      <w:tr w:rsidR="007449BE" w:rsidTr="005328D5">
        <w:tc>
          <w:tcPr>
            <w:tcW w:w="14328" w:type="dxa"/>
            <w:gridSpan w:val="3"/>
          </w:tcPr>
          <w:p w:rsidR="007449BE" w:rsidRPr="00D220B2" w:rsidRDefault="007449BE" w:rsidP="00D220B2">
            <w:pPr>
              <w:pStyle w:val="ListParagraph"/>
              <w:rPr>
                <w:rFonts w:ascii="Arial" w:hAnsi="Arial" w:cs="Arial"/>
                <w:sz w:val="20"/>
                <w:szCs w:val="20"/>
              </w:rPr>
            </w:pPr>
            <w:r w:rsidRPr="00D220B2">
              <w:rPr>
                <w:rFonts w:ascii="Arial" w:hAnsi="Arial" w:cs="Arial"/>
                <w:sz w:val="20"/>
                <w:szCs w:val="20"/>
              </w:rPr>
              <w:t xml:space="preserve"> Sign in sheet on file for review.</w:t>
            </w:r>
          </w:p>
        </w:tc>
      </w:tr>
    </w:tbl>
    <w:p w:rsidR="008C75B7" w:rsidRPr="00907EE0" w:rsidRDefault="00E577BB" w:rsidP="00E577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75B7">
        <w:rPr>
          <w:rFonts w:ascii="Arial" w:hAnsi="Arial" w:cs="Arial"/>
        </w:rPr>
        <w:tab/>
      </w:r>
      <w:r w:rsidR="008C75B7">
        <w:rPr>
          <w:rFonts w:ascii="Arial" w:hAnsi="Arial" w:cs="Arial"/>
        </w:rPr>
        <w:tab/>
      </w:r>
      <w:r w:rsidR="006454A4">
        <w:rPr>
          <w:rFonts w:ascii="Arial" w:hAnsi="Arial" w:cs="Arial"/>
        </w:rPr>
        <w:tab/>
      </w:r>
      <w:r w:rsidR="006454A4">
        <w:rPr>
          <w:rFonts w:ascii="Arial" w:hAnsi="Arial" w:cs="Arial"/>
        </w:rPr>
        <w:tab/>
      </w:r>
      <w:r w:rsidR="006454A4">
        <w:rPr>
          <w:rFonts w:ascii="Arial" w:hAnsi="Arial" w:cs="Arial"/>
        </w:rPr>
        <w:tab/>
      </w:r>
    </w:p>
    <w:p w:rsidR="00E577BB" w:rsidRPr="00070CE6" w:rsidRDefault="0025200D" w:rsidP="00A51D27">
      <w:pPr>
        <w:rPr>
          <w:rFonts w:ascii="Arial" w:hAnsi="Arial" w:cs="Arial"/>
        </w:rPr>
      </w:pPr>
      <w:r>
        <w:rPr>
          <w:rFonts w:ascii="Arial" w:hAnsi="Arial" w:cs="Arial"/>
          <w:b/>
        </w:rPr>
        <w:tab/>
      </w:r>
      <w:r>
        <w:rPr>
          <w:rFonts w:ascii="Arial" w:hAnsi="Arial" w:cs="Arial"/>
          <w:b/>
        </w:rPr>
        <w:tab/>
      </w:r>
      <w:r w:rsidR="00E577BB" w:rsidRPr="00907EE0">
        <w:rPr>
          <w:rFonts w:ascii="Arial" w:hAnsi="Arial" w:cs="Arial"/>
          <w:b/>
        </w:rPr>
        <w:tab/>
      </w:r>
      <w:r w:rsidR="00E577BB" w:rsidRPr="00907EE0">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Pr>
          <w:rFonts w:ascii="Arial" w:hAnsi="Arial" w:cs="Arial"/>
        </w:rPr>
        <w:t xml:space="preserve"> </w:t>
      </w:r>
      <w:r w:rsidR="00E06375">
        <w:rPr>
          <w:rFonts w:ascii="Arial" w:hAnsi="Arial" w:cs="Arial"/>
        </w:rPr>
        <w:tab/>
      </w:r>
      <w:r w:rsidR="00E06375">
        <w:rPr>
          <w:rFonts w:ascii="Arial" w:hAnsi="Arial" w:cs="Arial"/>
        </w:rPr>
        <w:tab/>
      </w:r>
    </w:p>
    <w:tbl>
      <w:tblPr>
        <w:tblpPr w:leftFromText="180" w:rightFromText="180" w:vertAnchor="text" w:horzAnchor="margin" w:tblpY="-56"/>
        <w:tblOverlap w:val="neve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7449BE" w:rsidTr="009E1C1D">
        <w:trPr>
          <w:trHeight w:val="533"/>
        </w:trPr>
        <w:tc>
          <w:tcPr>
            <w:tcW w:w="3443" w:type="dxa"/>
          </w:tcPr>
          <w:p w:rsidR="007449BE" w:rsidRDefault="007449BE" w:rsidP="007449BE">
            <w:pPr>
              <w:rPr>
                <w:rFonts w:ascii="Arial" w:hAnsi="Arial" w:cs="Arial"/>
                <w:b/>
                <w:bCs/>
              </w:rPr>
            </w:pPr>
            <w:r>
              <w:rPr>
                <w:rFonts w:ascii="Arial" w:hAnsi="Arial" w:cs="Arial"/>
                <w:b/>
                <w:bCs/>
                <w:sz w:val="22"/>
              </w:rPr>
              <w:lastRenderedPageBreak/>
              <w:t>Welcome, Introductions and Opening Remarks</w:t>
            </w:r>
          </w:p>
        </w:tc>
        <w:tc>
          <w:tcPr>
            <w:tcW w:w="10435" w:type="dxa"/>
          </w:tcPr>
          <w:p w:rsidR="007449BE" w:rsidRPr="00B57B9A" w:rsidRDefault="007449BE" w:rsidP="0075677C">
            <w:pPr>
              <w:rPr>
                <w:rFonts w:ascii="Arial" w:hAnsi="Arial" w:cs="Arial"/>
                <w:bCs/>
              </w:rPr>
            </w:pPr>
            <w:r>
              <w:rPr>
                <w:rFonts w:ascii="Arial" w:hAnsi="Arial" w:cs="Arial"/>
                <w:bCs/>
                <w:sz w:val="22"/>
                <w:szCs w:val="22"/>
              </w:rPr>
              <w:t>Susan Abdel-Rahman</w:t>
            </w:r>
            <w:r w:rsidRPr="00416FB9">
              <w:rPr>
                <w:rFonts w:ascii="Arial" w:hAnsi="Arial" w:cs="Arial"/>
                <w:bCs/>
                <w:sz w:val="22"/>
                <w:szCs w:val="22"/>
              </w:rPr>
              <w:t>, Pharm</w:t>
            </w:r>
            <w:r>
              <w:rPr>
                <w:rFonts w:ascii="Arial" w:hAnsi="Arial" w:cs="Arial"/>
                <w:bCs/>
                <w:sz w:val="22"/>
                <w:szCs w:val="22"/>
              </w:rPr>
              <w:t xml:space="preserve"> </w:t>
            </w:r>
            <w:r w:rsidRPr="00416FB9">
              <w:rPr>
                <w:rFonts w:ascii="Arial" w:hAnsi="Arial" w:cs="Arial"/>
                <w:bCs/>
                <w:sz w:val="22"/>
                <w:szCs w:val="22"/>
              </w:rPr>
              <w:t>D, called</w:t>
            </w:r>
            <w:r>
              <w:rPr>
                <w:rFonts w:ascii="Arial" w:hAnsi="Arial" w:cs="Arial"/>
                <w:bCs/>
                <w:sz w:val="22"/>
                <w:szCs w:val="22"/>
              </w:rPr>
              <w:t xml:space="preserve"> the meeting to order</w:t>
            </w:r>
            <w:r w:rsidRPr="00095ADE">
              <w:rPr>
                <w:rFonts w:ascii="Arial" w:hAnsi="Arial" w:cs="Arial"/>
                <w:bCs/>
                <w:sz w:val="22"/>
                <w:szCs w:val="22"/>
              </w:rPr>
              <w:t xml:space="preserve">.  A quorum was established. </w:t>
            </w:r>
            <w:r>
              <w:rPr>
                <w:rFonts w:ascii="Arial" w:hAnsi="Arial" w:cs="Arial"/>
                <w:bCs/>
                <w:sz w:val="22"/>
                <w:szCs w:val="22"/>
              </w:rPr>
              <w:t>Stephen Calloway, R.Ph</w:t>
            </w:r>
            <w:r w:rsidRPr="00095ADE">
              <w:rPr>
                <w:rFonts w:ascii="Arial" w:hAnsi="Arial" w:cs="Arial"/>
                <w:bCs/>
                <w:sz w:val="22"/>
                <w:szCs w:val="22"/>
              </w:rPr>
              <w:t xml:space="preserve"> facilitated the meeting on behalf of the MO HealthNet Division (MHD</w:t>
            </w:r>
            <w:r>
              <w:rPr>
                <w:rFonts w:ascii="Arial" w:hAnsi="Arial" w:cs="Arial"/>
                <w:bCs/>
                <w:sz w:val="22"/>
                <w:szCs w:val="22"/>
              </w:rPr>
              <w:t xml:space="preserve">).  </w:t>
            </w:r>
          </w:p>
        </w:tc>
      </w:tr>
      <w:tr w:rsidR="007449BE" w:rsidTr="00F12FD2">
        <w:trPr>
          <w:trHeight w:val="344"/>
        </w:trPr>
        <w:tc>
          <w:tcPr>
            <w:tcW w:w="3443" w:type="dxa"/>
          </w:tcPr>
          <w:p w:rsidR="007449BE" w:rsidRDefault="007449BE" w:rsidP="007449BE">
            <w:pPr>
              <w:rPr>
                <w:rFonts w:ascii="Arial" w:hAnsi="Arial" w:cs="Arial"/>
                <w:b/>
                <w:bCs/>
              </w:rPr>
            </w:pPr>
            <w:r>
              <w:rPr>
                <w:rFonts w:ascii="Arial" w:hAnsi="Arial" w:cs="Arial"/>
                <w:b/>
                <w:bCs/>
                <w:sz w:val="22"/>
              </w:rPr>
              <w:t xml:space="preserve">Minutes </w:t>
            </w:r>
            <w:r w:rsidR="001B1683">
              <w:rPr>
                <w:rFonts w:ascii="Arial" w:hAnsi="Arial" w:cs="Arial"/>
                <w:b/>
                <w:bCs/>
                <w:sz w:val="22"/>
              </w:rPr>
              <w:t>Review and Approval</w:t>
            </w:r>
            <w:r>
              <w:rPr>
                <w:rFonts w:ascii="Arial" w:hAnsi="Arial" w:cs="Arial"/>
                <w:b/>
                <w:bCs/>
                <w:sz w:val="22"/>
              </w:rPr>
              <w:t xml:space="preserve"> </w:t>
            </w:r>
          </w:p>
        </w:tc>
        <w:tc>
          <w:tcPr>
            <w:tcW w:w="10435" w:type="dxa"/>
          </w:tcPr>
          <w:p w:rsidR="007449BE" w:rsidRPr="00B57B9A" w:rsidRDefault="00EF1446" w:rsidP="0075677C">
            <w:pPr>
              <w:rPr>
                <w:rFonts w:ascii="Arial" w:hAnsi="Arial" w:cs="Arial"/>
                <w:bCs/>
              </w:rPr>
            </w:pPr>
            <w:r>
              <w:rPr>
                <w:rFonts w:ascii="Arial" w:hAnsi="Arial" w:cs="Arial"/>
                <w:sz w:val="22"/>
                <w:szCs w:val="22"/>
              </w:rPr>
              <w:t xml:space="preserve">Minutes of the </w:t>
            </w:r>
            <w:r w:rsidR="0075677C">
              <w:rPr>
                <w:rFonts w:ascii="Arial" w:hAnsi="Arial" w:cs="Arial"/>
                <w:sz w:val="22"/>
                <w:szCs w:val="22"/>
              </w:rPr>
              <w:t>July</w:t>
            </w:r>
            <w:r>
              <w:rPr>
                <w:rFonts w:ascii="Arial" w:hAnsi="Arial" w:cs="Arial"/>
                <w:sz w:val="22"/>
                <w:szCs w:val="22"/>
              </w:rPr>
              <w:t xml:space="preserve"> </w:t>
            </w:r>
            <w:r w:rsidR="007449BE">
              <w:rPr>
                <w:rFonts w:ascii="Arial" w:hAnsi="Arial" w:cs="Arial"/>
                <w:sz w:val="22"/>
                <w:szCs w:val="22"/>
              </w:rPr>
              <w:t xml:space="preserve">2016 </w:t>
            </w:r>
            <w:r w:rsidR="00F12FD2">
              <w:rPr>
                <w:rFonts w:ascii="Arial" w:hAnsi="Arial" w:cs="Arial"/>
                <w:sz w:val="22"/>
                <w:szCs w:val="22"/>
              </w:rPr>
              <w:t xml:space="preserve">DUR Board </w:t>
            </w:r>
            <w:r w:rsidR="007449BE">
              <w:rPr>
                <w:rFonts w:ascii="Arial" w:hAnsi="Arial" w:cs="Arial"/>
                <w:sz w:val="22"/>
                <w:szCs w:val="22"/>
              </w:rPr>
              <w:t xml:space="preserve">meeting were reviewed and approved as submitted. </w:t>
            </w:r>
            <w:r w:rsidR="00F12FD2">
              <w:rPr>
                <w:rFonts w:ascii="Arial" w:hAnsi="Arial" w:cs="Arial"/>
                <w:sz w:val="22"/>
                <w:szCs w:val="22"/>
              </w:rPr>
              <w:t>(See Roll Call Votes)</w:t>
            </w:r>
          </w:p>
        </w:tc>
      </w:tr>
      <w:tr w:rsidR="007449BE" w:rsidTr="007449BE">
        <w:trPr>
          <w:trHeight w:val="440"/>
        </w:trPr>
        <w:tc>
          <w:tcPr>
            <w:tcW w:w="3443" w:type="dxa"/>
          </w:tcPr>
          <w:p w:rsidR="007449BE" w:rsidRPr="0079673D" w:rsidRDefault="007449BE" w:rsidP="007449BE">
            <w:pPr>
              <w:rPr>
                <w:rFonts w:ascii="Arial" w:hAnsi="Arial" w:cs="Arial"/>
                <w:b/>
                <w:bCs/>
                <w:color w:val="000000"/>
              </w:rPr>
            </w:pPr>
            <w:r w:rsidRPr="0079673D">
              <w:rPr>
                <w:rFonts w:ascii="Arial" w:hAnsi="Arial" w:cs="Arial"/>
                <w:b/>
                <w:bCs/>
                <w:color w:val="000000"/>
                <w:sz w:val="22"/>
              </w:rPr>
              <w:t>Pharmacy Program/Budget Update</w:t>
            </w:r>
          </w:p>
        </w:tc>
        <w:tc>
          <w:tcPr>
            <w:tcW w:w="10435" w:type="dxa"/>
          </w:tcPr>
          <w:p w:rsidR="007449BE" w:rsidRPr="005969DD" w:rsidRDefault="007449BE" w:rsidP="00351B28">
            <w:pPr>
              <w:rPr>
                <w:rFonts w:ascii="Arial" w:hAnsi="Arial" w:cs="Arial"/>
                <w:sz w:val="22"/>
                <w:szCs w:val="22"/>
              </w:rPr>
            </w:pPr>
            <w:r w:rsidRPr="00210452">
              <w:rPr>
                <w:rFonts w:ascii="Arial" w:hAnsi="Arial" w:cs="Arial"/>
                <w:sz w:val="22"/>
                <w:szCs w:val="22"/>
              </w:rPr>
              <w:t>Stephen Callow</w:t>
            </w:r>
            <w:r w:rsidR="0075677C">
              <w:rPr>
                <w:rFonts w:ascii="Arial" w:hAnsi="Arial" w:cs="Arial"/>
                <w:sz w:val="22"/>
                <w:szCs w:val="22"/>
              </w:rPr>
              <w:t>ay presented a brief PowerPoint including highlights and details of the Pharmacy Program.</w:t>
            </w:r>
            <w:r w:rsidRPr="00210452">
              <w:rPr>
                <w:rFonts w:ascii="Arial" w:hAnsi="Arial" w:cs="Arial"/>
                <w:sz w:val="22"/>
                <w:szCs w:val="22"/>
              </w:rPr>
              <w:t xml:space="preserve">  The presentation contained graphs representing an expenditure amount per member for all eligible participants, disabled participants, elderly participants, and other; a pie chart of participants; and expenditures by participants.</w:t>
            </w:r>
            <w:r w:rsidR="00351B28">
              <w:rPr>
                <w:rFonts w:ascii="Arial" w:hAnsi="Arial" w:cs="Arial"/>
                <w:sz w:val="22"/>
                <w:szCs w:val="22"/>
              </w:rPr>
              <w:t xml:space="preserve"> </w:t>
            </w:r>
            <w:r w:rsidR="00211501">
              <w:rPr>
                <w:rFonts w:ascii="Arial" w:hAnsi="Arial" w:cs="Arial"/>
                <w:sz w:val="22"/>
                <w:szCs w:val="22"/>
              </w:rPr>
              <w:t>The top four drug classes per FY were shared.  Pharma</w:t>
            </w:r>
            <w:r w:rsidR="0075677C">
              <w:rPr>
                <w:rFonts w:ascii="Arial" w:hAnsi="Arial" w:cs="Arial"/>
                <w:sz w:val="22"/>
                <w:szCs w:val="22"/>
              </w:rPr>
              <w:t xml:space="preserve">cy expenditures were </w:t>
            </w:r>
            <w:r w:rsidR="00351B28">
              <w:rPr>
                <w:rFonts w:ascii="Arial" w:hAnsi="Arial" w:cs="Arial"/>
                <w:sz w:val="22"/>
                <w:szCs w:val="22"/>
              </w:rPr>
              <w:t>discussed,</w:t>
            </w:r>
            <w:r w:rsidR="0075677C">
              <w:rPr>
                <w:rFonts w:ascii="Arial" w:hAnsi="Arial" w:cs="Arial"/>
                <w:sz w:val="22"/>
                <w:szCs w:val="22"/>
              </w:rPr>
              <w:t xml:space="preserve"> including </w:t>
            </w:r>
            <w:r w:rsidRPr="00210452">
              <w:rPr>
                <w:rFonts w:ascii="Arial" w:hAnsi="Arial" w:cs="Arial"/>
                <w:sz w:val="22"/>
                <w:szCs w:val="22"/>
              </w:rPr>
              <w:t>Inf</w:t>
            </w:r>
            <w:r w:rsidR="00EF1446">
              <w:rPr>
                <w:rFonts w:ascii="Arial" w:hAnsi="Arial" w:cs="Arial"/>
                <w:sz w:val="22"/>
                <w:szCs w:val="22"/>
              </w:rPr>
              <w:t>ormation on the Hepatitis C Expenditures FY 2015 thru FYTD 2017</w:t>
            </w:r>
            <w:r w:rsidR="00351B28">
              <w:rPr>
                <w:rFonts w:ascii="Arial" w:hAnsi="Arial" w:cs="Arial"/>
                <w:sz w:val="22"/>
                <w:szCs w:val="22"/>
              </w:rPr>
              <w:t>.</w:t>
            </w:r>
            <w:r w:rsidR="00211501">
              <w:rPr>
                <w:rFonts w:ascii="Arial" w:hAnsi="Arial" w:cs="Arial"/>
                <w:sz w:val="22"/>
                <w:szCs w:val="22"/>
              </w:rPr>
              <w:t xml:space="preserve"> </w:t>
            </w:r>
            <w:r w:rsidR="00351B28">
              <w:rPr>
                <w:rFonts w:ascii="Arial" w:hAnsi="Arial" w:cs="Arial"/>
                <w:sz w:val="22"/>
                <w:szCs w:val="22"/>
              </w:rPr>
              <w:t>Other program statistics were shared, along with discussion of pharmaceutical industry trends and observations.</w:t>
            </w:r>
            <w:r w:rsidR="005A2B18">
              <w:rPr>
                <w:rFonts w:ascii="Arial" w:hAnsi="Arial" w:cs="Arial"/>
                <w:sz w:val="22"/>
                <w:szCs w:val="22"/>
              </w:rPr>
              <w:t xml:space="preserve"> </w:t>
            </w:r>
            <w:r w:rsidR="00351B28">
              <w:rPr>
                <w:rFonts w:ascii="Arial" w:hAnsi="Arial" w:cs="Arial"/>
                <w:sz w:val="22"/>
                <w:szCs w:val="22"/>
              </w:rPr>
              <w:t>Calloway indicated MHD is</w:t>
            </w:r>
            <w:r w:rsidR="005A2B18">
              <w:rPr>
                <w:rFonts w:ascii="Arial" w:hAnsi="Arial" w:cs="Arial"/>
                <w:sz w:val="22"/>
                <w:szCs w:val="22"/>
              </w:rPr>
              <w:t xml:space="preserve"> working with o</w:t>
            </w:r>
            <w:r w:rsidR="00351B28">
              <w:rPr>
                <w:rFonts w:ascii="Arial" w:hAnsi="Arial" w:cs="Arial"/>
                <w:sz w:val="22"/>
                <w:szCs w:val="22"/>
              </w:rPr>
              <w:t>ther state agencies as part of the Prescription Drug Misuse Workgroup.</w:t>
            </w:r>
          </w:p>
        </w:tc>
      </w:tr>
      <w:tr w:rsidR="007449BE" w:rsidTr="009E1C1D">
        <w:trPr>
          <w:trHeight w:val="596"/>
        </w:trPr>
        <w:tc>
          <w:tcPr>
            <w:tcW w:w="3443" w:type="dxa"/>
          </w:tcPr>
          <w:p w:rsidR="007449BE" w:rsidRDefault="007449BE" w:rsidP="007449BE">
            <w:pPr>
              <w:rPr>
                <w:rFonts w:ascii="Arial" w:hAnsi="Arial" w:cs="Arial"/>
                <w:b/>
                <w:bCs/>
              </w:rPr>
            </w:pPr>
            <w:r>
              <w:rPr>
                <w:rFonts w:ascii="Arial" w:hAnsi="Arial" w:cs="Arial"/>
                <w:b/>
                <w:bCs/>
                <w:sz w:val="22"/>
              </w:rPr>
              <w:t>Review of Prior Authorization Meeting</w:t>
            </w:r>
          </w:p>
        </w:tc>
        <w:tc>
          <w:tcPr>
            <w:tcW w:w="10435" w:type="dxa"/>
          </w:tcPr>
          <w:p w:rsidR="007449BE" w:rsidRPr="00D53792" w:rsidRDefault="007449BE" w:rsidP="004F1A88">
            <w:pPr>
              <w:rPr>
                <w:rFonts w:ascii="Arial" w:hAnsi="Arial" w:cs="Arial"/>
              </w:rPr>
            </w:pPr>
            <w:r w:rsidRPr="00D53792">
              <w:rPr>
                <w:rFonts w:ascii="Arial" w:hAnsi="Arial" w:cs="Arial"/>
                <w:sz w:val="22"/>
                <w:szCs w:val="22"/>
              </w:rPr>
              <w:t>Copies of the agenda and draft minutes, inc</w:t>
            </w:r>
            <w:r>
              <w:rPr>
                <w:rFonts w:ascii="Arial" w:hAnsi="Arial" w:cs="Arial"/>
                <w:sz w:val="22"/>
                <w:szCs w:val="22"/>
              </w:rPr>
              <w:t xml:space="preserve">luding public hearing, from the </w:t>
            </w:r>
            <w:r w:rsidR="00211501">
              <w:rPr>
                <w:rFonts w:ascii="Arial" w:hAnsi="Arial" w:cs="Arial"/>
                <w:sz w:val="22"/>
                <w:szCs w:val="22"/>
              </w:rPr>
              <w:t>September</w:t>
            </w:r>
            <w:r>
              <w:rPr>
                <w:rFonts w:ascii="Arial" w:hAnsi="Arial" w:cs="Arial"/>
                <w:sz w:val="22"/>
                <w:szCs w:val="22"/>
              </w:rPr>
              <w:t xml:space="preserve"> 2016</w:t>
            </w:r>
            <w:r w:rsidRPr="00D53792">
              <w:rPr>
                <w:rFonts w:ascii="Arial" w:hAnsi="Arial" w:cs="Arial"/>
                <w:sz w:val="22"/>
                <w:szCs w:val="22"/>
              </w:rPr>
              <w:t xml:space="preserve"> </w:t>
            </w:r>
            <w:r w:rsidRPr="00D53792">
              <w:rPr>
                <w:rFonts w:ascii="Arial" w:hAnsi="Arial" w:cs="Arial"/>
                <w:i/>
                <w:sz w:val="22"/>
                <w:szCs w:val="22"/>
              </w:rPr>
              <w:t xml:space="preserve">Drug Prior Authorization Committee Meeting </w:t>
            </w:r>
            <w:r w:rsidRPr="00D53792">
              <w:rPr>
                <w:rFonts w:ascii="Arial" w:hAnsi="Arial" w:cs="Arial"/>
                <w:sz w:val="22"/>
                <w:szCs w:val="22"/>
              </w:rPr>
              <w:t xml:space="preserve">were included in the members' meeting packet.  </w:t>
            </w:r>
          </w:p>
        </w:tc>
      </w:tr>
      <w:tr w:rsidR="007449BE" w:rsidTr="007449BE">
        <w:tc>
          <w:tcPr>
            <w:tcW w:w="3443" w:type="dxa"/>
          </w:tcPr>
          <w:p w:rsidR="009E1C1D" w:rsidRDefault="009E1C1D" w:rsidP="007449BE">
            <w:pPr>
              <w:rPr>
                <w:rFonts w:ascii="Arial" w:hAnsi="Arial" w:cs="Arial"/>
                <w:b/>
                <w:bCs/>
                <w:sz w:val="22"/>
              </w:rPr>
            </w:pPr>
            <w:r>
              <w:rPr>
                <w:rFonts w:ascii="Arial" w:hAnsi="Arial" w:cs="Arial"/>
                <w:b/>
                <w:bCs/>
                <w:sz w:val="22"/>
              </w:rPr>
              <w:t>Old Business</w:t>
            </w:r>
          </w:p>
          <w:p w:rsidR="007449BE" w:rsidRDefault="00DA6F42" w:rsidP="007449BE">
            <w:pPr>
              <w:rPr>
                <w:rFonts w:ascii="Arial" w:hAnsi="Arial" w:cs="Arial"/>
                <w:b/>
                <w:bCs/>
              </w:rPr>
            </w:pPr>
            <w:r>
              <w:rPr>
                <w:rFonts w:ascii="Arial" w:hAnsi="Arial" w:cs="Arial"/>
                <w:b/>
                <w:bCs/>
                <w:sz w:val="22"/>
              </w:rPr>
              <w:t>Implementation Schedule</w:t>
            </w:r>
          </w:p>
        </w:tc>
        <w:tc>
          <w:tcPr>
            <w:tcW w:w="10435" w:type="dxa"/>
          </w:tcPr>
          <w:p w:rsidR="007449BE" w:rsidRPr="00E73FBB" w:rsidRDefault="004F1A88" w:rsidP="001B1683">
            <w:pPr>
              <w:rPr>
                <w:rFonts w:ascii="Arial" w:hAnsi="Arial" w:cs="Arial"/>
              </w:rPr>
            </w:pPr>
            <w:r w:rsidRPr="00E73FBB">
              <w:rPr>
                <w:rFonts w:ascii="Arial" w:hAnsi="Arial" w:cs="Arial"/>
                <w:sz w:val="22"/>
                <w:szCs w:val="22"/>
              </w:rPr>
              <w:t xml:space="preserve">An updated copy of the Proposed Implementation Schedule for Edits, including PDL classes </w:t>
            </w:r>
            <w:r w:rsidR="001B1683">
              <w:rPr>
                <w:rFonts w:ascii="Arial" w:hAnsi="Arial" w:cs="Arial"/>
                <w:sz w:val="22"/>
                <w:szCs w:val="22"/>
              </w:rPr>
              <w:t xml:space="preserve">and Clinical Edits </w:t>
            </w:r>
            <w:r w:rsidRPr="00E73FBB">
              <w:rPr>
                <w:rFonts w:ascii="Arial" w:hAnsi="Arial" w:cs="Arial"/>
                <w:sz w:val="22"/>
                <w:szCs w:val="22"/>
              </w:rPr>
              <w:t>was included in the Members’ meeting packet and provided as a handout to all a</w:t>
            </w:r>
            <w:r w:rsidR="001B1683">
              <w:rPr>
                <w:rFonts w:ascii="Arial" w:hAnsi="Arial" w:cs="Arial"/>
                <w:sz w:val="22"/>
                <w:szCs w:val="22"/>
              </w:rPr>
              <w:t>ttending.</w:t>
            </w:r>
            <w:r w:rsidR="001B1683" w:rsidRPr="000D0153">
              <w:rPr>
                <w:rFonts w:ascii="Arial" w:hAnsi="Arial" w:cs="Arial"/>
                <w:bCs/>
                <w:sz w:val="22"/>
                <w:szCs w:val="22"/>
              </w:rPr>
              <w:t xml:space="preserve"> Calloway </w:t>
            </w:r>
            <w:r w:rsidR="001B1683">
              <w:rPr>
                <w:rFonts w:ascii="Arial" w:hAnsi="Arial" w:cs="Arial"/>
                <w:bCs/>
                <w:sz w:val="22"/>
                <w:szCs w:val="22"/>
              </w:rPr>
              <w:t>informed the Board that the approved</w:t>
            </w:r>
            <w:r w:rsidR="001B1683" w:rsidRPr="000D0153">
              <w:rPr>
                <w:rFonts w:ascii="Arial" w:hAnsi="Arial" w:cs="Arial"/>
                <w:bCs/>
                <w:sz w:val="22"/>
                <w:szCs w:val="22"/>
              </w:rPr>
              <w:t xml:space="preserve"> </w:t>
            </w:r>
            <w:r w:rsidR="001B1683">
              <w:rPr>
                <w:rFonts w:ascii="Arial" w:hAnsi="Arial" w:cs="Arial"/>
                <w:bCs/>
                <w:sz w:val="22"/>
                <w:szCs w:val="22"/>
              </w:rPr>
              <w:t xml:space="preserve">Annual </w:t>
            </w:r>
            <w:r w:rsidR="001B1683" w:rsidRPr="000D0153">
              <w:rPr>
                <w:rFonts w:ascii="Arial" w:hAnsi="Arial" w:cs="Arial"/>
                <w:bCs/>
                <w:sz w:val="22"/>
                <w:szCs w:val="22"/>
              </w:rPr>
              <w:t>Preferred Drug List</w:t>
            </w:r>
            <w:r w:rsidR="001B1683">
              <w:rPr>
                <w:rFonts w:ascii="Arial" w:hAnsi="Arial" w:cs="Arial"/>
                <w:bCs/>
                <w:sz w:val="22"/>
                <w:szCs w:val="22"/>
              </w:rPr>
              <w:t xml:space="preserve"> (PDL)</w:t>
            </w:r>
            <w:r w:rsidR="001B1683" w:rsidRPr="000D0153">
              <w:rPr>
                <w:rFonts w:ascii="Arial" w:hAnsi="Arial" w:cs="Arial"/>
                <w:bCs/>
                <w:sz w:val="22"/>
                <w:szCs w:val="22"/>
              </w:rPr>
              <w:t xml:space="preserve"> from </w:t>
            </w:r>
            <w:r w:rsidR="001B1683">
              <w:rPr>
                <w:rFonts w:ascii="Arial" w:hAnsi="Arial" w:cs="Arial"/>
                <w:bCs/>
                <w:sz w:val="22"/>
                <w:szCs w:val="22"/>
              </w:rPr>
              <w:t>June/July was</w:t>
            </w:r>
            <w:r w:rsidR="001B1683" w:rsidRPr="000D0153">
              <w:rPr>
                <w:rFonts w:ascii="Arial" w:hAnsi="Arial" w:cs="Arial"/>
                <w:bCs/>
                <w:sz w:val="22"/>
                <w:szCs w:val="22"/>
              </w:rPr>
              <w:t xml:space="preserve"> </w:t>
            </w:r>
            <w:r w:rsidR="001B1683">
              <w:rPr>
                <w:rFonts w:ascii="Arial" w:hAnsi="Arial" w:cs="Arial"/>
                <w:bCs/>
                <w:sz w:val="22"/>
                <w:szCs w:val="22"/>
              </w:rPr>
              <w:t xml:space="preserve">implemented on October 6, 2016. </w:t>
            </w:r>
            <w:r w:rsidR="001B1683">
              <w:rPr>
                <w:rFonts w:ascii="Arial" w:hAnsi="Arial" w:cs="Arial"/>
                <w:sz w:val="22"/>
                <w:szCs w:val="22"/>
              </w:rPr>
              <w:t xml:space="preserve">Renewed Therapeutic Classes </w:t>
            </w:r>
            <w:r w:rsidR="00351B28">
              <w:rPr>
                <w:rFonts w:ascii="Arial" w:hAnsi="Arial" w:cs="Arial"/>
                <w:sz w:val="22"/>
                <w:szCs w:val="22"/>
              </w:rPr>
              <w:t xml:space="preserve">approved in Sept/Oct </w:t>
            </w:r>
            <w:r>
              <w:rPr>
                <w:rFonts w:ascii="Arial" w:hAnsi="Arial" w:cs="Arial"/>
                <w:sz w:val="22"/>
                <w:szCs w:val="22"/>
              </w:rPr>
              <w:t xml:space="preserve">will be implemented </w:t>
            </w:r>
            <w:r w:rsidR="00351B28">
              <w:rPr>
                <w:rFonts w:ascii="Arial" w:hAnsi="Arial" w:cs="Arial"/>
                <w:sz w:val="22"/>
                <w:szCs w:val="22"/>
              </w:rPr>
              <w:t>January 2017</w:t>
            </w:r>
            <w:r w:rsidRPr="00C26C14">
              <w:rPr>
                <w:rFonts w:ascii="Arial" w:hAnsi="Arial" w:cs="Arial"/>
                <w:sz w:val="22"/>
                <w:szCs w:val="22"/>
              </w:rPr>
              <w:t xml:space="preserve">. </w:t>
            </w:r>
            <w:r w:rsidR="00351B28">
              <w:rPr>
                <w:rFonts w:ascii="Arial" w:hAnsi="Arial" w:cs="Arial"/>
                <w:sz w:val="22"/>
                <w:szCs w:val="22"/>
              </w:rPr>
              <w:t xml:space="preserve">Upcoming </w:t>
            </w:r>
            <w:r w:rsidR="006B3318">
              <w:rPr>
                <w:rFonts w:ascii="Arial" w:hAnsi="Arial" w:cs="Arial"/>
                <w:sz w:val="22"/>
                <w:szCs w:val="22"/>
              </w:rPr>
              <w:t>PDL decisions from Dec/Jan</w:t>
            </w:r>
            <w:r w:rsidRPr="00BB2172">
              <w:rPr>
                <w:rFonts w:ascii="Arial" w:hAnsi="Arial" w:cs="Arial"/>
                <w:sz w:val="22"/>
                <w:szCs w:val="22"/>
              </w:rPr>
              <w:t xml:space="preserve"> will be implemented </w:t>
            </w:r>
            <w:r w:rsidR="006B3318">
              <w:rPr>
                <w:rFonts w:ascii="Arial" w:hAnsi="Arial" w:cs="Arial"/>
                <w:sz w:val="22"/>
                <w:szCs w:val="22"/>
              </w:rPr>
              <w:t>April 2017</w:t>
            </w:r>
            <w:r w:rsidRPr="00670EAA">
              <w:rPr>
                <w:rFonts w:ascii="Arial" w:hAnsi="Arial" w:cs="Arial"/>
                <w:sz w:val="22"/>
                <w:szCs w:val="22"/>
              </w:rPr>
              <w:t>.</w:t>
            </w:r>
            <w:r>
              <w:rPr>
                <w:rFonts w:ascii="Arial" w:hAnsi="Arial" w:cs="Arial"/>
                <w:sz w:val="22"/>
                <w:szCs w:val="22"/>
              </w:rPr>
              <w:t xml:space="preserve"> </w:t>
            </w:r>
            <w:r w:rsidRPr="00C26C14">
              <w:rPr>
                <w:rFonts w:ascii="Arial" w:hAnsi="Arial" w:cs="Arial"/>
                <w:sz w:val="22"/>
                <w:szCs w:val="22"/>
              </w:rPr>
              <w:t xml:space="preserve"> </w:t>
            </w:r>
            <w:r w:rsidRPr="00E73FBB">
              <w:rPr>
                <w:rFonts w:ascii="Arial" w:hAnsi="Arial" w:cs="Arial"/>
                <w:sz w:val="22"/>
                <w:szCs w:val="22"/>
              </w:rPr>
              <w:t xml:space="preserve">Schedules may be found on the MHD web page at </w:t>
            </w:r>
            <w:hyperlink r:id="rId9" w:history="1">
              <w:r w:rsidR="007449BE" w:rsidRPr="00E73FBB">
                <w:rPr>
                  <w:rStyle w:val="Hyperlink"/>
                  <w:rFonts w:ascii="Arial" w:hAnsi="Arial" w:cs="Arial"/>
                  <w:sz w:val="22"/>
                  <w:szCs w:val="22"/>
                </w:rPr>
                <w:t>http://dss.missouri.gov/mhd/cs/pharmacy/impsched.pdf</w:t>
              </w:r>
            </w:hyperlink>
            <w:r w:rsidR="007449BE" w:rsidRPr="00E73FBB">
              <w:rPr>
                <w:rFonts w:ascii="Arial" w:hAnsi="Arial" w:cs="Arial"/>
                <w:sz w:val="22"/>
                <w:szCs w:val="22"/>
              </w:rPr>
              <w:t xml:space="preserve">    </w:t>
            </w:r>
          </w:p>
        </w:tc>
      </w:tr>
      <w:tr w:rsidR="007449BE" w:rsidTr="007449BE">
        <w:tc>
          <w:tcPr>
            <w:tcW w:w="3443" w:type="dxa"/>
          </w:tcPr>
          <w:p w:rsidR="007449BE" w:rsidRDefault="007449BE" w:rsidP="007449BE">
            <w:pPr>
              <w:rPr>
                <w:rFonts w:ascii="Arial" w:hAnsi="Arial" w:cs="Arial"/>
                <w:b/>
                <w:bCs/>
              </w:rPr>
            </w:pPr>
            <w:r>
              <w:rPr>
                <w:rFonts w:ascii="Arial" w:hAnsi="Arial" w:cs="Arial"/>
                <w:b/>
                <w:bCs/>
                <w:sz w:val="22"/>
              </w:rPr>
              <w:t>New Drug Review</w:t>
            </w:r>
          </w:p>
        </w:tc>
        <w:tc>
          <w:tcPr>
            <w:tcW w:w="10435" w:type="dxa"/>
          </w:tcPr>
          <w:p w:rsidR="000E3AE1" w:rsidRDefault="004F1A88" w:rsidP="001B1683">
            <w:pPr>
              <w:rPr>
                <w:rFonts w:ascii="Arial" w:hAnsi="Arial" w:cs="Arial"/>
                <w:bCs/>
                <w:sz w:val="22"/>
                <w:szCs w:val="22"/>
              </w:rPr>
            </w:pPr>
            <w:r>
              <w:rPr>
                <w:rFonts w:ascii="Arial" w:hAnsi="Arial" w:cs="Arial"/>
                <w:bCs/>
                <w:sz w:val="22"/>
                <w:szCs w:val="22"/>
              </w:rPr>
              <w:t>Stephen Calloway</w:t>
            </w:r>
            <w:r w:rsidRPr="00C26C14">
              <w:rPr>
                <w:rFonts w:ascii="Arial" w:hAnsi="Arial" w:cs="Arial"/>
                <w:bCs/>
                <w:sz w:val="22"/>
                <w:szCs w:val="22"/>
              </w:rPr>
              <w:t xml:space="preserve"> reviewed the new drug products that were identifi</w:t>
            </w:r>
            <w:r>
              <w:rPr>
                <w:rFonts w:ascii="Arial" w:hAnsi="Arial" w:cs="Arial"/>
                <w:bCs/>
                <w:sz w:val="22"/>
                <w:szCs w:val="22"/>
              </w:rPr>
              <w:t xml:space="preserve">ed for the quarter </w:t>
            </w:r>
            <w:r w:rsidR="00351B28">
              <w:rPr>
                <w:rFonts w:ascii="Arial" w:hAnsi="Arial" w:cs="Arial"/>
                <w:bCs/>
                <w:sz w:val="22"/>
                <w:szCs w:val="22"/>
              </w:rPr>
              <w:t>April, May and June</w:t>
            </w:r>
            <w:r>
              <w:rPr>
                <w:rFonts w:ascii="Arial" w:hAnsi="Arial" w:cs="Arial"/>
                <w:bCs/>
                <w:sz w:val="22"/>
                <w:szCs w:val="22"/>
              </w:rPr>
              <w:t xml:space="preserve"> 2016</w:t>
            </w:r>
            <w:r w:rsidRPr="00256E95">
              <w:rPr>
                <w:rFonts w:ascii="Arial" w:hAnsi="Arial" w:cs="Arial"/>
                <w:bCs/>
                <w:sz w:val="22"/>
                <w:szCs w:val="22"/>
              </w:rPr>
              <w:t xml:space="preserve"> and the recommended status within the clinical program.</w:t>
            </w:r>
            <w:r w:rsidR="00BC198B">
              <w:rPr>
                <w:rFonts w:ascii="Arial" w:hAnsi="Arial" w:cs="Arial"/>
                <w:bCs/>
                <w:sz w:val="22"/>
                <w:szCs w:val="22"/>
              </w:rPr>
              <w:t xml:space="preserve"> </w:t>
            </w:r>
          </w:p>
          <w:p w:rsidR="000E3AE1" w:rsidRPr="000E3AE1" w:rsidRDefault="000E3AE1" w:rsidP="000E3AE1">
            <w:pPr>
              <w:pStyle w:val="ListParagraph"/>
              <w:numPr>
                <w:ilvl w:val="0"/>
                <w:numId w:val="8"/>
              </w:numPr>
              <w:rPr>
                <w:rFonts w:ascii="Arial" w:hAnsi="Arial" w:cs="Arial"/>
                <w:b/>
                <w:bCs/>
              </w:rPr>
            </w:pPr>
            <w:r w:rsidRPr="000E3AE1">
              <w:rPr>
                <w:rFonts w:ascii="Arial" w:hAnsi="Arial" w:cs="Arial"/>
                <w:b/>
                <w:sz w:val="22"/>
                <w:szCs w:val="22"/>
              </w:rPr>
              <w:t>Discussion</w:t>
            </w:r>
            <w:r>
              <w:rPr>
                <w:rFonts w:ascii="Arial" w:hAnsi="Arial" w:cs="Arial"/>
                <w:sz w:val="22"/>
                <w:szCs w:val="22"/>
              </w:rPr>
              <w:t xml:space="preserve"> - </w:t>
            </w:r>
            <w:r w:rsidR="00BC198B" w:rsidRPr="000E3AE1">
              <w:rPr>
                <w:rFonts w:ascii="Arial" w:hAnsi="Arial" w:cs="Arial"/>
                <w:sz w:val="22"/>
                <w:szCs w:val="22"/>
              </w:rPr>
              <w:t xml:space="preserve">A listing of products recommended for open access, clinical edit, preferred drug list (PDL) product, or continued prior authorization was provided in the Members’ meeting packet, along with </w:t>
            </w:r>
            <w:r w:rsidR="003C12B9">
              <w:rPr>
                <w:rFonts w:ascii="Arial" w:hAnsi="Arial" w:cs="Arial"/>
                <w:sz w:val="22"/>
                <w:szCs w:val="22"/>
              </w:rPr>
              <w:t xml:space="preserve">the </w:t>
            </w:r>
            <w:r w:rsidR="00BC198B" w:rsidRPr="000E3AE1">
              <w:rPr>
                <w:rFonts w:ascii="Arial" w:hAnsi="Arial" w:cs="Arial"/>
                <w:sz w:val="22"/>
                <w:szCs w:val="22"/>
              </w:rPr>
              <w:t xml:space="preserve">Drug Prior Authorization Committee’s </w:t>
            </w:r>
            <w:r w:rsidR="003C12B9">
              <w:rPr>
                <w:rFonts w:ascii="Arial" w:hAnsi="Arial" w:cs="Arial"/>
                <w:sz w:val="22"/>
                <w:szCs w:val="22"/>
              </w:rPr>
              <w:t>actions/decisions</w:t>
            </w:r>
            <w:r w:rsidR="00BC198B" w:rsidRPr="000E3AE1">
              <w:rPr>
                <w:rFonts w:ascii="Arial" w:hAnsi="Arial" w:cs="Arial"/>
                <w:sz w:val="22"/>
                <w:szCs w:val="22"/>
              </w:rPr>
              <w:t xml:space="preserve">. </w:t>
            </w:r>
          </w:p>
          <w:p w:rsidR="007449BE" w:rsidRPr="000E3AE1" w:rsidRDefault="000E3AE1" w:rsidP="000E3AE1">
            <w:pPr>
              <w:pStyle w:val="ListParagraph"/>
              <w:numPr>
                <w:ilvl w:val="0"/>
                <w:numId w:val="8"/>
              </w:numPr>
              <w:rPr>
                <w:rFonts w:ascii="Arial" w:hAnsi="Arial" w:cs="Arial"/>
                <w:b/>
                <w:bCs/>
              </w:rPr>
            </w:pPr>
            <w:r>
              <w:rPr>
                <w:rFonts w:ascii="Arial" w:hAnsi="Arial" w:cs="Arial"/>
                <w:b/>
                <w:sz w:val="22"/>
                <w:szCs w:val="22"/>
              </w:rPr>
              <w:t xml:space="preserve">Decision </w:t>
            </w:r>
            <w:r w:rsidRPr="000E3AE1">
              <w:rPr>
                <w:rFonts w:ascii="Arial" w:hAnsi="Arial" w:cs="Arial"/>
                <w:sz w:val="22"/>
                <w:szCs w:val="22"/>
              </w:rPr>
              <w:t>-</w:t>
            </w:r>
            <w:r>
              <w:rPr>
                <w:rFonts w:ascii="Arial" w:hAnsi="Arial" w:cs="Arial"/>
                <w:sz w:val="22"/>
                <w:szCs w:val="22"/>
              </w:rPr>
              <w:t xml:space="preserve"> </w:t>
            </w:r>
            <w:r w:rsidR="00BC198B" w:rsidRPr="000E3AE1">
              <w:rPr>
                <w:rFonts w:ascii="Arial" w:hAnsi="Arial" w:cs="Arial"/>
                <w:sz w:val="22"/>
                <w:szCs w:val="22"/>
              </w:rPr>
              <w:t xml:space="preserve">The listing and recommendations were </w:t>
            </w:r>
            <w:r w:rsidR="001B1683" w:rsidRPr="000E3AE1">
              <w:rPr>
                <w:rFonts w:ascii="Arial" w:hAnsi="Arial" w:cs="Arial"/>
                <w:sz w:val="22"/>
                <w:szCs w:val="22"/>
              </w:rPr>
              <w:t>approved</w:t>
            </w:r>
            <w:r w:rsidR="00BC198B" w:rsidRPr="000E3AE1">
              <w:rPr>
                <w:rFonts w:ascii="Arial" w:hAnsi="Arial" w:cs="Arial"/>
                <w:sz w:val="22"/>
                <w:szCs w:val="22"/>
              </w:rPr>
              <w:t xml:space="preserve"> as part of a block vote by the DUR Board</w:t>
            </w:r>
            <w:r w:rsidR="004F1A88" w:rsidRPr="000E3AE1">
              <w:rPr>
                <w:rFonts w:ascii="Arial" w:hAnsi="Arial" w:cs="Arial"/>
                <w:bCs/>
                <w:sz w:val="22"/>
              </w:rPr>
              <w:t xml:space="preserve"> (See Roll Call Votes)</w:t>
            </w:r>
            <w:r w:rsidR="00BC198B" w:rsidRPr="000E3AE1">
              <w:rPr>
                <w:rFonts w:ascii="Arial" w:hAnsi="Arial" w:cs="Arial"/>
                <w:bCs/>
                <w:sz w:val="22"/>
              </w:rPr>
              <w:t>.</w:t>
            </w:r>
          </w:p>
        </w:tc>
      </w:tr>
    </w:tbl>
    <w:p w:rsidR="00E577BB" w:rsidRDefault="00E577BB" w:rsidP="00E577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p>
    <w:p w:rsidR="003F76D1" w:rsidRDefault="00494D36" w:rsidP="003F7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F2F58">
        <w:rPr>
          <w:rFonts w:ascii="Arial" w:hAnsi="Arial" w:cs="Arial"/>
        </w:rPr>
        <w:tab/>
      </w:r>
      <w:r w:rsidR="003F76D1">
        <w:rPr>
          <w:rFonts w:ascii="Arial" w:hAnsi="Arial" w:cs="Arial"/>
        </w:rPr>
        <w:tab/>
      </w:r>
      <w:r w:rsidR="003F76D1">
        <w:rPr>
          <w:rFonts w:ascii="Arial" w:hAnsi="Arial" w:cs="Arial"/>
        </w:rPr>
        <w:tab/>
      </w:r>
    </w:p>
    <w:p w:rsidR="00005631" w:rsidRDefault="00005631"/>
    <w:p w:rsidR="00005631" w:rsidRPr="00005631" w:rsidRDefault="00005631" w:rsidP="00005631"/>
    <w:p w:rsidR="00005631" w:rsidRPr="00005631" w:rsidRDefault="00005631" w:rsidP="00005631"/>
    <w:p w:rsidR="00005631" w:rsidRPr="00005631" w:rsidRDefault="00005631" w:rsidP="00005631"/>
    <w:p w:rsidR="00005631" w:rsidRDefault="00005631" w:rsidP="00005631"/>
    <w:p w:rsidR="00A77D96" w:rsidRPr="00005631" w:rsidRDefault="00A77D96" w:rsidP="00005631"/>
    <w:p w:rsidR="00005631" w:rsidRPr="00005631" w:rsidRDefault="00005631" w:rsidP="00005631"/>
    <w:p w:rsidR="00005631" w:rsidRPr="00005631" w:rsidRDefault="00005631" w:rsidP="00005631"/>
    <w:p w:rsidR="00005631" w:rsidRPr="00005631" w:rsidRDefault="00005631" w:rsidP="00005631"/>
    <w:tbl>
      <w:tblPr>
        <w:tblpPr w:leftFromText="180" w:rightFromText="180" w:vertAnchor="text" w:horzAnchor="margin" w:tblpY="-124"/>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F02B6B" w:rsidTr="00C25DF7">
        <w:trPr>
          <w:trHeight w:val="350"/>
        </w:trPr>
        <w:tc>
          <w:tcPr>
            <w:tcW w:w="3443" w:type="dxa"/>
            <w:shd w:val="clear" w:color="auto" w:fill="D9D9D9" w:themeFill="background1" w:themeFillShade="D9"/>
            <w:vAlign w:val="center"/>
          </w:tcPr>
          <w:p w:rsidR="007449BE" w:rsidRPr="000C057D" w:rsidRDefault="007449BE" w:rsidP="00A77D96">
            <w:pPr>
              <w:rPr>
                <w:rFonts w:ascii="Arial" w:hAnsi="Arial" w:cs="Arial"/>
                <w:b/>
                <w:bCs/>
                <w:sz w:val="22"/>
              </w:rPr>
            </w:pPr>
            <w:r>
              <w:rPr>
                <w:rFonts w:ascii="Arial" w:hAnsi="Arial" w:cs="Arial"/>
                <w:b/>
                <w:bCs/>
                <w:sz w:val="22"/>
              </w:rPr>
              <w:lastRenderedPageBreak/>
              <w:t>Clinical Edits</w:t>
            </w:r>
          </w:p>
        </w:tc>
        <w:tc>
          <w:tcPr>
            <w:tcW w:w="10435" w:type="dxa"/>
            <w:shd w:val="clear" w:color="auto" w:fill="D9D9D9" w:themeFill="background1" w:themeFillShade="D9"/>
            <w:vAlign w:val="center"/>
          </w:tcPr>
          <w:p w:rsidR="007449BE" w:rsidRPr="00A00EA7" w:rsidRDefault="007449BE" w:rsidP="00A77D96">
            <w:pPr>
              <w:rPr>
                <w:rFonts w:ascii="Arial" w:hAnsi="Arial" w:cs="Arial"/>
                <w:bCs/>
                <w:sz w:val="22"/>
              </w:rPr>
            </w:pPr>
          </w:p>
        </w:tc>
      </w:tr>
      <w:tr w:rsidR="00F02B6B" w:rsidTr="007449BE">
        <w:tc>
          <w:tcPr>
            <w:tcW w:w="3443" w:type="dxa"/>
          </w:tcPr>
          <w:p w:rsidR="007449BE" w:rsidRPr="00FC7751" w:rsidRDefault="00C975FB" w:rsidP="00FC7751">
            <w:pPr>
              <w:pStyle w:val="Default"/>
              <w:rPr>
                <w:b/>
                <w:sz w:val="22"/>
                <w:szCs w:val="22"/>
              </w:rPr>
            </w:pPr>
            <w:r w:rsidRPr="00C975FB">
              <w:rPr>
                <w:rFonts w:eastAsiaTheme="minorEastAsia"/>
                <w:b/>
                <w:sz w:val="22"/>
                <w:szCs w:val="22"/>
              </w:rPr>
              <w:t>Short-Acting Narcotics Clinical Edit</w:t>
            </w:r>
          </w:p>
        </w:tc>
        <w:tc>
          <w:tcPr>
            <w:tcW w:w="10435" w:type="dxa"/>
          </w:tcPr>
          <w:p w:rsidR="007449BE" w:rsidRDefault="00046F44" w:rsidP="003C12B9">
            <w:pPr>
              <w:ind w:left="265" w:hanging="265"/>
              <w:rPr>
                <w:rFonts w:ascii="Arial" w:hAnsi="Arial" w:cs="Arial"/>
                <w:bCs/>
                <w:sz w:val="22"/>
                <w:szCs w:val="22"/>
              </w:rPr>
            </w:pPr>
            <w:r>
              <w:rPr>
                <w:rFonts w:ascii="Arial" w:hAnsi="Arial" w:cs="Arial"/>
                <w:b/>
                <w:bCs/>
                <w:sz w:val="22"/>
              </w:rPr>
              <w:t>● Discussion –</w:t>
            </w:r>
            <w:r w:rsidR="004F1A88" w:rsidRPr="001A7B73">
              <w:rPr>
                <w:rFonts w:ascii="Arial" w:hAnsi="Arial" w:cs="Arial"/>
                <w:bCs/>
                <w:sz w:val="22"/>
                <w:szCs w:val="22"/>
              </w:rPr>
              <w:t xml:space="preserve"> Mr. Calloway </w:t>
            </w:r>
            <w:r w:rsidR="00351B28">
              <w:rPr>
                <w:rFonts w:ascii="Arial" w:hAnsi="Arial" w:cs="Arial"/>
                <w:bCs/>
                <w:sz w:val="22"/>
                <w:szCs w:val="22"/>
              </w:rPr>
              <w:t>reviewed the Clinical Edit proposal</w:t>
            </w:r>
            <w:r w:rsidR="00F12FD2">
              <w:rPr>
                <w:rFonts w:ascii="Arial" w:hAnsi="Arial" w:cs="Arial"/>
                <w:bCs/>
                <w:sz w:val="22"/>
                <w:szCs w:val="22"/>
              </w:rPr>
              <w:t>, along with information on projected claims and call center impact. Implementation of the edit is not planned until 2017.</w:t>
            </w:r>
          </w:p>
          <w:p w:rsidR="007449BE" w:rsidRPr="00A00EA7" w:rsidRDefault="007449BE" w:rsidP="003C12B9">
            <w:pPr>
              <w:ind w:left="265" w:hanging="265"/>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F02B6B" w:rsidTr="007449BE">
        <w:tc>
          <w:tcPr>
            <w:tcW w:w="3443" w:type="dxa"/>
          </w:tcPr>
          <w:p w:rsidR="007449BE" w:rsidRPr="00FC7751" w:rsidRDefault="00C975FB" w:rsidP="00FC7751">
            <w:pPr>
              <w:pStyle w:val="Default"/>
              <w:rPr>
                <w:b/>
                <w:sz w:val="22"/>
                <w:szCs w:val="22"/>
              </w:rPr>
            </w:pPr>
            <w:r w:rsidRPr="00C975FB">
              <w:rPr>
                <w:rFonts w:eastAsiaTheme="minorEastAsia"/>
                <w:b/>
                <w:sz w:val="22"/>
                <w:szCs w:val="22"/>
              </w:rPr>
              <w:t>Short-Acting Combination Narcotics Clinical Edit</w:t>
            </w:r>
          </w:p>
        </w:tc>
        <w:tc>
          <w:tcPr>
            <w:tcW w:w="10435" w:type="dxa"/>
          </w:tcPr>
          <w:p w:rsidR="007449BE" w:rsidRDefault="007449BE" w:rsidP="003C12B9">
            <w:pPr>
              <w:ind w:left="265" w:hanging="265"/>
              <w:rPr>
                <w:rFonts w:ascii="Arial" w:hAnsi="Arial" w:cs="Arial"/>
                <w:bCs/>
                <w:sz w:val="22"/>
                <w:szCs w:val="22"/>
              </w:rPr>
            </w:pPr>
            <w:r>
              <w:rPr>
                <w:rFonts w:ascii="Arial" w:hAnsi="Arial" w:cs="Arial"/>
                <w:b/>
                <w:bCs/>
                <w:sz w:val="22"/>
              </w:rPr>
              <w:t xml:space="preserve">● Discussion – </w:t>
            </w:r>
            <w:r w:rsidR="00F12FD2" w:rsidRPr="001A7B73">
              <w:rPr>
                <w:rFonts w:ascii="Arial" w:hAnsi="Arial" w:cs="Arial"/>
                <w:bCs/>
                <w:sz w:val="22"/>
                <w:szCs w:val="22"/>
              </w:rPr>
              <w:t xml:space="preserve">Mr. Calloway </w:t>
            </w:r>
            <w:r w:rsidR="00F12FD2">
              <w:rPr>
                <w:rFonts w:ascii="Arial" w:hAnsi="Arial" w:cs="Arial"/>
                <w:bCs/>
                <w:sz w:val="22"/>
                <w:szCs w:val="22"/>
              </w:rPr>
              <w:t>reviewed the Clinical Edit proposal, along with information on projected claims and call center impact. Implementation of the edit is not planned until 2017.</w:t>
            </w:r>
          </w:p>
          <w:p w:rsidR="007449BE" w:rsidRPr="00A00EA7" w:rsidRDefault="007449BE" w:rsidP="003C12B9">
            <w:pPr>
              <w:ind w:left="265" w:hanging="265"/>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F02B6B" w:rsidTr="00C25DF7">
        <w:tc>
          <w:tcPr>
            <w:tcW w:w="3443" w:type="dxa"/>
            <w:tcBorders>
              <w:bottom w:val="single" w:sz="4" w:space="0" w:color="auto"/>
            </w:tcBorders>
          </w:tcPr>
          <w:p w:rsidR="007449BE" w:rsidRPr="00C975FB" w:rsidRDefault="00FE0600" w:rsidP="00FC7751">
            <w:pPr>
              <w:pStyle w:val="Default"/>
              <w:rPr>
                <w:rFonts w:eastAsiaTheme="minorEastAsia"/>
                <w:b/>
                <w:sz w:val="22"/>
                <w:szCs w:val="22"/>
              </w:rPr>
            </w:pPr>
            <w:r w:rsidRPr="00FE0600">
              <w:rPr>
                <w:rFonts w:eastAsiaTheme="minorEastAsia"/>
                <w:b/>
                <w:sz w:val="22"/>
                <w:szCs w:val="22"/>
              </w:rPr>
              <w:t>Opiate Reversal Agents Clinical Edit</w:t>
            </w:r>
          </w:p>
        </w:tc>
        <w:tc>
          <w:tcPr>
            <w:tcW w:w="10435" w:type="dxa"/>
            <w:tcBorders>
              <w:bottom w:val="single" w:sz="4" w:space="0" w:color="auto"/>
            </w:tcBorders>
          </w:tcPr>
          <w:p w:rsidR="007449BE" w:rsidRDefault="00046F44" w:rsidP="003C12B9">
            <w:pPr>
              <w:ind w:left="265" w:hanging="265"/>
              <w:rPr>
                <w:rFonts w:ascii="Arial" w:hAnsi="Arial" w:cs="Arial"/>
                <w:bCs/>
                <w:sz w:val="22"/>
                <w:szCs w:val="22"/>
              </w:rPr>
            </w:pPr>
            <w:r>
              <w:rPr>
                <w:rFonts w:ascii="Arial" w:hAnsi="Arial" w:cs="Arial"/>
                <w:b/>
                <w:bCs/>
                <w:sz w:val="22"/>
              </w:rPr>
              <w:t>● Discussion –</w:t>
            </w:r>
            <w:r w:rsidR="004F1A88" w:rsidRPr="001A7B73">
              <w:rPr>
                <w:rFonts w:ascii="Arial" w:hAnsi="Arial" w:cs="Arial"/>
                <w:bCs/>
                <w:sz w:val="22"/>
                <w:szCs w:val="22"/>
              </w:rPr>
              <w:t xml:space="preserve"> </w:t>
            </w:r>
            <w:r w:rsidR="00F12FD2" w:rsidRPr="001A7B73">
              <w:rPr>
                <w:rFonts w:ascii="Arial" w:hAnsi="Arial" w:cs="Arial"/>
                <w:bCs/>
                <w:sz w:val="22"/>
                <w:szCs w:val="22"/>
              </w:rPr>
              <w:t xml:space="preserve">Mr. Calloway </w:t>
            </w:r>
            <w:r w:rsidR="00F12FD2">
              <w:rPr>
                <w:rFonts w:ascii="Arial" w:hAnsi="Arial" w:cs="Arial"/>
                <w:bCs/>
                <w:sz w:val="22"/>
                <w:szCs w:val="22"/>
              </w:rPr>
              <w:t>reviewed the Clinical Edit proposal, along with stated intent of the edit. It was stated this could become a Preferred Drug List category in the near future.</w:t>
            </w:r>
          </w:p>
          <w:p w:rsidR="007449BE" w:rsidRPr="00A00EA7" w:rsidRDefault="007449BE" w:rsidP="003C12B9">
            <w:pPr>
              <w:ind w:left="265" w:hanging="265"/>
              <w:rPr>
                <w:rFonts w:ascii="Arial" w:hAnsi="Arial" w:cs="Arial"/>
                <w:bCs/>
                <w:sz w:val="22"/>
              </w:rPr>
            </w:pPr>
            <w:r>
              <w:rPr>
                <w:rFonts w:ascii="Arial" w:hAnsi="Arial" w:cs="Arial"/>
                <w:b/>
                <w:bCs/>
                <w:sz w:val="22"/>
              </w:rPr>
              <w:t>● Decision –</w:t>
            </w:r>
            <w:r w:rsidR="002026A0">
              <w:rPr>
                <w:rFonts w:ascii="Arial" w:hAnsi="Arial" w:cs="Arial"/>
                <w:bCs/>
                <w:sz w:val="22"/>
              </w:rPr>
              <w:t xml:space="preserve"> This edit was accepted and added to the block vote.</w:t>
            </w:r>
            <w:r>
              <w:rPr>
                <w:rFonts w:ascii="Arial" w:hAnsi="Arial" w:cs="Arial"/>
                <w:bCs/>
                <w:sz w:val="22"/>
              </w:rPr>
              <w:t xml:space="preserve"> (See Roll Call Votes)</w:t>
            </w:r>
          </w:p>
        </w:tc>
      </w:tr>
      <w:tr w:rsidR="00F02B6B" w:rsidTr="00C25DF7">
        <w:tc>
          <w:tcPr>
            <w:tcW w:w="3443" w:type="dxa"/>
            <w:shd w:val="clear" w:color="auto" w:fill="D9D9D9" w:themeFill="background1" w:themeFillShade="D9"/>
          </w:tcPr>
          <w:p w:rsidR="007449BE" w:rsidRPr="00C25DF7" w:rsidRDefault="007449BE" w:rsidP="007449BE">
            <w:pPr>
              <w:rPr>
                <w:rFonts w:ascii="Arial" w:hAnsi="Arial" w:cs="Arial"/>
                <w:b/>
                <w:bCs/>
                <w:sz w:val="22"/>
              </w:rPr>
            </w:pPr>
            <w:r w:rsidRPr="000C057D">
              <w:rPr>
                <w:rFonts w:ascii="Arial" w:hAnsi="Arial" w:cs="Arial"/>
                <w:b/>
                <w:bCs/>
                <w:sz w:val="22"/>
              </w:rPr>
              <w:t>Preferred Drug List (PDL) Annual Review</w:t>
            </w:r>
          </w:p>
        </w:tc>
        <w:tc>
          <w:tcPr>
            <w:tcW w:w="10435" w:type="dxa"/>
            <w:shd w:val="clear" w:color="auto" w:fill="D9D9D9" w:themeFill="background1" w:themeFillShade="D9"/>
          </w:tcPr>
          <w:p w:rsidR="007449BE" w:rsidRPr="00D53792" w:rsidRDefault="007449BE" w:rsidP="003C12B9">
            <w:pPr>
              <w:ind w:left="265" w:hanging="265"/>
              <w:rPr>
                <w:rFonts w:ascii="Arial" w:hAnsi="Arial" w:cs="Arial"/>
                <w:bCs/>
              </w:rPr>
            </w:pPr>
          </w:p>
        </w:tc>
      </w:tr>
      <w:tr w:rsidR="00F02B6B" w:rsidTr="007449BE">
        <w:tc>
          <w:tcPr>
            <w:tcW w:w="3443" w:type="dxa"/>
          </w:tcPr>
          <w:p w:rsidR="007449BE" w:rsidRPr="00FC7751" w:rsidRDefault="00F21EB1" w:rsidP="00FC7751">
            <w:pPr>
              <w:tabs>
                <w:tab w:val="left" w:pos="1980"/>
              </w:tabs>
              <w:autoSpaceDE w:val="0"/>
              <w:autoSpaceDN w:val="0"/>
              <w:adjustRightInd w:val="0"/>
              <w:spacing w:after="24"/>
              <w:rPr>
                <w:rFonts w:ascii="Arial" w:eastAsiaTheme="minorEastAsia" w:hAnsi="Arial" w:cs="Arial"/>
                <w:b/>
                <w:color w:val="000000"/>
                <w:sz w:val="22"/>
                <w:szCs w:val="22"/>
              </w:rPr>
            </w:pPr>
            <w:r w:rsidRPr="00F21EB1">
              <w:rPr>
                <w:rFonts w:ascii="Arial" w:eastAsiaTheme="minorEastAsia" w:hAnsi="Arial" w:cs="Arial"/>
                <w:b/>
                <w:color w:val="000000"/>
                <w:sz w:val="22"/>
                <w:szCs w:val="22"/>
              </w:rPr>
              <w:t>ACE Inhibitor Agents</w:t>
            </w:r>
          </w:p>
        </w:tc>
        <w:tc>
          <w:tcPr>
            <w:tcW w:w="10435" w:type="dxa"/>
          </w:tcPr>
          <w:p w:rsidR="007449BE"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4F1A88" w:rsidRPr="001A7B73">
              <w:rPr>
                <w:rFonts w:ascii="Arial" w:hAnsi="Arial" w:cs="Arial"/>
                <w:b/>
                <w:bCs/>
                <w:sz w:val="22"/>
                <w:szCs w:val="22"/>
              </w:rPr>
              <w:t>–</w:t>
            </w:r>
            <w:r w:rsidR="002026A0" w:rsidRPr="001A7B73">
              <w:rPr>
                <w:rFonts w:ascii="Arial" w:hAnsi="Arial" w:cs="Arial"/>
                <w:b/>
                <w:bCs/>
                <w:sz w:val="22"/>
                <w:szCs w:val="22"/>
              </w:rPr>
              <w:t xml:space="preserve">– </w:t>
            </w:r>
            <w:r w:rsidR="002026A0" w:rsidRPr="001A7B73">
              <w:rPr>
                <w:rFonts w:ascii="Arial" w:hAnsi="Arial" w:cs="Arial"/>
                <w:bCs/>
                <w:sz w:val="22"/>
                <w:szCs w:val="22"/>
              </w:rPr>
              <w:t xml:space="preserve">Mr. Calloway </w:t>
            </w:r>
            <w:r w:rsidR="00C25DF7">
              <w:rPr>
                <w:rFonts w:ascii="Arial" w:hAnsi="Arial" w:cs="Arial"/>
                <w:bCs/>
                <w:sz w:val="22"/>
                <w:szCs w:val="22"/>
              </w:rPr>
              <w:t>presented</w:t>
            </w:r>
            <w:r w:rsidR="002026A0" w:rsidRPr="001A7B73">
              <w:rPr>
                <w:rFonts w:ascii="Arial" w:hAnsi="Arial" w:cs="Arial"/>
                <w:bCs/>
                <w:sz w:val="22"/>
                <w:szCs w:val="22"/>
              </w:rPr>
              <w:t xml:space="preserve"> the criteria document, reviewing preferred and non-preferred agents.</w:t>
            </w:r>
          </w:p>
          <w:p w:rsidR="007449BE" w:rsidRPr="00A00EA7" w:rsidRDefault="007449BE" w:rsidP="003C12B9">
            <w:pPr>
              <w:ind w:left="265" w:hanging="265"/>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Tr="00F12FD2">
        <w:trPr>
          <w:trHeight w:val="888"/>
        </w:trPr>
        <w:tc>
          <w:tcPr>
            <w:tcW w:w="3443" w:type="dxa"/>
          </w:tcPr>
          <w:p w:rsidR="007449BE" w:rsidRPr="00F21EB1" w:rsidRDefault="00F21EB1" w:rsidP="00F21EB1">
            <w:pPr>
              <w:pStyle w:val="Default"/>
              <w:spacing w:after="24"/>
              <w:rPr>
                <w:b/>
                <w:sz w:val="22"/>
                <w:szCs w:val="22"/>
              </w:rPr>
            </w:pPr>
            <w:r>
              <w:rPr>
                <w:b/>
                <w:sz w:val="22"/>
                <w:szCs w:val="22"/>
              </w:rPr>
              <w:t>ACE Inhibitors/Calcium Channel Blocker Combination Agents</w:t>
            </w:r>
          </w:p>
        </w:tc>
        <w:tc>
          <w:tcPr>
            <w:tcW w:w="10435" w:type="dxa"/>
          </w:tcPr>
          <w:p w:rsidR="007449BE"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preferred and non-preferred agents.</w:t>
            </w:r>
          </w:p>
          <w:p w:rsidR="007449BE" w:rsidRPr="00F12FD2" w:rsidRDefault="007449BE" w:rsidP="003C12B9">
            <w:pPr>
              <w:shd w:val="clear" w:color="auto" w:fill="FFFFFF" w:themeFill="background1"/>
              <w:ind w:left="265" w:hanging="265"/>
              <w:rPr>
                <w:rFonts w:ascii="Arial" w:hAnsi="Arial" w:cs="Arial"/>
                <w:bCs/>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630FCF" w:rsidTr="007449BE">
        <w:tc>
          <w:tcPr>
            <w:tcW w:w="3443" w:type="dxa"/>
          </w:tcPr>
          <w:p w:rsidR="007449BE" w:rsidRPr="00FC7751" w:rsidRDefault="00FE0600" w:rsidP="00FC7751">
            <w:pPr>
              <w:pStyle w:val="Default"/>
              <w:rPr>
                <w:rFonts w:eastAsiaTheme="minorEastAsia"/>
                <w:b/>
                <w:sz w:val="22"/>
                <w:szCs w:val="22"/>
              </w:rPr>
            </w:pPr>
            <w:r w:rsidRPr="00FE0600">
              <w:rPr>
                <w:rFonts w:eastAsiaTheme="minorEastAsia"/>
                <w:b/>
                <w:sz w:val="22"/>
                <w:szCs w:val="22"/>
              </w:rPr>
              <w:t>ACE Inhibitors/Diuretic Combination Agents</w:t>
            </w:r>
          </w:p>
        </w:tc>
        <w:tc>
          <w:tcPr>
            <w:tcW w:w="10435" w:type="dxa"/>
          </w:tcPr>
          <w:p w:rsidR="007449BE" w:rsidRPr="001A7B73" w:rsidRDefault="007449BE" w:rsidP="003C12B9">
            <w:pPr>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4F1A88" w:rsidRPr="001A7B73">
              <w:rPr>
                <w:rFonts w:ascii="Arial" w:hAnsi="Arial" w:cs="Arial"/>
                <w:bCs/>
                <w:sz w:val="22"/>
                <w:szCs w:val="22"/>
              </w:rPr>
              <w:t xml:space="preserve">Mr. Calloway </w:t>
            </w:r>
            <w:r w:rsidR="00C25DF7">
              <w:rPr>
                <w:rFonts w:ascii="Arial" w:hAnsi="Arial" w:cs="Arial"/>
                <w:bCs/>
                <w:sz w:val="22"/>
                <w:szCs w:val="22"/>
              </w:rPr>
              <w:t>presented</w:t>
            </w:r>
            <w:r w:rsidR="004F1A88" w:rsidRPr="001A7B73">
              <w:rPr>
                <w:rFonts w:ascii="Arial" w:hAnsi="Arial" w:cs="Arial"/>
                <w:bCs/>
                <w:sz w:val="22"/>
                <w:szCs w:val="22"/>
              </w:rPr>
              <w:t xml:space="preserve"> the criteria document, reviewing preferred and non-preferred agents.</w:t>
            </w:r>
          </w:p>
          <w:p w:rsidR="007449BE" w:rsidRPr="00D07610" w:rsidRDefault="007449BE" w:rsidP="003C12B9">
            <w:pPr>
              <w:ind w:left="265" w:hanging="265"/>
              <w:rPr>
                <w:rFonts w:ascii="Arial" w:hAnsi="Arial" w:cs="Arial"/>
                <w:bCs/>
                <w:sz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630FCF" w:rsidTr="007449BE">
        <w:tc>
          <w:tcPr>
            <w:tcW w:w="3443" w:type="dxa"/>
          </w:tcPr>
          <w:p w:rsidR="007449BE" w:rsidRPr="00FC7751" w:rsidRDefault="00F12FD2" w:rsidP="00F12FD2">
            <w:pPr>
              <w:pStyle w:val="Default"/>
              <w:rPr>
                <w:rFonts w:eastAsiaTheme="minorEastAsia"/>
                <w:b/>
                <w:sz w:val="22"/>
                <w:szCs w:val="22"/>
              </w:rPr>
            </w:pPr>
            <w:r w:rsidRPr="00046F44">
              <w:rPr>
                <w:rFonts w:eastAsiaTheme="minorEastAsia"/>
                <w:b/>
                <w:sz w:val="22"/>
                <w:szCs w:val="22"/>
              </w:rPr>
              <w:t xml:space="preserve">Angiotensin </w:t>
            </w:r>
            <w:r w:rsidR="00046F44" w:rsidRPr="00046F44">
              <w:rPr>
                <w:rFonts w:eastAsiaTheme="minorEastAsia"/>
                <w:b/>
                <w:sz w:val="22"/>
                <w:szCs w:val="22"/>
              </w:rPr>
              <w:t>Receptor Blocker Agents (ARB’s)</w:t>
            </w:r>
          </w:p>
        </w:tc>
        <w:tc>
          <w:tcPr>
            <w:tcW w:w="10435" w:type="dxa"/>
          </w:tcPr>
          <w:p w:rsidR="007449BE" w:rsidRPr="001A7B73" w:rsidRDefault="007449BE" w:rsidP="003C12B9">
            <w:pPr>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preferred and non-preferred agents.</w:t>
            </w:r>
          </w:p>
          <w:p w:rsidR="007449BE" w:rsidRPr="00D53792" w:rsidRDefault="007449BE" w:rsidP="003C12B9">
            <w:pPr>
              <w:ind w:left="265" w:hanging="265"/>
              <w:rPr>
                <w:rFonts w:ascii="Arial" w:hAnsi="Arial" w:cs="Arial"/>
                <w:b/>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E0600" w:rsidP="00FC7751">
            <w:pPr>
              <w:pStyle w:val="Default"/>
              <w:rPr>
                <w:rFonts w:eastAsiaTheme="minorEastAsia"/>
                <w:b/>
                <w:sz w:val="22"/>
                <w:szCs w:val="22"/>
              </w:rPr>
            </w:pPr>
            <w:r w:rsidRPr="00FE0600">
              <w:rPr>
                <w:rFonts w:eastAsiaTheme="minorEastAsia"/>
                <w:b/>
                <w:sz w:val="22"/>
                <w:szCs w:val="22"/>
              </w:rPr>
              <w:t>Angiotensin Receptor Blocker/Diuretic Combination Agents</w:t>
            </w:r>
          </w:p>
        </w:tc>
        <w:tc>
          <w:tcPr>
            <w:tcW w:w="10435" w:type="dxa"/>
          </w:tcPr>
          <w:p w:rsidR="007449BE" w:rsidRDefault="007449BE" w:rsidP="003C12B9">
            <w:pPr>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4F1A88" w:rsidRPr="001A7B73">
              <w:rPr>
                <w:rFonts w:ascii="Arial" w:hAnsi="Arial" w:cs="Arial"/>
                <w:b/>
                <w:bCs/>
                <w:sz w:val="22"/>
                <w:szCs w:val="22"/>
              </w:rPr>
              <w:t xml:space="preserve">– </w:t>
            </w:r>
            <w:r w:rsidR="004F1A88" w:rsidRPr="001A7B73">
              <w:rPr>
                <w:rFonts w:ascii="Arial" w:hAnsi="Arial" w:cs="Arial"/>
                <w:bCs/>
                <w:sz w:val="22"/>
                <w:szCs w:val="22"/>
              </w:rPr>
              <w:t xml:space="preserve">Mr. Calloway </w:t>
            </w:r>
            <w:r w:rsidR="00C25DF7">
              <w:rPr>
                <w:rFonts w:ascii="Arial" w:hAnsi="Arial" w:cs="Arial"/>
                <w:bCs/>
                <w:sz w:val="22"/>
                <w:szCs w:val="22"/>
              </w:rPr>
              <w:t>presented</w:t>
            </w:r>
            <w:r w:rsidR="004F1A88" w:rsidRPr="001A7B73">
              <w:rPr>
                <w:rFonts w:ascii="Arial" w:hAnsi="Arial" w:cs="Arial"/>
                <w:bCs/>
                <w:sz w:val="22"/>
                <w:szCs w:val="22"/>
              </w:rPr>
              <w:t xml:space="preserve"> the criteria document, reviewing preferred and non-preferred agents.</w:t>
            </w:r>
          </w:p>
          <w:p w:rsidR="007449BE" w:rsidRPr="00D53792" w:rsidRDefault="007449BE" w:rsidP="003C12B9">
            <w:pPr>
              <w:ind w:left="265" w:hanging="265"/>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E0600" w:rsidP="00FC7751">
            <w:pPr>
              <w:pStyle w:val="Default"/>
              <w:rPr>
                <w:rFonts w:eastAsiaTheme="minorEastAsia"/>
                <w:b/>
                <w:sz w:val="22"/>
                <w:szCs w:val="22"/>
              </w:rPr>
            </w:pPr>
            <w:r w:rsidRPr="00FE0600">
              <w:rPr>
                <w:rFonts w:eastAsiaTheme="minorEastAsia"/>
                <w:b/>
                <w:sz w:val="22"/>
                <w:szCs w:val="22"/>
              </w:rPr>
              <w:t>Angiotensin Receptor/Calcium Channel Blocker Combination Agents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4F1A88" w:rsidRPr="001A7B73">
              <w:rPr>
                <w:rFonts w:ascii="Arial" w:hAnsi="Arial" w:cs="Arial"/>
                <w:b/>
                <w:bCs/>
                <w:sz w:val="22"/>
                <w:szCs w:val="22"/>
              </w:rPr>
              <w:t xml:space="preserve">– </w:t>
            </w:r>
            <w:r w:rsidR="004F1A88" w:rsidRPr="001A7B73">
              <w:rPr>
                <w:rFonts w:ascii="Arial" w:hAnsi="Arial" w:cs="Arial"/>
                <w:bCs/>
                <w:sz w:val="22"/>
                <w:szCs w:val="22"/>
              </w:rPr>
              <w:t xml:space="preserve">Mr. Calloway </w:t>
            </w:r>
            <w:r w:rsidR="00C25DF7">
              <w:rPr>
                <w:rFonts w:ascii="Arial" w:hAnsi="Arial" w:cs="Arial"/>
                <w:bCs/>
                <w:sz w:val="22"/>
                <w:szCs w:val="22"/>
              </w:rPr>
              <w:t>presented</w:t>
            </w:r>
            <w:r w:rsidR="004F1A88" w:rsidRPr="001A7B73">
              <w:rPr>
                <w:rFonts w:ascii="Arial" w:hAnsi="Arial" w:cs="Arial"/>
                <w:bCs/>
                <w:sz w:val="22"/>
                <w:szCs w:val="22"/>
              </w:rPr>
              <w:t xml:space="preserve"> the criteria document, reviewing preferred and non-preferred agents.</w:t>
            </w:r>
          </w:p>
          <w:p w:rsidR="007449BE" w:rsidRPr="00D53792" w:rsidRDefault="007449BE" w:rsidP="003C12B9">
            <w:pPr>
              <w:ind w:left="265" w:hanging="265"/>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E0600" w:rsidP="00FC7751">
            <w:pPr>
              <w:pStyle w:val="Default"/>
              <w:rPr>
                <w:rFonts w:eastAsiaTheme="minorEastAsia"/>
                <w:b/>
                <w:sz w:val="22"/>
                <w:szCs w:val="22"/>
              </w:rPr>
            </w:pPr>
            <w:r w:rsidRPr="00FE0600">
              <w:rPr>
                <w:rFonts w:eastAsiaTheme="minorEastAsia"/>
                <w:b/>
                <w:sz w:val="22"/>
                <w:szCs w:val="22"/>
              </w:rPr>
              <w:t>Anticoagulant Agents: Oral and</w:t>
            </w:r>
            <w:r w:rsidR="00FC7751">
              <w:rPr>
                <w:rFonts w:eastAsiaTheme="minorEastAsia"/>
                <w:b/>
                <w:sz w:val="22"/>
                <w:szCs w:val="22"/>
              </w:rPr>
              <w:t xml:space="preserve"> Subcutaneous</w:t>
            </w:r>
          </w:p>
        </w:tc>
        <w:tc>
          <w:tcPr>
            <w:tcW w:w="10435" w:type="dxa"/>
          </w:tcPr>
          <w:p w:rsidR="007449BE"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2026A0" w:rsidRPr="001A7B73">
              <w:rPr>
                <w:rFonts w:ascii="Arial" w:hAnsi="Arial" w:cs="Arial"/>
                <w:b/>
                <w:bCs/>
                <w:sz w:val="22"/>
                <w:szCs w:val="22"/>
              </w:rPr>
              <w:t xml:space="preserve">– </w:t>
            </w:r>
            <w:r w:rsidR="002026A0" w:rsidRPr="001A7B73">
              <w:rPr>
                <w:rFonts w:ascii="Arial" w:hAnsi="Arial" w:cs="Arial"/>
                <w:bCs/>
                <w:sz w:val="22"/>
                <w:szCs w:val="22"/>
              </w:rPr>
              <w:t xml:space="preserve">Mr. Calloway </w:t>
            </w:r>
            <w:r w:rsidR="00C25DF7">
              <w:rPr>
                <w:rFonts w:ascii="Arial" w:hAnsi="Arial" w:cs="Arial"/>
                <w:bCs/>
                <w:sz w:val="22"/>
                <w:szCs w:val="22"/>
              </w:rPr>
              <w:t>presented</w:t>
            </w:r>
            <w:r w:rsidR="002026A0" w:rsidRPr="001A7B73">
              <w:rPr>
                <w:rFonts w:ascii="Arial" w:hAnsi="Arial" w:cs="Arial"/>
                <w:bCs/>
                <w:sz w:val="22"/>
                <w:szCs w:val="22"/>
              </w:rPr>
              <w:t xml:space="preserve"> the criteria document, reviewing preferred and non-preferred agents.</w:t>
            </w:r>
            <w:r w:rsidR="00F12FD2">
              <w:rPr>
                <w:rFonts w:ascii="Arial" w:hAnsi="Arial" w:cs="Arial"/>
                <w:bCs/>
                <w:sz w:val="22"/>
                <w:szCs w:val="22"/>
              </w:rPr>
              <w:t xml:space="preserve"> This category was updated to separate out the Antiplatelet Agents.</w:t>
            </w:r>
          </w:p>
          <w:p w:rsidR="007449BE" w:rsidRPr="00D53792" w:rsidRDefault="007449BE" w:rsidP="003C12B9">
            <w:pPr>
              <w:ind w:left="265" w:hanging="265"/>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E0600" w:rsidP="00FC7751">
            <w:pPr>
              <w:pStyle w:val="Default"/>
              <w:rPr>
                <w:rFonts w:eastAsiaTheme="minorEastAsia"/>
                <w:b/>
                <w:sz w:val="22"/>
                <w:szCs w:val="22"/>
              </w:rPr>
            </w:pPr>
            <w:r w:rsidRPr="00FE0600">
              <w:rPr>
                <w:rFonts w:eastAsiaTheme="minorEastAsia"/>
                <w:b/>
                <w:sz w:val="22"/>
                <w:szCs w:val="22"/>
              </w:rPr>
              <w:t>Antiplatelet Agents</w:t>
            </w:r>
          </w:p>
        </w:tc>
        <w:tc>
          <w:tcPr>
            <w:tcW w:w="10435" w:type="dxa"/>
          </w:tcPr>
          <w:p w:rsidR="007449BE" w:rsidRPr="006F7A66"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w:t>
            </w:r>
            <w:r w:rsidRPr="006F7A66">
              <w:rPr>
                <w:rFonts w:ascii="Arial" w:hAnsi="Arial" w:cs="Arial"/>
                <w:b/>
                <w:bCs/>
                <w:sz w:val="22"/>
                <w:szCs w:val="22"/>
              </w:rPr>
              <w:t xml:space="preserve">Discussion – </w:t>
            </w:r>
            <w:r w:rsidR="002026A0" w:rsidRPr="001A7B73">
              <w:rPr>
                <w:rFonts w:ascii="Arial" w:hAnsi="Arial" w:cs="Arial"/>
                <w:bCs/>
                <w:sz w:val="22"/>
                <w:szCs w:val="22"/>
              </w:rPr>
              <w:t xml:space="preserve">Mr. Calloway </w:t>
            </w:r>
            <w:r w:rsidR="00C25DF7">
              <w:rPr>
                <w:rFonts w:ascii="Arial" w:hAnsi="Arial" w:cs="Arial"/>
                <w:bCs/>
                <w:sz w:val="22"/>
                <w:szCs w:val="22"/>
              </w:rPr>
              <w:t>presented</w:t>
            </w:r>
            <w:r w:rsidR="002026A0" w:rsidRPr="001A7B73">
              <w:rPr>
                <w:rFonts w:ascii="Arial" w:hAnsi="Arial" w:cs="Arial"/>
                <w:bCs/>
                <w:sz w:val="22"/>
                <w:szCs w:val="22"/>
              </w:rPr>
              <w:t xml:space="preserve"> the criteria document, reviewing preferred and non-preferred agents.</w:t>
            </w:r>
            <w:r w:rsidR="00F12FD2">
              <w:rPr>
                <w:rFonts w:ascii="Arial" w:hAnsi="Arial" w:cs="Arial"/>
                <w:bCs/>
                <w:sz w:val="22"/>
                <w:szCs w:val="22"/>
              </w:rPr>
              <w:t xml:space="preserve"> Antiplatelet Agents are now contained in a separate PDL category.</w:t>
            </w:r>
          </w:p>
          <w:p w:rsidR="007449BE" w:rsidRPr="00D53792" w:rsidRDefault="007449BE" w:rsidP="003C12B9">
            <w:pPr>
              <w:ind w:left="265" w:hanging="265"/>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C25DF7">
        <w:trPr>
          <w:cantSplit/>
        </w:trPr>
        <w:tc>
          <w:tcPr>
            <w:tcW w:w="3443" w:type="dxa"/>
          </w:tcPr>
          <w:p w:rsidR="00046F44" w:rsidRPr="00046F44" w:rsidRDefault="00046F44" w:rsidP="00046F44">
            <w:pPr>
              <w:pStyle w:val="Default"/>
              <w:spacing w:after="24"/>
              <w:rPr>
                <w:b/>
                <w:sz w:val="22"/>
                <w:szCs w:val="22"/>
              </w:rPr>
            </w:pPr>
            <w:r w:rsidRPr="00046F44">
              <w:rPr>
                <w:rFonts w:eastAsiaTheme="minorEastAsia"/>
                <w:b/>
                <w:sz w:val="22"/>
                <w:szCs w:val="22"/>
              </w:rPr>
              <w:lastRenderedPageBreak/>
              <w:t>Beta Adrenergic Blockers and Diuretic Combination Agents</w:t>
            </w:r>
          </w:p>
          <w:p w:rsidR="007449BE" w:rsidRPr="001A7B73" w:rsidRDefault="007449BE" w:rsidP="007449BE">
            <w:pPr>
              <w:jc w:val="center"/>
              <w:rPr>
                <w:rFonts w:ascii="Arial" w:hAnsi="Arial" w:cs="Arial"/>
                <w:b/>
                <w:bCs/>
                <w:sz w:val="22"/>
                <w:szCs w:val="22"/>
              </w:rPr>
            </w:pPr>
            <w:r>
              <w:rPr>
                <w:rFonts w:ascii="Arial" w:hAnsi="Arial" w:cs="Arial"/>
                <w:b/>
                <w:bCs/>
                <w:color w:val="000000"/>
                <w:sz w:val="22"/>
                <w:szCs w:val="22"/>
              </w:rPr>
              <w:t xml:space="preserve"> </w:t>
            </w:r>
          </w:p>
        </w:tc>
        <w:tc>
          <w:tcPr>
            <w:tcW w:w="10435" w:type="dxa"/>
          </w:tcPr>
          <w:p w:rsidR="007449BE" w:rsidRDefault="007449BE" w:rsidP="003C12B9">
            <w:pPr>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preferred and non-preferred agents.</w:t>
            </w:r>
          </w:p>
          <w:p w:rsidR="007449BE" w:rsidRPr="00D53792" w:rsidRDefault="007449BE" w:rsidP="003C12B9">
            <w:pPr>
              <w:ind w:left="265" w:hanging="265"/>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046F44" w:rsidP="00FC7751">
            <w:pPr>
              <w:pStyle w:val="Default"/>
              <w:spacing w:after="24"/>
              <w:rPr>
                <w:b/>
                <w:sz w:val="22"/>
                <w:szCs w:val="22"/>
              </w:rPr>
            </w:pPr>
            <w:r w:rsidRPr="00046F44">
              <w:rPr>
                <w:rFonts w:eastAsiaTheme="minorEastAsia"/>
                <w:b/>
                <w:sz w:val="22"/>
                <w:szCs w:val="22"/>
              </w:rPr>
              <w:t>Calcium Channel Blocker Agents (Dihydropyridines)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preferred and non-preferred agents.</w:t>
            </w:r>
          </w:p>
          <w:p w:rsidR="007449BE" w:rsidRPr="00D53792" w:rsidRDefault="007449BE" w:rsidP="003C12B9">
            <w:pPr>
              <w:ind w:left="265" w:hanging="265"/>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3C12B9">
        <w:trPr>
          <w:trHeight w:val="811"/>
        </w:trPr>
        <w:tc>
          <w:tcPr>
            <w:tcW w:w="3443" w:type="dxa"/>
          </w:tcPr>
          <w:p w:rsidR="007449BE" w:rsidRPr="00FC7751" w:rsidRDefault="00046F44" w:rsidP="00FC7751">
            <w:pPr>
              <w:pStyle w:val="Default"/>
              <w:spacing w:after="24"/>
              <w:rPr>
                <w:b/>
                <w:sz w:val="22"/>
                <w:szCs w:val="22"/>
              </w:rPr>
            </w:pPr>
            <w:r w:rsidRPr="00046F44">
              <w:rPr>
                <w:rFonts w:eastAsiaTheme="minorEastAsia"/>
                <w:b/>
                <w:sz w:val="22"/>
                <w:szCs w:val="22"/>
              </w:rPr>
              <w:t>Calcium Channel Blocker Agents (Non-Dihydropyridines)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preferred and non-preferred agents.</w:t>
            </w:r>
          </w:p>
          <w:p w:rsidR="007449BE" w:rsidRPr="00D53792" w:rsidRDefault="007449BE" w:rsidP="003C12B9">
            <w:pPr>
              <w:ind w:left="265" w:hanging="265"/>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02B6B" w:rsidP="00FC7751">
            <w:pPr>
              <w:pStyle w:val="Default"/>
              <w:spacing w:after="24"/>
              <w:rPr>
                <w:rFonts w:eastAsiaTheme="minorEastAsia"/>
                <w:b/>
                <w:sz w:val="22"/>
                <w:szCs w:val="22"/>
              </w:rPr>
            </w:pPr>
            <w:r w:rsidRPr="00F02B6B">
              <w:rPr>
                <w:rFonts w:eastAsiaTheme="minorEastAsia"/>
                <w:b/>
                <w:sz w:val="22"/>
                <w:szCs w:val="22"/>
              </w:rPr>
              <w:t>Direct Renin Inhibitors and Combination Agents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00046F44">
              <w:rPr>
                <w:rFonts w:ascii="Arial" w:hAnsi="Arial" w:cs="Arial"/>
                <w:b/>
                <w:bCs/>
                <w:sz w:val="22"/>
                <w:szCs w:val="22"/>
              </w:rPr>
              <w:t xml:space="preserve"> Discussion –</w:t>
            </w:r>
            <w:r w:rsidR="002026A0" w:rsidRPr="001A7B73">
              <w:rPr>
                <w:rFonts w:ascii="Arial" w:hAnsi="Arial" w:cs="Arial"/>
                <w:bCs/>
                <w:sz w:val="22"/>
                <w:szCs w:val="22"/>
              </w:rPr>
              <w:t xml:space="preserve"> Mr. Calloway </w:t>
            </w:r>
            <w:r w:rsidR="00C25DF7">
              <w:rPr>
                <w:rFonts w:ascii="Arial" w:hAnsi="Arial" w:cs="Arial"/>
                <w:bCs/>
                <w:sz w:val="22"/>
                <w:szCs w:val="22"/>
              </w:rPr>
              <w:t>presented</w:t>
            </w:r>
            <w:r w:rsidR="002026A0" w:rsidRPr="001A7B73">
              <w:rPr>
                <w:rFonts w:ascii="Arial" w:hAnsi="Arial" w:cs="Arial"/>
                <w:bCs/>
                <w:sz w:val="22"/>
                <w:szCs w:val="22"/>
              </w:rPr>
              <w:t xml:space="preserve"> the criteria document, reviewing preferred and non-preferred agents.</w:t>
            </w:r>
          </w:p>
          <w:p w:rsidR="007449BE" w:rsidRPr="00D53792" w:rsidRDefault="007449BE" w:rsidP="003C12B9">
            <w:pPr>
              <w:ind w:left="265" w:hanging="265"/>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02B6B" w:rsidP="007449BE">
            <w:pPr>
              <w:pStyle w:val="Default"/>
              <w:spacing w:after="24"/>
              <w:rPr>
                <w:rFonts w:eastAsiaTheme="minorEastAsia"/>
                <w:b/>
                <w:sz w:val="22"/>
                <w:szCs w:val="22"/>
              </w:rPr>
            </w:pPr>
            <w:r w:rsidRPr="00F02B6B">
              <w:rPr>
                <w:rFonts w:eastAsiaTheme="minorEastAsia"/>
                <w:b/>
                <w:sz w:val="22"/>
                <w:szCs w:val="22"/>
              </w:rPr>
              <w:t>Hepatitis C Therapy: Direct-Acting Antiviral Agents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w:t>
            </w:r>
            <w:r w:rsidR="00C25DF7">
              <w:rPr>
                <w:rFonts w:ascii="Arial" w:hAnsi="Arial" w:cs="Arial"/>
                <w:bCs/>
                <w:sz w:val="22"/>
                <w:szCs w:val="22"/>
              </w:rPr>
              <w:t>erred and non-preferred agents. It was emphasized that MHD is requesting decision on PDL status, but will continue with F3 criteria.</w:t>
            </w:r>
          </w:p>
          <w:p w:rsidR="007449BE" w:rsidRPr="001A7B73" w:rsidRDefault="007449BE" w:rsidP="003C12B9">
            <w:pPr>
              <w:shd w:val="clear" w:color="auto" w:fill="FFFFFF" w:themeFill="background1"/>
              <w:ind w:left="265" w:hanging="265"/>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02B6B" w:rsidP="00FC7751">
            <w:pPr>
              <w:pStyle w:val="Default"/>
              <w:spacing w:after="24"/>
              <w:rPr>
                <w:b/>
                <w:sz w:val="22"/>
                <w:szCs w:val="22"/>
              </w:rPr>
            </w:pPr>
            <w:r w:rsidRPr="00F02B6B">
              <w:rPr>
                <w:rFonts w:eastAsiaTheme="minorEastAsia"/>
                <w:b/>
                <w:sz w:val="22"/>
                <w:szCs w:val="22"/>
              </w:rPr>
              <w:t>Homozygous Familial Hypercholesterolemia Products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preferred and non-preferred agents.</w:t>
            </w:r>
          </w:p>
          <w:p w:rsidR="007449BE" w:rsidRPr="001A7B73" w:rsidRDefault="007449BE" w:rsidP="003C12B9">
            <w:pPr>
              <w:shd w:val="clear" w:color="auto" w:fill="FFFFFF" w:themeFill="background1"/>
              <w:ind w:left="265" w:hanging="265"/>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02B6B" w:rsidP="00FC7751">
            <w:pPr>
              <w:pStyle w:val="Default"/>
              <w:spacing w:after="24"/>
              <w:rPr>
                <w:rFonts w:eastAsiaTheme="minorEastAsia"/>
                <w:b/>
                <w:sz w:val="22"/>
                <w:szCs w:val="22"/>
              </w:rPr>
            </w:pPr>
            <w:r w:rsidRPr="00F02B6B">
              <w:rPr>
                <w:rFonts w:eastAsiaTheme="minorEastAsia"/>
                <w:b/>
                <w:sz w:val="22"/>
                <w:szCs w:val="22"/>
              </w:rPr>
              <w:t>Lipotropic Agents:  Niacin and Combination Preparations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preferred and non-preferred agents.</w:t>
            </w:r>
          </w:p>
          <w:p w:rsidR="007449BE" w:rsidRPr="001A7B73" w:rsidRDefault="007449BE" w:rsidP="003C12B9">
            <w:pPr>
              <w:shd w:val="clear" w:color="auto" w:fill="FFFFFF" w:themeFill="background1"/>
              <w:ind w:left="265" w:hanging="265"/>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02B6B" w:rsidP="00FC7751">
            <w:pPr>
              <w:pStyle w:val="Default"/>
              <w:spacing w:after="24"/>
              <w:rPr>
                <w:rFonts w:eastAsiaTheme="minorEastAsia"/>
                <w:b/>
                <w:sz w:val="22"/>
                <w:szCs w:val="22"/>
              </w:rPr>
            </w:pPr>
            <w:r w:rsidRPr="00F02B6B">
              <w:rPr>
                <w:rFonts w:eastAsiaTheme="minorEastAsia"/>
                <w:b/>
                <w:sz w:val="22"/>
                <w:szCs w:val="22"/>
              </w:rPr>
              <w:t>Lipotropic Agents:  Statins (HMG Co-A Reductase Inhibitors) and Statin Combination Products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preferred and non-preferred agents.</w:t>
            </w:r>
          </w:p>
          <w:p w:rsidR="007449BE" w:rsidRPr="001A7B73" w:rsidRDefault="007449BE" w:rsidP="003C12B9">
            <w:pPr>
              <w:shd w:val="clear" w:color="auto" w:fill="FFFFFF" w:themeFill="background1"/>
              <w:ind w:left="265" w:hanging="265"/>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02B6B" w:rsidP="00FC7751">
            <w:pPr>
              <w:pStyle w:val="Default"/>
              <w:spacing w:after="24"/>
              <w:rPr>
                <w:b/>
                <w:sz w:val="22"/>
                <w:szCs w:val="22"/>
              </w:rPr>
            </w:pPr>
            <w:r w:rsidRPr="00F02B6B">
              <w:rPr>
                <w:rFonts w:eastAsiaTheme="minorEastAsia"/>
                <w:b/>
                <w:sz w:val="22"/>
                <w:szCs w:val="22"/>
              </w:rPr>
              <w:t>Proton Pump Inhibitor Agents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2C3A2C" w:rsidRPr="001A7B73">
              <w:rPr>
                <w:rFonts w:ascii="Arial" w:hAnsi="Arial" w:cs="Arial"/>
                <w:bCs/>
                <w:sz w:val="22"/>
                <w:szCs w:val="22"/>
              </w:rPr>
              <w:t xml:space="preserve">Mr. Calloway </w:t>
            </w:r>
            <w:r w:rsidR="00C25DF7">
              <w:rPr>
                <w:rFonts w:ascii="Arial" w:hAnsi="Arial" w:cs="Arial"/>
                <w:bCs/>
                <w:sz w:val="22"/>
                <w:szCs w:val="22"/>
              </w:rPr>
              <w:t>presented</w:t>
            </w:r>
            <w:r w:rsidR="002C3A2C" w:rsidRPr="001A7B73">
              <w:rPr>
                <w:rFonts w:ascii="Arial" w:hAnsi="Arial" w:cs="Arial"/>
                <w:bCs/>
                <w:sz w:val="22"/>
                <w:szCs w:val="22"/>
              </w:rPr>
              <w:t xml:space="preserve"> the criteria document, reviewing preferred and non-preferred agents.</w:t>
            </w:r>
          </w:p>
          <w:p w:rsidR="007449BE" w:rsidRPr="001A7B73" w:rsidRDefault="007449BE" w:rsidP="003C12B9">
            <w:pPr>
              <w:shd w:val="clear" w:color="auto" w:fill="FFFFFF" w:themeFill="background1"/>
              <w:ind w:left="265" w:hanging="265"/>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02B6B" w:rsidP="007449BE">
            <w:pPr>
              <w:pStyle w:val="Default"/>
              <w:spacing w:after="24"/>
              <w:rPr>
                <w:rFonts w:eastAsiaTheme="minorEastAsia"/>
                <w:b/>
                <w:sz w:val="22"/>
                <w:szCs w:val="22"/>
              </w:rPr>
            </w:pPr>
            <w:r w:rsidRPr="00F02B6B">
              <w:rPr>
                <w:rFonts w:eastAsiaTheme="minorEastAsia"/>
                <w:b/>
                <w:sz w:val="22"/>
                <w:szCs w:val="22"/>
              </w:rPr>
              <w:t>Pulmonary Hypertension Agents:  Inhaled/Injectable</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00046F44">
              <w:rPr>
                <w:rFonts w:ascii="Arial" w:hAnsi="Arial" w:cs="Arial"/>
                <w:b/>
                <w:bCs/>
                <w:sz w:val="22"/>
                <w:szCs w:val="22"/>
              </w:rPr>
              <w:t xml:space="preserve"> Discussion –</w:t>
            </w:r>
            <w:r w:rsidR="002C3A2C" w:rsidRPr="001A7B73">
              <w:rPr>
                <w:rFonts w:ascii="Arial" w:hAnsi="Arial" w:cs="Arial"/>
                <w:bCs/>
                <w:sz w:val="22"/>
                <w:szCs w:val="22"/>
              </w:rPr>
              <w:t xml:space="preserve"> Mr. Calloway </w:t>
            </w:r>
            <w:r w:rsidR="00C25DF7">
              <w:rPr>
                <w:rFonts w:ascii="Arial" w:hAnsi="Arial" w:cs="Arial"/>
                <w:bCs/>
                <w:sz w:val="22"/>
                <w:szCs w:val="22"/>
              </w:rPr>
              <w:t>presented</w:t>
            </w:r>
            <w:r w:rsidR="002C3A2C" w:rsidRPr="001A7B73">
              <w:rPr>
                <w:rFonts w:ascii="Arial" w:hAnsi="Arial" w:cs="Arial"/>
                <w:bCs/>
                <w:sz w:val="22"/>
                <w:szCs w:val="22"/>
              </w:rPr>
              <w:t xml:space="preserve"> the criteria document, reviewing preferred and non-preferred agents.</w:t>
            </w:r>
          </w:p>
          <w:p w:rsidR="007449BE" w:rsidRPr="001A7B73" w:rsidRDefault="007449BE" w:rsidP="003C12B9">
            <w:pPr>
              <w:shd w:val="clear" w:color="auto" w:fill="FFFFFF" w:themeFill="background1"/>
              <w:ind w:left="265" w:hanging="265"/>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02B6B" w:rsidP="00FC7751">
            <w:pPr>
              <w:pStyle w:val="Default"/>
              <w:spacing w:after="24"/>
              <w:rPr>
                <w:b/>
                <w:sz w:val="22"/>
                <w:szCs w:val="22"/>
              </w:rPr>
            </w:pPr>
            <w:r w:rsidRPr="00F02B6B">
              <w:rPr>
                <w:rFonts w:eastAsiaTheme="minorEastAsia"/>
                <w:b/>
                <w:sz w:val="22"/>
                <w:szCs w:val="22"/>
              </w:rPr>
              <w:t>Pulmonary Hypertension Agents: Oral</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preferred and non-preferred agents.</w:t>
            </w:r>
          </w:p>
          <w:p w:rsidR="007449BE" w:rsidRPr="001A7B73" w:rsidRDefault="007449BE" w:rsidP="003C12B9">
            <w:pPr>
              <w:shd w:val="clear" w:color="auto" w:fill="FFFFFF" w:themeFill="background1"/>
              <w:ind w:left="265" w:hanging="265"/>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C25DF7">
        <w:trPr>
          <w:cantSplit/>
        </w:trPr>
        <w:tc>
          <w:tcPr>
            <w:tcW w:w="3443" w:type="dxa"/>
          </w:tcPr>
          <w:p w:rsidR="007449BE" w:rsidRPr="00FC7751" w:rsidRDefault="00F02B6B" w:rsidP="007449BE">
            <w:pPr>
              <w:pStyle w:val="Default"/>
              <w:spacing w:after="24"/>
              <w:rPr>
                <w:rFonts w:eastAsiaTheme="minorEastAsia"/>
                <w:b/>
                <w:sz w:val="22"/>
                <w:szCs w:val="22"/>
              </w:rPr>
            </w:pPr>
            <w:r w:rsidRPr="00F02B6B">
              <w:rPr>
                <w:rFonts w:eastAsiaTheme="minorEastAsia"/>
                <w:b/>
                <w:sz w:val="22"/>
                <w:szCs w:val="22"/>
              </w:rPr>
              <w:lastRenderedPageBreak/>
              <w:t>Sympatholytic Antihypertensive Agents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 xml:space="preserve">Mr. Calloway </w:t>
            </w:r>
            <w:r w:rsidR="00C25DF7">
              <w:rPr>
                <w:rFonts w:ascii="Arial" w:hAnsi="Arial" w:cs="Arial"/>
                <w:bCs/>
                <w:sz w:val="22"/>
                <w:szCs w:val="22"/>
              </w:rPr>
              <w:t>presented</w:t>
            </w:r>
            <w:r w:rsidRPr="001A7B73">
              <w:rPr>
                <w:rFonts w:ascii="Arial" w:hAnsi="Arial" w:cs="Arial"/>
                <w:bCs/>
                <w:sz w:val="22"/>
                <w:szCs w:val="22"/>
              </w:rPr>
              <w:t xml:space="preserve"> the criteria document, reviewing pref</w:t>
            </w:r>
            <w:r w:rsidR="002C3A2C">
              <w:rPr>
                <w:rFonts w:ascii="Arial" w:hAnsi="Arial" w:cs="Arial"/>
                <w:bCs/>
                <w:sz w:val="22"/>
                <w:szCs w:val="22"/>
              </w:rPr>
              <w:t>erred and non-preferred agents.</w:t>
            </w:r>
            <w:r w:rsidR="00C25DF7">
              <w:rPr>
                <w:rFonts w:ascii="Arial" w:hAnsi="Arial" w:cs="Arial"/>
                <w:bCs/>
                <w:sz w:val="22"/>
                <w:szCs w:val="22"/>
              </w:rPr>
              <w:t xml:space="preserve"> Although the agents in this category are not new, the PDL category is new to MHD.</w:t>
            </w:r>
          </w:p>
          <w:p w:rsidR="007449BE" w:rsidRPr="001A7B73" w:rsidRDefault="007449BE" w:rsidP="003C12B9">
            <w:pPr>
              <w:shd w:val="clear" w:color="auto" w:fill="FFFFFF" w:themeFill="background1"/>
              <w:ind w:left="265" w:hanging="265"/>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02B6B" w:rsidRPr="00A40567" w:rsidTr="007449BE">
        <w:tc>
          <w:tcPr>
            <w:tcW w:w="3443" w:type="dxa"/>
          </w:tcPr>
          <w:p w:rsidR="007449BE" w:rsidRPr="00FC7751" w:rsidRDefault="00F02B6B" w:rsidP="007449BE">
            <w:pPr>
              <w:pStyle w:val="Default"/>
              <w:spacing w:after="24"/>
              <w:rPr>
                <w:rFonts w:eastAsiaTheme="minorEastAsia"/>
                <w:b/>
                <w:sz w:val="22"/>
                <w:szCs w:val="22"/>
              </w:rPr>
            </w:pPr>
            <w:r w:rsidRPr="00F02B6B">
              <w:rPr>
                <w:rFonts w:eastAsiaTheme="minorEastAsia"/>
                <w:b/>
                <w:sz w:val="22"/>
                <w:szCs w:val="22"/>
              </w:rPr>
              <w:t>Triglyceride Lowering Agents</w:t>
            </w:r>
          </w:p>
        </w:tc>
        <w:tc>
          <w:tcPr>
            <w:tcW w:w="10435" w:type="dxa"/>
          </w:tcPr>
          <w:p w:rsidR="007449BE" w:rsidRPr="001A7B73" w:rsidRDefault="007449BE" w:rsidP="003C12B9">
            <w:pPr>
              <w:shd w:val="clear" w:color="auto" w:fill="FFFFFF" w:themeFill="background1"/>
              <w:ind w:left="265" w:hanging="265"/>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2C3A2C" w:rsidRPr="001A7B73">
              <w:rPr>
                <w:rFonts w:ascii="Arial" w:hAnsi="Arial" w:cs="Arial"/>
                <w:b/>
                <w:bCs/>
                <w:sz w:val="22"/>
                <w:szCs w:val="22"/>
              </w:rPr>
              <w:t xml:space="preserve"> </w:t>
            </w:r>
            <w:r w:rsidR="002C3A2C" w:rsidRPr="001A7B73">
              <w:rPr>
                <w:rFonts w:ascii="Arial" w:hAnsi="Arial" w:cs="Arial"/>
                <w:bCs/>
                <w:sz w:val="22"/>
                <w:szCs w:val="22"/>
              </w:rPr>
              <w:t xml:space="preserve">Mr. Calloway </w:t>
            </w:r>
            <w:r w:rsidR="00C25DF7">
              <w:rPr>
                <w:rFonts w:ascii="Arial" w:hAnsi="Arial" w:cs="Arial"/>
                <w:bCs/>
                <w:sz w:val="22"/>
                <w:szCs w:val="22"/>
              </w:rPr>
              <w:t>presented</w:t>
            </w:r>
            <w:r w:rsidR="002C3A2C" w:rsidRPr="001A7B73">
              <w:rPr>
                <w:rFonts w:ascii="Arial" w:hAnsi="Arial" w:cs="Arial"/>
                <w:bCs/>
                <w:sz w:val="22"/>
                <w:szCs w:val="22"/>
              </w:rPr>
              <w:t xml:space="preserve"> the criteria document, reviewing pref</w:t>
            </w:r>
            <w:r w:rsidR="002C3A2C">
              <w:rPr>
                <w:rFonts w:ascii="Arial" w:hAnsi="Arial" w:cs="Arial"/>
                <w:bCs/>
                <w:sz w:val="22"/>
                <w:szCs w:val="22"/>
              </w:rPr>
              <w:t>erred and non-preferred agents.</w:t>
            </w:r>
          </w:p>
          <w:p w:rsidR="007449BE" w:rsidRPr="001A7B73" w:rsidRDefault="007449BE" w:rsidP="003C12B9">
            <w:pPr>
              <w:shd w:val="clear" w:color="auto" w:fill="FFFFFF" w:themeFill="background1"/>
              <w:ind w:left="265" w:hanging="265"/>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F35232" w:rsidRPr="00A40567" w:rsidTr="007449BE">
        <w:tc>
          <w:tcPr>
            <w:tcW w:w="3443" w:type="dxa"/>
          </w:tcPr>
          <w:p w:rsidR="00F35232" w:rsidRPr="00F02B6B" w:rsidRDefault="00F35232" w:rsidP="007449BE">
            <w:pPr>
              <w:pStyle w:val="Default"/>
              <w:spacing w:after="24"/>
              <w:rPr>
                <w:rFonts w:eastAsiaTheme="minorEastAsia"/>
                <w:b/>
                <w:sz w:val="22"/>
                <w:szCs w:val="22"/>
              </w:rPr>
            </w:pPr>
            <w:r>
              <w:rPr>
                <w:b/>
                <w:bCs/>
                <w:sz w:val="22"/>
              </w:rPr>
              <w:t>Preferred Drug List Discussion/Therapeutic Classes</w:t>
            </w:r>
          </w:p>
        </w:tc>
        <w:tc>
          <w:tcPr>
            <w:tcW w:w="10435" w:type="dxa"/>
          </w:tcPr>
          <w:p w:rsidR="00F35232" w:rsidRPr="001A7B73" w:rsidRDefault="00F35232" w:rsidP="003C12B9">
            <w:pPr>
              <w:shd w:val="clear" w:color="auto" w:fill="FFFFFF" w:themeFill="background1"/>
              <w:rPr>
                <w:rFonts w:ascii="Arial" w:hAnsi="Arial" w:cs="Arial"/>
                <w:b/>
                <w:sz w:val="22"/>
                <w:szCs w:val="22"/>
              </w:rPr>
            </w:pPr>
            <w:r w:rsidRPr="00E73FBB">
              <w:rPr>
                <w:rFonts w:ascii="Arial" w:hAnsi="Arial" w:cs="Arial"/>
                <w:sz w:val="22"/>
                <w:szCs w:val="22"/>
              </w:rPr>
              <w:t>A handout</w:t>
            </w:r>
            <w:r>
              <w:rPr>
                <w:rFonts w:ascii="Arial" w:hAnsi="Arial" w:cs="Arial"/>
                <w:sz w:val="22"/>
                <w:szCs w:val="22"/>
              </w:rPr>
              <w:t xml:space="preserve"> of therapeutic categories scheduled for Annual Review</w:t>
            </w:r>
            <w:r w:rsidRPr="00E73FBB">
              <w:rPr>
                <w:rFonts w:ascii="Arial" w:hAnsi="Arial" w:cs="Arial"/>
                <w:sz w:val="22"/>
                <w:szCs w:val="22"/>
              </w:rPr>
              <w:t xml:space="preserve"> </w:t>
            </w:r>
            <w:r>
              <w:rPr>
                <w:rFonts w:ascii="Arial" w:hAnsi="Arial" w:cs="Arial"/>
                <w:sz w:val="22"/>
                <w:szCs w:val="22"/>
              </w:rPr>
              <w:t xml:space="preserve">and Renewal </w:t>
            </w:r>
            <w:r w:rsidR="003C12B9">
              <w:rPr>
                <w:rFonts w:ascii="Arial" w:hAnsi="Arial" w:cs="Arial"/>
                <w:sz w:val="22"/>
                <w:szCs w:val="22"/>
              </w:rPr>
              <w:t xml:space="preserve">on the Preferred Drug </w:t>
            </w:r>
            <w:r w:rsidRPr="00E73FBB">
              <w:rPr>
                <w:rFonts w:ascii="Arial" w:hAnsi="Arial" w:cs="Arial"/>
                <w:sz w:val="22"/>
                <w:szCs w:val="22"/>
              </w:rPr>
              <w:t xml:space="preserve">List </w:t>
            </w:r>
            <w:r>
              <w:rPr>
                <w:rFonts w:ascii="Arial" w:hAnsi="Arial" w:cs="Arial"/>
                <w:sz w:val="22"/>
                <w:szCs w:val="22"/>
              </w:rPr>
              <w:t xml:space="preserve">at the December/January Advisory meetings </w:t>
            </w:r>
            <w:r w:rsidRPr="00E73FBB">
              <w:rPr>
                <w:rFonts w:ascii="Arial" w:hAnsi="Arial" w:cs="Arial"/>
                <w:sz w:val="22"/>
                <w:szCs w:val="22"/>
              </w:rPr>
              <w:t>was included in the meeting packet. This handout was also provided to all attendees and will be posted to the Division's web page.</w:t>
            </w:r>
          </w:p>
        </w:tc>
      </w:tr>
    </w:tbl>
    <w:p w:rsidR="00676DAF" w:rsidRDefault="00676DAF"/>
    <w:p w:rsidR="00285FD8" w:rsidRDefault="00285FD8"/>
    <w:p w:rsidR="003323DA" w:rsidRDefault="003323DA"/>
    <w:p w:rsidR="003323DA" w:rsidRDefault="003323DA"/>
    <w:p w:rsidR="003323DA" w:rsidRDefault="003323DA"/>
    <w:p w:rsidR="003323DA" w:rsidRDefault="003323DA"/>
    <w:p w:rsidR="003323DA" w:rsidRDefault="003323DA"/>
    <w:p w:rsidR="003323DA" w:rsidRDefault="003323DA"/>
    <w:p w:rsidR="00CD1A7E" w:rsidRDefault="00CD1A7E" w:rsidP="000735F5">
      <w:pPr>
        <w:rPr>
          <w:rFonts w:ascii="Arial" w:hAnsi="Arial" w:cs="Arial"/>
          <w:b/>
          <w:bCs/>
        </w:rPr>
      </w:pPr>
    </w:p>
    <w:tbl>
      <w:tblPr>
        <w:tblpPr w:leftFromText="180" w:rightFromText="180" w:vertAnchor="text" w:horzAnchor="margin" w:tblpY="421"/>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F35232" w:rsidRPr="00A40567" w:rsidTr="00F35232">
        <w:trPr>
          <w:cantSplit/>
          <w:trHeight w:val="353"/>
        </w:trPr>
        <w:tc>
          <w:tcPr>
            <w:tcW w:w="3443" w:type="dxa"/>
          </w:tcPr>
          <w:p w:rsidR="00F35232" w:rsidRDefault="00F35232" w:rsidP="00F35232">
            <w:pPr>
              <w:rPr>
                <w:rFonts w:ascii="Arial" w:hAnsi="Arial" w:cs="Arial"/>
                <w:b/>
                <w:bCs/>
                <w:sz w:val="22"/>
              </w:rPr>
            </w:pPr>
            <w:r>
              <w:br w:type="page"/>
            </w:r>
            <w:r>
              <w:rPr>
                <w:rFonts w:ascii="Arial" w:hAnsi="Arial" w:cs="Arial"/>
                <w:b/>
                <w:bCs/>
                <w:sz w:val="22"/>
              </w:rPr>
              <w:t>Xerox Update</w:t>
            </w:r>
          </w:p>
        </w:tc>
        <w:tc>
          <w:tcPr>
            <w:tcW w:w="10435" w:type="dxa"/>
          </w:tcPr>
          <w:p w:rsidR="00F35232" w:rsidRPr="00545DA4" w:rsidRDefault="00F35232" w:rsidP="00F35232">
            <w:pPr>
              <w:rPr>
                <w:rFonts w:ascii="Arial" w:hAnsi="Arial" w:cs="Arial"/>
              </w:rPr>
            </w:pPr>
            <w:r w:rsidRPr="0032291E">
              <w:rPr>
                <w:rFonts w:ascii="Arial" w:hAnsi="Arial" w:cs="Arial"/>
                <w:sz w:val="22"/>
                <w:szCs w:val="22"/>
              </w:rPr>
              <w:t xml:space="preserve">Luke Boehmer, </w:t>
            </w:r>
            <w:r>
              <w:rPr>
                <w:rFonts w:ascii="Arial" w:hAnsi="Arial" w:cs="Arial"/>
                <w:sz w:val="22"/>
                <w:szCs w:val="22"/>
              </w:rPr>
              <w:t>Pharm D reviewed clinical edits.</w:t>
            </w:r>
          </w:p>
        </w:tc>
      </w:tr>
      <w:tr w:rsidR="00F35232" w:rsidRPr="00A40567" w:rsidTr="00F35232">
        <w:tc>
          <w:tcPr>
            <w:tcW w:w="3443" w:type="dxa"/>
          </w:tcPr>
          <w:p w:rsidR="00F35232" w:rsidRDefault="00F35232" w:rsidP="00F35232">
            <w:pPr>
              <w:rPr>
                <w:rFonts w:ascii="Arial" w:hAnsi="Arial" w:cs="Arial"/>
                <w:b/>
                <w:bCs/>
                <w:sz w:val="22"/>
              </w:rPr>
            </w:pPr>
            <w:r>
              <w:rPr>
                <w:rFonts w:ascii="Arial" w:hAnsi="Arial" w:cs="Arial"/>
                <w:b/>
                <w:bCs/>
                <w:sz w:val="22"/>
              </w:rPr>
              <w:t>Top 25 Drugs by Cost</w:t>
            </w:r>
          </w:p>
        </w:tc>
        <w:tc>
          <w:tcPr>
            <w:tcW w:w="10435" w:type="dxa"/>
          </w:tcPr>
          <w:p w:rsidR="00F35232" w:rsidRPr="00E73FBB" w:rsidRDefault="00F35232" w:rsidP="00F35232">
            <w:pPr>
              <w:rPr>
                <w:rFonts w:ascii="Arial" w:hAnsi="Arial" w:cs="Arial"/>
                <w:b/>
                <w:bCs/>
              </w:rPr>
            </w:pPr>
            <w:r>
              <w:rPr>
                <w:rFonts w:ascii="Arial" w:hAnsi="Arial" w:cs="Arial"/>
                <w:sz w:val="22"/>
                <w:szCs w:val="22"/>
              </w:rPr>
              <w:t>Dr. Boehmer</w:t>
            </w:r>
            <w:r w:rsidRPr="00E73FBB">
              <w:rPr>
                <w:rFonts w:ascii="Arial" w:hAnsi="Arial" w:cs="Arial"/>
                <w:sz w:val="22"/>
                <w:szCs w:val="22"/>
              </w:rPr>
              <w:t xml:space="preserve"> reviewed the </w:t>
            </w:r>
            <w:r w:rsidRPr="00F560DD">
              <w:rPr>
                <w:rFonts w:ascii="Arial" w:hAnsi="Arial" w:cs="Arial"/>
                <w:sz w:val="22"/>
                <w:szCs w:val="22"/>
              </w:rPr>
              <w:t xml:space="preserve">Top 25 Drugs Summary Reports for the </w:t>
            </w:r>
            <w:r>
              <w:rPr>
                <w:rFonts w:ascii="Arial" w:hAnsi="Arial" w:cs="Arial"/>
                <w:sz w:val="22"/>
                <w:szCs w:val="22"/>
              </w:rPr>
              <w:t>3</w:t>
            </w:r>
            <w:r>
              <w:rPr>
                <w:rFonts w:ascii="Arial" w:hAnsi="Arial" w:cs="Arial"/>
                <w:sz w:val="22"/>
                <w:szCs w:val="22"/>
                <w:vertAlign w:val="superscript"/>
              </w:rPr>
              <w:t>rd</w:t>
            </w:r>
            <w:r>
              <w:rPr>
                <w:rFonts w:ascii="Arial" w:hAnsi="Arial" w:cs="Arial"/>
                <w:sz w:val="22"/>
                <w:szCs w:val="22"/>
              </w:rPr>
              <w:t xml:space="preserve"> quarter 2015 through the 2</w:t>
            </w:r>
            <w:r>
              <w:rPr>
                <w:rFonts w:ascii="Arial" w:hAnsi="Arial" w:cs="Arial"/>
                <w:sz w:val="22"/>
                <w:szCs w:val="22"/>
                <w:vertAlign w:val="superscript"/>
              </w:rPr>
              <w:t>nd</w:t>
            </w:r>
            <w:r>
              <w:rPr>
                <w:rFonts w:ascii="Arial" w:hAnsi="Arial" w:cs="Arial"/>
                <w:sz w:val="22"/>
                <w:szCs w:val="22"/>
              </w:rPr>
              <w:t xml:space="preserve"> quarter 2016.</w:t>
            </w:r>
            <w:r w:rsidRPr="00E73FBB">
              <w:rPr>
                <w:rFonts w:ascii="Arial" w:hAnsi="Arial" w:cs="Arial"/>
                <w:sz w:val="22"/>
                <w:szCs w:val="22"/>
              </w:rPr>
              <w:t xml:space="preserve"> </w:t>
            </w:r>
            <w:r>
              <w:rPr>
                <w:rFonts w:ascii="Arial" w:hAnsi="Arial" w:cs="Arial"/>
                <w:sz w:val="22"/>
                <w:szCs w:val="22"/>
              </w:rPr>
              <w:t>Two versions were presented: one report ranked drug spend b</w:t>
            </w:r>
            <w:r w:rsidRPr="001F71C2">
              <w:rPr>
                <w:rFonts w:ascii="Arial" w:hAnsi="Arial" w:cs="Arial"/>
                <w:sz w:val="22"/>
                <w:szCs w:val="22"/>
              </w:rPr>
              <w:t>y dollars and the other by utilization/claims.</w:t>
            </w:r>
          </w:p>
        </w:tc>
      </w:tr>
      <w:tr w:rsidR="00F35232" w:rsidRPr="00A40567" w:rsidTr="00F35232">
        <w:trPr>
          <w:trHeight w:val="1151"/>
        </w:trPr>
        <w:tc>
          <w:tcPr>
            <w:tcW w:w="3443" w:type="dxa"/>
          </w:tcPr>
          <w:p w:rsidR="00F35232" w:rsidRDefault="00F35232" w:rsidP="00F35232">
            <w:pPr>
              <w:rPr>
                <w:rFonts w:ascii="Arial" w:hAnsi="Arial" w:cs="Arial"/>
                <w:b/>
                <w:bCs/>
                <w:sz w:val="22"/>
              </w:rPr>
            </w:pPr>
            <w:r>
              <w:rPr>
                <w:rFonts w:ascii="Arial" w:hAnsi="Arial" w:cs="Arial"/>
                <w:b/>
                <w:bCs/>
                <w:sz w:val="22"/>
              </w:rPr>
              <w:t xml:space="preserve">Call Center Statistics </w:t>
            </w:r>
          </w:p>
          <w:p w:rsidR="00F35232" w:rsidRDefault="00F35232" w:rsidP="00F35232">
            <w:pPr>
              <w:rPr>
                <w:rFonts w:ascii="Arial" w:hAnsi="Arial" w:cs="Arial"/>
                <w:b/>
                <w:bCs/>
              </w:rPr>
            </w:pPr>
            <w:r>
              <w:rPr>
                <w:rFonts w:ascii="Arial" w:hAnsi="Arial" w:cs="Arial"/>
                <w:b/>
                <w:bCs/>
                <w:sz w:val="22"/>
              </w:rPr>
              <w:t>Clinical Edit Summary Report</w:t>
            </w:r>
          </w:p>
        </w:tc>
        <w:tc>
          <w:tcPr>
            <w:tcW w:w="10435" w:type="dxa"/>
          </w:tcPr>
          <w:p w:rsidR="00F35232" w:rsidRPr="00E73FBB" w:rsidRDefault="00F35232" w:rsidP="00F35232">
            <w:pPr>
              <w:rPr>
                <w:rFonts w:ascii="Arial" w:hAnsi="Arial" w:cs="Arial"/>
                <w:b/>
                <w:bCs/>
              </w:rPr>
            </w:pPr>
            <w:r w:rsidRPr="00E73FBB">
              <w:rPr>
                <w:rFonts w:ascii="Arial" w:hAnsi="Arial" w:cs="Arial"/>
                <w:sz w:val="22"/>
                <w:szCs w:val="22"/>
              </w:rPr>
              <w:t>A handout detailing pharmacy help desk call center activity w</w:t>
            </w:r>
            <w:r>
              <w:rPr>
                <w:rFonts w:ascii="Arial" w:hAnsi="Arial" w:cs="Arial"/>
                <w:sz w:val="22"/>
                <w:szCs w:val="22"/>
              </w:rPr>
              <w:t xml:space="preserve">as provided for all attending. </w:t>
            </w:r>
            <w:r w:rsidRPr="00E73FBB">
              <w:rPr>
                <w:rFonts w:ascii="Arial" w:hAnsi="Arial" w:cs="Arial"/>
                <w:sz w:val="22"/>
                <w:szCs w:val="22"/>
              </w:rPr>
              <w:t xml:space="preserve">Cyber Access Active User Counts and Logging Information reports detailing activity </w:t>
            </w:r>
            <w:r>
              <w:rPr>
                <w:rFonts w:ascii="Arial" w:hAnsi="Arial" w:cs="Arial"/>
                <w:sz w:val="22"/>
                <w:szCs w:val="22"/>
              </w:rPr>
              <w:t>were</w:t>
            </w:r>
            <w:r w:rsidRPr="00E73FBB">
              <w:rPr>
                <w:rFonts w:ascii="Arial" w:hAnsi="Arial" w:cs="Arial"/>
                <w:sz w:val="22"/>
                <w:szCs w:val="22"/>
              </w:rPr>
              <w:t xml:space="preserve"> shared</w:t>
            </w:r>
            <w:r>
              <w:rPr>
                <w:rFonts w:ascii="Arial" w:hAnsi="Arial" w:cs="Arial"/>
                <w:sz w:val="22"/>
                <w:szCs w:val="22"/>
              </w:rPr>
              <w:t>. Dr. Boehmer</w:t>
            </w:r>
            <w:r w:rsidRPr="00C26C14">
              <w:rPr>
                <w:rFonts w:ascii="Arial" w:hAnsi="Arial" w:cs="Arial"/>
                <w:sz w:val="22"/>
                <w:szCs w:val="22"/>
              </w:rPr>
              <w:t xml:space="preserve"> reviewed how many sites/physical locations are trained and have ac</w:t>
            </w:r>
            <w:r>
              <w:rPr>
                <w:rFonts w:ascii="Arial" w:hAnsi="Arial" w:cs="Arial"/>
                <w:sz w:val="22"/>
                <w:szCs w:val="22"/>
              </w:rPr>
              <w:t>cess to CyberAccess. Reports also detailed the number and type of</w:t>
            </w:r>
            <w:r w:rsidRPr="00C26C14">
              <w:rPr>
                <w:rFonts w:ascii="Arial" w:hAnsi="Arial" w:cs="Arial"/>
                <w:sz w:val="22"/>
                <w:szCs w:val="22"/>
              </w:rPr>
              <w:t xml:space="preserve"> prescribers and active users </w:t>
            </w:r>
            <w:r>
              <w:rPr>
                <w:rFonts w:ascii="Arial" w:hAnsi="Arial" w:cs="Arial"/>
                <w:sz w:val="22"/>
                <w:szCs w:val="22"/>
              </w:rPr>
              <w:t xml:space="preserve">on </w:t>
            </w:r>
            <w:r w:rsidRPr="00C26C14">
              <w:rPr>
                <w:rFonts w:ascii="Arial" w:hAnsi="Arial" w:cs="Arial"/>
                <w:sz w:val="22"/>
                <w:szCs w:val="22"/>
              </w:rPr>
              <w:t>Cyber</w:t>
            </w:r>
            <w:r>
              <w:rPr>
                <w:rFonts w:ascii="Arial" w:hAnsi="Arial" w:cs="Arial"/>
                <w:sz w:val="22"/>
                <w:szCs w:val="22"/>
              </w:rPr>
              <w:t xml:space="preserve">Access. Board members were also updated on </w:t>
            </w:r>
            <w:r w:rsidR="006C0FD4">
              <w:rPr>
                <w:rFonts w:ascii="Arial" w:hAnsi="Arial" w:cs="Arial"/>
                <w:sz w:val="22"/>
                <w:szCs w:val="22"/>
              </w:rPr>
              <w:t>approved, denied, and total Prior Authorizations for New Drugs in August and September 2016, as well as PA transaction counts by PDL and Clinical Edit.</w:t>
            </w:r>
          </w:p>
        </w:tc>
      </w:tr>
      <w:tr w:rsidR="00F35232" w:rsidRPr="00A40567" w:rsidTr="00F35232">
        <w:tc>
          <w:tcPr>
            <w:tcW w:w="3443" w:type="dxa"/>
          </w:tcPr>
          <w:p w:rsidR="00F35232" w:rsidRPr="00A40567" w:rsidRDefault="00F35232" w:rsidP="00F35232">
            <w:pPr>
              <w:rPr>
                <w:rFonts w:ascii="Arial" w:hAnsi="Arial" w:cs="Arial"/>
                <w:b/>
                <w:bCs/>
              </w:rPr>
            </w:pPr>
            <w:r>
              <w:rPr>
                <w:rFonts w:ascii="Arial" w:hAnsi="Arial" w:cs="Arial"/>
                <w:b/>
                <w:bCs/>
              </w:rPr>
              <w:t>Adjourn</w:t>
            </w:r>
          </w:p>
        </w:tc>
        <w:tc>
          <w:tcPr>
            <w:tcW w:w="10435" w:type="dxa"/>
          </w:tcPr>
          <w:p w:rsidR="00F35232" w:rsidRPr="00F35232" w:rsidRDefault="00F35232" w:rsidP="00F35232">
            <w:pPr>
              <w:rPr>
                <w:rFonts w:ascii="Arial" w:hAnsi="Arial" w:cs="Arial"/>
                <w:sz w:val="22"/>
              </w:rPr>
            </w:pPr>
            <w:r w:rsidRPr="00095ADE">
              <w:rPr>
                <w:rFonts w:ascii="Arial" w:hAnsi="Arial" w:cs="Arial"/>
                <w:sz w:val="22"/>
              </w:rPr>
              <w:t xml:space="preserve">The DUR Board went into Executive Session for the sole purpose of discussing individual participant specific medical information.  At the conclusion of these discussions the group adjourned entertaining no further business, actions or motions. (See attached roll call vote).  The next </w:t>
            </w:r>
            <w:r>
              <w:rPr>
                <w:rFonts w:ascii="Arial" w:hAnsi="Arial" w:cs="Arial"/>
                <w:sz w:val="22"/>
              </w:rPr>
              <w:t xml:space="preserve">DUR Board </w:t>
            </w:r>
            <w:r w:rsidRPr="00095ADE">
              <w:rPr>
                <w:rFonts w:ascii="Arial" w:hAnsi="Arial" w:cs="Arial"/>
                <w:sz w:val="22"/>
              </w:rPr>
              <w:t xml:space="preserve">meeting is scheduled for </w:t>
            </w:r>
            <w:r>
              <w:rPr>
                <w:rFonts w:ascii="Arial" w:hAnsi="Arial" w:cs="Arial"/>
                <w:sz w:val="22"/>
              </w:rPr>
              <w:t>January 18, 2017.</w:t>
            </w:r>
          </w:p>
        </w:tc>
      </w:tr>
    </w:tbl>
    <w:p w:rsidR="0000275C" w:rsidRDefault="0000275C"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C25DF7" w:rsidRDefault="00C25DF7" w:rsidP="000735F5">
      <w:pPr>
        <w:rPr>
          <w:rFonts w:ascii="Arial" w:hAnsi="Arial" w:cs="Arial"/>
          <w:b/>
          <w:bCs/>
        </w:rPr>
      </w:pPr>
    </w:p>
    <w:p w:rsidR="00F35232" w:rsidRDefault="00F35232" w:rsidP="000735F5">
      <w:pPr>
        <w:rPr>
          <w:rFonts w:ascii="Arial" w:hAnsi="Arial" w:cs="Arial"/>
          <w:b/>
          <w:bCs/>
        </w:rPr>
      </w:pPr>
    </w:p>
    <w:p w:rsidR="00F35232" w:rsidRDefault="00F35232" w:rsidP="000735F5">
      <w:pPr>
        <w:rPr>
          <w:rFonts w:ascii="Arial" w:hAnsi="Arial" w:cs="Arial"/>
          <w:b/>
          <w:bCs/>
        </w:rPr>
      </w:pPr>
    </w:p>
    <w:p w:rsidR="00F35232" w:rsidRDefault="00F35232" w:rsidP="000735F5">
      <w:pPr>
        <w:rPr>
          <w:rFonts w:ascii="Arial" w:hAnsi="Arial" w:cs="Arial"/>
          <w:b/>
          <w:bCs/>
        </w:rPr>
      </w:pPr>
    </w:p>
    <w:p w:rsidR="00F35232" w:rsidRDefault="00F35232" w:rsidP="000735F5">
      <w:pPr>
        <w:rPr>
          <w:rFonts w:ascii="Arial" w:hAnsi="Arial" w:cs="Arial"/>
          <w:b/>
          <w:bCs/>
        </w:rPr>
      </w:pPr>
    </w:p>
    <w:p w:rsidR="00F35232" w:rsidRDefault="00F35232" w:rsidP="000735F5">
      <w:pPr>
        <w:rPr>
          <w:rFonts w:ascii="Arial" w:hAnsi="Arial" w:cs="Arial"/>
          <w:b/>
          <w:bCs/>
        </w:rPr>
      </w:pPr>
    </w:p>
    <w:p w:rsidR="00F35232" w:rsidRDefault="00F35232" w:rsidP="000735F5">
      <w:pPr>
        <w:rPr>
          <w:rFonts w:ascii="Arial" w:hAnsi="Arial" w:cs="Arial"/>
          <w:b/>
          <w:bCs/>
        </w:rPr>
      </w:pPr>
    </w:p>
    <w:p w:rsidR="00B872D4" w:rsidRDefault="009D44BC" w:rsidP="000735F5">
      <w:pPr>
        <w:rPr>
          <w:rFonts w:ascii="Arial" w:hAnsi="Arial" w:cs="Arial"/>
          <w:b/>
          <w:bCs/>
        </w:rPr>
      </w:pPr>
      <w:r>
        <w:rPr>
          <w:rFonts w:ascii="Arial" w:hAnsi="Arial" w:cs="Arial"/>
          <w:b/>
          <w:bCs/>
        </w:rPr>
        <w:lastRenderedPageBreak/>
        <w:t>Roll</w:t>
      </w:r>
      <w:r w:rsidR="00B872D4" w:rsidRPr="00F37BEC">
        <w:rPr>
          <w:rFonts w:ascii="Arial" w:hAnsi="Arial" w:cs="Arial"/>
          <w:b/>
          <w:bCs/>
        </w:rPr>
        <w:t xml:space="preserve"> Call Votes –</w:t>
      </w:r>
      <w:r w:rsidR="00B872D4">
        <w:rPr>
          <w:rFonts w:ascii="Arial" w:hAnsi="Arial" w:cs="Arial"/>
          <w:b/>
          <w:bCs/>
        </w:rPr>
        <w:t xml:space="preserve"> </w:t>
      </w:r>
      <w:r w:rsidR="00FC7751">
        <w:rPr>
          <w:rFonts w:ascii="Arial" w:hAnsi="Arial" w:cs="Arial"/>
          <w:b/>
          <w:bCs/>
        </w:rPr>
        <w:t>October 19</w:t>
      </w:r>
      <w:r w:rsidR="00417254">
        <w:rPr>
          <w:rFonts w:ascii="Arial" w:hAnsi="Arial" w:cs="Arial"/>
          <w:b/>
          <w:bCs/>
        </w:rPr>
        <w:t>, 2016</w:t>
      </w:r>
    </w:p>
    <w:p w:rsidR="00254037" w:rsidRDefault="00254037" w:rsidP="000735F5">
      <w:pPr>
        <w:rPr>
          <w:rFonts w:ascii="Arial" w:hAnsi="Arial" w:cs="Arial"/>
          <w:b/>
          <w:bCs/>
        </w:rPr>
      </w:pPr>
    </w:p>
    <w:tbl>
      <w:tblPr>
        <w:tblStyle w:val="TableGrid"/>
        <w:tblW w:w="12168" w:type="dxa"/>
        <w:tblLayout w:type="fixed"/>
        <w:tblLook w:val="04A0" w:firstRow="1" w:lastRow="0" w:firstColumn="1" w:lastColumn="0" w:noHBand="0" w:noVBand="1"/>
      </w:tblPr>
      <w:tblGrid>
        <w:gridCol w:w="3348"/>
        <w:gridCol w:w="1620"/>
        <w:gridCol w:w="2880"/>
        <w:gridCol w:w="1800"/>
        <w:gridCol w:w="2520"/>
      </w:tblGrid>
      <w:tr w:rsidR="00A0761E" w:rsidRPr="00EF5142" w:rsidTr="00C25DF7">
        <w:tc>
          <w:tcPr>
            <w:tcW w:w="3348" w:type="dxa"/>
            <w:vAlign w:val="center"/>
          </w:tcPr>
          <w:p w:rsidR="00A0761E" w:rsidRPr="00FA1007" w:rsidRDefault="00A0761E" w:rsidP="00F851D7">
            <w:pPr>
              <w:jc w:val="center"/>
              <w:rPr>
                <w:rFonts w:ascii="Arial" w:hAnsi="Arial" w:cs="Arial"/>
                <w:b/>
              </w:rPr>
            </w:pPr>
            <w:r w:rsidRPr="00FA1007">
              <w:rPr>
                <w:rFonts w:ascii="Arial" w:hAnsi="Arial" w:cs="Arial"/>
                <w:b/>
              </w:rPr>
              <w:t>MEMBER</w:t>
            </w:r>
          </w:p>
        </w:tc>
        <w:tc>
          <w:tcPr>
            <w:tcW w:w="1620" w:type="dxa"/>
            <w:vAlign w:val="center"/>
          </w:tcPr>
          <w:p w:rsidR="00A0761E" w:rsidRPr="00FA1007" w:rsidRDefault="00A0761E" w:rsidP="00F851D7">
            <w:pPr>
              <w:jc w:val="center"/>
              <w:rPr>
                <w:rFonts w:ascii="Arial" w:hAnsi="Arial" w:cs="Arial"/>
                <w:b/>
              </w:rPr>
            </w:pPr>
            <w:r w:rsidRPr="00FA1007">
              <w:rPr>
                <w:rFonts w:ascii="Arial" w:hAnsi="Arial" w:cs="Arial"/>
                <w:b/>
              </w:rPr>
              <w:t>MEETING MINUTES</w:t>
            </w:r>
          </w:p>
        </w:tc>
        <w:tc>
          <w:tcPr>
            <w:tcW w:w="2880" w:type="dxa"/>
            <w:vAlign w:val="center"/>
          </w:tcPr>
          <w:p w:rsidR="00A0761E" w:rsidRPr="00FA1007" w:rsidRDefault="00A0761E" w:rsidP="00F851D7">
            <w:pPr>
              <w:jc w:val="center"/>
              <w:rPr>
                <w:rFonts w:ascii="Arial" w:hAnsi="Arial" w:cs="Arial"/>
                <w:b/>
              </w:rPr>
            </w:pPr>
            <w:r w:rsidRPr="00FA1007">
              <w:rPr>
                <w:rFonts w:ascii="Arial" w:hAnsi="Arial" w:cs="Arial"/>
                <w:b/>
              </w:rPr>
              <w:t>ALL RECOMMENDATIONS BLOCK VOTE</w:t>
            </w:r>
          </w:p>
        </w:tc>
        <w:tc>
          <w:tcPr>
            <w:tcW w:w="1800" w:type="dxa"/>
            <w:vAlign w:val="center"/>
          </w:tcPr>
          <w:p w:rsidR="00A0761E" w:rsidRPr="00FA1007" w:rsidRDefault="00A0761E" w:rsidP="00F851D7">
            <w:pPr>
              <w:jc w:val="center"/>
              <w:rPr>
                <w:rFonts w:ascii="Arial" w:hAnsi="Arial" w:cs="Arial"/>
                <w:b/>
              </w:rPr>
            </w:pPr>
            <w:r w:rsidRPr="00FA1007">
              <w:rPr>
                <w:rFonts w:ascii="Arial" w:hAnsi="Arial" w:cs="Arial"/>
                <w:b/>
              </w:rPr>
              <w:t>CLOSED SESSION</w:t>
            </w:r>
          </w:p>
        </w:tc>
        <w:tc>
          <w:tcPr>
            <w:tcW w:w="2520" w:type="dxa"/>
            <w:vAlign w:val="center"/>
          </w:tcPr>
          <w:p w:rsidR="00A0761E" w:rsidRPr="00FA1007" w:rsidRDefault="00A0761E" w:rsidP="00F851D7">
            <w:pPr>
              <w:jc w:val="center"/>
              <w:rPr>
                <w:rFonts w:ascii="Arial" w:hAnsi="Arial" w:cs="Arial"/>
                <w:b/>
              </w:rPr>
            </w:pPr>
            <w:r>
              <w:rPr>
                <w:rFonts w:ascii="Arial" w:hAnsi="Arial" w:cs="Arial"/>
                <w:b/>
              </w:rPr>
              <w:t>ADJOURN</w:t>
            </w:r>
          </w:p>
        </w:tc>
      </w:tr>
      <w:tr w:rsidR="00A0761E" w:rsidRPr="00EF5142" w:rsidTr="00C25DF7">
        <w:tc>
          <w:tcPr>
            <w:tcW w:w="3348" w:type="dxa"/>
          </w:tcPr>
          <w:p w:rsidR="00A0761E" w:rsidRPr="00EF5142" w:rsidRDefault="00A0761E" w:rsidP="00FA1007">
            <w:pPr>
              <w:pStyle w:val="Header"/>
              <w:tabs>
                <w:tab w:val="clear" w:pos="4320"/>
                <w:tab w:val="clear" w:pos="8640"/>
              </w:tabs>
              <w:rPr>
                <w:rFonts w:asciiTheme="minorHAnsi" w:hAnsiTheme="minorHAnsi"/>
              </w:rPr>
            </w:pPr>
            <w:r>
              <w:rPr>
                <w:rFonts w:asciiTheme="minorHAnsi" w:hAnsiTheme="minorHAnsi"/>
              </w:rPr>
              <w:t>Susan Abdel</w:t>
            </w:r>
            <w:r w:rsidR="00C25DF7">
              <w:rPr>
                <w:rFonts w:asciiTheme="minorHAnsi" w:hAnsiTheme="minorHAnsi"/>
              </w:rPr>
              <w:t>-</w:t>
            </w:r>
            <w:r w:rsidRPr="00EF5142">
              <w:rPr>
                <w:rFonts w:asciiTheme="minorHAnsi" w:hAnsiTheme="minorHAnsi"/>
              </w:rPr>
              <w:t>Rahman</w:t>
            </w:r>
            <w:r w:rsidR="00C607E7">
              <w:rPr>
                <w:rFonts w:asciiTheme="minorHAnsi" w:hAnsiTheme="minorHAnsi"/>
              </w:rPr>
              <w:t>, Pharm D</w:t>
            </w:r>
          </w:p>
        </w:tc>
        <w:tc>
          <w:tcPr>
            <w:tcW w:w="1620" w:type="dxa"/>
          </w:tcPr>
          <w:p w:rsidR="00A0761E" w:rsidRDefault="00A0761E" w:rsidP="00B71CA2">
            <w:pPr>
              <w:jc w:val="center"/>
            </w:pPr>
            <w:r>
              <w:t>Y</w:t>
            </w:r>
          </w:p>
        </w:tc>
        <w:tc>
          <w:tcPr>
            <w:tcW w:w="2880" w:type="dxa"/>
          </w:tcPr>
          <w:p w:rsidR="00A0761E" w:rsidRDefault="00A0761E" w:rsidP="00B71CA2">
            <w:pPr>
              <w:jc w:val="center"/>
            </w:pPr>
            <w:r w:rsidRPr="0059764D">
              <w:t>Y</w:t>
            </w:r>
          </w:p>
        </w:tc>
        <w:tc>
          <w:tcPr>
            <w:tcW w:w="1800" w:type="dxa"/>
          </w:tcPr>
          <w:p w:rsidR="00A0761E" w:rsidRDefault="00A0761E" w:rsidP="00B71CA2">
            <w:pPr>
              <w:jc w:val="center"/>
            </w:pPr>
            <w:r w:rsidRPr="0059764D">
              <w:t>Y</w:t>
            </w:r>
          </w:p>
        </w:tc>
        <w:tc>
          <w:tcPr>
            <w:tcW w:w="2520" w:type="dxa"/>
          </w:tcPr>
          <w:p w:rsidR="00A0761E" w:rsidRDefault="001A2B43" w:rsidP="00B71CA2">
            <w:pPr>
              <w:jc w:val="center"/>
            </w:pPr>
            <w:r w:rsidRPr="0059764D">
              <w:t>Y</w:t>
            </w:r>
          </w:p>
        </w:tc>
      </w:tr>
      <w:tr w:rsidR="00A0761E" w:rsidRPr="00EF5142" w:rsidTr="00C25DF7">
        <w:tc>
          <w:tcPr>
            <w:tcW w:w="3348" w:type="dxa"/>
          </w:tcPr>
          <w:p w:rsidR="00A0761E" w:rsidRPr="00EF5142" w:rsidRDefault="00A0761E" w:rsidP="00FA1007">
            <w:pPr>
              <w:rPr>
                <w:rFonts w:asciiTheme="minorHAnsi" w:hAnsiTheme="minorHAnsi"/>
              </w:rPr>
            </w:pPr>
            <w:r w:rsidRPr="00EF5142">
              <w:rPr>
                <w:rFonts w:asciiTheme="minorHAnsi" w:hAnsiTheme="minorHAnsi"/>
              </w:rPr>
              <w:t>Charlene Heyde</w:t>
            </w:r>
            <w:r w:rsidR="00C25DF7">
              <w:rPr>
                <w:rFonts w:asciiTheme="minorHAnsi" w:hAnsiTheme="minorHAnsi"/>
              </w:rPr>
              <w:t>, RPh</w:t>
            </w:r>
          </w:p>
        </w:tc>
        <w:tc>
          <w:tcPr>
            <w:tcW w:w="1620" w:type="dxa"/>
          </w:tcPr>
          <w:p w:rsidR="00A0761E" w:rsidRDefault="000D6903" w:rsidP="00B71CA2">
            <w:pPr>
              <w:jc w:val="center"/>
            </w:pPr>
            <w:r>
              <w:t>-</w:t>
            </w:r>
          </w:p>
        </w:tc>
        <w:tc>
          <w:tcPr>
            <w:tcW w:w="2880" w:type="dxa"/>
          </w:tcPr>
          <w:p w:rsidR="00A0761E" w:rsidRDefault="000D6903" w:rsidP="00B71CA2">
            <w:pPr>
              <w:jc w:val="center"/>
            </w:pPr>
            <w:r>
              <w:t>-</w:t>
            </w:r>
          </w:p>
        </w:tc>
        <w:tc>
          <w:tcPr>
            <w:tcW w:w="1800" w:type="dxa"/>
          </w:tcPr>
          <w:p w:rsidR="00A0761E" w:rsidRDefault="000D6903" w:rsidP="00B71CA2">
            <w:pPr>
              <w:jc w:val="center"/>
            </w:pPr>
            <w:r>
              <w:t>-</w:t>
            </w:r>
          </w:p>
        </w:tc>
        <w:tc>
          <w:tcPr>
            <w:tcW w:w="2520" w:type="dxa"/>
          </w:tcPr>
          <w:p w:rsidR="00A0761E" w:rsidRDefault="000D6903" w:rsidP="00B71CA2">
            <w:pPr>
              <w:jc w:val="center"/>
            </w:pPr>
            <w:r>
              <w:t>-</w:t>
            </w:r>
          </w:p>
        </w:tc>
      </w:tr>
      <w:tr w:rsidR="00A0761E" w:rsidRPr="00EF5142" w:rsidTr="00C25DF7">
        <w:tc>
          <w:tcPr>
            <w:tcW w:w="3348" w:type="dxa"/>
          </w:tcPr>
          <w:p w:rsidR="00A0761E" w:rsidRPr="00EF5142" w:rsidRDefault="00A0761E" w:rsidP="00FA1007">
            <w:pPr>
              <w:rPr>
                <w:rFonts w:asciiTheme="minorHAnsi" w:hAnsiTheme="minorHAnsi"/>
              </w:rPr>
            </w:pPr>
            <w:r w:rsidRPr="00EF5142">
              <w:rPr>
                <w:rFonts w:asciiTheme="minorHAnsi" w:hAnsiTheme="minorHAnsi"/>
              </w:rPr>
              <w:t>Sandra Bollinger</w:t>
            </w:r>
            <w:r w:rsidR="00C607E7">
              <w:rPr>
                <w:rFonts w:asciiTheme="minorHAnsi" w:hAnsiTheme="minorHAnsi"/>
              </w:rPr>
              <w:t>, Pharm D</w:t>
            </w:r>
          </w:p>
        </w:tc>
        <w:tc>
          <w:tcPr>
            <w:tcW w:w="1620" w:type="dxa"/>
          </w:tcPr>
          <w:p w:rsidR="00A0761E" w:rsidRDefault="000D6903" w:rsidP="00B71CA2">
            <w:pPr>
              <w:jc w:val="center"/>
            </w:pPr>
            <w:r>
              <w:t>2</w:t>
            </w:r>
            <w:r w:rsidR="00A0761E">
              <w:t>Y</w:t>
            </w:r>
          </w:p>
        </w:tc>
        <w:tc>
          <w:tcPr>
            <w:tcW w:w="2880" w:type="dxa"/>
          </w:tcPr>
          <w:p w:rsidR="00A0761E" w:rsidRPr="00B71CA2" w:rsidRDefault="00A0761E" w:rsidP="00B71CA2">
            <w:pPr>
              <w:jc w:val="center"/>
            </w:pPr>
            <w:r w:rsidRPr="00B71CA2">
              <w:t>Y</w:t>
            </w:r>
          </w:p>
        </w:tc>
        <w:tc>
          <w:tcPr>
            <w:tcW w:w="1800" w:type="dxa"/>
          </w:tcPr>
          <w:p w:rsidR="00A0761E" w:rsidRPr="00B71CA2" w:rsidRDefault="00A0761E" w:rsidP="00B71CA2">
            <w:pPr>
              <w:jc w:val="center"/>
            </w:pPr>
            <w:r w:rsidRPr="00B71CA2">
              <w:t>Y</w:t>
            </w:r>
          </w:p>
        </w:tc>
        <w:tc>
          <w:tcPr>
            <w:tcW w:w="2520" w:type="dxa"/>
          </w:tcPr>
          <w:p w:rsidR="00A0761E" w:rsidRDefault="001A2B43" w:rsidP="00B71CA2">
            <w:pPr>
              <w:jc w:val="center"/>
            </w:pPr>
            <w:r w:rsidRPr="0059764D">
              <w:t>Y</w:t>
            </w:r>
          </w:p>
        </w:tc>
      </w:tr>
      <w:tr w:rsidR="00A0761E" w:rsidRPr="00EF5142" w:rsidTr="00C25DF7">
        <w:tc>
          <w:tcPr>
            <w:tcW w:w="3348" w:type="dxa"/>
          </w:tcPr>
          <w:p w:rsidR="00A0761E" w:rsidRPr="00EF5142" w:rsidRDefault="00A0761E" w:rsidP="00FA1007">
            <w:pPr>
              <w:rPr>
                <w:rFonts w:asciiTheme="minorHAnsi" w:hAnsiTheme="minorHAnsi"/>
              </w:rPr>
            </w:pPr>
            <w:r w:rsidRPr="00EF5142">
              <w:rPr>
                <w:rFonts w:asciiTheme="minorHAnsi" w:hAnsiTheme="minorHAnsi"/>
              </w:rPr>
              <w:t>Kenneth Haller</w:t>
            </w:r>
            <w:r w:rsidR="00C607E7">
              <w:rPr>
                <w:rFonts w:asciiTheme="minorHAnsi" w:hAnsiTheme="minorHAnsi"/>
              </w:rPr>
              <w:t>, MD</w:t>
            </w:r>
          </w:p>
        </w:tc>
        <w:tc>
          <w:tcPr>
            <w:tcW w:w="1620" w:type="dxa"/>
          </w:tcPr>
          <w:p w:rsidR="00A0761E" w:rsidRDefault="000D6903" w:rsidP="00B71CA2">
            <w:pPr>
              <w:jc w:val="center"/>
            </w:pPr>
            <w:r>
              <w:t>M</w:t>
            </w:r>
            <w:r w:rsidR="0073687E">
              <w:t>Y</w:t>
            </w:r>
          </w:p>
        </w:tc>
        <w:tc>
          <w:tcPr>
            <w:tcW w:w="2880" w:type="dxa"/>
          </w:tcPr>
          <w:p w:rsidR="00A0761E" w:rsidRPr="0073687E" w:rsidRDefault="000D6903" w:rsidP="00B71CA2">
            <w:pPr>
              <w:jc w:val="center"/>
            </w:pPr>
            <w:r>
              <w:t>M</w:t>
            </w:r>
            <w:r w:rsidR="0073687E" w:rsidRPr="0073687E">
              <w:t>Y</w:t>
            </w:r>
          </w:p>
        </w:tc>
        <w:tc>
          <w:tcPr>
            <w:tcW w:w="1800" w:type="dxa"/>
          </w:tcPr>
          <w:p w:rsidR="00A0761E" w:rsidRPr="0073687E" w:rsidRDefault="0073687E" w:rsidP="00B71CA2">
            <w:pPr>
              <w:jc w:val="center"/>
            </w:pPr>
            <w:r w:rsidRPr="0073687E">
              <w:t>Y</w:t>
            </w:r>
          </w:p>
        </w:tc>
        <w:tc>
          <w:tcPr>
            <w:tcW w:w="2520" w:type="dxa"/>
          </w:tcPr>
          <w:p w:rsidR="00A0761E" w:rsidRPr="00B71CA2" w:rsidRDefault="001A2B43" w:rsidP="00B71CA2">
            <w:pPr>
              <w:jc w:val="center"/>
              <w:rPr>
                <w:b/>
              </w:rPr>
            </w:pPr>
            <w:r w:rsidRPr="0059764D">
              <w:t>Y</w:t>
            </w:r>
          </w:p>
        </w:tc>
      </w:tr>
      <w:tr w:rsidR="00A0761E" w:rsidRPr="00EF5142" w:rsidTr="00C25DF7">
        <w:tc>
          <w:tcPr>
            <w:tcW w:w="3348" w:type="dxa"/>
          </w:tcPr>
          <w:p w:rsidR="00A0761E" w:rsidRPr="00EF5142" w:rsidRDefault="00A0761E" w:rsidP="00FA1007">
            <w:pPr>
              <w:rPr>
                <w:rFonts w:asciiTheme="minorHAnsi" w:hAnsiTheme="minorHAnsi"/>
              </w:rPr>
            </w:pPr>
            <w:r>
              <w:rPr>
                <w:rFonts w:asciiTheme="minorHAnsi" w:hAnsiTheme="minorHAnsi"/>
              </w:rPr>
              <w:t>Glenn Talboy</w:t>
            </w:r>
            <w:r w:rsidR="00C607E7">
              <w:rPr>
                <w:rFonts w:asciiTheme="minorHAnsi" w:hAnsiTheme="minorHAnsi"/>
              </w:rPr>
              <w:t>, MD</w:t>
            </w:r>
          </w:p>
        </w:tc>
        <w:tc>
          <w:tcPr>
            <w:tcW w:w="1620" w:type="dxa"/>
          </w:tcPr>
          <w:p w:rsidR="00A0761E" w:rsidRDefault="00A0761E" w:rsidP="00B71CA2">
            <w:pPr>
              <w:jc w:val="center"/>
            </w:pPr>
            <w:r>
              <w:t>-</w:t>
            </w:r>
          </w:p>
        </w:tc>
        <w:tc>
          <w:tcPr>
            <w:tcW w:w="2880" w:type="dxa"/>
          </w:tcPr>
          <w:p w:rsidR="00A0761E" w:rsidRPr="00B71CA2" w:rsidRDefault="00A0761E" w:rsidP="00B71CA2">
            <w:pPr>
              <w:jc w:val="center"/>
              <w:rPr>
                <w:b/>
              </w:rPr>
            </w:pPr>
            <w:r w:rsidRPr="00B71CA2">
              <w:rPr>
                <w:b/>
              </w:rPr>
              <w:t>-</w:t>
            </w:r>
          </w:p>
        </w:tc>
        <w:tc>
          <w:tcPr>
            <w:tcW w:w="1800" w:type="dxa"/>
          </w:tcPr>
          <w:p w:rsidR="00A0761E" w:rsidRPr="00B71CA2" w:rsidRDefault="00A0761E" w:rsidP="00B71CA2">
            <w:pPr>
              <w:jc w:val="center"/>
              <w:rPr>
                <w:b/>
              </w:rPr>
            </w:pPr>
            <w:r w:rsidRPr="00B71CA2">
              <w:rPr>
                <w:b/>
              </w:rPr>
              <w:t>-</w:t>
            </w:r>
          </w:p>
        </w:tc>
        <w:tc>
          <w:tcPr>
            <w:tcW w:w="2520" w:type="dxa"/>
          </w:tcPr>
          <w:p w:rsidR="00A0761E" w:rsidRPr="00B71CA2" w:rsidRDefault="00A0761E" w:rsidP="00B71CA2">
            <w:pPr>
              <w:jc w:val="center"/>
              <w:rPr>
                <w:b/>
              </w:rPr>
            </w:pPr>
            <w:r w:rsidRPr="00B71CA2">
              <w:rPr>
                <w:b/>
              </w:rPr>
              <w:t>-</w:t>
            </w:r>
          </w:p>
        </w:tc>
      </w:tr>
      <w:tr w:rsidR="00A0761E" w:rsidRPr="00EF5142" w:rsidTr="00C25DF7">
        <w:tc>
          <w:tcPr>
            <w:tcW w:w="3348" w:type="dxa"/>
          </w:tcPr>
          <w:p w:rsidR="00A0761E" w:rsidRPr="00EF5142" w:rsidRDefault="00A0761E" w:rsidP="00FA1007">
            <w:pPr>
              <w:rPr>
                <w:rFonts w:asciiTheme="minorHAnsi" w:hAnsiTheme="minorHAnsi"/>
              </w:rPr>
            </w:pPr>
            <w:r w:rsidRPr="00EF5142">
              <w:rPr>
                <w:rFonts w:asciiTheme="minorHAnsi" w:hAnsiTheme="minorHAnsi"/>
              </w:rPr>
              <w:t>Jennifer Passanise</w:t>
            </w:r>
            <w:r w:rsidR="00C25DF7">
              <w:rPr>
                <w:rFonts w:asciiTheme="minorHAnsi" w:hAnsiTheme="minorHAnsi"/>
              </w:rPr>
              <w:t>,</w:t>
            </w:r>
            <w:r w:rsidR="00C607E7">
              <w:rPr>
                <w:rFonts w:asciiTheme="minorHAnsi" w:hAnsiTheme="minorHAnsi"/>
              </w:rPr>
              <w:t xml:space="preserve"> FNP</w:t>
            </w:r>
          </w:p>
        </w:tc>
        <w:tc>
          <w:tcPr>
            <w:tcW w:w="1620" w:type="dxa"/>
          </w:tcPr>
          <w:p w:rsidR="00A0761E" w:rsidRDefault="00A0761E" w:rsidP="00B71CA2">
            <w:pPr>
              <w:jc w:val="center"/>
            </w:pPr>
            <w:r>
              <w:t>Y</w:t>
            </w:r>
          </w:p>
        </w:tc>
        <w:tc>
          <w:tcPr>
            <w:tcW w:w="2880" w:type="dxa"/>
          </w:tcPr>
          <w:p w:rsidR="00A0761E" w:rsidRDefault="000D6903" w:rsidP="00B71CA2">
            <w:pPr>
              <w:jc w:val="center"/>
            </w:pPr>
            <w:r>
              <w:t>2</w:t>
            </w:r>
            <w:r w:rsidR="00A0761E" w:rsidRPr="00352973">
              <w:t>Y</w:t>
            </w:r>
          </w:p>
        </w:tc>
        <w:tc>
          <w:tcPr>
            <w:tcW w:w="1800" w:type="dxa"/>
          </w:tcPr>
          <w:p w:rsidR="00A0761E" w:rsidRDefault="00A0761E" w:rsidP="00B71CA2">
            <w:pPr>
              <w:jc w:val="center"/>
            </w:pPr>
            <w:r w:rsidRPr="00352973">
              <w:t>Y</w:t>
            </w:r>
          </w:p>
        </w:tc>
        <w:tc>
          <w:tcPr>
            <w:tcW w:w="2520" w:type="dxa"/>
          </w:tcPr>
          <w:p w:rsidR="00A0761E" w:rsidRDefault="001A2B43" w:rsidP="00B71CA2">
            <w:pPr>
              <w:jc w:val="center"/>
            </w:pPr>
            <w:r w:rsidRPr="0059764D">
              <w:t>Y</w:t>
            </w:r>
          </w:p>
        </w:tc>
      </w:tr>
      <w:tr w:rsidR="00A0761E" w:rsidRPr="00EF5142" w:rsidTr="00C25DF7">
        <w:tc>
          <w:tcPr>
            <w:tcW w:w="3348" w:type="dxa"/>
          </w:tcPr>
          <w:p w:rsidR="00A0761E" w:rsidRPr="00EF5142" w:rsidRDefault="00A0761E" w:rsidP="00FA1007">
            <w:pPr>
              <w:rPr>
                <w:rFonts w:asciiTheme="minorHAnsi" w:hAnsiTheme="minorHAnsi"/>
              </w:rPr>
            </w:pPr>
            <w:r w:rsidRPr="00EF5142">
              <w:rPr>
                <w:rFonts w:asciiTheme="minorHAnsi" w:hAnsiTheme="minorHAnsi"/>
              </w:rPr>
              <w:t>Stacy Mangum</w:t>
            </w:r>
            <w:r w:rsidR="00C607E7">
              <w:rPr>
                <w:rFonts w:asciiTheme="minorHAnsi" w:hAnsiTheme="minorHAnsi"/>
              </w:rPr>
              <w:t>, Pharm D</w:t>
            </w:r>
          </w:p>
        </w:tc>
        <w:tc>
          <w:tcPr>
            <w:tcW w:w="1620" w:type="dxa"/>
          </w:tcPr>
          <w:p w:rsidR="00A0761E" w:rsidRPr="00B71CA2" w:rsidRDefault="001A2B43" w:rsidP="00B71CA2">
            <w:pPr>
              <w:jc w:val="center"/>
              <w:rPr>
                <w:b/>
              </w:rPr>
            </w:pPr>
            <w:r w:rsidRPr="0059764D">
              <w:t>Y</w:t>
            </w:r>
          </w:p>
        </w:tc>
        <w:tc>
          <w:tcPr>
            <w:tcW w:w="2880" w:type="dxa"/>
          </w:tcPr>
          <w:p w:rsidR="00A0761E" w:rsidRPr="00B71CA2" w:rsidRDefault="001A2B43" w:rsidP="00B71CA2">
            <w:pPr>
              <w:jc w:val="center"/>
              <w:rPr>
                <w:b/>
              </w:rPr>
            </w:pPr>
            <w:r w:rsidRPr="0059764D">
              <w:t>Y</w:t>
            </w:r>
          </w:p>
        </w:tc>
        <w:tc>
          <w:tcPr>
            <w:tcW w:w="1800" w:type="dxa"/>
          </w:tcPr>
          <w:p w:rsidR="00A0761E" w:rsidRPr="00B71CA2" w:rsidRDefault="000D6903" w:rsidP="00B71CA2">
            <w:pPr>
              <w:jc w:val="center"/>
              <w:rPr>
                <w:b/>
              </w:rPr>
            </w:pPr>
            <w:r>
              <w:t>M</w:t>
            </w:r>
            <w:r w:rsidR="001A2B43" w:rsidRPr="0059764D">
              <w:t>Y</w:t>
            </w:r>
          </w:p>
        </w:tc>
        <w:tc>
          <w:tcPr>
            <w:tcW w:w="2520" w:type="dxa"/>
          </w:tcPr>
          <w:p w:rsidR="00A0761E" w:rsidRPr="00B71CA2" w:rsidRDefault="001A2B43" w:rsidP="00B71CA2">
            <w:pPr>
              <w:jc w:val="center"/>
              <w:rPr>
                <w:b/>
              </w:rPr>
            </w:pPr>
            <w:r w:rsidRPr="0059764D">
              <w:t>Y</w:t>
            </w:r>
          </w:p>
        </w:tc>
      </w:tr>
      <w:tr w:rsidR="00A0761E" w:rsidRPr="00EF5142" w:rsidTr="00C25DF7">
        <w:tc>
          <w:tcPr>
            <w:tcW w:w="3348" w:type="dxa"/>
          </w:tcPr>
          <w:p w:rsidR="00A0761E" w:rsidRPr="00EF5142" w:rsidRDefault="00A0761E" w:rsidP="00FA1007">
            <w:pPr>
              <w:rPr>
                <w:rFonts w:asciiTheme="minorHAnsi" w:hAnsiTheme="minorHAnsi"/>
              </w:rPr>
            </w:pPr>
            <w:r w:rsidRPr="00EF5142">
              <w:rPr>
                <w:rFonts w:asciiTheme="minorHAnsi" w:hAnsiTheme="minorHAnsi"/>
              </w:rPr>
              <w:t>Kirk Nelson</w:t>
            </w:r>
            <w:r w:rsidR="00C607E7">
              <w:rPr>
                <w:rFonts w:asciiTheme="minorHAnsi" w:hAnsiTheme="minorHAnsi"/>
              </w:rPr>
              <w:t>, MD</w:t>
            </w:r>
          </w:p>
        </w:tc>
        <w:tc>
          <w:tcPr>
            <w:tcW w:w="1620" w:type="dxa"/>
          </w:tcPr>
          <w:p w:rsidR="00A0761E" w:rsidRPr="00B71CA2" w:rsidRDefault="000D6903" w:rsidP="00B71CA2">
            <w:pPr>
              <w:jc w:val="center"/>
              <w:rPr>
                <w:b/>
              </w:rPr>
            </w:pPr>
            <w:r>
              <w:rPr>
                <w:b/>
              </w:rPr>
              <w:t>Y</w:t>
            </w:r>
          </w:p>
        </w:tc>
        <w:tc>
          <w:tcPr>
            <w:tcW w:w="2880" w:type="dxa"/>
          </w:tcPr>
          <w:p w:rsidR="00A0761E" w:rsidRPr="00B71CA2" w:rsidRDefault="000D6903" w:rsidP="00B71CA2">
            <w:pPr>
              <w:jc w:val="center"/>
              <w:rPr>
                <w:b/>
              </w:rPr>
            </w:pPr>
            <w:r>
              <w:rPr>
                <w:b/>
              </w:rPr>
              <w:t>Y</w:t>
            </w:r>
          </w:p>
        </w:tc>
        <w:tc>
          <w:tcPr>
            <w:tcW w:w="1800" w:type="dxa"/>
          </w:tcPr>
          <w:p w:rsidR="00A0761E" w:rsidRPr="00B71CA2" w:rsidRDefault="000D6903" w:rsidP="00B71CA2">
            <w:pPr>
              <w:jc w:val="center"/>
              <w:rPr>
                <w:b/>
              </w:rPr>
            </w:pPr>
            <w:r>
              <w:rPr>
                <w:b/>
              </w:rPr>
              <w:t>Y</w:t>
            </w:r>
          </w:p>
        </w:tc>
        <w:tc>
          <w:tcPr>
            <w:tcW w:w="2520" w:type="dxa"/>
          </w:tcPr>
          <w:p w:rsidR="00A0761E" w:rsidRPr="00B71CA2" w:rsidRDefault="000D6903" w:rsidP="00B71CA2">
            <w:pPr>
              <w:jc w:val="center"/>
              <w:rPr>
                <w:b/>
              </w:rPr>
            </w:pPr>
            <w:r>
              <w:rPr>
                <w:b/>
              </w:rPr>
              <w:t>Y</w:t>
            </w:r>
          </w:p>
        </w:tc>
      </w:tr>
      <w:tr w:rsidR="00A0761E" w:rsidRPr="00EF5142" w:rsidTr="00C25DF7">
        <w:tc>
          <w:tcPr>
            <w:tcW w:w="3348" w:type="dxa"/>
          </w:tcPr>
          <w:p w:rsidR="00A0761E" w:rsidRPr="00EF5142" w:rsidRDefault="00A0761E" w:rsidP="00FA1007">
            <w:pPr>
              <w:rPr>
                <w:rFonts w:asciiTheme="minorHAnsi" w:hAnsiTheme="minorHAnsi"/>
              </w:rPr>
            </w:pPr>
            <w:r w:rsidRPr="00EF5142">
              <w:rPr>
                <w:rFonts w:asciiTheme="minorHAnsi" w:hAnsiTheme="minorHAnsi"/>
              </w:rPr>
              <w:t>Ginger Nicol</w:t>
            </w:r>
            <w:r w:rsidR="00C607E7">
              <w:rPr>
                <w:rFonts w:asciiTheme="minorHAnsi" w:hAnsiTheme="minorHAnsi"/>
              </w:rPr>
              <w:t>, MD</w:t>
            </w:r>
          </w:p>
        </w:tc>
        <w:tc>
          <w:tcPr>
            <w:tcW w:w="1620" w:type="dxa"/>
          </w:tcPr>
          <w:p w:rsidR="00A0761E" w:rsidRDefault="000D6903" w:rsidP="00B71CA2">
            <w:pPr>
              <w:jc w:val="center"/>
            </w:pPr>
            <w:r>
              <w:t>-</w:t>
            </w:r>
          </w:p>
        </w:tc>
        <w:tc>
          <w:tcPr>
            <w:tcW w:w="2880" w:type="dxa"/>
          </w:tcPr>
          <w:p w:rsidR="00A0761E" w:rsidRDefault="000D6903" w:rsidP="000D6903">
            <w:r>
              <w:t xml:space="preserve">                     -</w:t>
            </w:r>
          </w:p>
        </w:tc>
        <w:tc>
          <w:tcPr>
            <w:tcW w:w="1800" w:type="dxa"/>
          </w:tcPr>
          <w:p w:rsidR="00A0761E" w:rsidRDefault="000D6903" w:rsidP="00B71CA2">
            <w:pPr>
              <w:jc w:val="center"/>
            </w:pPr>
            <w:r>
              <w:t>-</w:t>
            </w:r>
          </w:p>
        </w:tc>
        <w:tc>
          <w:tcPr>
            <w:tcW w:w="2520" w:type="dxa"/>
          </w:tcPr>
          <w:p w:rsidR="00A0761E" w:rsidRDefault="000D6903" w:rsidP="00B71CA2">
            <w:pPr>
              <w:jc w:val="center"/>
            </w:pPr>
            <w:r>
              <w:t>-</w:t>
            </w:r>
          </w:p>
        </w:tc>
      </w:tr>
      <w:tr w:rsidR="00A0761E" w:rsidRPr="00EF5142" w:rsidTr="00C25DF7">
        <w:tc>
          <w:tcPr>
            <w:tcW w:w="3348" w:type="dxa"/>
          </w:tcPr>
          <w:p w:rsidR="00A0761E" w:rsidRPr="00EF5142" w:rsidRDefault="00A0761E" w:rsidP="00FA1007">
            <w:pPr>
              <w:rPr>
                <w:rFonts w:asciiTheme="minorHAnsi" w:hAnsiTheme="minorHAnsi"/>
              </w:rPr>
            </w:pPr>
            <w:r w:rsidRPr="00EF5142">
              <w:rPr>
                <w:rFonts w:asciiTheme="minorHAnsi" w:hAnsiTheme="minorHAnsi"/>
              </w:rPr>
              <w:t>Randy Beckner</w:t>
            </w:r>
            <w:r w:rsidR="00C607E7">
              <w:rPr>
                <w:rFonts w:asciiTheme="minorHAnsi" w:hAnsiTheme="minorHAnsi"/>
              </w:rPr>
              <w:t>, Pharm D</w:t>
            </w:r>
          </w:p>
        </w:tc>
        <w:tc>
          <w:tcPr>
            <w:tcW w:w="1620" w:type="dxa"/>
          </w:tcPr>
          <w:p w:rsidR="00A0761E" w:rsidRDefault="00A0761E" w:rsidP="00B71CA2">
            <w:pPr>
              <w:jc w:val="center"/>
            </w:pPr>
            <w:r>
              <w:t>Y</w:t>
            </w:r>
          </w:p>
        </w:tc>
        <w:tc>
          <w:tcPr>
            <w:tcW w:w="2880" w:type="dxa"/>
          </w:tcPr>
          <w:p w:rsidR="00A0761E" w:rsidRDefault="000D6903" w:rsidP="001A2B43">
            <w:pPr>
              <w:jc w:val="center"/>
            </w:pPr>
            <w:r>
              <w:t>Y (3 Triglyceride, Pulmonary, Art</w:t>
            </w:r>
            <w:r w:rsidR="00FD3F2B">
              <w:t>erial Hypotension Agents, Beta A</w:t>
            </w:r>
            <w:r>
              <w:t>dren</w:t>
            </w:r>
            <w:r w:rsidR="00C25DF7">
              <w:t>erg</w:t>
            </w:r>
            <w:r>
              <w:t xml:space="preserve">ic, </w:t>
            </w:r>
            <w:r w:rsidR="00C25DF7">
              <w:t>Diab</w:t>
            </w:r>
            <w:r w:rsidR="00FD3F2B">
              <w:t>etic Combo</w:t>
            </w:r>
          </w:p>
        </w:tc>
        <w:tc>
          <w:tcPr>
            <w:tcW w:w="1800" w:type="dxa"/>
          </w:tcPr>
          <w:p w:rsidR="00A0761E" w:rsidRDefault="000D6903" w:rsidP="00B71CA2">
            <w:pPr>
              <w:jc w:val="center"/>
            </w:pPr>
            <w:r>
              <w:t>2</w:t>
            </w:r>
            <w:r w:rsidR="00A0761E">
              <w:t>Y</w:t>
            </w:r>
          </w:p>
        </w:tc>
        <w:tc>
          <w:tcPr>
            <w:tcW w:w="2520" w:type="dxa"/>
          </w:tcPr>
          <w:p w:rsidR="00A0761E" w:rsidRDefault="001A2B43" w:rsidP="00B71CA2">
            <w:pPr>
              <w:jc w:val="center"/>
            </w:pPr>
            <w:r w:rsidRPr="0059764D">
              <w:t>Y</w:t>
            </w:r>
          </w:p>
        </w:tc>
      </w:tr>
    </w:tbl>
    <w:p w:rsidR="005D5880" w:rsidRDefault="005D5880" w:rsidP="000735F5">
      <w:pPr>
        <w:rPr>
          <w:rFonts w:ascii="Arial" w:hAnsi="Arial" w:cs="Arial"/>
          <w:b/>
          <w:bCs/>
        </w:rPr>
      </w:pPr>
    </w:p>
    <w:p w:rsidR="00B872D4" w:rsidRPr="005A0522" w:rsidRDefault="00B872D4" w:rsidP="00B872D4">
      <w:pPr>
        <w:pStyle w:val="Header"/>
        <w:tabs>
          <w:tab w:val="clear" w:pos="4320"/>
          <w:tab w:val="clear" w:pos="8640"/>
        </w:tabs>
        <w:rPr>
          <w:rFonts w:ascii="Arial" w:hAnsi="Arial" w:cs="Arial"/>
          <w:b/>
          <w:bCs/>
          <w:sz w:val="22"/>
        </w:rPr>
      </w:pPr>
    </w:p>
    <w:p w:rsidR="00221229" w:rsidRDefault="00221229" w:rsidP="00184CE4">
      <w:pPr>
        <w:pStyle w:val="Header"/>
        <w:tabs>
          <w:tab w:val="clear" w:pos="4320"/>
          <w:tab w:val="clear" w:pos="8640"/>
        </w:tabs>
        <w:rPr>
          <w:rFonts w:ascii="Arial" w:hAnsi="Arial" w:cs="Arial"/>
          <w:b/>
          <w:bCs/>
          <w:sz w:val="22"/>
        </w:rPr>
      </w:pPr>
    </w:p>
    <w:p w:rsidR="00221229" w:rsidRDefault="00221229"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C25DF7" w:rsidRDefault="00C25DF7" w:rsidP="00B872D4">
      <w:pPr>
        <w:pStyle w:val="Header"/>
        <w:tabs>
          <w:tab w:val="clear" w:pos="4320"/>
          <w:tab w:val="clear" w:pos="8640"/>
        </w:tabs>
        <w:jc w:val="center"/>
        <w:rPr>
          <w:rFonts w:ascii="Arial" w:hAnsi="Arial" w:cs="Arial"/>
          <w:b/>
          <w:bCs/>
          <w:sz w:val="22"/>
        </w:rPr>
      </w:pPr>
    </w:p>
    <w:p w:rsidR="00221229" w:rsidRDefault="00221229" w:rsidP="00B872D4">
      <w:pPr>
        <w:pStyle w:val="Header"/>
        <w:tabs>
          <w:tab w:val="clear" w:pos="4320"/>
          <w:tab w:val="clear" w:pos="8640"/>
        </w:tabs>
        <w:jc w:val="center"/>
        <w:rPr>
          <w:rFonts w:ascii="Arial" w:hAnsi="Arial" w:cs="Arial"/>
          <w:b/>
          <w:bCs/>
          <w:sz w:val="22"/>
        </w:rPr>
      </w:pPr>
    </w:p>
    <w:p w:rsidR="00221229" w:rsidRDefault="00221229" w:rsidP="00B872D4">
      <w:pPr>
        <w:pStyle w:val="Header"/>
        <w:tabs>
          <w:tab w:val="clear" w:pos="4320"/>
          <w:tab w:val="clear" w:pos="8640"/>
        </w:tabs>
        <w:jc w:val="center"/>
        <w:rPr>
          <w:rFonts w:ascii="Arial" w:hAnsi="Arial" w:cs="Arial"/>
          <w:b/>
          <w:bCs/>
          <w:sz w:val="22"/>
        </w:rPr>
      </w:pPr>
    </w:p>
    <w:p w:rsidR="00B872D4" w:rsidRDefault="00B872D4" w:rsidP="00B872D4">
      <w:pPr>
        <w:pStyle w:val="Header"/>
        <w:tabs>
          <w:tab w:val="clear" w:pos="4320"/>
          <w:tab w:val="clear" w:pos="8640"/>
        </w:tabs>
        <w:jc w:val="center"/>
        <w:rPr>
          <w:rFonts w:ascii="Arial" w:hAnsi="Arial" w:cs="Arial"/>
          <w:b/>
          <w:bCs/>
          <w:sz w:val="22"/>
        </w:rPr>
      </w:pPr>
      <w:r>
        <w:rPr>
          <w:rFonts w:ascii="Arial" w:hAnsi="Arial" w:cs="Arial"/>
          <w:b/>
          <w:bCs/>
          <w:sz w:val="22"/>
        </w:rPr>
        <w:lastRenderedPageBreak/>
        <w:t>EXECUTIVE SESSION</w:t>
      </w:r>
    </w:p>
    <w:p w:rsidR="00E4560D" w:rsidRDefault="00FC7751" w:rsidP="00E4560D">
      <w:pPr>
        <w:jc w:val="center"/>
        <w:rPr>
          <w:rFonts w:ascii="Arial" w:hAnsi="Arial" w:cs="Arial"/>
          <w:b/>
        </w:rPr>
      </w:pPr>
      <w:r>
        <w:rPr>
          <w:rFonts w:ascii="Arial" w:hAnsi="Arial" w:cs="Arial"/>
          <w:b/>
        </w:rPr>
        <w:t>October 19</w:t>
      </w:r>
      <w:r w:rsidR="00E4560D">
        <w:rPr>
          <w:rFonts w:ascii="Arial" w:hAnsi="Arial" w:cs="Arial"/>
          <w:b/>
        </w:rPr>
        <w:t>, 2016</w:t>
      </w:r>
    </w:p>
    <w:p w:rsidR="00E8678E" w:rsidRPr="008A59AC" w:rsidRDefault="00B872D4" w:rsidP="008A59A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E8678E" w:rsidRDefault="00E8678E" w:rsidP="00E867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5D5880" w:rsidTr="005D5880">
        <w:tc>
          <w:tcPr>
            <w:tcW w:w="7308" w:type="dxa"/>
          </w:tcPr>
          <w:p w:rsidR="005D5880" w:rsidRDefault="005D5880" w:rsidP="00E8678E">
            <w:pPr>
              <w:rPr>
                <w:rFonts w:ascii="Arial" w:hAnsi="Arial" w:cs="Arial"/>
              </w:rPr>
            </w:pPr>
            <w:r>
              <w:rPr>
                <w:rFonts w:ascii="Arial" w:hAnsi="Arial" w:cs="Arial"/>
                <w:b/>
              </w:rPr>
              <w:t>DUR BOARD MEMBERS PRESENT</w:t>
            </w:r>
          </w:p>
        </w:tc>
        <w:tc>
          <w:tcPr>
            <w:tcW w:w="7308" w:type="dxa"/>
          </w:tcPr>
          <w:p w:rsidR="005D5880" w:rsidRDefault="005D5880" w:rsidP="005D5880">
            <w:pPr>
              <w:rPr>
                <w:rFonts w:ascii="Arial" w:hAnsi="Arial" w:cs="Arial"/>
              </w:rPr>
            </w:pPr>
            <w:r>
              <w:rPr>
                <w:rFonts w:ascii="Arial" w:hAnsi="Arial" w:cs="Arial"/>
                <w:b/>
              </w:rPr>
              <w:t>MHD STAFF PRESENT</w:t>
            </w:r>
          </w:p>
        </w:tc>
      </w:tr>
      <w:tr w:rsidR="00A75E38" w:rsidTr="005D5880">
        <w:tc>
          <w:tcPr>
            <w:tcW w:w="7308" w:type="dxa"/>
          </w:tcPr>
          <w:p w:rsidR="00A75E38" w:rsidRDefault="00A75E38" w:rsidP="00107542">
            <w:pPr>
              <w:rPr>
                <w:rFonts w:ascii="Arial" w:hAnsi="Arial" w:cs="Arial"/>
              </w:rPr>
            </w:pPr>
            <w:r w:rsidRPr="00907EE0">
              <w:rPr>
                <w:rFonts w:ascii="Arial" w:hAnsi="Arial" w:cs="Arial"/>
              </w:rPr>
              <w:t>Susan Abdel-Rahman, Pharm</w:t>
            </w:r>
            <w:r>
              <w:rPr>
                <w:rFonts w:ascii="Arial" w:hAnsi="Arial" w:cs="Arial"/>
              </w:rPr>
              <w:t xml:space="preserve"> </w:t>
            </w:r>
            <w:r w:rsidRPr="00907EE0">
              <w:rPr>
                <w:rFonts w:ascii="Arial" w:hAnsi="Arial" w:cs="Arial"/>
              </w:rPr>
              <w:t xml:space="preserve">D </w:t>
            </w:r>
            <w:r>
              <w:rPr>
                <w:rFonts w:ascii="Arial" w:hAnsi="Arial" w:cs="Arial"/>
              </w:rPr>
              <w:tab/>
            </w:r>
            <w:r>
              <w:rPr>
                <w:rFonts w:ascii="Arial" w:hAnsi="Arial" w:cs="Arial"/>
              </w:rPr>
              <w:tab/>
            </w:r>
          </w:p>
        </w:tc>
        <w:tc>
          <w:tcPr>
            <w:tcW w:w="7308" w:type="dxa"/>
          </w:tcPr>
          <w:p w:rsidR="00A75E38" w:rsidRDefault="00A75E38" w:rsidP="00D910EA">
            <w:pPr>
              <w:rPr>
                <w:rFonts w:ascii="Arial" w:hAnsi="Arial" w:cs="Arial"/>
              </w:rPr>
            </w:pPr>
            <w:r>
              <w:rPr>
                <w:rFonts w:ascii="Arial" w:hAnsi="Arial" w:cs="Arial"/>
              </w:rPr>
              <w:t>Mark Roaseau, R.Ph, Clinical Pharmacist</w:t>
            </w:r>
          </w:p>
        </w:tc>
      </w:tr>
      <w:tr w:rsidR="00A75E38" w:rsidTr="005D5880">
        <w:tc>
          <w:tcPr>
            <w:tcW w:w="7308" w:type="dxa"/>
          </w:tcPr>
          <w:p w:rsidR="00A75E38" w:rsidRDefault="00D220B2" w:rsidP="00107542">
            <w:pPr>
              <w:rPr>
                <w:rFonts w:ascii="Arial" w:hAnsi="Arial" w:cs="Arial"/>
              </w:rPr>
            </w:pPr>
            <w:r>
              <w:rPr>
                <w:rFonts w:ascii="Arial" w:hAnsi="Arial" w:cs="Arial"/>
              </w:rPr>
              <w:t>Kenneth Haller</w:t>
            </w:r>
            <w:r w:rsidR="00DF6C7B">
              <w:rPr>
                <w:rFonts w:ascii="Arial" w:hAnsi="Arial" w:cs="Arial"/>
              </w:rPr>
              <w:t>, MD</w:t>
            </w:r>
            <w:r w:rsidR="00A75E38">
              <w:rPr>
                <w:rFonts w:ascii="Arial" w:hAnsi="Arial" w:cs="Arial"/>
              </w:rPr>
              <w:t xml:space="preserve"> </w:t>
            </w:r>
          </w:p>
        </w:tc>
        <w:tc>
          <w:tcPr>
            <w:tcW w:w="7308" w:type="dxa"/>
          </w:tcPr>
          <w:p w:rsidR="00A75E38" w:rsidRDefault="00C607E7" w:rsidP="00D910EA">
            <w:pPr>
              <w:rPr>
                <w:rFonts w:ascii="Arial" w:hAnsi="Arial" w:cs="Arial"/>
              </w:rPr>
            </w:pPr>
            <w:r>
              <w:rPr>
                <w:rFonts w:ascii="Arial" w:hAnsi="Arial" w:cs="Arial"/>
              </w:rPr>
              <w:t>Stephen Calloway, R.</w:t>
            </w:r>
            <w:r w:rsidR="00A75E38">
              <w:rPr>
                <w:rFonts w:ascii="Arial" w:hAnsi="Arial" w:cs="Arial"/>
              </w:rPr>
              <w:t>Ph</w:t>
            </w:r>
          </w:p>
        </w:tc>
      </w:tr>
      <w:tr w:rsidR="00A75E38" w:rsidTr="005D5880">
        <w:tc>
          <w:tcPr>
            <w:tcW w:w="7308" w:type="dxa"/>
          </w:tcPr>
          <w:p w:rsidR="00A75E38" w:rsidRDefault="00A75E38" w:rsidP="00107542">
            <w:pPr>
              <w:rPr>
                <w:rFonts w:ascii="Arial" w:hAnsi="Arial" w:cs="Arial"/>
              </w:rPr>
            </w:pPr>
            <w:r>
              <w:rPr>
                <w:rFonts w:ascii="Arial" w:hAnsi="Arial" w:cs="Arial"/>
              </w:rPr>
              <w:t>Randy Beckner, Pharm D</w:t>
            </w:r>
          </w:p>
        </w:tc>
        <w:tc>
          <w:tcPr>
            <w:tcW w:w="7308" w:type="dxa"/>
          </w:tcPr>
          <w:p w:rsidR="00A75E38" w:rsidRDefault="00A75E38" w:rsidP="00D910EA">
            <w:pPr>
              <w:rPr>
                <w:rFonts w:ascii="Arial" w:hAnsi="Arial" w:cs="Arial"/>
              </w:rPr>
            </w:pPr>
            <w:r>
              <w:rPr>
                <w:rFonts w:ascii="Arial" w:hAnsi="Arial" w:cs="Arial"/>
              </w:rPr>
              <w:t>Jenna McTeer, RN</w:t>
            </w:r>
            <w:r w:rsidR="00C607E7">
              <w:rPr>
                <w:rFonts w:ascii="Arial" w:hAnsi="Arial" w:cs="Arial"/>
              </w:rPr>
              <w:t>., Clinical Management</w:t>
            </w:r>
          </w:p>
        </w:tc>
      </w:tr>
      <w:tr w:rsidR="00A75E38" w:rsidTr="005D5880">
        <w:tc>
          <w:tcPr>
            <w:tcW w:w="7308" w:type="dxa"/>
          </w:tcPr>
          <w:p w:rsidR="00A75E38" w:rsidRDefault="00A75E38" w:rsidP="00107542">
            <w:pPr>
              <w:rPr>
                <w:rFonts w:ascii="Arial" w:hAnsi="Arial" w:cs="Arial"/>
              </w:rPr>
            </w:pPr>
            <w:r>
              <w:rPr>
                <w:rFonts w:ascii="Arial" w:hAnsi="Arial" w:cs="Arial"/>
              </w:rPr>
              <w:t>Sandra Bollinger, Pharm</w:t>
            </w:r>
            <w:r w:rsidR="00C607E7">
              <w:rPr>
                <w:rFonts w:ascii="Arial" w:hAnsi="Arial" w:cs="Arial"/>
              </w:rPr>
              <w:t xml:space="preserve"> </w:t>
            </w:r>
            <w:r>
              <w:rPr>
                <w:rFonts w:ascii="Arial" w:hAnsi="Arial" w:cs="Arial"/>
              </w:rPr>
              <w:t xml:space="preserve">D </w:t>
            </w:r>
          </w:p>
        </w:tc>
        <w:tc>
          <w:tcPr>
            <w:tcW w:w="7308" w:type="dxa"/>
          </w:tcPr>
          <w:p w:rsidR="00A75E38" w:rsidRDefault="006C0FD4" w:rsidP="00D910EA">
            <w:pPr>
              <w:rPr>
                <w:rFonts w:ascii="Arial" w:hAnsi="Arial" w:cs="Arial"/>
              </w:rPr>
            </w:pPr>
            <w:r>
              <w:rPr>
                <w:rFonts w:ascii="Arial" w:hAnsi="Arial" w:cs="Arial"/>
              </w:rPr>
              <w:t>Angela Wilson, Manager Band I</w:t>
            </w:r>
          </w:p>
        </w:tc>
      </w:tr>
      <w:tr w:rsidR="00A75E38" w:rsidTr="005D5880">
        <w:tc>
          <w:tcPr>
            <w:tcW w:w="7308" w:type="dxa"/>
          </w:tcPr>
          <w:p w:rsidR="00A75E38" w:rsidRDefault="00DF6C7B" w:rsidP="00107542">
            <w:pPr>
              <w:rPr>
                <w:rFonts w:ascii="Arial" w:hAnsi="Arial" w:cs="Arial"/>
              </w:rPr>
            </w:pPr>
            <w:r>
              <w:rPr>
                <w:rFonts w:ascii="Arial" w:hAnsi="Arial" w:cs="Arial"/>
              </w:rPr>
              <w:t>Stacy Mangum</w:t>
            </w:r>
            <w:r w:rsidR="00C607E7">
              <w:rPr>
                <w:rFonts w:ascii="Arial" w:hAnsi="Arial" w:cs="Arial"/>
              </w:rPr>
              <w:t>, Pharm D</w:t>
            </w:r>
          </w:p>
        </w:tc>
        <w:tc>
          <w:tcPr>
            <w:tcW w:w="7308" w:type="dxa"/>
          </w:tcPr>
          <w:p w:rsidR="00A75E38" w:rsidRDefault="00A75E38" w:rsidP="00D910EA">
            <w:pPr>
              <w:rPr>
                <w:rFonts w:ascii="Arial" w:hAnsi="Arial" w:cs="Arial"/>
              </w:rPr>
            </w:pPr>
          </w:p>
        </w:tc>
      </w:tr>
      <w:tr w:rsidR="00A75E38" w:rsidTr="005D5880">
        <w:tc>
          <w:tcPr>
            <w:tcW w:w="7308" w:type="dxa"/>
          </w:tcPr>
          <w:p w:rsidR="00A75E38" w:rsidRDefault="00A75E38" w:rsidP="00107542">
            <w:pPr>
              <w:rPr>
                <w:rFonts w:ascii="Arial" w:hAnsi="Arial" w:cs="Arial"/>
              </w:rPr>
            </w:pPr>
            <w:r>
              <w:rPr>
                <w:rFonts w:ascii="Arial" w:hAnsi="Arial" w:cs="Arial"/>
              </w:rPr>
              <w:t>Jennifer Passanise</w:t>
            </w:r>
            <w:r w:rsidR="00C607E7">
              <w:rPr>
                <w:rFonts w:ascii="Arial" w:hAnsi="Arial" w:cs="Arial"/>
              </w:rPr>
              <w:t>, FNP</w:t>
            </w:r>
          </w:p>
        </w:tc>
        <w:tc>
          <w:tcPr>
            <w:tcW w:w="7308" w:type="dxa"/>
          </w:tcPr>
          <w:p w:rsidR="00A75E38" w:rsidRDefault="0042209D" w:rsidP="00D910EA">
            <w:pPr>
              <w:rPr>
                <w:rFonts w:ascii="Arial" w:hAnsi="Arial" w:cs="Arial"/>
              </w:rPr>
            </w:pPr>
            <w:r>
              <w:rPr>
                <w:rFonts w:ascii="Arial" w:hAnsi="Arial" w:cs="Arial"/>
              </w:rPr>
              <w:t xml:space="preserve"> </w:t>
            </w:r>
          </w:p>
        </w:tc>
      </w:tr>
      <w:tr w:rsidR="007F2769" w:rsidTr="005D5880">
        <w:tc>
          <w:tcPr>
            <w:tcW w:w="7308" w:type="dxa"/>
          </w:tcPr>
          <w:p w:rsidR="007F2769" w:rsidRDefault="00DF6C7B" w:rsidP="00D910EA">
            <w:pPr>
              <w:rPr>
                <w:rFonts w:ascii="Arial" w:hAnsi="Arial" w:cs="Arial"/>
              </w:rPr>
            </w:pPr>
            <w:r>
              <w:rPr>
                <w:rFonts w:ascii="Arial" w:hAnsi="Arial" w:cs="Arial"/>
              </w:rPr>
              <w:t>Kirk Nelson, MD</w:t>
            </w:r>
          </w:p>
        </w:tc>
        <w:tc>
          <w:tcPr>
            <w:tcW w:w="7308" w:type="dxa"/>
          </w:tcPr>
          <w:p w:rsidR="007F2769" w:rsidRDefault="0042209D" w:rsidP="00D910EA">
            <w:pPr>
              <w:rPr>
                <w:rFonts w:ascii="Arial" w:hAnsi="Arial" w:cs="Arial"/>
              </w:rPr>
            </w:pPr>
            <w:r>
              <w:rPr>
                <w:rFonts w:ascii="Arial" w:hAnsi="Arial" w:cs="Arial"/>
              </w:rPr>
              <w:t xml:space="preserve"> </w:t>
            </w:r>
          </w:p>
        </w:tc>
      </w:tr>
      <w:tr w:rsidR="007F2769" w:rsidTr="005D5880">
        <w:tc>
          <w:tcPr>
            <w:tcW w:w="7308" w:type="dxa"/>
          </w:tcPr>
          <w:p w:rsidR="007F2769" w:rsidRDefault="007F2769" w:rsidP="00D910EA">
            <w:pPr>
              <w:rPr>
                <w:rFonts w:ascii="Arial" w:hAnsi="Arial" w:cs="Arial"/>
              </w:rPr>
            </w:pPr>
          </w:p>
        </w:tc>
        <w:tc>
          <w:tcPr>
            <w:tcW w:w="7308" w:type="dxa"/>
          </w:tcPr>
          <w:p w:rsidR="007F2769" w:rsidRDefault="0042209D" w:rsidP="00D910EA">
            <w:pPr>
              <w:rPr>
                <w:rFonts w:ascii="Arial" w:hAnsi="Arial" w:cs="Arial"/>
              </w:rPr>
            </w:pPr>
            <w:r>
              <w:rPr>
                <w:rFonts w:ascii="Arial" w:hAnsi="Arial" w:cs="Arial"/>
              </w:rPr>
              <w:t xml:space="preserve"> </w:t>
            </w:r>
          </w:p>
        </w:tc>
      </w:tr>
    </w:tbl>
    <w:p w:rsidR="00E8678E" w:rsidRDefault="00E8678E" w:rsidP="00E8678E">
      <w:pPr>
        <w:rPr>
          <w:rFonts w:ascii="Arial" w:hAnsi="Arial" w:cs="Arial"/>
        </w:rPr>
      </w:pPr>
    </w:p>
    <w:p w:rsidR="00153362" w:rsidRDefault="00153362" w:rsidP="00E8678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5D5880" w:rsidTr="00384298">
        <w:tc>
          <w:tcPr>
            <w:tcW w:w="7308" w:type="dxa"/>
          </w:tcPr>
          <w:p w:rsidR="005D5880" w:rsidRDefault="005D5880" w:rsidP="00384298">
            <w:pPr>
              <w:rPr>
                <w:rFonts w:ascii="Arial" w:hAnsi="Arial" w:cs="Arial"/>
              </w:rPr>
            </w:pPr>
            <w:r w:rsidRPr="00907EE0">
              <w:rPr>
                <w:rFonts w:ascii="Arial" w:hAnsi="Arial" w:cs="Arial"/>
                <w:b/>
              </w:rPr>
              <w:t>DUR BOARD MEMBERS ABSENT</w:t>
            </w:r>
          </w:p>
        </w:tc>
        <w:tc>
          <w:tcPr>
            <w:tcW w:w="7308" w:type="dxa"/>
          </w:tcPr>
          <w:p w:rsidR="005D5880" w:rsidRDefault="005D5880" w:rsidP="00384298">
            <w:pPr>
              <w:rPr>
                <w:rFonts w:ascii="Arial" w:hAnsi="Arial" w:cs="Arial"/>
              </w:rPr>
            </w:pPr>
            <w:r w:rsidRPr="00907EE0">
              <w:rPr>
                <w:rFonts w:ascii="Arial" w:hAnsi="Arial" w:cs="Arial"/>
                <w:b/>
              </w:rPr>
              <w:t>CONTRACTED STAFF PRESENT</w:t>
            </w:r>
          </w:p>
        </w:tc>
      </w:tr>
      <w:tr w:rsidR="00E4560D" w:rsidTr="00384298">
        <w:tc>
          <w:tcPr>
            <w:tcW w:w="7308" w:type="dxa"/>
          </w:tcPr>
          <w:p w:rsidR="00E4560D" w:rsidRDefault="00D220B2" w:rsidP="001A2AE9">
            <w:pPr>
              <w:rPr>
                <w:rFonts w:ascii="Arial" w:hAnsi="Arial" w:cs="Arial"/>
              </w:rPr>
            </w:pPr>
            <w:r>
              <w:rPr>
                <w:rFonts w:ascii="Arial" w:hAnsi="Arial" w:cs="Arial"/>
              </w:rPr>
              <w:t>Charlene Heyde</w:t>
            </w:r>
            <w:r w:rsidR="00C607E7">
              <w:rPr>
                <w:rFonts w:ascii="Arial" w:hAnsi="Arial" w:cs="Arial"/>
              </w:rPr>
              <w:t>, R.Ph</w:t>
            </w:r>
          </w:p>
          <w:p w:rsidR="00D220B2" w:rsidRDefault="00D220B2" w:rsidP="001A2AE9">
            <w:pPr>
              <w:rPr>
                <w:rFonts w:ascii="Arial" w:hAnsi="Arial" w:cs="Arial"/>
              </w:rPr>
            </w:pPr>
            <w:r>
              <w:rPr>
                <w:rFonts w:ascii="Arial" w:hAnsi="Arial" w:cs="Arial"/>
              </w:rPr>
              <w:t>Glenn Talboy</w:t>
            </w:r>
            <w:r w:rsidR="00C607E7">
              <w:rPr>
                <w:rFonts w:ascii="Arial" w:hAnsi="Arial" w:cs="Arial"/>
              </w:rPr>
              <w:t>, MD</w:t>
            </w:r>
          </w:p>
          <w:p w:rsidR="00D220B2" w:rsidRDefault="00D220B2" w:rsidP="001A2AE9">
            <w:pPr>
              <w:rPr>
                <w:rFonts w:ascii="Arial" w:hAnsi="Arial" w:cs="Arial"/>
              </w:rPr>
            </w:pPr>
            <w:r>
              <w:rPr>
                <w:rFonts w:ascii="Arial" w:hAnsi="Arial" w:cs="Arial"/>
              </w:rPr>
              <w:t>Ginger Nicol</w:t>
            </w:r>
            <w:r w:rsidR="00C607E7">
              <w:rPr>
                <w:rFonts w:ascii="Arial" w:hAnsi="Arial" w:cs="Arial"/>
              </w:rPr>
              <w:t>, MD</w:t>
            </w:r>
          </w:p>
        </w:tc>
        <w:tc>
          <w:tcPr>
            <w:tcW w:w="7308" w:type="dxa"/>
          </w:tcPr>
          <w:p w:rsidR="00E4560D" w:rsidRDefault="00E4560D" w:rsidP="00D910EA">
            <w:pPr>
              <w:rPr>
                <w:rFonts w:ascii="Arial" w:hAnsi="Arial" w:cs="Arial"/>
              </w:rPr>
            </w:pPr>
            <w:r>
              <w:rPr>
                <w:rFonts w:ascii="Arial" w:hAnsi="Arial" w:cs="Arial"/>
              </w:rPr>
              <w:t>Josh Moore, P</w:t>
            </w:r>
            <w:r w:rsidR="00C25DF7">
              <w:rPr>
                <w:rFonts w:ascii="Arial" w:hAnsi="Arial" w:cs="Arial"/>
              </w:rPr>
              <w:t>harm D</w:t>
            </w:r>
            <w:r>
              <w:rPr>
                <w:rFonts w:ascii="Arial" w:hAnsi="Arial" w:cs="Arial"/>
              </w:rPr>
              <w:t>, Xerox</w:t>
            </w:r>
          </w:p>
          <w:p w:rsidR="00D220B2" w:rsidRDefault="00D220B2" w:rsidP="00D910EA">
            <w:pPr>
              <w:rPr>
                <w:rFonts w:ascii="Arial" w:hAnsi="Arial" w:cs="Arial"/>
              </w:rPr>
            </w:pPr>
            <w:r>
              <w:rPr>
                <w:rFonts w:ascii="Arial" w:hAnsi="Arial" w:cs="Arial"/>
              </w:rPr>
              <w:t>Ka</w:t>
            </w:r>
            <w:r w:rsidR="00C25DF7">
              <w:rPr>
                <w:rFonts w:ascii="Arial" w:hAnsi="Arial" w:cs="Arial"/>
              </w:rPr>
              <w:t>tie Wilbers, Pharm D</w:t>
            </w:r>
            <w:r>
              <w:rPr>
                <w:rFonts w:ascii="Arial" w:hAnsi="Arial" w:cs="Arial"/>
              </w:rPr>
              <w:t>, Xerox</w:t>
            </w:r>
          </w:p>
          <w:p w:rsidR="00D220B2" w:rsidRDefault="00D220B2" w:rsidP="00D910EA">
            <w:pPr>
              <w:rPr>
                <w:rFonts w:ascii="Arial" w:hAnsi="Arial" w:cs="Arial"/>
              </w:rPr>
            </w:pPr>
            <w:r>
              <w:rPr>
                <w:rFonts w:ascii="Arial" w:hAnsi="Arial" w:cs="Arial"/>
              </w:rPr>
              <w:t xml:space="preserve">Luke Boehmer, </w:t>
            </w:r>
            <w:r w:rsidR="00C25DF7">
              <w:rPr>
                <w:rFonts w:ascii="Arial" w:hAnsi="Arial" w:cs="Arial"/>
              </w:rPr>
              <w:t xml:space="preserve">Pharm D, </w:t>
            </w:r>
            <w:r>
              <w:rPr>
                <w:rFonts w:ascii="Arial" w:hAnsi="Arial" w:cs="Arial"/>
              </w:rPr>
              <w:t>Xerox</w:t>
            </w:r>
          </w:p>
        </w:tc>
      </w:tr>
      <w:tr w:rsidR="00E4560D" w:rsidTr="00384298">
        <w:tc>
          <w:tcPr>
            <w:tcW w:w="7308" w:type="dxa"/>
          </w:tcPr>
          <w:p w:rsidR="00E4560D" w:rsidRDefault="00E4560D" w:rsidP="001A2AE9">
            <w:pPr>
              <w:rPr>
                <w:rFonts w:ascii="Arial" w:hAnsi="Arial" w:cs="Arial"/>
              </w:rPr>
            </w:pPr>
          </w:p>
        </w:tc>
        <w:tc>
          <w:tcPr>
            <w:tcW w:w="7308" w:type="dxa"/>
          </w:tcPr>
          <w:p w:rsidR="00E4560D" w:rsidRDefault="00E4560D" w:rsidP="00D910EA">
            <w:pPr>
              <w:rPr>
                <w:rFonts w:ascii="Arial" w:hAnsi="Arial" w:cs="Arial"/>
              </w:rPr>
            </w:pPr>
          </w:p>
        </w:tc>
      </w:tr>
      <w:tr w:rsidR="00E4560D" w:rsidTr="00384298">
        <w:tc>
          <w:tcPr>
            <w:tcW w:w="7308" w:type="dxa"/>
          </w:tcPr>
          <w:p w:rsidR="00E4560D" w:rsidRDefault="00D220B2" w:rsidP="001A2AE9">
            <w:pPr>
              <w:rPr>
                <w:rFonts w:ascii="Arial" w:hAnsi="Arial" w:cs="Arial"/>
              </w:rPr>
            </w:pPr>
            <w:r>
              <w:rPr>
                <w:rFonts w:ascii="Arial" w:hAnsi="Arial" w:cs="Arial"/>
              </w:rPr>
              <w:t xml:space="preserve"> </w:t>
            </w:r>
          </w:p>
        </w:tc>
        <w:tc>
          <w:tcPr>
            <w:tcW w:w="7308" w:type="dxa"/>
          </w:tcPr>
          <w:p w:rsidR="00E4560D" w:rsidRDefault="00E4560D" w:rsidP="00D910EA">
            <w:pPr>
              <w:rPr>
                <w:rFonts w:ascii="Arial" w:hAnsi="Arial" w:cs="Arial"/>
              </w:rPr>
            </w:pPr>
          </w:p>
        </w:tc>
      </w:tr>
      <w:tr w:rsidR="00E4560D" w:rsidTr="00384298">
        <w:tc>
          <w:tcPr>
            <w:tcW w:w="7308" w:type="dxa"/>
          </w:tcPr>
          <w:p w:rsidR="00E4560D" w:rsidRDefault="00D220B2" w:rsidP="001A2AE9">
            <w:pPr>
              <w:rPr>
                <w:rFonts w:ascii="Arial" w:hAnsi="Arial" w:cs="Arial"/>
              </w:rPr>
            </w:pPr>
            <w:r>
              <w:rPr>
                <w:rFonts w:ascii="Arial" w:hAnsi="Arial" w:cs="Arial"/>
              </w:rPr>
              <w:t xml:space="preserve"> </w:t>
            </w:r>
          </w:p>
        </w:tc>
        <w:tc>
          <w:tcPr>
            <w:tcW w:w="7308" w:type="dxa"/>
          </w:tcPr>
          <w:p w:rsidR="00E4560D" w:rsidRDefault="00E4560D" w:rsidP="00D910EA">
            <w:pPr>
              <w:rPr>
                <w:rFonts w:ascii="Arial" w:hAnsi="Arial" w:cs="Arial"/>
              </w:rPr>
            </w:pPr>
          </w:p>
        </w:tc>
      </w:tr>
    </w:tbl>
    <w:p w:rsidR="00B872D4" w:rsidRDefault="008A59AC" w:rsidP="00E8678E">
      <w:pPr>
        <w:rPr>
          <w:b/>
          <w:bCs/>
        </w:rPr>
      </w:pPr>
      <w:r>
        <w:rPr>
          <w:rFonts w:ascii="Arial" w:hAnsi="Arial" w:cs="Arial"/>
        </w:rPr>
        <w:tab/>
      </w:r>
      <w:r w:rsidR="00FA1007">
        <w:rPr>
          <w:rFonts w:ascii="Arial" w:hAnsi="Arial" w:cs="Arial"/>
        </w:rPr>
        <w:tab/>
      </w:r>
      <w:r w:rsidR="00FA1007">
        <w:rPr>
          <w:rFonts w:ascii="Arial" w:hAnsi="Arial" w:cs="Arial"/>
        </w:rPr>
        <w:tab/>
      </w:r>
    </w:p>
    <w:tbl>
      <w:tblPr>
        <w:tblpPr w:leftFromText="180" w:rightFromText="180" w:vertAnchor="text" w:horzAnchor="margin" w:tblpY="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1189"/>
      </w:tblGrid>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Minutes Review</w:t>
            </w:r>
          </w:p>
        </w:tc>
        <w:tc>
          <w:tcPr>
            <w:tcW w:w="11189" w:type="dxa"/>
          </w:tcPr>
          <w:p w:rsidR="00181646" w:rsidRPr="00794040" w:rsidRDefault="00D3693B" w:rsidP="00E4560D">
            <w:pPr>
              <w:pStyle w:val="Header"/>
              <w:tabs>
                <w:tab w:val="clear" w:pos="4320"/>
                <w:tab w:val="clear" w:pos="8640"/>
              </w:tabs>
              <w:rPr>
                <w:rFonts w:ascii="Arial" w:hAnsi="Arial" w:cs="Arial"/>
              </w:rPr>
            </w:pPr>
            <w:r>
              <w:rPr>
                <w:rFonts w:ascii="Arial" w:hAnsi="Arial" w:cs="Arial"/>
              </w:rPr>
              <w:t xml:space="preserve">Minutes of the </w:t>
            </w:r>
            <w:r w:rsidR="00AE0E60">
              <w:rPr>
                <w:rFonts w:ascii="Arial" w:hAnsi="Arial" w:cs="Arial"/>
              </w:rPr>
              <w:t>July</w:t>
            </w:r>
            <w:r w:rsidR="00181646" w:rsidRPr="00794040">
              <w:rPr>
                <w:rFonts w:ascii="Arial" w:hAnsi="Arial" w:cs="Arial"/>
              </w:rPr>
              <w:t xml:space="preserve"> Executive Session were approved as submitted</w:t>
            </w:r>
            <w:r w:rsidR="005D5880">
              <w:rPr>
                <w:rFonts w:ascii="Arial" w:hAnsi="Arial" w:cs="Arial"/>
              </w:rPr>
              <w:t>.</w:t>
            </w:r>
          </w:p>
        </w:tc>
      </w:tr>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Case Reviews</w:t>
            </w:r>
          </w:p>
        </w:tc>
        <w:tc>
          <w:tcPr>
            <w:tcW w:w="11189" w:type="dxa"/>
          </w:tcPr>
          <w:p w:rsidR="00181646" w:rsidRPr="00794040" w:rsidRDefault="009A75F9" w:rsidP="0042209D">
            <w:pPr>
              <w:pStyle w:val="Header"/>
              <w:tabs>
                <w:tab w:val="clear" w:pos="4320"/>
                <w:tab w:val="clear" w:pos="8640"/>
              </w:tabs>
              <w:rPr>
                <w:rFonts w:ascii="Arial" w:hAnsi="Arial" w:cs="Arial"/>
              </w:rPr>
            </w:pPr>
            <w:r>
              <w:rPr>
                <w:rFonts w:ascii="Arial" w:hAnsi="Arial" w:cs="Arial"/>
              </w:rPr>
              <w:t xml:space="preserve">Jenna </w:t>
            </w:r>
            <w:r w:rsidR="0033409E">
              <w:rPr>
                <w:rFonts w:ascii="Arial" w:hAnsi="Arial" w:cs="Arial"/>
              </w:rPr>
              <w:t>McTeer</w:t>
            </w:r>
            <w:r>
              <w:rPr>
                <w:rFonts w:ascii="Arial" w:hAnsi="Arial" w:cs="Arial"/>
              </w:rPr>
              <w:t xml:space="preserve">, RN </w:t>
            </w:r>
            <w:r w:rsidR="004C09A8">
              <w:rPr>
                <w:rFonts w:ascii="Arial" w:hAnsi="Arial" w:cs="Arial"/>
              </w:rPr>
              <w:t xml:space="preserve">reviewed </w:t>
            </w:r>
            <w:r w:rsidR="0042209D">
              <w:rPr>
                <w:rFonts w:ascii="Arial" w:hAnsi="Arial" w:cs="Arial"/>
              </w:rPr>
              <w:t xml:space="preserve">1 </w:t>
            </w:r>
            <w:r w:rsidR="00F84F14">
              <w:rPr>
                <w:rFonts w:ascii="Arial" w:hAnsi="Arial" w:cs="Arial"/>
              </w:rPr>
              <w:t>case</w:t>
            </w:r>
            <w:r w:rsidR="004C09A8">
              <w:rPr>
                <w:rFonts w:ascii="Arial" w:hAnsi="Arial" w:cs="Arial"/>
              </w:rPr>
              <w:t>.</w:t>
            </w:r>
          </w:p>
        </w:tc>
      </w:tr>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Adjourn</w:t>
            </w:r>
          </w:p>
        </w:tc>
        <w:tc>
          <w:tcPr>
            <w:tcW w:w="11189" w:type="dxa"/>
          </w:tcPr>
          <w:p w:rsidR="00181646" w:rsidRPr="00794040" w:rsidRDefault="00181646" w:rsidP="007F2769">
            <w:pPr>
              <w:pStyle w:val="Header"/>
              <w:tabs>
                <w:tab w:val="clear" w:pos="4320"/>
                <w:tab w:val="clear" w:pos="8640"/>
              </w:tabs>
              <w:rPr>
                <w:rFonts w:ascii="Arial" w:hAnsi="Arial" w:cs="Arial"/>
              </w:rPr>
            </w:pPr>
            <w:r w:rsidRPr="00794040">
              <w:rPr>
                <w:rFonts w:ascii="Arial" w:hAnsi="Arial" w:cs="Arial"/>
              </w:rPr>
              <w:t xml:space="preserve">Executive session </w:t>
            </w:r>
            <w:r>
              <w:rPr>
                <w:rFonts w:ascii="Arial" w:hAnsi="Arial" w:cs="Arial"/>
              </w:rPr>
              <w:t>adjourned.</w:t>
            </w:r>
            <w:r w:rsidR="007F2769">
              <w:rPr>
                <w:rFonts w:ascii="Arial" w:hAnsi="Arial" w:cs="Arial"/>
              </w:rPr>
              <w:t xml:space="preserve">  </w:t>
            </w:r>
          </w:p>
        </w:tc>
      </w:tr>
    </w:tbl>
    <w:p w:rsidR="00B872D4" w:rsidRDefault="00FA1007" w:rsidP="005F101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872D4" w:rsidSect="00285FD8">
      <w:headerReference w:type="default" r:id="rId10"/>
      <w:footerReference w:type="default" r:id="rId11"/>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69" w:rsidRDefault="00DA0269" w:rsidP="00B022E8">
      <w:r>
        <w:separator/>
      </w:r>
    </w:p>
  </w:endnote>
  <w:endnote w:type="continuationSeparator" w:id="0">
    <w:p w:rsidR="00DA0269" w:rsidRDefault="00DA0269" w:rsidP="00B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99512"/>
      <w:docPartObj>
        <w:docPartGallery w:val="Page Numbers (Bottom of Page)"/>
        <w:docPartUnique/>
      </w:docPartObj>
    </w:sdtPr>
    <w:sdtEndPr>
      <w:rPr>
        <w:noProof/>
      </w:rPr>
    </w:sdtEndPr>
    <w:sdtContent>
      <w:p w:rsidR="00285FD8" w:rsidRDefault="00285FD8">
        <w:pPr>
          <w:pStyle w:val="Footer"/>
          <w:jc w:val="right"/>
        </w:pPr>
        <w:r>
          <w:fldChar w:fldCharType="begin"/>
        </w:r>
        <w:r>
          <w:instrText xml:space="preserve"> PAGE   \* MERGEFORMAT </w:instrText>
        </w:r>
        <w:r>
          <w:fldChar w:fldCharType="separate"/>
        </w:r>
        <w:r w:rsidR="00350648">
          <w:rPr>
            <w:noProof/>
          </w:rPr>
          <w:t>7</w:t>
        </w:r>
        <w:r>
          <w:rPr>
            <w:noProof/>
          </w:rPr>
          <w:fldChar w:fldCharType="end"/>
        </w:r>
      </w:p>
    </w:sdtContent>
  </w:sdt>
  <w:p w:rsidR="00DE7BEE" w:rsidRPr="009A75F9" w:rsidRDefault="00DE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69" w:rsidRDefault="00DA0269" w:rsidP="00B022E8">
      <w:r>
        <w:separator/>
      </w:r>
    </w:p>
  </w:footnote>
  <w:footnote w:type="continuationSeparator" w:id="0">
    <w:p w:rsidR="00DA0269" w:rsidRDefault="00DA0269" w:rsidP="00B0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EE" w:rsidRDefault="00DE7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CD3"/>
    <w:multiLevelType w:val="hybridMultilevel"/>
    <w:tmpl w:val="F01861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B5F3D"/>
    <w:multiLevelType w:val="hybridMultilevel"/>
    <w:tmpl w:val="B3CC1DB8"/>
    <w:lvl w:ilvl="0" w:tplc="738067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C2B47"/>
    <w:multiLevelType w:val="hybridMultilevel"/>
    <w:tmpl w:val="E3E6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171E08"/>
    <w:multiLevelType w:val="hybridMultilevel"/>
    <w:tmpl w:val="F6745436"/>
    <w:lvl w:ilvl="0" w:tplc="07C0D3DA">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E4CD8"/>
    <w:multiLevelType w:val="hybridMultilevel"/>
    <w:tmpl w:val="54DE5970"/>
    <w:lvl w:ilvl="0" w:tplc="A27E6E70">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7087C30"/>
    <w:multiLevelType w:val="hybridMultilevel"/>
    <w:tmpl w:val="B172DA0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4B76B7"/>
    <w:multiLevelType w:val="hybridMultilevel"/>
    <w:tmpl w:val="5AA2837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6A13EB"/>
    <w:multiLevelType w:val="hybridMultilevel"/>
    <w:tmpl w:val="54DE5970"/>
    <w:lvl w:ilvl="0" w:tplc="A27E6E70">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6"/>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D4"/>
    <w:rsid w:val="00000AA3"/>
    <w:rsid w:val="00000B63"/>
    <w:rsid w:val="00001465"/>
    <w:rsid w:val="0000275C"/>
    <w:rsid w:val="00002EBA"/>
    <w:rsid w:val="00004BB6"/>
    <w:rsid w:val="00005631"/>
    <w:rsid w:val="000057E7"/>
    <w:rsid w:val="00006BF4"/>
    <w:rsid w:val="00016997"/>
    <w:rsid w:val="0002214E"/>
    <w:rsid w:val="00025E72"/>
    <w:rsid w:val="00034B40"/>
    <w:rsid w:val="00042790"/>
    <w:rsid w:val="00046F44"/>
    <w:rsid w:val="000539A9"/>
    <w:rsid w:val="0005697D"/>
    <w:rsid w:val="00061D28"/>
    <w:rsid w:val="0006255C"/>
    <w:rsid w:val="00062D35"/>
    <w:rsid w:val="00067157"/>
    <w:rsid w:val="00070CE6"/>
    <w:rsid w:val="000732D0"/>
    <w:rsid w:val="000735F5"/>
    <w:rsid w:val="000744EF"/>
    <w:rsid w:val="00076220"/>
    <w:rsid w:val="00085E70"/>
    <w:rsid w:val="00090968"/>
    <w:rsid w:val="0009191B"/>
    <w:rsid w:val="00095ADE"/>
    <w:rsid w:val="000975E3"/>
    <w:rsid w:val="00097CE3"/>
    <w:rsid w:val="000A093C"/>
    <w:rsid w:val="000B07C1"/>
    <w:rsid w:val="000B7468"/>
    <w:rsid w:val="000C057D"/>
    <w:rsid w:val="000C3180"/>
    <w:rsid w:val="000C5D98"/>
    <w:rsid w:val="000D0153"/>
    <w:rsid w:val="000D6903"/>
    <w:rsid w:val="000D7302"/>
    <w:rsid w:val="000E3AE1"/>
    <w:rsid w:val="000E6F6F"/>
    <w:rsid w:val="001037B0"/>
    <w:rsid w:val="001067E6"/>
    <w:rsid w:val="00113E02"/>
    <w:rsid w:val="00115062"/>
    <w:rsid w:val="00116EA4"/>
    <w:rsid w:val="00124F52"/>
    <w:rsid w:val="001278DA"/>
    <w:rsid w:val="001317F4"/>
    <w:rsid w:val="00137CA7"/>
    <w:rsid w:val="00153362"/>
    <w:rsid w:val="00154681"/>
    <w:rsid w:val="001603FF"/>
    <w:rsid w:val="00160C71"/>
    <w:rsid w:val="0016451D"/>
    <w:rsid w:val="00172AF7"/>
    <w:rsid w:val="00181646"/>
    <w:rsid w:val="00184CE4"/>
    <w:rsid w:val="00190CBA"/>
    <w:rsid w:val="001A2B43"/>
    <w:rsid w:val="001A53F6"/>
    <w:rsid w:val="001B155C"/>
    <w:rsid w:val="001B1683"/>
    <w:rsid w:val="001B211C"/>
    <w:rsid w:val="001B4A99"/>
    <w:rsid w:val="001B6BF3"/>
    <w:rsid w:val="001B765B"/>
    <w:rsid w:val="001C3A90"/>
    <w:rsid w:val="001C45CE"/>
    <w:rsid w:val="001C5496"/>
    <w:rsid w:val="001D04C5"/>
    <w:rsid w:val="001D0DAD"/>
    <w:rsid w:val="001D1FE0"/>
    <w:rsid w:val="001D51CC"/>
    <w:rsid w:val="001E06BA"/>
    <w:rsid w:val="001E3C72"/>
    <w:rsid w:val="001E726B"/>
    <w:rsid w:val="001E7D0D"/>
    <w:rsid w:val="001F25DC"/>
    <w:rsid w:val="002026A0"/>
    <w:rsid w:val="002055F5"/>
    <w:rsid w:val="00210452"/>
    <w:rsid w:val="00211501"/>
    <w:rsid w:val="002119F9"/>
    <w:rsid w:val="00216D04"/>
    <w:rsid w:val="00221229"/>
    <w:rsid w:val="00222F77"/>
    <w:rsid w:val="00241331"/>
    <w:rsid w:val="0025200D"/>
    <w:rsid w:val="00252953"/>
    <w:rsid w:val="00254037"/>
    <w:rsid w:val="00254DA7"/>
    <w:rsid w:val="00256E92"/>
    <w:rsid w:val="00271E89"/>
    <w:rsid w:val="00274161"/>
    <w:rsid w:val="0027496A"/>
    <w:rsid w:val="00285FD8"/>
    <w:rsid w:val="002907B6"/>
    <w:rsid w:val="00295873"/>
    <w:rsid w:val="002A3EBC"/>
    <w:rsid w:val="002B2E91"/>
    <w:rsid w:val="002B4E1F"/>
    <w:rsid w:val="002C2B0B"/>
    <w:rsid w:val="002C3A2C"/>
    <w:rsid w:val="002C55AA"/>
    <w:rsid w:val="002D415E"/>
    <w:rsid w:val="002E2911"/>
    <w:rsid w:val="002E7381"/>
    <w:rsid w:val="002F3C1F"/>
    <w:rsid w:val="002F4BDA"/>
    <w:rsid w:val="0030465B"/>
    <w:rsid w:val="00304CB9"/>
    <w:rsid w:val="003269CB"/>
    <w:rsid w:val="003323DA"/>
    <w:rsid w:val="0033409E"/>
    <w:rsid w:val="00336254"/>
    <w:rsid w:val="00350648"/>
    <w:rsid w:val="00351B28"/>
    <w:rsid w:val="00356248"/>
    <w:rsid w:val="0038693A"/>
    <w:rsid w:val="003870F9"/>
    <w:rsid w:val="00395248"/>
    <w:rsid w:val="00396D60"/>
    <w:rsid w:val="003A28A8"/>
    <w:rsid w:val="003A4441"/>
    <w:rsid w:val="003B1632"/>
    <w:rsid w:val="003B23BB"/>
    <w:rsid w:val="003B7B47"/>
    <w:rsid w:val="003C12B9"/>
    <w:rsid w:val="003C3891"/>
    <w:rsid w:val="003C4379"/>
    <w:rsid w:val="003D28A5"/>
    <w:rsid w:val="003D636A"/>
    <w:rsid w:val="003E06C6"/>
    <w:rsid w:val="003E1FE3"/>
    <w:rsid w:val="003E3B2C"/>
    <w:rsid w:val="003E4F38"/>
    <w:rsid w:val="003F015C"/>
    <w:rsid w:val="003F44FF"/>
    <w:rsid w:val="003F76D1"/>
    <w:rsid w:val="00404C26"/>
    <w:rsid w:val="004124B4"/>
    <w:rsid w:val="00413FE2"/>
    <w:rsid w:val="00416FB9"/>
    <w:rsid w:val="00417254"/>
    <w:rsid w:val="00417513"/>
    <w:rsid w:val="0042209D"/>
    <w:rsid w:val="00427AB3"/>
    <w:rsid w:val="0043114A"/>
    <w:rsid w:val="00432ECF"/>
    <w:rsid w:val="00440BD1"/>
    <w:rsid w:val="004425E6"/>
    <w:rsid w:val="00446A6E"/>
    <w:rsid w:val="0046205C"/>
    <w:rsid w:val="004627DA"/>
    <w:rsid w:val="00466E5F"/>
    <w:rsid w:val="00471797"/>
    <w:rsid w:val="00471CCC"/>
    <w:rsid w:val="00472406"/>
    <w:rsid w:val="00476CC6"/>
    <w:rsid w:val="00477FEC"/>
    <w:rsid w:val="0048019F"/>
    <w:rsid w:val="00493F50"/>
    <w:rsid w:val="00494D36"/>
    <w:rsid w:val="00495DC6"/>
    <w:rsid w:val="004A0B34"/>
    <w:rsid w:val="004A36B6"/>
    <w:rsid w:val="004A44F2"/>
    <w:rsid w:val="004A7112"/>
    <w:rsid w:val="004B0A8D"/>
    <w:rsid w:val="004B0FDF"/>
    <w:rsid w:val="004B5561"/>
    <w:rsid w:val="004C0236"/>
    <w:rsid w:val="004C09A8"/>
    <w:rsid w:val="004D06C9"/>
    <w:rsid w:val="004D118A"/>
    <w:rsid w:val="004E4A50"/>
    <w:rsid w:val="004E5B43"/>
    <w:rsid w:val="004E6433"/>
    <w:rsid w:val="004F1A88"/>
    <w:rsid w:val="004F3C0A"/>
    <w:rsid w:val="004F632D"/>
    <w:rsid w:val="005017B6"/>
    <w:rsid w:val="0050274A"/>
    <w:rsid w:val="0050785D"/>
    <w:rsid w:val="00513330"/>
    <w:rsid w:val="00544E41"/>
    <w:rsid w:val="00554E48"/>
    <w:rsid w:val="00556A3C"/>
    <w:rsid w:val="005654A2"/>
    <w:rsid w:val="00567E8D"/>
    <w:rsid w:val="00576023"/>
    <w:rsid w:val="005822DC"/>
    <w:rsid w:val="00582326"/>
    <w:rsid w:val="0058281F"/>
    <w:rsid w:val="00591514"/>
    <w:rsid w:val="00591836"/>
    <w:rsid w:val="00595942"/>
    <w:rsid w:val="005969DD"/>
    <w:rsid w:val="005A0522"/>
    <w:rsid w:val="005A2B18"/>
    <w:rsid w:val="005A49E6"/>
    <w:rsid w:val="005A53AF"/>
    <w:rsid w:val="005B0FBB"/>
    <w:rsid w:val="005B3B3F"/>
    <w:rsid w:val="005C30E6"/>
    <w:rsid w:val="005C66A2"/>
    <w:rsid w:val="005D4ABA"/>
    <w:rsid w:val="005D5880"/>
    <w:rsid w:val="005D763D"/>
    <w:rsid w:val="005E0489"/>
    <w:rsid w:val="005E08AD"/>
    <w:rsid w:val="005E14D9"/>
    <w:rsid w:val="005E3DCF"/>
    <w:rsid w:val="005F1016"/>
    <w:rsid w:val="005F25C1"/>
    <w:rsid w:val="005F2953"/>
    <w:rsid w:val="00602F9D"/>
    <w:rsid w:val="00605077"/>
    <w:rsid w:val="0061153D"/>
    <w:rsid w:val="006139A7"/>
    <w:rsid w:val="006221E3"/>
    <w:rsid w:val="00625935"/>
    <w:rsid w:val="00630FCF"/>
    <w:rsid w:val="00642A4D"/>
    <w:rsid w:val="006454A4"/>
    <w:rsid w:val="00646F50"/>
    <w:rsid w:val="006542A8"/>
    <w:rsid w:val="00660305"/>
    <w:rsid w:val="00665BF7"/>
    <w:rsid w:val="00670FE2"/>
    <w:rsid w:val="006719E3"/>
    <w:rsid w:val="00676DAF"/>
    <w:rsid w:val="006906D5"/>
    <w:rsid w:val="006927E0"/>
    <w:rsid w:val="00693837"/>
    <w:rsid w:val="00694B79"/>
    <w:rsid w:val="006967E6"/>
    <w:rsid w:val="006A15C5"/>
    <w:rsid w:val="006B3318"/>
    <w:rsid w:val="006C0FD4"/>
    <w:rsid w:val="006C1212"/>
    <w:rsid w:val="006C124E"/>
    <w:rsid w:val="006C2081"/>
    <w:rsid w:val="006C5AF7"/>
    <w:rsid w:val="006D5BF2"/>
    <w:rsid w:val="006D6179"/>
    <w:rsid w:val="006D6912"/>
    <w:rsid w:val="006E1F2A"/>
    <w:rsid w:val="006E692D"/>
    <w:rsid w:val="006F3F20"/>
    <w:rsid w:val="006F4490"/>
    <w:rsid w:val="007154E3"/>
    <w:rsid w:val="00715CD0"/>
    <w:rsid w:val="007167EE"/>
    <w:rsid w:val="0072290F"/>
    <w:rsid w:val="00730565"/>
    <w:rsid w:val="0073687E"/>
    <w:rsid w:val="007432AC"/>
    <w:rsid w:val="007449BE"/>
    <w:rsid w:val="00745BBC"/>
    <w:rsid w:val="00752587"/>
    <w:rsid w:val="0075677C"/>
    <w:rsid w:val="00767842"/>
    <w:rsid w:val="007724A5"/>
    <w:rsid w:val="007929A9"/>
    <w:rsid w:val="00793DEF"/>
    <w:rsid w:val="00794040"/>
    <w:rsid w:val="00795274"/>
    <w:rsid w:val="00796211"/>
    <w:rsid w:val="007A070A"/>
    <w:rsid w:val="007A4036"/>
    <w:rsid w:val="007B15F1"/>
    <w:rsid w:val="007B19B1"/>
    <w:rsid w:val="007B2032"/>
    <w:rsid w:val="007B5BAB"/>
    <w:rsid w:val="007D3155"/>
    <w:rsid w:val="007D6CED"/>
    <w:rsid w:val="007E6E54"/>
    <w:rsid w:val="007F022B"/>
    <w:rsid w:val="007F2769"/>
    <w:rsid w:val="007F44F7"/>
    <w:rsid w:val="00806509"/>
    <w:rsid w:val="00806965"/>
    <w:rsid w:val="00814ED2"/>
    <w:rsid w:val="00816661"/>
    <w:rsid w:val="008235FB"/>
    <w:rsid w:val="00827A90"/>
    <w:rsid w:val="00830F0F"/>
    <w:rsid w:val="008340DA"/>
    <w:rsid w:val="00834C40"/>
    <w:rsid w:val="008404DA"/>
    <w:rsid w:val="008419C9"/>
    <w:rsid w:val="00845199"/>
    <w:rsid w:val="00847D80"/>
    <w:rsid w:val="00855552"/>
    <w:rsid w:val="008629AB"/>
    <w:rsid w:val="00864F10"/>
    <w:rsid w:val="00872E0D"/>
    <w:rsid w:val="00880A39"/>
    <w:rsid w:val="00882E6F"/>
    <w:rsid w:val="00886787"/>
    <w:rsid w:val="00890C8C"/>
    <w:rsid w:val="00892CDC"/>
    <w:rsid w:val="00895125"/>
    <w:rsid w:val="008A2C1D"/>
    <w:rsid w:val="008A345D"/>
    <w:rsid w:val="008A4BEB"/>
    <w:rsid w:val="008A552E"/>
    <w:rsid w:val="008A59AC"/>
    <w:rsid w:val="008A69FE"/>
    <w:rsid w:val="008B5587"/>
    <w:rsid w:val="008B5A17"/>
    <w:rsid w:val="008B7B61"/>
    <w:rsid w:val="008C12DF"/>
    <w:rsid w:val="008C1596"/>
    <w:rsid w:val="008C2422"/>
    <w:rsid w:val="008C75B7"/>
    <w:rsid w:val="008D319B"/>
    <w:rsid w:val="008D5F2E"/>
    <w:rsid w:val="008E3964"/>
    <w:rsid w:val="008E4EA1"/>
    <w:rsid w:val="008E6CB9"/>
    <w:rsid w:val="008F1695"/>
    <w:rsid w:val="008F21E0"/>
    <w:rsid w:val="008F6861"/>
    <w:rsid w:val="009027E6"/>
    <w:rsid w:val="00904029"/>
    <w:rsid w:val="00904849"/>
    <w:rsid w:val="00907EE0"/>
    <w:rsid w:val="0091109B"/>
    <w:rsid w:val="00912719"/>
    <w:rsid w:val="00914E07"/>
    <w:rsid w:val="00915F13"/>
    <w:rsid w:val="0092051B"/>
    <w:rsid w:val="009209A3"/>
    <w:rsid w:val="00920B55"/>
    <w:rsid w:val="0093277E"/>
    <w:rsid w:val="009327EC"/>
    <w:rsid w:val="00944F98"/>
    <w:rsid w:val="009461E1"/>
    <w:rsid w:val="0095624D"/>
    <w:rsid w:val="0097339B"/>
    <w:rsid w:val="00974131"/>
    <w:rsid w:val="00975490"/>
    <w:rsid w:val="00984FF4"/>
    <w:rsid w:val="009A75F9"/>
    <w:rsid w:val="009A7AF2"/>
    <w:rsid w:val="009B658D"/>
    <w:rsid w:val="009B731C"/>
    <w:rsid w:val="009B7EEE"/>
    <w:rsid w:val="009C387E"/>
    <w:rsid w:val="009C703B"/>
    <w:rsid w:val="009C712E"/>
    <w:rsid w:val="009C7FE3"/>
    <w:rsid w:val="009D44BC"/>
    <w:rsid w:val="009D5B9C"/>
    <w:rsid w:val="009E1C1D"/>
    <w:rsid w:val="009E3B7E"/>
    <w:rsid w:val="009E4052"/>
    <w:rsid w:val="009E78AE"/>
    <w:rsid w:val="009F2F58"/>
    <w:rsid w:val="009F6D46"/>
    <w:rsid w:val="00A00AA1"/>
    <w:rsid w:val="00A00EA7"/>
    <w:rsid w:val="00A01445"/>
    <w:rsid w:val="00A065B2"/>
    <w:rsid w:val="00A0761E"/>
    <w:rsid w:val="00A223E5"/>
    <w:rsid w:val="00A27677"/>
    <w:rsid w:val="00A31AEF"/>
    <w:rsid w:val="00A329E3"/>
    <w:rsid w:val="00A3554F"/>
    <w:rsid w:val="00A40567"/>
    <w:rsid w:val="00A51D27"/>
    <w:rsid w:val="00A61F70"/>
    <w:rsid w:val="00A64D42"/>
    <w:rsid w:val="00A700D9"/>
    <w:rsid w:val="00A70755"/>
    <w:rsid w:val="00A75E38"/>
    <w:rsid w:val="00A778B2"/>
    <w:rsid w:val="00A77D96"/>
    <w:rsid w:val="00A83680"/>
    <w:rsid w:val="00A85B46"/>
    <w:rsid w:val="00A86DED"/>
    <w:rsid w:val="00A87A4F"/>
    <w:rsid w:val="00AA6CDA"/>
    <w:rsid w:val="00AB30FB"/>
    <w:rsid w:val="00AB482A"/>
    <w:rsid w:val="00AC13CB"/>
    <w:rsid w:val="00AC27FC"/>
    <w:rsid w:val="00AC3B3B"/>
    <w:rsid w:val="00AC42BC"/>
    <w:rsid w:val="00AD2595"/>
    <w:rsid w:val="00AD7C68"/>
    <w:rsid w:val="00AE0E60"/>
    <w:rsid w:val="00AE2260"/>
    <w:rsid w:val="00AE28A9"/>
    <w:rsid w:val="00AE378B"/>
    <w:rsid w:val="00AE5926"/>
    <w:rsid w:val="00AF04C2"/>
    <w:rsid w:val="00B0062E"/>
    <w:rsid w:val="00B022E8"/>
    <w:rsid w:val="00B04959"/>
    <w:rsid w:val="00B065BB"/>
    <w:rsid w:val="00B20F96"/>
    <w:rsid w:val="00B22BE1"/>
    <w:rsid w:val="00B31ED0"/>
    <w:rsid w:val="00B33614"/>
    <w:rsid w:val="00B40570"/>
    <w:rsid w:val="00B4065F"/>
    <w:rsid w:val="00B40C89"/>
    <w:rsid w:val="00B5055F"/>
    <w:rsid w:val="00B51947"/>
    <w:rsid w:val="00B559C7"/>
    <w:rsid w:val="00B57AF4"/>
    <w:rsid w:val="00B65D7F"/>
    <w:rsid w:val="00B65ED5"/>
    <w:rsid w:val="00B66A7B"/>
    <w:rsid w:val="00B71CA2"/>
    <w:rsid w:val="00B832AD"/>
    <w:rsid w:val="00B856D7"/>
    <w:rsid w:val="00B872D4"/>
    <w:rsid w:val="00B91427"/>
    <w:rsid w:val="00B940A6"/>
    <w:rsid w:val="00B962C8"/>
    <w:rsid w:val="00BA0785"/>
    <w:rsid w:val="00BA3DEA"/>
    <w:rsid w:val="00BB37C3"/>
    <w:rsid w:val="00BB4313"/>
    <w:rsid w:val="00BB538C"/>
    <w:rsid w:val="00BB6406"/>
    <w:rsid w:val="00BC0034"/>
    <w:rsid w:val="00BC198B"/>
    <w:rsid w:val="00BC6BA1"/>
    <w:rsid w:val="00BD0AD4"/>
    <w:rsid w:val="00BD2D84"/>
    <w:rsid w:val="00BD3CFB"/>
    <w:rsid w:val="00BD556D"/>
    <w:rsid w:val="00BE2211"/>
    <w:rsid w:val="00BF1013"/>
    <w:rsid w:val="00BF1BCA"/>
    <w:rsid w:val="00BF405D"/>
    <w:rsid w:val="00C01E86"/>
    <w:rsid w:val="00C1673A"/>
    <w:rsid w:val="00C25DF7"/>
    <w:rsid w:val="00C3274F"/>
    <w:rsid w:val="00C32967"/>
    <w:rsid w:val="00C3503F"/>
    <w:rsid w:val="00C363F5"/>
    <w:rsid w:val="00C44240"/>
    <w:rsid w:val="00C44ACC"/>
    <w:rsid w:val="00C44C41"/>
    <w:rsid w:val="00C44DEE"/>
    <w:rsid w:val="00C479D7"/>
    <w:rsid w:val="00C541A3"/>
    <w:rsid w:val="00C54949"/>
    <w:rsid w:val="00C607E7"/>
    <w:rsid w:val="00C67CE6"/>
    <w:rsid w:val="00C72252"/>
    <w:rsid w:val="00C75CB2"/>
    <w:rsid w:val="00C80690"/>
    <w:rsid w:val="00C93032"/>
    <w:rsid w:val="00C975FB"/>
    <w:rsid w:val="00CA4114"/>
    <w:rsid w:val="00CA6E03"/>
    <w:rsid w:val="00CB00A5"/>
    <w:rsid w:val="00CB7AD7"/>
    <w:rsid w:val="00CC055C"/>
    <w:rsid w:val="00CC31A0"/>
    <w:rsid w:val="00CC3458"/>
    <w:rsid w:val="00CC35E2"/>
    <w:rsid w:val="00CD1A7E"/>
    <w:rsid w:val="00CD2723"/>
    <w:rsid w:val="00CE7BCD"/>
    <w:rsid w:val="00CF51A2"/>
    <w:rsid w:val="00D0027F"/>
    <w:rsid w:val="00D00B23"/>
    <w:rsid w:val="00D01993"/>
    <w:rsid w:val="00D07610"/>
    <w:rsid w:val="00D07B68"/>
    <w:rsid w:val="00D1533E"/>
    <w:rsid w:val="00D220B2"/>
    <w:rsid w:val="00D3422C"/>
    <w:rsid w:val="00D34719"/>
    <w:rsid w:val="00D3624B"/>
    <w:rsid w:val="00D3693B"/>
    <w:rsid w:val="00D4119B"/>
    <w:rsid w:val="00D44CEB"/>
    <w:rsid w:val="00D53121"/>
    <w:rsid w:val="00D53792"/>
    <w:rsid w:val="00D5570D"/>
    <w:rsid w:val="00D57CD2"/>
    <w:rsid w:val="00D64886"/>
    <w:rsid w:val="00D85DF0"/>
    <w:rsid w:val="00DA0269"/>
    <w:rsid w:val="00DA1F5A"/>
    <w:rsid w:val="00DA3B5A"/>
    <w:rsid w:val="00DA42A9"/>
    <w:rsid w:val="00DA56E2"/>
    <w:rsid w:val="00DA5B82"/>
    <w:rsid w:val="00DA6F42"/>
    <w:rsid w:val="00DC7AC6"/>
    <w:rsid w:val="00DD13D2"/>
    <w:rsid w:val="00DD4F17"/>
    <w:rsid w:val="00DD7865"/>
    <w:rsid w:val="00DE0402"/>
    <w:rsid w:val="00DE06C9"/>
    <w:rsid w:val="00DE7BEE"/>
    <w:rsid w:val="00DF3345"/>
    <w:rsid w:val="00DF6C7B"/>
    <w:rsid w:val="00E06172"/>
    <w:rsid w:val="00E06375"/>
    <w:rsid w:val="00E07AE1"/>
    <w:rsid w:val="00E11A04"/>
    <w:rsid w:val="00E1385A"/>
    <w:rsid w:val="00E21985"/>
    <w:rsid w:val="00E2502D"/>
    <w:rsid w:val="00E30CAD"/>
    <w:rsid w:val="00E34873"/>
    <w:rsid w:val="00E4560D"/>
    <w:rsid w:val="00E50A23"/>
    <w:rsid w:val="00E577BB"/>
    <w:rsid w:val="00E57FBB"/>
    <w:rsid w:val="00E61D7F"/>
    <w:rsid w:val="00E671C2"/>
    <w:rsid w:val="00E7565B"/>
    <w:rsid w:val="00E76F83"/>
    <w:rsid w:val="00E81141"/>
    <w:rsid w:val="00E81474"/>
    <w:rsid w:val="00E844EE"/>
    <w:rsid w:val="00E8678E"/>
    <w:rsid w:val="00E90B89"/>
    <w:rsid w:val="00EA0BFA"/>
    <w:rsid w:val="00EA3489"/>
    <w:rsid w:val="00EA5BDC"/>
    <w:rsid w:val="00EB08D3"/>
    <w:rsid w:val="00EB22B0"/>
    <w:rsid w:val="00EC24E4"/>
    <w:rsid w:val="00ED03D6"/>
    <w:rsid w:val="00ED0B31"/>
    <w:rsid w:val="00ED2189"/>
    <w:rsid w:val="00ED2F89"/>
    <w:rsid w:val="00ED4E36"/>
    <w:rsid w:val="00ED5D5B"/>
    <w:rsid w:val="00EE1E32"/>
    <w:rsid w:val="00EE4B24"/>
    <w:rsid w:val="00EF1446"/>
    <w:rsid w:val="00EF176B"/>
    <w:rsid w:val="00EF22A1"/>
    <w:rsid w:val="00F02B6B"/>
    <w:rsid w:val="00F12FD2"/>
    <w:rsid w:val="00F21EB1"/>
    <w:rsid w:val="00F27504"/>
    <w:rsid w:val="00F32332"/>
    <w:rsid w:val="00F35232"/>
    <w:rsid w:val="00F51B74"/>
    <w:rsid w:val="00F53F46"/>
    <w:rsid w:val="00F576ED"/>
    <w:rsid w:val="00F57DBE"/>
    <w:rsid w:val="00F6003B"/>
    <w:rsid w:val="00F63B48"/>
    <w:rsid w:val="00F65F10"/>
    <w:rsid w:val="00F720A2"/>
    <w:rsid w:val="00F741F4"/>
    <w:rsid w:val="00F74845"/>
    <w:rsid w:val="00F82E84"/>
    <w:rsid w:val="00F84F14"/>
    <w:rsid w:val="00F851D7"/>
    <w:rsid w:val="00F96C56"/>
    <w:rsid w:val="00F9745C"/>
    <w:rsid w:val="00FA1007"/>
    <w:rsid w:val="00FA775F"/>
    <w:rsid w:val="00FC15BC"/>
    <w:rsid w:val="00FC6602"/>
    <w:rsid w:val="00FC7751"/>
    <w:rsid w:val="00FD3F2B"/>
    <w:rsid w:val="00FE0600"/>
    <w:rsid w:val="00FE2B9C"/>
    <w:rsid w:val="00FE4E1F"/>
    <w:rsid w:val="00FE7529"/>
    <w:rsid w:val="00FF3294"/>
    <w:rsid w:val="00F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2D4"/>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2D4"/>
    <w:rPr>
      <w:rFonts w:ascii="Arial" w:eastAsia="Times New Roman" w:hAnsi="Arial" w:cs="Arial"/>
      <w:b/>
      <w:bCs/>
      <w:szCs w:val="24"/>
    </w:rPr>
  </w:style>
  <w:style w:type="paragraph" w:styleId="Title">
    <w:name w:val="Title"/>
    <w:basedOn w:val="Normal"/>
    <w:link w:val="TitleChar"/>
    <w:qFormat/>
    <w:rsid w:val="00B872D4"/>
    <w:pPr>
      <w:jc w:val="center"/>
    </w:pPr>
    <w:rPr>
      <w:rFonts w:ascii="Arial" w:hAnsi="Arial" w:cs="Arial"/>
      <w:b/>
      <w:bCs/>
      <w:sz w:val="22"/>
    </w:rPr>
  </w:style>
  <w:style w:type="character" w:customStyle="1" w:styleId="TitleChar">
    <w:name w:val="Title Char"/>
    <w:basedOn w:val="DefaultParagraphFont"/>
    <w:link w:val="Title"/>
    <w:rsid w:val="00B872D4"/>
    <w:rPr>
      <w:rFonts w:ascii="Arial" w:eastAsia="Times New Roman" w:hAnsi="Arial" w:cs="Arial"/>
      <w:b/>
      <w:bCs/>
      <w:szCs w:val="24"/>
    </w:rPr>
  </w:style>
  <w:style w:type="paragraph" w:styleId="BodyText">
    <w:name w:val="Body Text"/>
    <w:basedOn w:val="Normal"/>
    <w:link w:val="BodyTextChar"/>
    <w:rsid w:val="00B872D4"/>
    <w:rPr>
      <w:rFonts w:ascii="Arial" w:hAnsi="Arial" w:cs="Arial"/>
      <w:b/>
      <w:bCs/>
      <w:sz w:val="22"/>
    </w:rPr>
  </w:style>
  <w:style w:type="character" w:customStyle="1" w:styleId="BodyTextChar">
    <w:name w:val="Body Text Char"/>
    <w:basedOn w:val="DefaultParagraphFont"/>
    <w:link w:val="BodyText"/>
    <w:rsid w:val="00B872D4"/>
    <w:rPr>
      <w:rFonts w:ascii="Arial" w:eastAsia="Times New Roman" w:hAnsi="Arial" w:cs="Arial"/>
      <w:b/>
      <w:bCs/>
      <w:szCs w:val="24"/>
    </w:rPr>
  </w:style>
  <w:style w:type="character" w:styleId="Hyperlink">
    <w:name w:val="Hyperlink"/>
    <w:basedOn w:val="DefaultParagraphFont"/>
    <w:rsid w:val="00B872D4"/>
    <w:rPr>
      <w:color w:val="0000FF"/>
      <w:u w:val="single"/>
    </w:rPr>
  </w:style>
  <w:style w:type="paragraph" w:styleId="Header">
    <w:name w:val="header"/>
    <w:basedOn w:val="Normal"/>
    <w:link w:val="HeaderChar"/>
    <w:rsid w:val="00B872D4"/>
    <w:pPr>
      <w:tabs>
        <w:tab w:val="center" w:pos="4320"/>
        <w:tab w:val="right" w:pos="8640"/>
      </w:tabs>
    </w:pPr>
  </w:style>
  <w:style w:type="character" w:customStyle="1" w:styleId="HeaderChar">
    <w:name w:val="Header Char"/>
    <w:basedOn w:val="DefaultParagraphFont"/>
    <w:link w:val="Header"/>
    <w:rsid w:val="00B872D4"/>
    <w:rPr>
      <w:rFonts w:ascii="Times New Roman" w:eastAsia="Times New Roman" w:hAnsi="Times New Roman" w:cs="Times New Roman"/>
      <w:sz w:val="24"/>
      <w:szCs w:val="24"/>
    </w:rPr>
  </w:style>
  <w:style w:type="paragraph" w:styleId="Footer">
    <w:name w:val="footer"/>
    <w:basedOn w:val="Normal"/>
    <w:link w:val="FooterChar"/>
    <w:uiPriority w:val="99"/>
    <w:rsid w:val="00B872D4"/>
    <w:pPr>
      <w:tabs>
        <w:tab w:val="center" w:pos="4320"/>
        <w:tab w:val="right" w:pos="8640"/>
      </w:tabs>
    </w:pPr>
  </w:style>
  <w:style w:type="character" w:customStyle="1" w:styleId="FooterChar">
    <w:name w:val="Footer Char"/>
    <w:basedOn w:val="DefaultParagraphFont"/>
    <w:link w:val="Footer"/>
    <w:uiPriority w:val="99"/>
    <w:rsid w:val="00B872D4"/>
    <w:rPr>
      <w:rFonts w:ascii="Times New Roman" w:eastAsia="Times New Roman" w:hAnsi="Times New Roman" w:cs="Times New Roman"/>
      <w:sz w:val="24"/>
      <w:szCs w:val="24"/>
    </w:rPr>
  </w:style>
  <w:style w:type="character" w:styleId="PageNumber">
    <w:name w:val="page number"/>
    <w:basedOn w:val="DefaultParagraphFont"/>
    <w:rsid w:val="00B872D4"/>
  </w:style>
  <w:style w:type="paragraph" w:styleId="ListParagraph">
    <w:name w:val="List Paragraph"/>
    <w:basedOn w:val="Normal"/>
    <w:uiPriority w:val="34"/>
    <w:qFormat/>
    <w:rsid w:val="005A0522"/>
    <w:pPr>
      <w:ind w:left="720"/>
      <w:contextualSpacing/>
    </w:pPr>
  </w:style>
  <w:style w:type="paragraph" w:customStyle="1" w:styleId="Default">
    <w:name w:val="Default"/>
    <w:rsid w:val="000C05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8E"/>
    <w:rPr>
      <w:rFonts w:ascii="Tahoma" w:hAnsi="Tahoma" w:cs="Tahoma"/>
      <w:sz w:val="16"/>
      <w:szCs w:val="16"/>
    </w:rPr>
  </w:style>
  <w:style w:type="character" w:customStyle="1" w:styleId="BalloonTextChar">
    <w:name w:val="Balloon Text Char"/>
    <w:basedOn w:val="DefaultParagraphFont"/>
    <w:link w:val="BalloonText"/>
    <w:uiPriority w:val="99"/>
    <w:semiHidden/>
    <w:rsid w:val="00E867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2D4"/>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2D4"/>
    <w:rPr>
      <w:rFonts w:ascii="Arial" w:eastAsia="Times New Roman" w:hAnsi="Arial" w:cs="Arial"/>
      <w:b/>
      <w:bCs/>
      <w:szCs w:val="24"/>
    </w:rPr>
  </w:style>
  <w:style w:type="paragraph" w:styleId="Title">
    <w:name w:val="Title"/>
    <w:basedOn w:val="Normal"/>
    <w:link w:val="TitleChar"/>
    <w:qFormat/>
    <w:rsid w:val="00B872D4"/>
    <w:pPr>
      <w:jc w:val="center"/>
    </w:pPr>
    <w:rPr>
      <w:rFonts w:ascii="Arial" w:hAnsi="Arial" w:cs="Arial"/>
      <w:b/>
      <w:bCs/>
      <w:sz w:val="22"/>
    </w:rPr>
  </w:style>
  <w:style w:type="character" w:customStyle="1" w:styleId="TitleChar">
    <w:name w:val="Title Char"/>
    <w:basedOn w:val="DefaultParagraphFont"/>
    <w:link w:val="Title"/>
    <w:rsid w:val="00B872D4"/>
    <w:rPr>
      <w:rFonts w:ascii="Arial" w:eastAsia="Times New Roman" w:hAnsi="Arial" w:cs="Arial"/>
      <w:b/>
      <w:bCs/>
      <w:szCs w:val="24"/>
    </w:rPr>
  </w:style>
  <w:style w:type="paragraph" w:styleId="BodyText">
    <w:name w:val="Body Text"/>
    <w:basedOn w:val="Normal"/>
    <w:link w:val="BodyTextChar"/>
    <w:rsid w:val="00B872D4"/>
    <w:rPr>
      <w:rFonts w:ascii="Arial" w:hAnsi="Arial" w:cs="Arial"/>
      <w:b/>
      <w:bCs/>
      <w:sz w:val="22"/>
    </w:rPr>
  </w:style>
  <w:style w:type="character" w:customStyle="1" w:styleId="BodyTextChar">
    <w:name w:val="Body Text Char"/>
    <w:basedOn w:val="DefaultParagraphFont"/>
    <w:link w:val="BodyText"/>
    <w:rsid w:val="00B872D4"/>
    <w:rPr>
      <w:rFonts w:ascii="Arial" w:eastAsia="Times New Roman" w:hAnsi="Arial" w:cs="Arial"/>
      <w:b/>
      <w:bCs/>
      <w:szCs w:val="24"/>
    </w:rPr>
  </w:style>
  <w:style w:type="character" w:styleId="Hyperlink">
    <w:name w:val="Hyperlink"/>
    <w:basedOn w:val="DefaultParagraphFont"/>
    <w:rsid w:val="00B872D4"/>
    <w:rPr>
      <w:color w:val="0000FF"/>
      <w:u w:val="single"/>
    </w:rPr>
  </w:style>
  <w:style w:type="paragraph" w:styleId="Header">
    <w:name w:val="header"/>
    <w:basedOn w:val="Normal"/>
    <w:link w:val="HeaderChar"/>
    <w:rsid w:val="00B872D4"/>
    <w:pPr>
      <w:tabs>
        <w:tab w:val="center" w:pos="4320"/>
        <w:tab w:val="right" w:pos="8640"/>
      </w:tabs>
    </w:pPr>
  </w:style>
  <w:style w:type="character" w:customStyle="1" w:styleId="HeaderChar">
    <w:name w:val="Header Char"/>
    <w:basedOn w:val="DefaultParagraphFont"/>
    <w:link w:val="Header"/>
    <w:rsid w:val="00B872D4"/>
    <w:rPr>
      <w:rFonts w:ascii="Times New Roman" w:eastAsia="Times New Roman" w:hAnsi="Times New Roman" w:cs="Times New Roman"/>
      <w:sz w:val="24"/>
      <w:szCs w:val="24"/>
    </w:rPr>
  </w:style>
  <w:style w:type="paragraph" w:styleId="Footer">
    <w:name w:val="footer"/>
    <w:basedOn w:val="Normal"/>
    <w:link w:val="FooterChar"/>
    <w:uiPriority w:val="99"/>
    <w:rsid w:val="00B872D4"/>
    <w:pPr>
      <w:tabs>
        <w:tab w:val="center" w:pos="4320"/>
        <w:tab w:val="right" w:pos="8640"/>
      </w:tabs>
    </w:pPr>
  </w:style>
  <w:style w:type="character" w:customStyle="1" w:styleId="FooterChar">
    <w:name w:val="Footer Char"/>
    <w:basedOn w:val="DefaultParagraphFont"/>
    <w:link w:val="Footer"/>
    <w:uiPriority w:val="99"/>
    <w:rsid w:val="00B872D4"/>
    <w:rPr>
      <w:rFonts w:ascii="Times New Roman" w:eastAsia="Times New Roman" w:hAnsi="Times New Roman" w:cs="Times New Roman"/>
      <w:sz w:val="24"/>
      <w:szCs w:val="24"/>
    </w:rPr>
  </w:style>
  <w:style w:type="character" w:styleId="PageNumber">
    <w:name w:val="page number"/>
    <w:basedOn w:val="DefaultParagraphFont"/>
    <w:rsid w:val="00B872D4"/>
  </w:style>
  <w:style w:type="paragraph" w:styleId="ListParagraph">
    <w:name w:val="List Paragraph"/>
    <w:basedOn w:val="Normal"/>
    <w:uiPriority w:val="34"/>
    <w:qFormat/>
    <w:rsid w:val="005A0522"/>
    <w:pPr>
      <w:ind w:left="720"/>
      <w:contextualSpacing/>
    </w:pPr>
  </w:style>
  <w:style w:type="paragraph" w:customStyle="1" w:styleId="Default">
    <w:name w:val="Default"/>
    <w:rsid w:val="000C05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8E"/>
    <w:rPr>
      <w:rFonts w:ascii="Tahoma" w:hAnsi="Tahoma" w:cs="Tahoma"/>
      <w:sz w:val="16"/>
      <w:szCs w:val="16"/>
    </w:rPr>
  </w:style>
  <w:style w:type="character" w:customStyle="1" w:styleId="BalloonTextChar">
    <w:name w:val="Balloon Text Char"/>
    <w:basedOn w:val="DefaultParagraphFont"/>
    <w:link w:val="BalloonText"/>
    <w:uiPriority w:val="99"/>
    <w:semiHidden/>
    <w:rsid w:val="00E867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ss.missouri.gov/mhd/cs/pharmacy/impsc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21BA6-18E0-4CB1-91B6-418CC2B3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Tasia J</dc:creator>
  <cp:lastModifiedBy>Moseley, Frances</cp:lastModifiedBy>
  <cp:revision>3</cp:revision>
  <cp:lastPrinted>2017-01-17T19:54:00Z</cp:lastPrinted>
  <dcterms:created xsi:type="dcterms:W3CDTF">2017-01-17T20:14:00Z</dcterms:created>
  <dcterms:modified xsi:type="dcterms:W3CDTF">2017-05-22T21:02:00Z</dcterms:modified>
</cp:coreProperties>
</file>