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55" w:rsidRPr="0045072E" w:rsidRDefault="002A4F42" w:rsidP="004D064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D00CD3">
        <w:rPr>
          <w:rFonts w:cstheme="minorHAnsi"/>
          <w:b/>
          <w:sz w:val="32"/>
        </w:rPr>
        <w:t>Sample Letter of Intent</w:t>
      </w:r>
      <w:r w:rsidR="00A77CE9" w:rsidRPr="00D00CD3">
        <w:rPr>
          <w:rFonts w:cstheme="minorHAnsi"/>
          <w:b/>
          <w:sz w:val="32"/>
        </w:rPr>
        <w:t xml:space="preserve"> </w:t>
      </w:r>
      <w:r w:rsidR="00200DE5" w:rsidRPr="00D00CD3">
        <w:rPr>
          <w:rFonts w:cstheme="minorHAnsi"/>
          <w:b/>
          <w:sz w:val="32"/>
        </w:rPr>
        <w:t>(</w:t>
      </w:r>
      <w:r w:rsidR="00D00CD3" w:rsidRPr="00D00CD3">
        <w:rPr>
          <w:rFonts w:cstheme="minorHAnsi"/>
          <w:b/>
          <w:sz w:val="32"/>
        </w:rPr>
        <w:t>Version 3.3.2021)</w:t>
      </w:r>
    </w:p>
    <w:p w:rsidR="002A4F42" w:rsidRPr="000A61A4" w:rsidRDefault="002A4F42" w:rsidP="00200DE5">
      <w:pPr>
        <w:spacing w:after="0" w:line="276" w:lineRule="auto"/>
        <w:jc w:val="center"/>
        <w:rPr>
          <w:rFonts w:cstheme="minorHAnsi"/>
        </w:rPr>
      </w:pPr>
    </w:p>
    <w:p w:rsidR="002A4F42" w:rsidRPr="000A61A4" w:rsidRDefault="002A4F42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Healthcare Provider Letterhead</w:t>
      </w:r>
    </w:p>
    <w:p w:rsidR="002A4F42" w:rsidRPr="000A61A4" w:rsidRDefault="00F55C82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Date</w:t>
      </w:r>
    </w:p>
    <w:p w:rsidR="00F85BCB" w:rsidRPr="000A61A4" w:rsidRDefault="00F85BCB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 xml:space="preserve">Addressed to </w:t>
      </w:r>
      <w:r w:rsidR="00E17279" w:rsidRPr="000A61A4">
        <w:rPr>
          <w:rFonts w:cstheme="minorHAnsi"/>
        </w:rPr>
        <w:t>MHD</w:t>
      </w:r>
    </w:p>
    <w:p w:rsidR="004D064C" w:rsidRPr="000A61A4" w:rsidRDefault="004D064C" w:rsidP="00200DE5">
      <w:pPr>
        <w:spacing w:after="0" w:line="276" w:lineRule="auto"/>
        <w:rPr>
          <w:rFonts w:cstheme="minorHAnsi"/>
        </w:rPr>
      </w:pPr>
    </w:p>
    <w:p w:rsidR="00F85BCB" w:rsidRPr="000A61A4" w:rsidRDefault="00F85BCB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RE: Commitment of Participation in Missouri Health Information Exchange (HIE) Onboarding Program</w:t>
      </w:r>
    </w:p>
    <w:p w:rsidR="004D064C" w:rsidRPr="000A61A4" w:rsidRDefault="004D064C" w:rsidP="00200DE5">
      <w:pPr>
        <w:spacing w:after="0" w:line="276" w:lineRule="auto"/>
        <w:rPr>
          <w:rFonts w:cstheme="minorHAnsi"/>
        </w:rPr>
      </w:pPr>
    </w:p>
    <w:p w:rsidR="006706B4" w:rsidRPr="000A61A4" w:rsidRDefault="002A4F42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 xml:space="preserve">This Letter of Intent establishes that (Name of Provider) is committing to the Missouri Onboarding Program.  </w:t>
      </w:r>
    </w:p>
    <w:p w:rsidR="004D064C" w:rsidRPr="000A61A4" w:rsidRDefault="004D064C" w:rsidP="00200DE5">
      <w:pPr>
        <w:spacing w:after="0" w:line="276" w:lineRule="auto"/>
        <w:rPr>
          <w:rFonts w:cstheme="minorHAnsi"/>
        </w:rPr>
      </w:pPr>
    </w:p>
    <w:p w:rsidR="006706B4" w:rsidRPr="000A61A4" w:rsidRDefault="006706B4" w:rsidP="00200DE5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Our chosen HIN for this program is: ___________________________.</w:t>
      </w:r>
    </w:p>
    <w:p w:rsidR="006706B4" w:rsidRPr="000A61A4" w:rsidRDefault="006706B4" w:rsidP="00200DE5">
      <w:pPr>
        <w:pStyle w:val="ListParagraph"/>
        <w:spacing w:after="0" w:line="276" w:lineRule="auto"/>
        <w:ind w:left="360"/>
        <w:rPr>
          <w:rFonts w:cstheme="minorHAnsi"/>
        </w:rPr>
      </w:pPr>
    </w:p>
    <w:p w:rsidR="006706B4" w:rsidRPr="000A61A4" w:rsidRDefault="006706B4" w:rsidP="00200DE5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Name of Electronic Health Record (EHR) Vendor: ________________________________________.</w:t>
      </w:r>
    </w:p>
    <w:p w:rsidR="00E17279" w:rsidRPr="000A61A4" w:rsidRDefault="00E17279" w:rsidP="00200DE5">
      <w:pPr>
        <w:pStyle w:val="ListParagraph"/>
        <w:spacing w:after="0" w:line="276" w:lineRule="auto"/>
        <w:rPr>
          <w:rFonts w:cstheme="minorHAnsi"/>
        </w:rPr>
      </w:pPr>
    </w:p>
    <w:p w:rsidR="00E17279" w:rsidRPr="000A61A4" w:rsidRDefault="00E17279" w:rsidP="00200DE5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Name of Healthcare Service Provider(s) and NPIs under which EP/EH participated in the Promoting Interoperability (formerly known as the Electronic Health Record Incentive Program) – name here or attach a list _______________________________________________________________________.</w:t>
      </w:r>
    </w:p>
    <w:p w:rsidR="00923819" w:rsidRPr="000A61A4" w:rsidRDefault="00923819" w:rsidP="00200DE5">
      <w:pPr>
        <w:pStyle w:val="ListParagraph"/>
        <w:spacing w:after="0" w:line="276" w:lineRule="auto"/>
        <w:rPr>
          <w:rFonts w:cstheme="minorHAnsi"/>
        </w:rPr>
      </w:pPr>
    </w:p>
    <w:p w:rsidR="00923819" w:rsidRPr="000A61A4" w:rsidRDefault="00D00CD3" w:rsidP="00200DE5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0A61A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363855</wp:posOffset>
            </wp:positionV>
            <wp:extent cx="5943600" cy="2831465"/>
            <wp:effectExtent l="0" t="0" r="0" b="698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3819" w:rsidRPr="000A61A4">
        <w:rPr>
          <w:rFonts w:cstheme="minorHAnsi"/>
        </w:rPr>
        <w:t>Type of Healthcare Service Provider:</w:t>
      </w:r>
    </w:p>
    <w:p w:rsidR="00835EE0" w:rsidRPr="000A61A4" w:rsidRDefault="00835EE0" w:rsidP="00200DE5">
      <w:pPr>
        <w:spacing w:after="0" w:line="276" w:lineRule="auto"/>
        <w:rPr>
          <w:rFonts w:cstheme="minorHAnsi"/>
          <w:u w:val="single"/>
        </w:rPr>
      </w:pPr>
    </w:p>
    <w:p w:rsidR="00D00CD3" w:rsidRPr="000A61A4" w:rsidRDefault="00D00CD3" w:rsidP="00200DE5">
      <w:pPr>
        <w:spacing w:after="0" w:line="276" w:lineRule="auto"/>
        <w:rPr>
          <w:rFonts w:cstheme="minorHAnsi"/>
          <w:u w:val="single"/>
        </w:rPr>
      </w:pPr>
    </w:p>
    <w:p w:rsidR="00D00CD3" w:rsidRPr="000A61A4" w:rsidRDefault="00D00CD3" w:rsidP="00200DE5">
      <w:pPr>
        <w:spacing w:after="0" w:line="276" w:lineRule="auto"/>
        <w:rPr>
          <w:rFonts w:cstheme="minorHAnsi"/>
          <w:u w:val="single"/>
        </w:rPr>
      </w:pPr>
    </w:p>
    <w:p w:rsidR="00D00CD3" w:rsidRPr="000A61A4" w:rsidRDefault="00D00CD3" w:rsidP="00200DE5">
      <w:pPr>
        <w:spacing w:after="0" w:line="276" w:lineRule="auto"/>
        <w:rPr>
          <w:rFonts w:cstheme="minorHAnsi"/>
          <w:u w:val="single"/>
        </w:rPr>
      </w:pPr>
    </w:p>
    <w:p w:rsidR="00D00CD3" w:rsidRPr="000A61A4" w:rsidRDefault="00D00CD3" w:rsidP="00200DE5">
      <w:pPr>
        <w:spacing w:after="0" w:line="276" w:lineRule="auto"/>
        <w:rPr>
          <w:rFonts w:cstheme="minorHAnsi"/>
          <w:u w:val="single"/>
        </w:rPr>
      </w:pPr>
    </w:p>
    <w:p w:rsidR="00960C70" w:rsidRPr="000A61A4" w:rsidRDefault="00960C70" w:rsidP="00200DE5">
      <w:pPr>
        <w:spacing w:after="0" w:line="276" w:lineRule="auto"/>
        <w:rPr>
          <w:rFonts w:cstheme="minorHAnsi"/>
          <w:u w:val="single"/>
        </w:rPr>
      </w:pPr>
      <w:r w:rsidRPr="000A61A4">
        <w:rPr>
          <w:rFonts w:cstheme="minorHAnsi"/>
          <w:u w:val="single"/>
        </w:rPr>
        <w:lastRenderedPageBreak/>
        <w:t>For facilities and providers that did NOT participate in the Promoting Interoperability Program</w:t>
      </w:r>
      <w:r w:rsidR="005A600B" w:rsidRPr="000A61A4">
        <w:rPr>
          <w:rFonts w:cstheme="minorHAnsi"/>
          <w:u w:val="single"/>
        </w:rPr>
        <w:t>, please complete the following for your facility:</w:t>
      </w:r>
    </w:p>
    <w:p w:rsidR="00200DE5" w:rsidRPr="000A61A4" w:rsidRDefault="00200DE5" w:rsidP="00200DE5">
      <w:pPr>
        <w:spacing w:after="0" w:line="276" w:lineRule="auto"/>
        <w:rPr>
          <w:rFonts w:cstheme="minorHAnsi"/>
        </w:rPr>
      </w:pPr>
    </w:p>
    <w:p w:rsidR="00960C70" w:rsidRPr="000A61A4" w:rsidRDefault="00960C70" w:rsidP="00200DE5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We are currently enrolled with MO HealthNet to accept Medicaid patients: _____Yes   _____No.</w:t>
      </w:r>
    </w:p>
    <w:p w:rsidR="004D064C" w:rsidRPr="000A61A4" w:rsidRDefault="00960C70" w:rsidP="00200DE5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Medicaid ID: _______________________</w:t>
      </w:r>
    </w:p>
    <w:p w:rsidR="005A600B" w:rsidRPr="000A61A4" w:rsidRDefault="0045072E" w:rsidP="00200DE5">
      <w:pPr>
        <w:pStyle w:val="ListParagraph"/>
        <w:numPr>
          <w:ilvl w:val="0"/>
          <w:numId w:val="11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Our facility is not currently connected to any HIN or our facility is connected but</w:t>
      </w:r>
      <w:r w:rsidR="005A600B" w:rsidRPr="000A61A4">
        <w:rPr>
          <w:rFonts w:cstheme="minorHAnsi"/>
        </w:rPr>
        <w:t xml:space="preserve"> meets </w:t>
      </w:r>
      <w:r w:rsidR="005A600B" w:rsidRPr="000A61A4">
        <w:rPr>
          <w:rFonts w:cstheme="minorHAnsi"/>
          <w:b/>
          <w:u w:val="single"/>
        </w:rPr>
        <w:t>all three</w:t>
      </w:r>
      <w:r w:rsidRPr="000A61A4">
        <w:rPr>
          <w:rFonts w:cstheme="minorHAnsi"/>
        </w:rPr>
        <w:t xml:space="preserve"> of the criteria listed below: _____Yes   _____No.</w:t>
      </w:r>
    </w:p>
    <w:p w:rsidR="0045072E" w:rsidRPr="000A61A4" w:rsidRDefault="0045072E" w:rsidP="00200DE5">
      <w:pPr>
        <w:pStyle w:val="ListParagraph"/>
        <w:spacing w:after="0" w:line="276" w:lineRule="auto"/>
        <w:ind w:left="360"/>
        <w:rPr>
          <w:rFonts w:cstheme="minorHAnsi"/>
        </w:rPr>
      </w:pPr>
    </w:p>
    <w:p w:rsidR="005A600B" w:rsidRPr="000A61A4" w:rsidRDefault="005A600B" w:rsidP="00200DE5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cstheme="minorHAnsi"/>
        </w:rPr>
      </w:pPr>
      <w:r w:rsidRPr="000A61A4">
        <w:rPr>
          <w:rFonts w:cstheme="minorHAnsi"/>
        </w:rPr>
        <w:t>No outbound clinical data to at least one HIN.</w:t>
      </w:r>
    </w:p>
    <w:p w:rsidR="005A600B" w:rsidRPr="000A61A4" w:rsidRDefault="005A600B" w:rsidP="00200DE5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cstheme="minorHAnsi"/>
        </w:rPr>
      </w:pPr>
      <w:r w:rsidRPr="000A61A4">
        <w:rPr>
          <w:rFonts w:cstheme="minorHAnsi"/>
        </w:rPr>
        <w:t>No inbound clinical data to at least one HIN with any of the following functions:</w:t>
      </w:r>
    </w:p>
    <w:p w:rsidR="005A600B" w:rsidRPr="000A61A4" w:rsidRDefault="005A600B" w:rsidP="00200DE5">
      <w:pPr>
        <w:pStyle w:val="ListParagraph"/>
        <w:numPr>
          <w:ilvl w:val="1"/>
          <w:numId w:val="12"/>
        </w:numPr>
        <w:spacing w:after="0" w:line="276" w:lineRule="auto"/>
        <w:contextualSpacing w:val="0"/>
        <w:rPr>
          <w:rFonts w:cstheme="minorHAnsi"/>
        </w:rPr>
      </w:pPr>
      <w:r w:rsidRPr="000A61A4">
        <w:rPr>
          <w:rFonts w:cstheme="minorHAnsi"/>
        </w:rPr>
        <w:t>Data is consumed into EHR.</w:t>
      </w:r>
    </w:p>
    <w:p w:rsidR="005A600B" w:rsidRPr="000A61A4" w:rsidRDefault="005A600B" w:rsidP="00200DE5">
      <w:pPr>
        <w:pStyle w:val="ListParagraph"/>
        <w:numPr>
          <w:ilvl w:val="1"/>
          <w:numId w:val="12"/>
        </w:numPr>
        <w:spacing w:after="0" w:line="276" w:lineRule="auto"/>
        <w:contextualSpacing w:val="0"/>
        <w:rPr>
          <w:rFonts w:cstheme="minorHAnsi"/>
        </w:rPr>
      </w:pPr>
      <w:r w:rsidRPr="000A61A4">
        <w:rPr>
          <w:rFonts w:cstheme="minorHAnsi"/>
        </w:rPr>
        <w:t>Data is viewed through a web portal.</w:t>
      </w:r>
    </w:p>
    <w:p w:rsidR="005A600B" w:rsidRPr="000A61A4" w:rsidRDefault="005A600B" w:rsidP="00200DE5">
      <w:pPr>
        <w:pStyle w:val="ListParagraph"/>
        <w:numPr>
          <w:ilvl w:val="1"/>
          <w:numId w:val="12"/>
        </w:numPr>
        <w:spacing w:after="0" w:line="276" w:lineRule="auto"/>
        <w:contextualSpacing w:val="0"/>
        <w:rPr>
          <w:rFonts w:cstheme="minorHAnsi"/>
        </w:rPr>
      </w:pPr>
      <w:r w:rsidRPr="000A61A4">
        <w:rPr>
          <w:rFonts w:cstheme="minorHAnsi"/>
        </w:rPr>
        <w:t>Data is viewed embedded in electronic medical record, but is not ingested into EHR.</w:t>
      </w:r>
    </w:p>
    <w:p w:rsidR="00960C70" w:rsidRPr="000A61A4" w:rsidRDefault="005A600B" w:rsidP="00200DE5">
      <w:pPr>
        <w:pStyle w:val="ListParagraph"/>
        <w:numPr>
          <w:ilvl w:val="0"/>
          <w:numId w:val="12"/>
        </w:numPr>
        <w:spacing w:after="0" w:line="276" w:lineRule="auto"/>
        <w:contextualSpacing w:val="0"/>
        <w:rPr>
          <w:rFonts w:cstheme="minorHAnsi"/>
        </w:rPr>
      </w:pPr>
      <w:r w:rsidRPr="000A61A4">
        <w:rPr>
          <w:rFonts w:cstheme="minorHAnsi"/>
        </w:rPr>
        <w:t>No ADT interface that</w:t>
      </w:r>
      <w:r w:rsidR="0045072E" w:rsidRPr="000A61A4">
        <w:rPr>
          <w:rFonts w:cstheme="minorHAnsi"/>
        </w:rPr>
        <w:t xml:space="preserve"> sends ADTs to at least one HIN.</w:t>
      </w:r>
    </w:p>
    <w:p w:rsidR="004D064C" w:rsidRPr="000A61A4" w:rsidRDefault="004D064C" w:rsidP="00200DE5">
      <w:pPr>
        <w:spacing w:after="0" w:line="276" w:lineRule="auto"/>
        <w:rPr>
          <w:rFonts w:cstheme="minorHAnsi"/>
        </w:rPr>
      </w:pPr>
    </w:p>
    <w:p w:rsidR="00C90EEA" w:rsidRPr="000A61A4" w:rsidRDefault="00ED5496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 xml:space="preserve">The Program covers a set dollar amount by specific category for provider practices, hospitals, and health systems.  </w:t>
      </w:r>
      <w:r w:rsidR="001A6B82" w:rsidRPr="000A61A4">
        <w:rPr>
          <w:rFonts w:cstheme="minorHAnsi"/>
        </w:rPr>
        <w:t xml:space="preserve">Funding provided </w:t>
      </w:r>
      <w:proofErr w:type="gramStart"/>
      <w:r w:rsidR="001A6B82" w:rsidRPr="000A61A4">
        <w:rPr>
          <w:rFonts w:cstheme="minorHAnsi"/>
        </w:rPr>
        <w:t>may</w:t>
      </w:r>
      <w:proofErr w:type="gramEnd"/>
      <w:r w:rsidR="001A6B82" w:rsidRPr="000A61A4">
        <w:rPr>
          <w:rFonts w:cstheme="minorHAnsi"/>
        </w:rPr>
        <w:t xml:space="preserve"> or may not cover all onboarding costs, including s</w:t>
      </w:r>
      <w:r w:rsidR="00A370CD" w:rsidRPr="000A61A4">
        <w:rPr>
          <w:rFonts w:cstheme="minorHAnsi"/>
        </w:rPr>
        <w:t xml:space="preserve">taff time and EHR vendor fees.  </w:t>
      </w:r>
      <w:r w:rsidRPr="000A61A4">
        <w:rPr>
          <w:rFonts w:cstheme="minorHAnsi"/>
        </w:rPr>
        <w:t xml:space="preserve">The Health Information Network (HIN) </w:t>
      </w:r>
      <w:r w:rsidR="001A6B82" w:rsidRPr="000A61A4">
        <w:rPr>
          <w:rFonts w:cstheme="minorHAnsi"/>
        </w:rPr>
        <w:t>will be allowed to use funds for th</w:t>
      </w:r>
      <w:r w:rsidRPr="000A61A4">
        <w:rPr>
          <w:rFonts w:cstheme="minorHAnsi"/>
        </w:rPr>
        <w:t>e following:</w:t>
      </w:r>
    </w:p>
    <w:p w:rsidR="00A73AFD" w:rsidRPr="000A61A4" w:rsidRDefault="00A73AFD" w:rsidP="00200DE5">
      <w:pPr>
        <w:spacing w:after="0" w:line="276" w:lineRule="auto"/>
        <w:rPr>
          <w:rFonts w:cstheme="minorHAnsi"/>
        </w:rPr>
      </w:pPr>
    </w:p>
    <w:p w:rsidR="008566FD" w:rsidRPr="000A61A4" w:rsidRDefault="006706B4" w:rsidP="00A73AFD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EHR-</w:t>
      </w:r>
      <w:r w:rsidR="00ED5496" w:rsidRPr="000A61A4">
        <w:rPr>
          <w:rFonts w:cstheme="minorHAnsi"/>
        </w:rPr>
        <w:t>to</w:t>
      </w:r>
      <w:r w:rsidRPr="000A61A4">
        <w:rPr>
          <w:rFonts w:cstheme="minorHAnsi"/>
        </w:rPr>
        <w:t>-</w:t>
      </w:r>
      <w:r w:rsidR="00ED5496" w:rsidRPr="000A61A4">
        <w:rPr>
          <w:rFonts w:cstheme="minorHAnsi"/>
        </w:rPr>
        <w:t xml:space="preserve">HIN interface implementation and </w:t>
      </w:r>
      <w:r w:rsidR="001A6B82" w:rsidRPr="000A61A4">
        <w:rPr>
          <w:rFonts w:cstheme="minorHAnsi"/>
        </w:rPr>
        <w:t xml:space="preserve">12-month </w:t>
      </w:r>
      <w:r w:rsidR="008566FD" w:rsidRPr="000A61A4">
        <w:rPr>
          <w:rFonts w:cstheme="minorHAnsi"/>
        </w:rPr>
        <w:t>licensing fee.</w:t>
      </w:r>
    </w:p>
    <w:p w:rsidR="00ED5496" w:rsidRPr="000A61A4" w:rsidRDefault="008566FD" w:rsidP="00A73AFD">
      <w:pPr>
        <w:pStyle w:val="ListParagraph"/>
        <w:numPr>
          <w:ilvl w:val="1"/>
          <w:numId w:val="9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T</w:t>
      </w:r>
      <w:r w:rsidR="001A6B82" w:rsidRPr="000A61A4">
        <w:rPr>
          <w:rFonts w:cstheme="minorHAnsi"/>
        </w:rPr>
        <w:t>hese funds may not be used to upgrade EHR software, only to develop the interfaces and pay for the first year’s licensing fee.</w:t>
      </w:r>
    </w:p>
    <w:p w:rsidR="001A6B82" w:rsidRPr="000A61A4" w:rsidRDefault="001A6B82" w:rsidP="00A73AFD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HIN connection fee.</w:t>
      </w:r>
    </w:p>
    <w:p w:rsidR="001A6B82" w:rsidRPr="000A61A4" w:rsidRDefault="001A6B82" w:rsidP="00A73AFD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HIN 12-month subscription/licensing fee.</w:t>
      </w:r>
    </w:p>
    <w:p w:rsidR="004D064C" w:rsidRPr="000A61A4" w:rsidRDefault="004D064C" w:rsidP="00200DE5">
      <w:pPr>
        <w:spacing w:after="0" w:line="276" w:lineRule="auto"/>
        <w:rPr>
          <w:rFonts w:cstheme="minorHAnsi"/>
        </w:rPr>
      </w:pPr>
    </w:p>
    <w:p w:rsidR="00850FDA" w:rsidRPr="000A61A4" w:rsidRDefault="00ED5496" w:rsidP="00A73AFD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Through the HIE Onboarding Program, the</w:t>
      </w:r>
      <w:r w:rsidR="00850FDA" w:rsidRPr="000A61A4">
        <w:rPr>
          <w:rFonts w:cstheme="minorHAnsi"/>
        </w:rPr>
        <w:t xml:space="preserve"> HIN will </w:t>
      </w:r>
      <w:r w:rsidR="00CE644F" w:rsidRPr="000A61A4">
        <w:rPr>
          <w:rFonts w:cstheme="minorHAnsi"/>
        </w:rPr>
        <w:t>implement</w:t>
      </w:r>
      <w:r w:rsidR="00850FDA" w:rsidRPr="000A61A4">
        <w:rPr>
          <w:rFonts w:cstheme="minorHAnsi"/>
        </w:rPr>
        <w:t xml:space="preserve"> the following items, at a minimum:</w:t>
      </w:r>
    </w:p>
    <w:p w:rsidR="00850FDA" w:rsidRPr="000A61A4" w:rsidRDefault="00850FDA" w:rsidP="00A73AFD">
      <w:pPr>
        <w:pStyle w:val="ListParagraph"/>
        <w:numPr>
          <w:ilvl w:val="0"/>
          <w:numId w:val="5"/>
        </w:numPr>
        <w:spacing w:before="120" w:after="0" w:line="276" w:lineRule="auto"/>
        <w:contextualSpacing w:val="0"/>
        <w:rPr>
          <w:rFonts w:cstheme="minorHAnsi"/>
        </w:rPr>
      </w:pPr>
      <w:r w:rsidRPr="000A61A4">
        <w:rPr>
          <w:rFonts w:cstheme="minorHAnsi"/>
        </w:rPr>
        <w:t>Bi-directional query-based exchange between our EHR system and our chosen HIN.</w:t>
      </w:r>
    </w:p>
    <w:p w:rsidR="004D064C" w:rsidRPr="000A61A4" w:rsidRDefault="00850FDA" w:rsidP="00200DE5">
      <w:pPr>
        <w:pStyle w:val="ListParagraph"/>
        <w:numPr>
          <w:ilvl w:val="0"/>
          <w:numId w:val="5"/>
        </w:numPr>
        <w:spacing w:before="120" w:after="0" w:line="276" w:lineRule="auto"/>
        <w:contextualSpacing w:val="0"/>
        <w:rPr>
          <w:rFonts w:cstheme="minorHAnsi"/>
        </w:rPr>
      </w:pPr>
      <w:r w:rsidRPr="000A61A4">
        <w:rPr>
          <w:rFonts w:cstheme="minorHAnsi"/>
        </w:rPr>
        <w:t>An ADT interface, with the requirement to send ADTs to our chosen HIN.</w:t>
      </w:r>
    </w:p>
    <w:p w:rsidR="00ED5496" w:rsidRPr="000A61A4" w:rsidRDefault="00ED5496" w:rsidP="00200DE5">
      <w:pPr>
        <w:spacing w:before="120" w:after="0" w:line="276" w:lineRule="auto"/>
        <w:rPr>
          <w:rFonts w:cstheme="minorHAnsi"/>
        </w:rPr>
      </w:pPr>
      <w:r w:rsidRPr="000A61A4">
        <w:rPr>
          <w:rFonts w:cstheme="minorHAnsi"/>
        </w:rPr>
        <w:t>Providers may request assistance with two additional items.  Our hospital/practice requests:</w:t>
      </w:r>
    </w:p>
    <w:p w:rsidR="00850FDA" w:rsidRPr="000A61A4" w:rsidRDefault="00850FDA" w:rsidP="00200DE5">
      <w:pPr>
        <w:pStyle w:val="ListParagraph"/>
        <w:numPr>
          <w:ilvl w:val="0"/>
          <w:numId w:val="6"/>
        </w:numPr>
        <w:spacing w:before="120" w:after="0" w:line="276" w:lineRule="auto"/>
        <w:rPr>
          <w:rFonts w:cstheme="minorHAnsi"/>
        </w:rPr>
      </w:pPr>
      <w:r w:rsidRPr="000A61A4">
        <w:rPr>
          <w:rFonts w:cstheme="minorHAnsi"/>
        </w:rPr>
        <w:t>Assistance with public health reporting, including immunizations, syndromic surveillance, electronic case re</w:t>
      </w:r>
      <w:r w:rsidR="00ED5496" w:rsidRPr="000A61A4">
        <w:rPr>
          <w:rFonts w:cstheme="minorHAnsi"/>
        </w:rPr>
        <w:t>porting, and registry reporting:  _____Yes   _____No.</w:t>
      </w:r>
    </w:p>
    <w:p w:rsidR="00850FDA" w:rsidRPr="000A61A4" w:rsidRDefault="00ED5496" w:rsidP="00200DE5">
      <w:pPr>
        <w:pStyle w:val="ListParagraph"/>
        <w:numPr>
          <w:ilvl w:val="0"/>
          <w:numId w:val="6"/>
        </w:numPr>
        <w:spacing w:before="120" w:after="0" w:line="276" w:lineRule="auto"/>
        <w:rPr>
          <w:rFonts w:cstheme="minorHAnsi"/>
        </w:rPr>
      </w:pPr>
      <w:r w:rsidRPr="000A61A4">
        <w:rPr>
          <w:rFonts w:cstheme="minorHAnsi"/>
        </w:rPr>
        <w:t>Ability to receive ADT alerts from our chosen HIN:  _____Yes _____No.</w:t>
      </w:r>
    </w:p>
    <w:p w:rsidR="004D064C" w:rsidRPr="000A61A4" w:rsidRDefault="004D064C" w:rsidP="00200DE5">
      <w:pPr>
        <w:spacing w:after="0" w:line="276" w:lineRule="auto"/>
        <w:rPr>
          <w:rFonts w:cstheme="minorHAnsi"/>
        </w:rPr>
      </w:pPr>
    </w:p>
    <w:p w:rsidR="00F55C82" w:rsidRPr="000A61A4" w:rsidRDefault="00923819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In order to participate, _________________ (Name of Provider)</w:t>
      </w:r>
      <w:r w:rsidR="00F55C82" w:rsidRPr="000A61A4">
        <w:rPr>
          <w:rFonts w:cstheme="minorHAnsi"/>
        </w:rPr>
        <w:t xml:space="preserve"> commit to the following:</w:t>
      </w:r>
    </w:p>
    <w:p w:rsidR="00F55C82" w:rsidRPr="000A61A4" w:rsidRDefault="00F55C82" w:rsidP="00200DE5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To provide assistance with HIE Onboarding and to prompt our EHR vendor to assist with interfaces.</w:t>
      </w:r>
    </w:p>
    <w:p w:rsidR="00F55C82" w:rsidRPr="000A61A4" w:rsidRDefault="00F55C82" w:rsidP="00200DE5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 xml:space="preserve">To provide attestations and reports on key program deliverables that </w:t>
      </w:r>
      <w:r w:rsidR="00F35A06" w:rsidRPr="000A61A4">
        <w:rPr>
          <w:rFonts w:cstheme="minorHAnsi"/>
        </w:rPr>
        <w:t>the chosen</w:t>
      </w:r>
      <w:r w:rsidR="00EC7F40" w:rsidRPr="000A61A4">
        <w:rPr>
          <w:rFonts w:cstheme="minorHAnsi"/>
        </w:rPr>
        <w:t xml:space="preserve"> HIN </w:t>
      </w:r>
      <w:r w:rsidRPr="000A61A4">
        <w:rPr>
          <w:rFonts w:cstheme="minorHAnsi"/>
        </w:rPr>
        <w:t>requires</w:t>
      </w:r>
      <w:r w:rsidR="00EC7F40" w:rsidRPr="000A61A4">
        <w:rPr>
          <w:rFonts w:cstheme="minorHAnsi"/>
        </w:rPr>
        <w:t xml:space="preserve"> for reporting to MO HealthNet</w:t>
      </w:r>
      <w:r w:rsidRPr="000A61A4">
        <w:rPr>
          <w:rFonts w:cstheme="minorHAnsi"/>
        </w:rPr>
        <w:t>.</w:t>
      </w:r>
    </w:p>
    <w:p w:rsidR="002A4F42" w:rsidRPr="000A61A4" w:rsidRDefault="00F55C82" w:rsidP="00200DE5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 xml:space="preserve">That we currently have 2015 Certified Electronic Health Record Technology (CEHRT) installed, or will have 2015 CEHRT by the time selected </w:t>
      </w:r>
      <w:r w:rsidR="00EC7F40" w:rsidRPr="000A61A4">
        <w:rPr>
          <w:rFonts w:cstheme="minorHAnsi"/>
        </w:rPr>
        <w:t>HIN</w:t>
      </w:r>
      <w:r w:rsidR="00923819" w:rsidRPr="000A61A4">
        <w:rPr>
          <w:rFonts w:cstheme="minorHAnsi"/>
        </w:rPr>
        <w:t xml:space="preserve"> develops interfaces.</w:t>
      </w:r>
      <w:r w:rsidR="004D064C" w:rsidRPr="000A61A4">
        <w:rPr>
          <w:rFonts w:cstheme="minorHAnsi"/>
        </w:rPr>
        <w:t xml:space="preserve">  This requirement may be waived for some non-PI Program participating facilities or providers.</w:t>
      </w:r>
    </w:p>
    <w:p w:rsidR="004E688C" w:rsidRPr="000A61A4" w:rsidRDefault="004E688C" w:rsidP="00200DE5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lastRenderedPageBreak/>
        <w:t>To commit to a minimum three-year agreement with the HIN; note that the Onboarding Program funds are only available for the first year’s costs.</w:t>
      </w:r>
    </w:p>
    <w:p w:rsidR="00E94DB2" w:rsidRPr="000A61A4" w:rsidRDefault="00E94DB2" w:rsidP="00200DE5">
      <w:pPr>
        <w:spacing w:after="0" w:line="276" w:lineRule="auto"/>
        <w:rPr>
          <w:rFonts w:cstheme="minorHAnsi"/>
        </w:rPr>
      </w:pPr>
    </w:p>
    <w:p w:rsidR="00E94DB2" w:rsidRPr="000A61A4" w:rsidRDefault="00E94DB2" w:rsidP="00200DE5">
      <w:pPr>
        <w:spacing w:after="0" w:line="276" w:lineRule="auto"/>
        <w:rPr>
          <w:rFonts w:cstheme="minorHAnsi"/>
        </w:rPr>
      </w:pPr>
    </w:p>
    <w:p w:rsidR="00E94DB2" w:rsidRPr="000A61A4" w:rsidRDefault="00E94DB2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Name and Title of Authorized Representative:  ______________________________________________</w:t>
      </w:r>
    </w:p>
    <w:p w:rsidR="00E94DB2" w:rsidRPr="000A61A4" w:rsidRDefault="00E94DB2" w:rsidP="00200DE5">
      <w:pPr>
        <w:spacing w:after="0" w:line="276" w:lineRule="auto"/>
        <w:rPr>
          <w:rFonts w:cstheme="minorHAnsi"/>
        </w:rPr>
      </w:pPr>
    </w:p>
    <w:p w:rsidR="00E94DB2" w:rsidRPr="000A61A4" w:rsidRDefault="00E94DB2" w:rsidP="00200DE5">
      <w:pPr>
        <w:spacing w:after="0" w:line="276" w:lineRule="auto"/>
        <w:rPr>
          <w:rFonts w:cstheme="minorHAnsi"/>
        </w:rPr>
      </w:pPr>
    </w:p>
    <w:p w:rsidR="00E94DB2" w:rsidRPr="000A61A4" w:rsidRDefault="00E94DB2" w:rsidP="00200DE5">
      <w:pPr>
        <w:spacing w:after="0" w:line="276" w:lineRule="auto"/>
        <w:rPr>
          <w:rFonts w:cstheme="minorHAnsi"/>
        </w:rPr>
      </w:pPr>
    </w:p>
    <w:p w:rsidR="00E94DB2" w:rsidRPr="000A61A4" w:rsidRDefault="00E94DB2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___________________________________</w:t>
      </w:r>
    </w:p>
    <w:p w:rsidR="00E94DB2" w:rsidRPr="000A61A4" w:rsidRDefault="00E94DB2" w:rsidP="00200DE5">
      <w:pPr>
        <w:spacing w:after="0" w:line="276" w:lineRule="auto"/>
        <w:rPr>
          <w:rFonts w:cstheme="minorHAnsi"/>
        </w:rPr>
      </w:pPr>
      <w:r w:rsidRPr="000A61A4">
        <w:rPr>
          <w:rFonts w:cstheme="minorHAnsi"/>
        </w:rPr>
        <w:t>Signature of Authorized Representative</w:t>
      </w:r>
    </w:p>
    <w:sectPr w:rsidR="00E94DB2" w:rsidRPr="000A6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980"/>
    <w:multiLevelType w:val="hybridMultilevel"/>
    <w:tmpl w:val="D076E3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74EC"/>
    <w:multiLevelType w:val="hybridMultilevel"/>
    <w:tmpl w:val="B3BCA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2902C3"/>
    <w:multiLevelType w:val="hybridMultilevel"/>
    <w:tmpl w:val="E2DCA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16026D"/>
    <w:multiLevelType w:val="hybridMultilevel"/>
    <w:tmpl w:val="6F769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0328C"/>
    <w:multiLevelType w:val="hybridMultilevel"/>
    <w:tmpl w:val="E21E4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43633"/>
    <w:multiLevelType w:val="hybridMultilevel"/>
    <w:tmpl w:val="12BE4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5305E7"/>
    <w:multiLevelType w:val="hybridMultilevel"/>
    <w:tmpl w:val="17C42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413F84"/>
    <w:multiLevelType w:val="hybridMultilevel"/>
    <w:tmpl w:val="D2883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55103D"/>
    <w:multiLevelType w:val="hybridMultilevel"/>
    <w:tmpl w:val="406E09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616BE"/>
    <w:multiLevelType w:val="hybridMultilevel"/>
    <w:tmpl w:val="52C84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D6340B"/>
    <w:multiLevelType w:val="hybridMultilevel"/>
    <w:tmpl w:val="8E643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5A7FFE"/>
    <w:multiLevelType w:val="hybridMultilevel"/>
    <w:tmpl w:val="34CCD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F42"/>
    <w:rsid w:val="0008008B"/>
    <w:rsid w:val="00091CD4"/>
    <w:rsid w:val="000A61A4"/>
    <w:rsid w:val="000D4A7F"/>
    <w:rsid w:val="001A6B82"/>
    <w:rsid w:val="00200DE5"/>
    <w:rsid w:val="00230555"/>
    <w:rsid w:val="002A4F42"/>
    <w:rsid w:val="0031286B"/>
    <w:rsid w:val="003252E2"/>
    <w:rsid w:val="0045072E"/>
    <w:rsid w:val="004D064C"/>
    <w:rsid w:val="004E688C"/>
    <w:rsid w:val="005A600B"/>
    <w:rsid w:val="005C4853"/>
    <w:rsid w:val="006706B4"/>
    <w:rsid w:val="00743B21"/>
    <w:rsid w:val="007E4C4F"/>
    <w:rsid w:val="008212E5"/>
    <w:rsid w:val="00835EE0"/>
    <w:rsid w:val="00850FDA"/>
    <w:rsid w:val="008566FD"/>
    <w:rsid w:val="00923819"/>
    <w:rsid w:val="00960C70"/>
    <w:rsid w:val="009C1D9F"/>
    <w:rsid w:val="00A370CD"/>
    <w:rsid w:val="00A73AFD"/>
    <w:rsid w:val="00A77CE9"/>
    <w:rsid w:val="00B5540F"/>
    <w:rsid w:val="00C55DC8"/>
    <w:rsid w:val="00C90EEA"/>
    <w:rsid w:val="00CE644F"/>
    <w:rsid w:val="00D00CD3"/>
    <w:rsid w:val="00D51B06"/>
    <w:rsid w:val="00D914DD"/>
    <w:rsid w:val="00E17279"/>
    <w:rsid w:val="00E41810"/>
    <w:rsid w:val="00E94DB2"/>
    <w:rsid w:val="00EC7F40"/>
    <w:rsid w:val="00ED5496"/>
    <w:rsid w:val="00F35A06"/>
    <w:rsid w:val="00F55C82"/>
    <w:rsid w:val="00F85BCB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91E40-FA33-44A1-BF8C-A2B79AF0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55C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4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D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A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Kelsey, Amy</dc:creator>
  <cp:keywords/>
  <dc:description/>
  <cp:lastModifiedBy>Luecke, Gail</cp:lastModifiedBy>
  <cp:revision>2</cp:revision>
  <cp:lastPrinted>2019-11-07T16:32:00Z</cp:lastPrinted>
  <dcterms:created xsi:type="dcterms:W3CDTF">2021-03-03T20:14:00Z</dcterms:created>
  <dcterms:modified xsi:type="dcterms:W3CDTF">2021-03-03T20:14:00Z</dcterms:modified>
</cp:coreProperties>
</file>