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14D839A6"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C83B67">
        <w:rPr>
          <w:rFonts w:ascii="Tahoma" w:hAnsi="Tahoma" w:cs="Tahoma"/>
          <w:b/>
          <w:bCs/>
          <w:sz w:val="23"/>
          <w:szCs w:val="23"/>
        </w:rPr>
        <w:t>48</w:t>
      </w:r>
      <w:r w:rsidRPr="00C15D2B">
        <w:rPr>
          <w:rFonts w:ascii="Tahoma" w:hAnsi="Tahoma" w:cs="Tahoma"/>
          <w:b/>
          <w:bCs/>
          <w:sz w:val="23"/>
          <w:szCs w:val="23"/>
        </w:rPr>
        <w:t xml:space="preserve"> Number </w:t>
      </w:r>
      <w:r w:rsidR="00C83B67">
        <w:rPr>
          <w:rFonts w:ascii="Tahoma" w:hAnsi="Tahoma" w:cs="Tahoma"/>
          <w:b/>
          <w:bCs/>
          <w:sz w:val="23"/>
          <w:szCs w:val="23"/>
        </w:rPr>
        <w:t>55</w:t>
      </w:r>
    </w:p>
    <w:p w14:paraId="2F98D0BF" w14:textId="77777777" w:rsidR="00C15D2B" w:rsidRDefault="00C15D2B" w:rsidP="00C15D2B">
      <w:pPr>
        <w:spacing w:before="0" w:after="0" w:line="240" w:lineRule="auto"/>
        <w:rPr>
          <w:rFonts w:ascii="Tahoma" w:hAnsi="Tahoma" w:cs="Tahoma"/>
          <w:b/>
          <w:bCs/>
          <w:sz w:val="23"/>
          <w:szCs w:val="23"/>
        </w:rPr>
      </w:pP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056B814" w14:textId="77777777" w:rsidR="001338B7" w:rsidRDefault="001338B7" w:rsidP="001338B7">
      <w:pPr>
        <w:spacing w:before="180" w:after="120"/>
        <w:jc w:val="center"/>
        <w:rPr>
          <w:b/>
          <w:sz w:val="32"/>
        </w:rPr>
      </w:pPr>
      <w:r>
        <w:rPr>
          <w:b/>
          <w:sz w:val="32"/>
        </w:rPr>
        <w:t>Stainless-Steel Crown Coverage for Adults in the Dental Program</w:t>
      </w:r>
    </w:p>
    <w:p w14:paraId="245D3058" w14:textId="0EB69460" w:rsidR="00C84852" w:rsidRPr="00C15D2B" w:rsidRDefault="00C84852" w:rsidP="00C15D2B">
      <w:pPr>
        <w:pStyle w:val="Heading3"/>
        <w:spacing w:before="0" w:after="240" w:line="240" w:lineRule="auto"/>
        <w:rPr>
          <w:rFonts w:ascii="Tahoma" w:hAnsi="Tahoma" w:cs="Tahoma"/>
          <w:b w:val="0"/>
          <w:sz w:val="24"/>
          <w:szCs w:val="24"/>
        </w:rPr>
      </w:pPr>
      <w:r w:rsidRPr="00C15D2B">
        <w:rPr>
          <w:rFonts w:ascii="Tahoma" w:hAnsi="Tahoma" w:cs="Tahoma"/>
          <w:bCs/>
          <w:sz w:val="24"/>
          <w:szCs w:val="24"/>
        </w:rPr>
        <w:t>Applies to:</w:t>
      </w:r>
      <w:r w:rsidR="001338B7">
        <w:rPr>
          <w:rFonts w:ascii="Tahoma" w:hAnsi="Tahoma" w:cs="Tahoma"/>
          <w:bCs/>
          <w:sz w:val="24"/>
          <w:szCs w:val="24"/>
        </w:rPr>
        <w:t xml:space="preserve"> </w:t>
      </w:r>
      <w:r w:rsidR="001338B7" w:rsidRPr="00834901">
        <w:t>MO HealthNet Fee-For-Service Dental Providers</w:t>
      </w:r>
    </w:p>
    <w:p w14:paraId="5CBDDB91" w14:textId="4AC660EC" w:rsidR="00C15D2B" w:rsidRPr="00C15D2B" w:rsidRDefault="00C15D2B" w:rsidP="00C15D2B">
      <w:pPr>
        <w:spacing w:before="0" w:line="240" w:lineRule="auto"/>
        <w:rPr>
          <w:rFonts w:ascii="Tahoma" w:hAnsi="Tahoma" w:cs="Tahoma"/>
        </w:rPr>
      </w:pPr>
      <w:r w:rsidRPr="00C15D2B">
        <w:rPr>
          <w:rFonts w:ascii="Tahoma" w:hAnsi="Tahoma" w:cs="Tahoma"/>
          <w:b/>
          <w:bCs/>
        </w:rPr>
        <w:t>Posted date:</w:t>
      </w:r>
      <w:r w:rsidR="00A4470F">
        <w:rPr>
          <w:rFonts w:ascii="Tahoma" w:hAnsi="Tahoma" w:cs="Tahoma"/>
          <w:b/>
          <w:bCs/>
        </w:rPr>
        <w:t xml:space="preserve"> March 24, 2026</w:t>
      </w:r>
    </w:p>
    <w:p w14:paraId="36D30714" w14:textId="5EF199AE" w:rsidR="00EF6940" w:rsidRPr="00C15D2B" w:rsidRDefault="00C84852" w:rsidP="00C15D2B">
      <w:pPr>
        <w:pStyle w:val="Heading3"/>
        <w:spacing w:after="240"/>
        <w:rPr>
          <w:rFonts w:ascii="Tahoma" w:hAnsi="Tahoma" w:cs="Tahoma"/>
          <w:bCs/>
          <w:sz w:val="24"/>
          <w:szCs w:val="24"/>
        </w:rPr>
      </w:pPr>
      <w:r w:rsidRPr="00C15D2B">
        <w:rPr>
          <w:rFonts w:ascii="Tahoma" w:hAnsi="Tahoma" w:cs="Tahoma"/>
          <w:bCs/>
          <w:sz w:val="24"/>
          <w:szCs w:val="24"/>
        </w:rPr>
        <w:t xml:space="preserve">Effective date: </w:t>
      </w:r>
      <w:r w:rsidR="001338B7">
        <w:t>April</w:t>
      </w:r>
      <w:r w:rsidR="001338B7" w:rsidRPr="00834901">
        <w:t xml:space="preserve"> 1, 202</w:t>
      </w:r>
      <w:r w:rsidR="001338B7">
        <w:t>6</w:t>
      </w:r>
    </w:p>
    <w:p w14:paraId="2201692F" w14:textId="34FC216D" w:rsidR="001338B7" w:rsidRPr="001338B7" w:rsidRDefault="001338B7" w:rsidP="001338B7">
      <w:pPr>
        <w:pStyle w:val="ListParagraph"/>
        <w:numPr>
          <w:ilvl w:val="0"/>
          <w:numId w:val="25"/>
        </w:numPr>
        <w:spacing w:before="60" w:after="60" w:line="240" w:lineRule="auto"/>
        <w:rPr>
          <w:rFonts w:ascii="Tahoma" w:hAnsi="Tahoma" w:cs="Tahoma"/>
          <w:bCs/>
          <w:sz w:val="23"/>
          <w:szCs w:val="23"/>
        </w:rPr>
      </w:pPr>
      <w:r w:rsidRPr="001338B7">
        <w:rPr>
          <w:rFonts w:ascii="Tahoma" w:hAnsi="Tahoma" w:cs="Tahoma"/>
          <w:bCs/>
          <w:noProof/>
          <w:sz w:val="23"/>
          <w:szCs w:val="23"/>
        </w:rPr>
        <w:t>Coverage of Current Dental Terminology (CDT) Codes D2930 and D2931 for Adults Age 21 and Older</w:t>
      </w:r>
    </w:p>
    <w:p w14:paraId="00E39892" w14:textId="77777777" w:rsidR="00200094" w:rsidRDefault="001338B7" w:rsidP="004C5B1B">
      <w:pPr>
        <w:pStyle w:val="ListParagraph"/>
        <w:numPr>
          <w:ilvl w:val="0"/>
          <w:numId w:val="25"/>
        </w:numPr>
        <w:spacing w:before="60" w:after="60" w:line="240" w:lineRule="auto"/>
        <w:rPr>
          <w:rFonts w:ascii="Tahoma" w:hAnsi="Tahoma" w:cs="Tahoma"/>
          <w:bCs/>
          <w:sz w:val="23"/>
          <w:szCs w:val="23"/>
        </w:rPr>
      </w:pPr>
      <w:r w:rsidRPr="001338B7">
        <w:rPr>
          <w:rFonts w:ascii="Tahoma" w:hAnsi="Tahoma" w:cs="Tahoma"/>
          <w:bCs/>
          <w:noProof/>
          <w:sz w:val="23"/>
          <w:szCs w:val="23"/>
        </w:rPr>
        <w:t>Quantity, Limitations, and Reimbursement Rate</w:t>
      </w:r>
    </w:p>
    <w:p w14:paraId="2E1C28BA" w14:textId="674944DC" w:rsidR="00C15D2B" w:rsidRPr="00200094" w:rsidRDefault="00BB0029" w:rsidP="00200094">
      <w:pPr>
        <w:spacing w:before="60" w:after="60" w:line="240" w:lineRule="auto"/>
        <w:rPr>
          <w:rFonts w:ascii="Tahoma" w:hAnsi="Tahoma" w:cs="Tahoma"/>
          <w:bCs/>
          <w:sz w:val="23"/>
          <w:szCs w:val="23"/>
        </w:rPr>
      </w:pPr>
      <w:r w:rsidRPr="00200094">
        <w:rPr>
          <w:rFonts w:ascii="Tahoma" w:hAnsi="Tahoma" w:cs="Tahoma"/>
          <w:bCs/>
          <w:noProof/>
          <w:sz w:val="23"/>
          <w:szCs w:val="23"/>
        </w:rPr>
        <w:t xml:space="preserve"> </w:t>
      </w:r>
    </w:p>
    <w:p w14:paraId="3A265396" w14:textId="78B2CF55" w:rsidR="00200094" w:rsidRDefault="00200094" w:rsidP="00200094">
      <w:pPr>
        <w:spacing w:before="0" w:after="0" w:line="240" w:lineRule="auto"/>
        <w:jc w:val="both"/>
        <w:rPr>
          <w:rFonts w:ascii="Tahoma" w:hAnsi="Tahoma" w:cs="Tahoma"/>
          <w:b/>
          <w:noProof/>
          <w:sz w:val="23"/>
          <w:szCs w:val="23"/>
          <w:u w:val="single"/>
        </w:rPr>
      </w:pPr>
      <w:r w:rsidRPr="00200094">
        <w:rPr>
          <w:rFonts w:ascii="Tahoma" w:hAnsi="Tahoma" w:cs="Tahoma"/>
          <w:b/>
          <w:noProof/>
          <w:sz w:val="23"/>
          <w:szCs w:val="23"/>
          <w:u w:val="single"/>
        </w:rPr>
        <w:t>Coverage of Current Dental Terminology (CDT) Codes D2930 and D2931 for Adults Age 21 and Older</w:t>
      </w:r>
    </w:p>
    <w:p w14:paraId="6D0E55E9" w14:textId="77777777" w:rsidR="00200094" w:rsidRPr="00200094" w:rsidRDefault="00200094" w:rsidP="00200094">
      <w:pPr>
        <w:spacing w:before="0" w:after="0" w:line="240" w:lineRule="auto"/>
        <w:jc w:val="both"/>
        <w:rPr>
          <w:rFonts w:ascii="Tahoma" w:hAnsi="Tahoma" w:cs="Tahoma"/>
          <w:b/>
          <w:sz w:val="23"/>
          <w:szCs w:val="23"/>
        </w:rPr>
      </w:pPr>
    </w:p>
    <w:p w14:paraId="177A29E5" w14:textId="0BD55ADB" w:rsidR="00200094" w:rsidRDefault="00200094" w:rsidP="00200094">
      <w:pPr>
        <w:spacing w:before="0" w:after="0" w:line="240" w:lineRule="auto"/>
        <w:jc w:val="both"/>
        <w:rPr>
          <w:rFonts w:ascii="Tahoma" w:hAnsi="Tahoma" w:cs="Tahoma"/>
          <w:sz w:val="23"/>
          <w:szCs w:val="23"/>
        </w:rPr>
      </w:pPr>
      <w:r w:rsidRPr="00200094">
        <w:rPr>
          <w:rFonts w:ascii="Tahoma" w:hAnsi="Tahoma" w:cs="Tahoma"/>
          <w:sz w:val="23"/>
          <w:szCs w:val="23"/>
        </w:rPr>
        <w:t>Effective April 1, 2026, the MO HealthNet Division (MHD) Fee-For-Service (FFS) Dental Program will cover CDT codes D2930 and D2931 for adults aged 21 and older.</w:t>
      </w:r>
    </w:p>
    <w:p w14:paraId="3398F02C" w14:textId="77777777" w:rsidR="003249FF" w:rsidRPr="00200094" w:rsidRDefault="003249FF" w:rsidP="00200094">
      <w:pPr>
        <w:spacing w:before="0" w:after="0" w:line="240" w:lineRule="auto"/>
        <w:jc w:val="both"/>
        <w:rPr>
          <w:rFonts w:ascii="Tahoma" w:hAnsi="Tahoma" w:cs="Tahoma"/>
          <w:sz w:val="23"/>
          <w:szCs w:val="23"/>
        </w:rPr>
      </w:pPr>
    </w:p>
    <w:tbl>
      <w:tblPr>
        <w:tblStyle w:val="TableGrid"/>
        <w:tblW w:w="0" w:type="auto"/>
        <w:tblLook w:val="04A0" w:firstRow="1" w:lastRow="0" w:firstColumn="1" w:lastColumn="0" w:noHBand="0" w:noVBand="1"/>
      </w:tblPr>
      <w:tblGrid>
        <w:gridCol w:w="1615"/>
        <w:gridCol w:w="6210"/>
      </w:tblGrid>
      <w:tr w:rsidR="00200094" w14:paraId="5CB5E5F6" w14:textId="77777777" w:rsidTr="00C448C6">
        <w:tc>
          <w:tcPr>
            <w:tcW w:w="1615" w:type="dxa"/>
            <w:shd w:val="clear" w:color="auto" w:fill="000000" w:themeFill="text1"/>
            <w:vAlign w:val="center"/>
          </w:tcPr>
          <w:p w14:paraId="44A60325" w14:textId="77777777" w:rsidR="00200094" w:rsidRPr="00421923" w:rsidRDefault="00200094" w:rsidP="003249FF">
            <w:pPr>
              <w:spacing w:before="160" w:after="0" w:line="240" w:lineRule="auto"/>
              <w:jc w:val="center"/>
              <w:rPr>
                <w:b/>
                <w:bCs/>
                <w:color w:val="FFFFFF" w:themeColor="background1"/>
                <w:spacing w:val="-2"/>
              </w:rPr>
            </w:pPr>
            <w:r w:rsidRPr="00421923">
              <w:rPr>
                <w:b/>
                <w:bCs/>
                <w:color w:val="FFFFFF" w:themeColor="background1"/>
                <w:spacing w:val="-2"/>
              </w:rPr>
              <w:t>CDT Code</w:t>
            </w:r>
          </w:p>
        </w:tc>
        <w:tc>
          <w:tcPr>
            <w:tcW w:w="6210" w:type="dxa"/>
            <w:shd w:val="clear" w:color="auto" w:fill="000000" w:themeFill="text1"/>
            <w:vAlign w:val="center"/>
          </w:tcPr>
          <w:p w14:paraId="2FD36AD3" w14:textId="77777777" w:rsidR="00200094" w:rsidRPr="00421923" w:rsidRDefault="00200094" w:rsidP="003249FF">
            <w:pPr>
              <w:spacing w:before="160" w:after="0" w:line="240" w:lineRule="auto"/>
              <w:jc w:val="center"/>
              <w:rPr>
                <w:b/>
                <w:bCs/>
                <w:color w:val="FFFFFF" w:themeColor="background1"/>
                <w:spacing w:val="-2"/>
              </w:rPr>
            </w:pPr>
            <w:r w:rsidRPr="00421923">
              <w:rPr>
                <w:b/>
                <w:bCs/>
                <w:color w:val="FFFFFF" w:themeColor="background1"/>
                <w:spacing w:val="-2"/>
              </w:rPr>
              <w:t>Description</w:t>
            </w:r>
          </w:p>
        </w:tc>
      </w:tr>
      <w:tr w:rsidR="00200094" w14:paraId="2799B881" w14:textId="77777777" w:rsidTr="00C448C6">
        <w:tc>
          <w:tcPr>
            <w:tcW w:w="1615" w:type="dxa"/>
          </w:tcPr>
          <w:p w14:paraId="4943E8E1" w14:textId="77777777" w:rsidR="00200094" w:rsidRDefault="00200094" w:rsidP="003249FF">
            <w:pPr>
              <w:spacing w:before="160" w:after="0" w:line="240" w:lineRule="auto"/>
              <w:jc w:val="center"/>
              <w:rPr>
                <w:spacing w:val="-2"/>
              </w:rPr>
            </w:pPr>
            <w:r>
              <w:rPr>
                <w:spacing w:val="-2"/>
              </w:rPr>
              <w:t>D2930</w:t>
            </w:r>
          </w:p>
        </w:tc>
        <w:tc>
          <w:tcPr>
            <w:tcW w:w="6210" w:type="dxa"/>
          </w:tcPr>
          <w:p w14:paraId="4D49E9C3" w14:textId="77777777" w:rsidR="00200094" w:rsidRDefault="00200094" w:rsidP="003249FF">
            <w:pPr>
              <w:spacing w:before="160" w:after="0" w:line="240" w:lineRule="auto"/>
              <w:rPr>
                <w:spacing w:val="-2"/>
              </w:rPr>
            </w:pPr>
            <w:r w:rsidRPr="001B4963">
              <w:t>Prefabricated Stainless Steel Crown</w:t>
            </w:r>
            <w:r>
              <w:t xml:space="preserve"> - </w:t>
            </w:r>
            <w:r w:rsidRPr="001B4963">
              <w:t>Primary Tooth</w:t>
            </w:r>
          </w:p>
        </w:tc>
      </w:tr>
      <w:tr w:rsidR="00200094" w14:paraId="645F343A" w14:textId="77777777" w:rsidTr="00C448C6">
        <w:tc>
          <w:tcPr>
            <w:tcW w:w="1615" w:type="dxa"/>
          </w:tcPr>
          <w:p w14:paraId="4F47FE76" w14:textId="77777777" w:rsidR="00200094" w:rsidRDefault="00200094" w:rsidP="003249FF">
            <w:pPr>
              <w:spacing w:before="160" w:after="0" w:line="240" w:lineRule="auto"/>
              <w:jc w:val="center"/>
              <w:rPr>
                <w:spacing w:val="-2"/>
              </w:rPr>
            </w:pPr>
            <w:r>
              <w:rPr>
                <w:spacing w:val="-2"/>
              </w:rPr>
              <w:t>D2931</w:t>
            </w:r>
          </w:p>
        </w:tc>
        <w:tc>
          <w:tcPr>
            <w:tcW w:w="6210" w:type="dxa"/>
          </w:tcPr>
          <w:p w14:paraId="17F9C74B" w14:textId="77777777" w:rsidR="00200094" w:rsidRDefault="00200094" w:rsidP="003249FF">
            <w:pPr>
              <w:spacing w:before="160" w:after="0" w:line="240" w:lineRule="auto"/>
              <w:rPr>
                <w:spacing w:val="-2"/>
              </w:rPr>
            </w:pPr>
            <w:r w:rsidRPr="001B4963">
              <w:t>Prefabricated Stainless Steel Crown</w:t>
            </w:r>
            <w:r>
              <w:t xml:space="preserve"> - </w:t>
            </w:r>
            <w:r w:rsidRPr="001B4963">
              <w:t>Permanent Tooth</w:t>
            </w:r>
          </w:p>
        </w:tc>
      </w:tr>
    </w:tbl>
    <w:p w14:paraId="1A948A97" w14:textId="77777777" w:rsidR="003249FF" w:rsidRDefault="003249FF" w:rsidP="00200094">
      <w:pPr>
        <w:spacing w:before="0" w:after="0" w:line="240" w:lineRule="auto"/>
        <w:jc w:val="both"/>
        <w:rPr>
          <w:rFonts w:ascii="Tahoma" w:hAnsi="Tahoma" w:cs="Tahoma"/>
          <w:b/>
          <w:noProof/>
          <w:sz w:val="23"/>
          <w:szCs w:val="23"/>
          <w:u w:val="single"/>
        </w:rPr>
      </w:pPr>
    </w:p>
    <w:p w14:paraId="4E5D99F0" w14:textId="15954569" w:rsidR="00200094" w:rsidRPr="00200094" w:rsidRDefault="00200094" w:rsidP="00200094">
      <w:pPr>
        <w:spacing w:before="0" w:after="0" w:line="240" w:lineRule="auto"/>
        <w:jc w:val="both"/>
        <w:rPr>
          <w:rFonts w:ascii="Tahoma" w:hAnsi="Tahoma" w:cs="Tahoma"/>
          <w:b/>
          <w:sz w:val="23"/>
          <w:szCs w:val="23"/>
          <w:u w:val="single"/>
        </w:rPr>
      </w:pPr>
      <w:r w:rsidRPr="00200094">
        <w:rPr>
          <w:rFonts w:ascii="Tahoma" w:hAnsi="Tahoma" w:cs="Tahoma"/>
          <w:b/>
          <w:noProof/>
          <w:sz w:val="23"/>
          <w:szCs w:val="23"/>
          <w:u w:val="single"/>
        </w:rPr>
        <w:t>Quantity, Limitations, and Reimbursement Rate</w:t>
      </w:r>
    </w:p>
    <w:p w14:paraId="022DF8A2" w14:textId="5416D3B5" w:rsidR="00200094" w:rsidRDefault="00200094" w:rsidP="00200094">
      <w:pPr>
        <w:spacing w:before="0" w:after="0" w:line="240" w:lineRule="auto"/>
        <w:jc w:val="both"/>
        <w:rPr>
          <w:rFonts w:ascii="Tahoma" w:hAnsi="Tahoma" w:cs="Tahoma"/>
          <w:sz w:val="23"/>
          <w:szCs w:val="23"/>
        </w:rPr>
      </w:pPr>
      <w:r w:rsidRPr="00200094">
        <w:rPr>
          <w:rFonts w:ascii="Tahoma" w:hAnsi="Tahoma" w:cs="Tahoma"/>
          <w:sz w:val="23"/>
          <w:szCs w:val="23"/>
        </w:rPr>
        <w:t xml:space="preserve">MHD will allow the same quantity, limitations, and reimbursement rates for adults </w:t>
      </w:r>
      <w:r w:rsidR="003249FF" w:rsidRPr="00200094">
        <w:rPr>
          <w:rFonts w:ascii="Tahoma" w:hAnsi="Tahoma" w:cs="Tahoma"/>
          <w:sz w:val="23"/>
          <w:szCs w:val="23"/>
        </w:rPr>
        <w:t>aged</w:t>
      </w:r>
      <w:r w:rsidRPr="00200094">
        <w:rPr>
          <w:rFonts w:ascii="Tahoma" w:hAnsi="Tahoma" w:cs="Tahoma"/>
          <w:sz w:val="23"/>
          <w:szCs w:val="23"/>
        </w:rPr>
        <w:t xml:space="preserve"> 21 and older as currently allowed for children </w:t>
      </w:r>
      <w:r w:rsidR="00CA397A" w:rsidRPr="00200094">
        <w:rPr>
          <w:rFonts w:ascii="Tahoma" w:hAnsi="Tahoma" w:cs="Tahoma"/>
          <w:sz w:val="23"/>
          <w:szCs w:val="23"/>
        </w:rPr>
        <w:t>aged</w:t>
      </w:r>
      <w:r w:rsidRPr="00200094">
        <w:rPr>
          <w:rFonts w:ascii="Tahoma" w:hAnsi="Tahoma" w:cs="Tahoma"/>
          <w:sz w:val="23"/>
          <w:szCs w:val="23"/>
        </w:rPr>
        <w:t xml:space="preserve"> 20 and younger, blind, pregnant, and nursing home participants. For information regarding restrictions, limitations, and reimbursement amounts, reference the </w:t>
      </w:r>
      <w:hyperlink r:id="rId12">
        <w:r w:rsidRPr="00200094">
          <w:rPr>
            <w:rFonts w:ascii="Tahoma" w:hAnsi="Tahoma" w:cs="Tahoma"/>
            <w:color w:val="0000FF"/>
            <w:sz w:val="23"/>
            <w:szCs w:val="23"/>
            <w:u w:val="single" w:color="0000FF"/>
          </w:rPr>
          <w:t>MHD Fee Schedule</w:t>
        </w:r>
      </w:hyperlink>
      <w:r w:rsidRPr="00200094">
        <w:rPr>
          <w:rFonts w:ascii="Tahoma" w:hAnsi="Tahoma" w:cs="Tahoma"/>
          <w:color w:val="0000FF"/>
          <w:sz w:val="23"/>
          <w:szCs w:val="23"/>
        </w:rPr>
        <w:t xml:space="preserve"> </w:t>
      </w:r>
      <w:r w:rsidRPr="00200094">
        <w:rPr>
          <w:rFonts w:ascii="Tahoma" w:hAnsi="Tahoma" w:cs="Tahoma"/>
          <w:sz w:val="23"/>
          <w:szCs w:val="23"/>
        </w:rPr>
        <w:t xml:space="preserve">and the </w:t>
      </w:r>
      <w:hyperlink r:id="rId13">
        <w:r w:rsidRPr="00200094">
          <w:rPr>
            <w:rFonts w:ascii="Tahoma" w:hAnsi="Tahoma" w:cs="Tahoma"/>
            <w:color w:val="0000FF"/>
            <w:sz w:val="23"/>
            <w:szCs w:val="23"/>
            <w:u w:val="single" w:color="0000FF"/>
          </w:rPr>
          <w:t>Dental Manual</w:t>
        </w:r>
      </w:hyperlink>
      <w:r w:rsidRPr="00200094">
        <w:rPr>
          <w:rFonts w:ascii="Tahoma" w:hAnsi="Tahoma" w:cs="Tahoma"/>
          <w:sz w:val="23"/>
          <w:szCs w:val="23"/>
        </w:rPr>
        <w:t>.</w:t>
      </w:r>
    </w:p>
    <w:p w14:paraId="695C601B" w14:textId="77777777" w:rsidR="00200094" w:rsidRPr="00200094" w:rsidRDefault="00200094" w:rsidP="00200094">
      <w:pPr>
        <w:spacing w:before="0" w:after="0" w:line="240" w:lineRule="auto"/>
        <w:jc w:val="both"/>
        <w:rPr>
          <w:rFonts w:ascii="Tahoma" w:hAnsi="Tahoma" w:cs="Tahoma"/>
          <w:sz w:val="23"/>
          <w:szCs w:val="23"/>
        </w:rPr>
      </w:pPr>
    </w:p>
    <w:p w14:paraId="33D179A9" w14:textId="18C7A626" w:rsidR="00B54FF2" w:rsidRPr="003249FF" w:rsidRDefault="00200094" w:rsidP="006A6EA0">
      <w:pPr>
        <w:spacing w:before="0" w:after="0" w:line="240" w:lineRule="auto"/>
        <w:rPr>
          <w:rFonts w:ascii="Tahoma" w:hAnsi="Tahoma" w:cs="Tahoma"/>
          <w:noProof/>
          <w:color w:val="FF0000"/>
          <w:sz w:val="23"/>
          <w:szCs w:val="23"/>
        </w:rPr>
      </w:pPr>
      <w:r w:rsidRPr="00200094">
        <w:rPr>
          <w:rFonts w:ascii="Tahoma" w:hAnsi="Tahoma" w:cs="Tahoma"/>
          <w:sz w:val="23"/>
          <w:szCs w:val="23"/>
        </w:rPr>
        <w:t>For questions regarding claim submission, please contact Provider Communications at</w:t>
      </w:r>
      <w:r w:rsidRPr="00200094">
        <w:rPr>
          <w:rFonts w:ascii="Tahoma" w:hAnsi="Tahoma" w:cs="Tahoma"/>
          <w:spacing w:val="-2"/>
          <w:sz w:val="23"/>
          <w:szCs w:val="23"/>
        </w:rPr>
        <w:t xml:space="preserve"> </w:t>
      </w:r>
      <w:r w:rsidRPr="00200094">
        <w:rPr>
          <w:rFonts w:ascii="Tahoma" w:hAnsi="Tahoma" w:cs="Tahoma"/>
          <w:sz w:val="23"/>
          <w:szCs w:val="23"/>
        </w:rPr>
        <w:t>(573)</w:t>
      </w:r>
      <w:r w:rsidRPr="00200094">
        <w:rPr>
          <w:rFonts w:ascii="Tahoma" w:hAnsi="Tahoma" w:cs="Tahoma"/>
          <w:spacing w:val="-4"/>
          <w:sz w:val="23"/>
          <w:szCs w:val="23"/>
        </w:rPr>
        <w:t xml:space="preserve"> </w:t>
      </w:r>
      <w:r w:rsidRPr="00200094">
        <w:rPr>
          <w:rFonts w:ascii="Tahoma" w:hAnsi="Tahoma" w:cs="Tahoma"/>
          <w:sz w:val="23"/>
          <w:szCs w:val="23"/>
        </w:rPr>
        <w:t>751-2896 or toll free at (833) 222-7916,</w:t>
      </w:r>
      <w:r w:rsidRPr="00200094">
        <w:rPr>
          <w:rFonts w:ascii="Tahoma" w:hAnsi="Tahoma" w:cs="Tahoma"/>
          <w:spacing w:val="-4"/>
          <w:sz w:val="23"/>
          <w:szCs w:val="23"/>
        </w:rPr>
        <w:t xml:space="preserve"> </w:t>
      </w:r>
      <w:r w:rsidRPr="00200094">
        <w:rPr>
          <w:rFonts w:ascii="Tahoma" w:hAnsi="Tahoma" w:cs="Tahoma"/>
          <w:sz w:val="23"/>
          <w:szCs w:val="23"/>
        </w:rPr>
        <w:t>or</w:t>
      </w:r>
      <w:r w:rsidRPr="00200094">
        <w:rPr>
          <w:rFonts w:ascii="Tahoma" w:hAnsi="Tahoma" w:cs="Tahoma"/>
          <w:spacing w:val="-4"/>
          <w:sz w:val="23"/>
          <w:szCs w:val="23"/>
        </w:rPr>
        <w:t xml:space="preserve"> </w:t>
      </w:r>
      <w:r w:rsidRPr="00200094">
        <w:rPr>
          <w:rFonts w:ascii="Tahoma" w:hAnsi="Tahoma" w:cs="Tahoma"/>
          <w:sz w:val="23"/>
          <w:szCs w:val="23"/>
        </w:rPr>
        <w:t>use</w:t>
      </w:r>
      <w:r w:rsidRPr="00200094">
        <w:rPr>
          <w:rFonts w:ascii="Tahoma" w:hAnsi="Tahoma" w:cs="Tahoma"/>
          <w:spacing w:val="-2"/>
          <w:sz w:val="23"/>
          <w:szCs w:val="23"/>
        </w:rPr>
        <w:t xml:space="preserve"> </w:t>
      </w:r>
      <w:r w:rsidRPr="00200094">
        <w:rPr>
          <w:rFonts w:ascii="Tahoma" w:hAnsi="Tahoma" w:cs="Tahoma"/>
          <w:sz w:val="23"/>
          <w:szCs w:val="23"/>
        </w:rPr>
        <w:t>the</w:t>
      </w:r>
      <w:r w:rsidRPr="00200094">
        <w:rPr>
          <w:rFonts w:ascii="Tahoma" w:hAnsi="Tahoma" w:cs="Tahoma"/>
          <w:spacing w:val="-2"/>
          <w:sz w:val="23"/>
          <w:szCs w:val="23"/>
        </w:rPr>
        <w:t xml:space="preserve"> </w:t>
      </w:r>
      <w:r w:rsidRPr="00200094">
        <w:rPr>
          <w:rFonts w:ascii="Tahoma" w:hAnsi="Tahoma" w:cs="Tahoma"/>
          <w:sz w:val="23"/>
          <w:szCs w:val="23"/>
        </w:rPr>
        <w:t>Provider</w:t>
      </w:r>
      <w:r w:rsidRPr="00200094">
        <w:rPr>
          <w:rFonts w:ascii="Tahoma" w:hAnsi="Tahoma" w:cs="Tahoma"/>
          <w:spacing w:val="-4"/>
          <w:sz w:val="23"/>
          <w:szCs w:val="23"/>
        </w:rPr>
        <w:t xml:space="preserve"> </w:t>
      </w:r>
      <w:r w:rsidRPr="00200094">
        <w:rPr>
          <w:rFonts w:ascii="Tahoma" w:hAnsi="Tahoma" w:cs="Tahoma"/>
          <w:sz w:val="23"/>
          <w:szCs w:val="23"/>
        </w:rPr>
        <w:t>Communications</w:t>
      </w:r>
      <w:r w:rsidRPr="00200094">
        <w:rPr>
          <w:rFonts w:ascii="Tahoma" w:hAnsi="Tahoma" w:cs="Tahoma"/>
          <w:spacing w:val="-3"/>
          <w:sz w:val="23"/>
          <w:szCs w:val="23"/>
        </w:rPr>
        <w:t xml:space="preserve"> </w:t>
      </w:r>
      <w:r w:rsidRPr="00200094">
        <w:rPr>
          <w:rFonts w:ascii="Tahoma" w:hAnsi="Tahoma" w:cs="Tahoma"/>
          <w:sz w:val="23"/>
          <w:szCs w:val="23"/>
        </w:rPr>
        <w:t>Management</w:t>
      </w:r>
      <w:r w:rsidRPr="00200094">
        <w:rPr>
          <w:rFonts w:ascii="Tahoma" w:hAnsi="Tahoma" w:cs="Tahoma"/>
          <w:spacing w:val="-2"/>
          <w:sz w:val="23"/>
          <w:szCs w:val="23"/>
        </w:rPr>
        <w:t xml:space="preserve"> </w:t>
      </w:r>
      <w:r w:rsidRPr="00200094">
        <w:rPr>
          <w:rFonts w:ascii="Tahoma" w:hAnsi="Tahoma" w:cs="Tahoma"/>
          <w:sz w:val="23"/>
          <w:szCs w:val="23"/>
        </w:rPr>
        <w:t>option</w:t>
      </w:r>
      <w:r w:rsidRPr="00200094">
        <w:rPr>
          <w:rFonts w:ascii="Tahoma" w:hAnsi="Tahoma" w:cs="Tahoma"/>
          <w:spacing w:val="-4"/>
          <w:sz w:val="23"/>
          <w:szCs w:val="23"/>
        </w:rPr>
        <w:t xml:space="preserve"> </w:t>
      </w:r>
      <w:r w:rsidRPr="00200094">
        <w:rPr>
          <w:rFonts w:ascii="Tahoma" w:hAnsi="Tahoma" w:cs="Tahoma"/>
          <w:sz w:val="23"/>
          <w:szCs w:val="23"/>
        </w:rPr>
        <w:t>in</w:t>
      </w:r>
      <w:r w:rsidRPr="00200094">
        <w:rPr>
          <w:rFonts w:ascii="Tahoma" w:hAnsi="Tahoma" w:cs="Tahoma"/>
          <w:spacing w:val="-2"/>
          <w:sz w:val="23"/>
          <w:szCs w:val="23"/>
        </w:rPr>
        <w:t xml:space="preserve"> </w:t>
      </w:r>
      <w:hyperlink r:id="rId14">
        <w:r w:rsidRPr="00200094">
          <w:rPr>
            <w:rFonts w:ascii="Tahoma" w:hAnsi="Tahoma" w:cs="Tahoma"/>
            <w:color w:val="0000FF"/>
            <w:sz w:val="23"/>
            <w:szCs w:val="23"/>
            <w:u w:val="single" w:color="0000FF"/>
          </w:rPr>
          <w:t>eMOMED</w:t>
        </w:r>
      </w:hyperlink>
      <w:r w:rsidRPr="00200094">
        <w:rPr>
          <w:rFonts w:ascii="Tahoma" w:hAnsi="Tahoma" w:cs="Tahoma"/>
          <w:sz w:val="23"/>
          <w:szCs w:val="23"/>
        </w:rPr>
        <w:t>.</w:t>
      </w:r>
    </w:p>
    <w:p w14:paraId="01D31EC5" w14:textId="77777777" w:rsidR="00200094" w:rsidRPr="00087573" w:rsidRDefault="00200094" w:rsidP="006A6EA0">
      <w:pPr>
        <w:spacing w:before="0" w:after="0" w:line="240" w:lineRule="auto"/>
        <w:rPr>
          <w:rFonts w:ascii="Tahoma" w:hAnsi="Tahoma" w:cs="Tahoma"/>
          <w:noProof/>
          <w:color w:val="FF0000"/>
          <w:sz w:val="20"/>
          <w:szCs w:val="20"/>
        </w:rPr>
      </w:pPr>
    </w:p>
    <w:p w14:paraId="6CE2C629" w14:textId="2CBEE61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5"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6"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7"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3FCE4F39" w14:textId="68C204A9" w:rsidR="003249FF" w:rsidRPr="003249FF" w:rsidRDefault="003249FF" w:rsidP="003249FF">
      <w:pPr>
        <w:tabs>
          <w:tab w:val="left" w:pos="8916"/>
        </w:tabs>
      </w:pPr>
      <w:r>
        <w:tab/>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lastRenderedPageBreak/>
        <w:t xml:space="preserve">Bulletins remain on the </w:t>
      </w:r>
      <w:hyperlink r:id="rId18"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19"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20"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1"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22"/>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F3D60" w14:textId="77777777" w:rsidR="000A4F7C" w:rsidRDefault="000A4F7C">
      <w:r>
        <w:separator/>
      </w:r>
    </w:p>
  </w:endnote>
  <w:endnote w:type="continuationSeparator" w:id="0">
    <w:p w14:paraId="5CF390B8" w14:textId="77777777" w:rsidR="000A4F7C" w:rsidRDefault="000A4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0560E" w14:textId="77777777" w:rsidR="000A4F7C" w:rsidRDefault="000A4F7C">
      <w:r>
        <w:separator/>
      </w:r>
    </w:p>
  </w:footnote>
  <w:footnote w:type="continuationSeparator" w:id="0">
    <w:p w14:paraId="1A40E9ED" w14:textId="77777777" w:rsidR="000A4F7C" w:rsidRDefault="000A4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3CEC7B22" w:rsidR="00930D08" w:rsidRPr="003249FF" w:rsidRDefault="00930D08" w:rsidP="00C83B67">
    <w:pPr>
      <w:spacing w:before="180" w:after="120"/>
      <w:jc w:val="center"/>
      <w:rPr>
        <w:b/>
        <w:sz w:val="32"/>
      </w:rPr>
    </w:pPr>
    <w:r>
      <w:rPr>
        <w:sz w:val="20"/>
      </w:rPr>
      <w:t xml:space="preserve">Volume </w:t>
    </w:r>
    <w:r w:rsidR="00C83B67">
      <w:rPr>
        <w:sz w:val="20"/>
      </w:rPr>
      <w:t>48</w:t>
    </w:r>
    <w:r>
      <w:rPr>
        <w:sz w:val="20"/>
      </w:rPr>
      <w:t xml:space="preserve"> Number </w:t>
    </w:r>
    <w:r w:rsidR="00C83B67">
      <w:rPr>
        <w:sz w:val="20"/>
      </w:rPr>
      <w:t>55</w:t>
    </w:r>
    <w:r w:rsidR="00F0134D">
      <w:rPr>
        <w:sz w:val="20"/>
      </w:rPr>
      <w:tab/>
    </w:r>
    <w:r w:rsidR="00C83B67">
      <w:rPr>
        <w:sz w:val="20"/>
      </w:rPr>
      <w:t xml:space="preserve">     </w:t>
    </w:r>
    <w:r w:rsidR="003249FF" w:rsidRPr="003249FF">
      <w:rPr>
        <w:rFonts w:cs="Arial"/>
        <w:bCs/>
        <w:sz w:val="20"/>
        <w:szCs w:val="20"/>
      </w:rPr>
      <w:t>Stainless-Steel Crown Coverage for Adults in the Dental Program</w:t>
    </w:r>
    <w:r w:rsidR="00C83B67">
      <w:rPr>
        <w:rFonts w:cs="Arial"/>
        <w:bCs/>
        <w:sz w:val="20"/>
        <w:szCs w:val="20"/>
      </w:rPr>
      <w:t xml:space="preserve">                 </w:t>
    </w:r>
    <w:r w:rsidR="003249FF">
      <w:rPr>
        <w:sz w:val="20"/>
      </w:rPr>
      <w:t>3/</w:t>
    </w:r>
    <w:r w:rsidR="00C83B67">
      <w:rPr>
        <w:sz w:val="20"/>
      </w:rPr>
      <w:t>24</w:t>
    </w:r>
    <w:r w:rsidR="003249FF">
      <w:rPr>
        <w:sz w:val="20"/>
      </w:rPr>
      <w:t>/2</w:t>
    </w:r>
    <w:r w:rsidR="00C83B67">
      <w:rPr>
        <w:sz w:val="20"/>
      </w:rPr>
      <w:t>02</w:t>
    </w:r>
    <w:r w:rsidR="003249FF">
      <w:rPr>
        <w:sz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5"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19"/>
  </w:num>
  <w:num w:numId="2" w16cid:durableId="1901862822">
    <w:abstractNumId w:val="5"/>
  </w:num>
  <w:num w:numId="3" w16cid:durableId="128475939">
    <w:abstractNumId w:val="9"/>
  </w:num>
  <w:num w:numId="4" w16cid:durableId="911740830">
    <w:abstractNumId w:val="17"/>
  </w:num>
  <w:num w:numId="5" w16cid:durableId="356393516">
    <w:abstractNumId w:val="14"/>
  </w:num>
  <w:num w:numId="6" w16cid:durableId="1980569187">
    <w:abstractNumId w:val="23"/>
  </w:num>
  <w:num w:numId="7" w16cid:durableId="785394772">
    <w:abstractNumId w:val="7"/>
  </w:num>
  <w:num w:numId="8" w16cid:durableId="398134155">
    <w:abstractNumId w:val="3"/>
  </w:num>
  <w:num w:numId="9" w16cid:durableId="313873537">
    <w:abstractNumId w:val="13"/>
  </w:num>
  <w:num w:numId="10" w16cid:durableId="1871409018">
    <w:abstractNumId w:val="6"/>
  </w:num>
  <w:num w:numId="11" w16cid:durableId="699933206">
    <w:abstractNumId w:val="11"/>
  </w:num>
  <w:num w:numId="12" w16cid:durableId="1182285575">
    <w:abstractNumId w:val="16"/>
  </w:num>
  <w:num w:numId="13" w16cid:durableId="1891528166">
    <w:abstractNumId w:val="4"/>
  </w:num>
  <w:num w:numId="14" w16cid:durableId="629018626">
    <w:abstractNumId w:val="18"/>
  </w:num>
  <w:num w:numId="15" w16cid:durableId="440609485">
    <w:abstractNumId w:val="2"/>
  </w:num>
  <w:num w:numId="16" w16cid:durableId="713118432">
    <w:abstractNumId w:val="12"/>
  </w:num>
  <w:num w:numId="17" w16cid:durableId="1670451329">
    <w:abstractNumId w:val="21"/>
  </w:num>
  <w:num w:numId="18" w16cid:durableId="1655916653">
    <w:abstractNumId w:val="0"/>
  </w:num>
  <w:num w:numId="19" w16cid:durableId="1478645377">
    <w:abstractNumId w:val="8"/>
  </w:num>
  <w:num w:numId="20" w16cid:durableId="545529438">
    <w:abstractNumId w:val="15"/>
  </w:num>
  <w:num w:numId="21" w16cid:durableId="583346626">
    <w:abstractNumId w:val="20"/>
  </w:num>
  <w:num w:numId="22" w16cid:durableId="898832747">
    <w:abstractNumId w:val="10"/>
  </w:num>
  <w:num w:numId="23" w16cid:durableId="1607080103">
    <w:abstractNumId w:val="24"/>
  </w:num>
  <w:num w:numId="24" w16cid:durableId="1958608955">
    <w:abstractNumId w:val="22"/>
  </w:num>
  <w:num w:numId="25" w16cid:durableId="2084716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6k/XqIVYmaCOjDRGjTGHeW5/gkKoksIEtnxOIS+lCYeECKpQegSxwIvELTPbBpBWCX/xeDY3l7oe0M0zSDIPw==" w:salt="c7kgC+zZRjNb0e7UVaLTO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qwUATbMDSywAAAA="/>
  </w:docVars>
  <w:rsids>
    <w:rsidRoot w:val="00F8751E"/>
    <w:rsid w:val="000065B4"/>
    <w:rsid w:val="00017E48"/>
    <w:rsid w:val="00031D39"/>
    <w:rsid w:val="00032E26"/>
    <w:rsid w:val="00045705"/>
    <w:rsid w:val="000473D3"/>
    <w:rsid w:val="00052CB4"/>
    <w:rsid w:val="0005567F"/>
    <w:rsid w:val="00060D6E"/>
    <w:rsid w:val="00070842"/>
    <w:rsid w:val="0007375E"/>
    <w:rsid w:val="00077FC5"/>
    <w:rsid w:val="00087573"/>
    <w:rsid w:val="00091F6B"/>
    <w:rsid w:val="000A4F7C"/>
    <w:rsid w:val="000B1F02"/>
    <w:rsid w:val="000B7ADF"/>
    <w:rsid w:val="000E0FA0"/>
    <w:rsid w:val="000E4F22"/>
    <w:rsid w:val="000F5A8E"/>
    <w:rsid w:val="00107D6F"/>
    <w:rsid w:val="00116E05"/>
    <w:rsid w:val="00124D7D"/>
    <w:rsid w:val="001338B7"/>
    <w:rsid w:val="00133BBE"/>
    <w:rsid w:val="0013417B"/>
    <w:rsid w:val="00137A70"/>
    <w:rsid w:val="00144640"/>
    <w:rsid w:val="00160F2B"/>
    <w:rsid w:val="001615A3"/>
    <w:rsid w:val="00163F7C"/>
    <w:rsid w:val="00164F26"/>
    <w:rsid w:val="00190124"/>
    <w:rsid w:val="001A37AD"/>
    <w:rsid w:val="001A38D1"/>
    <w:rsid w:val="001C0128"/>
    <w:rsid w:val="001C0EE3"/>
    <w:rsid w:val="001C70DE"/>
    <w:rsid w:val="001E4707"/>
    <w:rsid w:val="001F011F"/>
    <w:rsid w:val="00200094"/>
    <w:rsid w:val="00244E50"/>
    <w:rsid w:val="00291B5E"/>
    <w:rsid w:val="002A141F"/>
    <w:rsid w:val="002B2570"/>
    <w:rsid w:val="002C4EEE"/>
    <w:rsid w:val="002D14F3"/>
    <w:rsid w:val="002D7348"/>
    <w:rsid w:val="002F68DA"/>
    <w:rsid w:val="003112B4"/>
    <w:rsid w:val="0031353F"/>
    <w:rsid w:val="00315485"/>
    <w:rsid w:val="00322ABF"/>
    <w:rsid w:val="003234C4"/>
    <w:rsid w:val="003235A9"/>
    <w:rsid w:val="003249FF"/>
    <w:rsid w:val="003274A6"/>
    <w:rsid w:val="003420CC"/>
    <w:rsid w:val="0034770B"/>
    <w:rsid w:val="00383A92"/>
    <w:rsid w:val="00385719"/>
    <w:rsid w:val="003872EE"/>
    <w:rsid w:val="003B0122"/>
    <w:rsid w:val="003B6F79"/>
    <w:rsid w:val="003C563D"/>
    <w:rsid w:val="003C7CEA"/>
    <w:rsid w:val="003E79B2"/>
    <w:rsid w:val="00400F18"/>
    <w:rsid w:val="004171ED"/>
    <w:rsid w:val="0041769A"/>
    <w:rsid w:val="00417E9C"/>
    <w:rsid w:val="0042131E"/>
    <w:rsid w:val="004251B0"/>
    <w:rsid w:val="004412F9"/>
    <w:rsid w:val="004626D2"/>
    <w:rsid w:val="00471A11"/>
    <w:rsid w:val="00477517"/>
    <w:rsid w:val="004816FA"/>
    <w:rsid w:val="00491B48"/>
    <w:rsid w:val="004A62A9"/>
    <w:rsid w:val="004B2EEF"/>
    <w:rsid w:val="004C5B1B"/>
    <w:rsid w:val="004C7CC4"/>
    <w:rsid w:val="004C7DCA"/>
    <w:rsid w:val="004D7229"/>
    <w:rsid w:val="004E3E8C"/>
    <w:rsid w:val="004E574A"/>
    <w:rsid w:val="004E760F"/>
    <w:rsid w:val="004F06CD"/>
    <w:rsid w:val="004F5DA6"/>
    <w:rsid w:val="004F7CE4"/>
    <w:rsid w:val="00500A60"/>
    <w:rsid w:val="00512590"/>
    <w:rsid w:val="005153B2"/>
    <w:rsid w:val="00540446"/>
    <w:rsid w:val="0054426D"/>
    <w:rsid w:val="00551C3F"/>
    <w:rsid w:val="00560B2E"/>
    <w:rsid w:val="005644C7"/>
    <w:rsid w:val="00565825"/>
    <w:rsid w:val="00575F9B"/>
    <w:rsid w:val="00586954"/>
    <w:rsid w:val="005B2AC2"/>
    <w:rsid w:val="005B55AB"/>
    <w:rsid w:val="005E259F"/>
    <w:rsid w:val="006031E1"/>
    <w:rsid w:val="006129F5"/>
    <w:rsid w:val="00622F76"/>
    <w:rsid w:val="00635765"/>
    <w:rsid w:val="00647415"/>
    <w:rsid w:val="00647ADC"/>
    <w:rsid w:val="006507FF"/>
    <w:rsid w:val="006567C3"/>
    <w:rsid w:val="00673836"/>
    <w:rsid w:val="00674324"/>
    <w:rsid w:val="00684ECE"/>
    <w:rsid w:val="00692D22"/>
    <w:rsid w:val="006A6EA0"/>
    <w:rsid w:val="006B34B4"/>
    <w:rsid w:val="006B76BA"/>
    <w:rsid w:val="006C70ED"/>
    <w:rsid w:val="006E2B8D"/>
    <w:rsid w:val="00701A7F"/>
    <w:rsid w:val="0070258A"/>
    <w:rsid w:val="0070286C"/>
    <w:rsid w:val="007046E2"/>
    <w:rsid w:val="00731481"/>
    <w:rsid w:val="007936A1"/>
    <w:rsid w:val="007955B6"/>
    <w:rsid w:val="00796B1D"/>
    <w:rsid w:val="007C3B11"/>
    <w:rsid w:val="007C531C"/>
    <w:rsid w:val="007D02A2"/>
    <w:rsid w:val="007E14E0"/>
    <w:rsid w:val="007E1A3C"/>
    <w:rsid w:val="007F5CF3"/>
    <w:rsid w:val="008049BF"/>
    <w:rsid w:val="008138BF"/>
    <w:rsid w:val="00826E06"/>
    <w:rsid w:val="00831081"/>
    <w:rsid w:val="008321FA"/>
    <w:rsid w:val="008322FB"/>
    <w:rsid w:val="00835A93"/>
    <w:rsid w:val="00836BF5"/>
    <w:rsid w:val="008A385A"/>
    <w:rsid w:val="008A6AC8"/>
    <w:rsid w:val="008B5E88"/>
    <w:rsid w:val="008D0780"/>
    <w:rsid w:val="008D2FF9"/>
    <w:rsid w:val="008D4932"/>
    <w:rsid w:val="008D5277"/>
    <w:rsid w:val="008D548F"/>
    <w:rsid w:val="008F71A3"/>
    <w:rsid w:val="00912A49"/>
    <w:rsid w:val="00930D08"/>
    <w:rsid w:val="00935B33"/>
    <w:rsid w:val="00941B58"/>
    <w:rsid w:val="00947218"/>
    <w:rsid w:val="00947B74"/>
    <w:rsid w:val="00954E82"/>
    <w:rsid w:val="00957605"/>
    <w:rsid w:val="00960FA2"/>
    <w:rsid w:val="009660AC"/>
    <w:rsid w:val="009674AD"/>
    <w:rsid w:val="00967616"/>
    <w:rsid w:val="00975518"/>
    <w:rsid w:val="009A40C2"/>
    <w:rsid w:val="009C1004"/>
    <w:rsid w:val="009C1BEE"/>
    <w:rsid w:val="009E25B5"/>
    <w:rsid w:val="009E7435"/>
    <w:rsid w:val="00A00366"/>
    <w:rsid w:val="00A02423"/>
    <w:rsid w:val="00A06495"/>
    <w:rsid w:val="00A125F4"/>
    <w:rsid w:val="00A4470F"/>
    <w:rsid w:val="00A5520E"/>
    <w:rsid w:val="00A710B7"/>
    <w:rsid w:val="00A7734C"/>
    <w:rsid w:val="00A95170"/>
    <w:rsid w:val="00AA1C36"/>
    <w:rsid w:val="00AB125D"/>
    <w:rsid w:val="00AB193D"/>
    <w:rsid w:val="00AB42FA"/>
    <w:rsid w:val="00AF1EA0"/>
    <w:rsid w:val="00B1210E"/>
    <w:rsid w:val="00B4768B"/>
    <w:rsid w:val="00B522C4"/>
    <w:rsid w:val="00B54FF2"/>
    <w:rsid w:val="00B621A6"/>
    <w:rsid w:val="00B83AF3"/>
    <w:rsid w:val="00B97322"/>
    <w:rsid w:val="00BA1F90"/>
    <w:rsid w:val="00BA3E4E"/>
    <w:rsid w:val="00BB0029"/>
    <w:rsid w:val="00BB2404"/>
    <w:rsid w:val="00BC42AC"/>
    <w:rsid w:val="00BD6221"/>
    <w:rsid w:val="00C06C7C"/>
    <w:rsid w:val="00C07277"/>
    <w:rsid w:val="00C15D2B"/>
    <w:rsid w:val="00C20E2F"/>
    <w:rsid w:val="00C2583F"/>
    <w:rsid w:val="00C25B23"/>
    <w:rsid w:val="00C3526D"/>
    <w:rsid w:val="00C41FBB"/>
    <w:rsid w:val="00C437ED"/>
    <w:rsid w:val="00C51A38"/>
    <w:rsid w:val="00C62831"/>
    <w:rsid w:val="00C83B67"/>
    <w:rsid w:val="00C84852"/>
    <w:rsid w:val="00C92891"/>
    <w:rsid w:val="00CA397A"/>
    <w:rsid w:val="00CB7E3E"/>
    <w:rsid w:val="00CC7DDF"/>
    <w:rsid w:val="00CD4C25"/>
    <w:rsid w:val="00CE0F9E"/>
    <w:rsid w:val="00CE4464"/>
    <w:rsid w:val="00D03B60"/>
    <w:rsid w:val="00D1293E"/>
    <w:rsid w:val="00D2118B"/>
    <w:rsid w:val="00D53DCE"/>
    <w:rsid w:val="00D67E71"/>
    <w:rsid w:val="00D70B6D"/>
    <w:rsid w:val="00D77A01"/>
    <w:rsid w:val="00D87896"/>
    <w:rsid w:val="00DA4CA4"/>
    <w:rsid w:val="00DB00F5"/>
    <w:rsid w:val="00DC7B8F"/>
    <w:rsid w:val="00DF675D"/>
    <w:rsid w:val="00E23CA3"/>
    <w:rsid w:val="00E40FE6"/>
    <w:rsid w:val="00E529DD"/>
    <w:rsid w:val="00E67688"/>
    <w:rsid w:val="00E67D51"/>
    <w:rsid w:val="00E73773"/>
    <w:rsid w:val="00EA6323"/>
    <w:rsid w:val="00EC2499"/>
    <w:rsid w:val="00EC4BD1"/>
    <w:rsid w:val="00ED0B9A"/>
    <w:rsid w:val="00EF1384"/>
    <w:rsid w:val="00EF6940"/>
    <w:rsid w:val="00F0134D"/>
    <w:rsid w:val="00F01777"/>
    <w:rsid w:val="00F01B2C"/>
    <w:rsid w:val="00F05407"/>
    <w:rsid w:val="00F20634"/>
    <w:rsid w:val="00F270A2"/>
    <w:rsid w:val="00F32B14"/>
    <w:rsid w:val="00F33111"/>
    <w:rsid w:val="00F460B0"/>
    <w:rsid w:val="00F4793D"/>
    <w:rsid w:val="00F53598"/>
    <w:rsid w:val="00F5609C"/>
    <w:rsid w:val="00F73F1E"/>
    <w:rsid w:val="00F8751E"/>
    <w:rsid w:val="00F9058D"/>
    <w:rsid w:val="00F9106F"/>
    <w:rsid w:val="00FC6AD7"/>
    <w:rsid w:val="00FD2020"/>
    <w:rsid w:val="00FF23CD"/>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edia/pdf/dental-manual" TargetMode="External"/><Relationship Id="rId18" Type="http://schemas.openxmlformats.org/officeDocument/2006/relationships/hyperlink" Target="https://mydss.mo.gov/mhd/news" TargetMode="External"/><Relationship Id="rId3" Type="http://schemas.openxmlformats.org/officeDocument/2006/relationships/customXml" Target="../customXml/item3.xml"/><Relationship Id="rId21" Type="http://schemas.openxmlformats.org/officeDocument/2006/relationships/hyperlink" Target="https://moexperience.qualtrics.com/jfe/form/SV_8v5YgbpJmYXuPae" TargetMode="External"/><Relationship Id="rId7" Type="http://schemas.openxmlformats.org/officeDocument/2006/relationships/settings" Target="settings.xml"/><Relationship Id="rId12" Type="http://schemas.openxmlformats.org/officeDocument/2006/relationships/hyperlink" Target="https://mydss.mo.gov/mhd/cpt" TargetMode="External"/><Relationship Id="rId17" Type="http://schemas.openxmlformats.org/officeDocument/2006/relationships/hyperlink" Target="https://www.emomed.com/" TargetMode="External"/><Relationship Id="rId2" Type="http://schemas.openxmlformats.org/officeDocument/2006/relationships/customXml" Target="../customXml/item2.xml"/><Relationship Id="rId16" Type="http://schemas.openxmlformats.org/officeDocument/2006/relationships/hyperlink" Target="https://mydss.mo.gov/media/pdf/managed-care-provider-information-request" TargetMode="External"/><Relationship Id="rId20" Type="http://schemas.openxmlformats.org/officeDocument/2006/relationships/hyperlink" Target="https://mydss.mo.gov/mhd/education-and-trai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ydss.mo.gov/mhd/provider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ublic.govdelivery.com/accounts/MODSS/subscriber/new?preferences=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3.xml><?xml version="1.0" encoding="utf-8"?>
<ds:datastoreItem xmlns:ds="http://schemas.openxmlformats.org/officeDocument/2006/customXml" ds:itemID="{F6376A26-ABCF-4F33-9418-C2B4CFA3D9BE}">
  <ds:schemaRefs>
    <ds:schemaRef ds:uri="http://schemas.microsoft.com/office/2006/metadata/properties"/>
    <ds:schemaRef ds:uri="http://schemas.microsoft.com/office/infopath/2007/PartnerControls"/>
    <ds:schemaRef ds:uri="de4ce362-36a0-45ca-b15f-c64cd8e27601"/>
  </ds:schemaRefs>
</ds:datastoreItem>
</file>

<file path=customXml/itemProps4.xml><?xml version="1.0" encoding="utf-8"?>
<ds:datastoreItem xmlns:ds="http://schemas.openxmlformats.org/officeDocument/2006/customXml" ds:itemID="{888D662F-B0E4-4296-BA9C-5496226688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461</Words>
  <Characters>2633</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Stainless-Steel Crown Coverage for Adults in the Dental Program</vt:lpstr>
    </vt:vector>
  </TitlesOfParts>
  <Manager>Missouri Department of Social Services</Manager>
  <Company>State of Missouri</Company>
  <LinksUpToDate>false</LinksUpToDate>
  <CharactersWithSpaces>3088</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Stainless-Steel Crown Coverage for Adults in the Dental Program</dc:title>
  <dc:creator>MO HealthNet</dc:creator>
  <cp:keywords>Stainless-Steel Crown Coverage for Adults in the Dental Program</cp:keywords>
  <cp:lastModifiedBy>Craig, Madelyn</cp:lastModifiedBy>
  <cp:revision>3</cp:revision>
  <cp:lastPrinted>2018-12-28T19:46:00Z</cp:lastPrinted>
  <dcterms:created xsi:type="dcterms:W3CDTF">2026-03-24T19:44:00Z</dcterms:created>
  <dcterms:modified xsi:type="dcterms:W3CDTF">2026-03-27T19:08:00Z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