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455A574" w:rsidR="004C5767" w:rsidRPr="006560B3" w:rsidRDefault="004C5767" w:rsidP="00D27533">
      <w:pPr>
        <w:pStyle w:val="tbody"/>
        <w:rPr>
          <w:b w:val="0"/>
        </w:rPr>
      </w:pPr>
      <w:r w:rsidRPr="00C02553">
        <w:t>Drug/Drug Class:</w:t>
      </w:r>
      <w:r w:rsidR="006560B3">
        <w:rPr>
          <w:b w:val="0"/>
        </w:rPr>
        <w:t xml:space="preserve"> </w:t>
      </w:r>
      <w:r w:rsidR="006C474A" w:rsidRPr="006C474A">
        <w:rPr>
          <w:b w:val="0"/>
        </w:rPr>
        <w:t>Biosimilar vs Reference Products Fiscal Edit</w:t>
      </w:r>
    </w:p>
    <w:p w14:paraId="7AD7FFCE" w14:textId="0FE4651D" w:rsidR="004C5767" w:rsidRPr="006560B3" w:rsidRDefault="004C5767" w:rsidP="00D27533">
      <w:pPr>
        <w:pStyle w:val="tbody"/>
        <w:rPr>
          <w:b w:val="0"/>
        </w:rPr>
      </w:pPr>
      <w:r w:rsidRPr="00C02553">
        <w:t>First Implementation Date:</w:t>
      </w:r>
      <w:r w:rsidR="006560B3">
        <w:rPr>
          <w:b w:val="0"/>
        </w:rPr>
        <w:t xml:space="preserve"> </w:t>
      </w:r>
      <w:r w:rsidR="003525D4" w:rsidRPr="003525D4">
        <w:rPr>
          <w:b w:val="0"/>
        </w:rPr>
        <w:t>January 30, 2020</w:t>
      </w:r>
    </w:p>
    <w:p w14:paraId="4B7D760D" w14:textId="42B79AA9" w:rsidR="004C5767" w:rsidRPr="00D232D9" w:rsidRDefault="004540E3" w:rsidP="15EB50BA">
      <w:pPr>
        <w:pStyle w:val="tbody"/>
        <w:rPr>
          <w:b w:val="0"/>
        </w:rPr>
      </w:pPr>
      <w:r>
        <w:t>Revised</w:t>
      </w:r>
      <w:r w:rsidR="004C5767">
        <w:t xml:space="preserve"> Date:</w:t>
      </w:r>
      <w:r w:rsidR="00065C22">
        <w:t xml:space="preserve"> </w:t>
      </w:r>
      <w:r w:rsidR="009D712C">
        <w:rPr>
          <w:b w:val="0"/>
        </w:rPr>
        <w:t>April</w:t>
      </w:r>
      <w:r w:rsidR="00D232D9">
        <w:rPr>
          <w:b w:val="0"/>
        </w:rPr>
        <w:t xml:space="preserve"> </w:t>
      </w:r>
      <w:r>
        <w:rPr>
          <w:b w:val="0"/>
        </w:rPr>
        <w:t>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391536" w:rsidR="004C5767" w:rsidRPr="00D27533" w:rsidRDefault="004C5767" w:rsidP="00D27533">
      <w:pPr>
        <w:pStyle w:val="tbody"/>
        <w:rPr>
          <w:b w:val="0"/>
          <w:bCs/>
          <w:spacing w:val="-3"/>
        </w:rPr>
      </w:pPr>
      <w:r w:rsidRPr="00C02553">
        <w:t xml:space="preserve">Criteria Status: </w:t>
      </w:r>
      <w:r w:rsidR="00566BE4" w:rsidRPr="00384BB6">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3D0C3F50" w:rsidR="00D47996" w:rsidRDefault="79EEA449" w:rsidP="00696E3A">
      <w:r>
        <w:t>Ensure appropriate utilization and control of</w:t>
      </w:r>
      <w:r w:rsidR="00D47996">
        <w:t xml:space="preserve"> </w:t>
      </w:r>
      <w:r w:rsidR="0046747C">
        <w:rPr>
          <w:rFonts w:cs="Arial"/>
          <w:spacing w:val="-3"/>
        </w:rPr>
        <w:t>biosimilar agents and their reference products</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0B76340D" w:rsidR="00B56DCC" w:rsidRDefault="00021D54" w:rsidP="00696E3A">
      <w:r>
        <w:rPr>
          <w:rFonts w:cs="Arial"/>
          <w:spacing w:val="-3"/>
        </w:rPr>
        <w:t xml:space="preserve">A biosimilar is a biological product that is very similar to an FDA approved reference biologic and for which there are no clinically meaningful differences in terms of safety, purity, and potency.  The Biologics Price Competition and Innovation Act (BPCI Act) of 2009 created the abbreviated licensure pathway for biological products to provide more treatment options, increase access to lifesaving mediations, and potentially lower health care costs through competition.  The FDA applies rigorous approval standards to all biosimilar products, so patients and health care professionals </w:t>
      </w:r>
      <w:proofErr w:type="gramStart"/>
      <w:r>
        <w:rPr>
          <w:rFonts w:cs="Arial"/>
          <w:spacing w:val="-3"/>
        </w:rPr>
        <w:t>are able to</w:t>
      </w:r>
      <w:proofErr w:type="gramEnd"/>
      <w:r>
        <w:rPr>
          <w:rFonts w:cs="Arial"/>
          <w:spacing w:val="-3"/>
        </w:rPr>
        <w:t xml:space="preserve"> rely on the safety and effectiveness of a biosimilar just as they would the reference product.  </w:t>
      </w:r>
      <w:r w:rsidRPr="004D5744">
        <w:rPr>
          <w:rFonts w:cs="Arial"/>
          <w:spacing w:val="-3"/>
        </w:rPr>
        <w:t>An interchangeable biosimilar meets additional FDA requirement</w:t>
      </w:r>
      <w:r>
        <w:rPr>
          <w:rFonts w:cs="Arial"/>
          <w:spacing w:val="-3"/>
        </w:rPr>
        <w:t>s</w:t>
      </w:r>
      <w:r w:rsidRPr="004D5744">
        <w:rPr>
          <w:rFonts w:cs="Arial"/>
          <w:spacing w:val="-3"/>
        </w:rPr>
        <w:t xml:space="preserve"> and may be substituted for the reference product without the intervention of the prescriber, subject to state laws.  </w:t>
      </w:r>
      <w:r>
        <w:rPr>
          <w:rFonts w:cs="Arial"/>
          <w:spacing w:val="-3"/>
        </w:rPr>
        <w:t>In certain situations, it is fiscally advantageous for MO HealthNet to establish a preference for either the reference or biosimilar product</w:t>
      </w:r>
      <w:r w:rsidRPr="008F5F2F">
        <w:rPr>
          <w:rFonts w:cs="Arial"/>
          <w:b/>
          <w:bCs/>
          <w:spacing w:val="-3"/>
        </w:rPr>
        <w:t xml:space="preserve">.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BD20A27" w:rsidR="0097028A" w:rsidRPr="0079438F" w:rsidRDefault="0097028A" w:rsidP="00696E3A">
      <w:pPr>
        <w:rPr>
          <w:b/>
        </w:rPr>
      </w:pPr>
      <w:r w:rsidRPr="00696E3A">
        <w:rPr>
          <w:b/>
          <w:bCs/>
        </w:rPr>
        <w:t>Drug class for review:</w:t>
      </w:r>
      <w:r w:rsidRPr="00C02553">
        <w:t xml:space="preserve"> </w:t>
      </w:r>
      <w:r w:rsidR="004C552D">
        <w:rPr>
          <w:rFonts w:cs="Arial"/>
          <w:szCs w:val="20"/>
        </w:rPr>
        <w:t>Biosimilar agents and their reference products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3CF7820" w14:textId="77777777" w:rsidR="00127C5C" w:rsidRPr="00CF1AC8" w:rsidRDefault="00127C5C" w:rsidP="00127C5C">
      <w:pPr>
        <w:pStyle w:val="ListParagraph"/>
        <w:numPr>
          <w:ilvl w:val="0"/>
          <w:numId w:val="16"/>
        </w:numPr>
        <w:jc w:val="both"/>
        <w:rPr>
          <w:rFonts w:cs="Arial"/>
          <w:bCs/>
          <w:szCs w:val="20"/>
        </w:rPr>
      </w:pPr>
      <w:r w:rsidRPr="00CF1AC8">
        <w:rPr>
          <w:rFonts w:cs="Arial"/>
          <w:bCs/>
          <w:szCs w:val="20"/>
        </w:rPr>
        <w:t>Claim is for a preferred biologic agent</w:t>
      </w:r>
      <w:r>
        <w:rPr>
          <w:rFonts w:cs="Arial"/>
          <w:bCs/>
          <w:szCs w:val="20"/>
        </w:rPr>
        <w:t xml:space="preserve"> (see Appendix A)</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5D33BAB" w14:textId="77777777" w:rsidR="00272326" w:rsidRPr="00DB083D" w:rsidRDefault="00272326" w:rsidP="00272326">
      <w:pPr>
        <w:pStyle w:val="ListParagraph"/>
        <w:numPr>
          <w:ilvl w:val="0"/>
          <w:numId w:val="17"/>
        </w:numPr>
        <w:rPr>
          <w:rFonts w:cs="Arial"/>
          <w:noProof/>
          <w:szCs w:val="20"/>
        </w:rPr>
      </w:pPr>
      <w:r>
        <w:rPr>
          <w:rFonts w:cs="Arial"/>
          <w:noProof/>
          <w:szCs w:val="20"/>
        </w:rPr>
        <w:t>Therapy will be denied if all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61C772C3" w:rsidR="005F6104" w:rsidRPr="00C02553" w:rsidRDefault="005F6104" w:rsidP="005F6104">
      <w:r w:rsidRPr="00696E3A">
        <w:rPr>
          <w:b/>
          <w:bCs/>
        </w:rPr>
        <w:t>Denial:</w:t>
      </w:r>
      <w:r w:rsidRPr="00C02553">
        <w:t xml:space="preserve"> </w:t>
      </w:r>
      <w:r w:rsidRPr="00CC6BDE">
        <w:t>Exception code “</w:t>
      </w:r>
      <w:r w:rsidR="00272326">
        <w:t>1015</w:t>
      </w:r>
      <w:r w:rsidRPr="00CC6BDE">
        <w:t>” (</w:t>
      </w:r>
      <w:r w:rsidR="00272326">
        <w:t>Brand over Generic</w:t>
      </w:r>
      <w:r w:rsidRPr="00CC6BDE">
        <w:t>)</w:t>
      </w:r>
    </w:p>
    <w:p w14:paraId="04B2330F" w14:textId="77777777" w:rsidR="005F6104" w:rsidRPr="00C02553" w:rsidRDefault="005F6104" w:rsidP="005F6104">
      <w:r w:rsidRPr="00696E3A">
        <w:rPr>
          <w:b/>
          <w:bCs/>
        </w:rPr>
        <w:t>Rule Type:</w:t>
      </w:r>
      <w:r w:rsidRPr="00C02553">
        <w:t xml:space="preserve"> </w:t>
      </w:r>
      <w:r>
        <w:t>CE</w:t>
      </w:r>
    </w:p>
    <w:p w14:paraId="6649BF8C" w14:textId="77777777" w:rsidR="00343D6B" w:rsidRPr="002C2C41" w:rsidRDefault="00343D6B" w:rsidP="00343D6B">
      <w:pPr>
        <w:rPr>
          <w:rFonts w:cs="Arial"/>
          <w:szCs w:val="20"/>
        </w:rPr>
      </w:pPr>
    </w:p>
    <w:bookmarkEnd w:id="1"/>
    <w:p w14:paraId="63FCBA96" w14:textId="3AFE959C" w:rsidR="00FA0E91" w:rsidRDefault="00FA0E91" w:rsidP="00343D6B">
      <w:pPr>
        <w:pStyle w:val="Heading1"/>
        <w:rPr>
          <w:lang w:val="en-US"/>
        </w:rPr>
      </w:pPr>
      <w:r>
        <w:rPr>
          <w:lang w:val="en-US"/>
        </w:rPr>
        <w:lastRenderedPageBreak/>
        <w:t xml:space="preserve">Appendix A – Preferred </w:t>
      </w:r>
      <w:r w:rsidR="008F50CF" w:rsidRPr="008F50CF">
        <w:rPr>
          <w:lang w:val="en-US"/>
        </w:rPr>
        <w:t>and non-preferred biologic agents</w:t>
      </w:r>
    </w:p>
    <w:tbl>
      <w:tblPr>
        <w:tblStyle w:val="TableGrid"/>
        <w:tblW w:w="9715" w:type="dxa"/>
        <w:jc w:val="center"/>
        <w:tblLook w:val="04A0" w:firstRow="1" w:lastRow="0" w:firstColumn="1" w:lastColumn="0" w:noHBand="0" w:noVBand="1"/>
      </w:tblPr>
      <w:tblGrid>
        <w:gridCol w:w="1861"/>
        <w:gridCol w:w="3835"/>
        <w:gridCol w:w="4019"/>
      </w:tblGrid>
      <w:tr w:rsidR="00B506EC" w:rsidRPr="00A32BBF" w14:paraId="6745C279" w14:textId="77777777" w:rsidTr="008504DC">
        <w:trPr>
          <w:jc w:val="center"/>
        </w:trPr>
        <w:tc>
          <w:tcPr>
            <w:tcW w:w="1795" w:type="dxa"/>
            <w:shd w:val="clear" w:color="auto" w:fill="FABF8F" w:themeFill="accent6" w:themeFillTint="99"/>
          </w:tcPr>
          <w:p w14:paraId="633AEA4E" w14:textId="77777777" w:rsidR="00B506EC" w:rsidRDefault="00B506EC" w:rsidP="008504DC">
            <w:pPr>
              <w:rPr>
                <w:rFonts w:cs="Arial"/>
                <w:b/>
                <w:szCs w:val="20"/>
              </w:rPr>
            </w:pPr>
            <w:bookmarkStart w:id="2" w:name="_Hlk116918081"/>
            <w:r>
              <w:rPr>
                <w:rFonts w:cs="Arial"/>
                <w:b/>
                <w:szCs w:val="20"/>
              </w:rPr>
              <w:t>Biologic Agent</w:t>
            </w:r>
          </w:p>
        </w:tc>
        <w:tc>
          <w:tcPr>
            <w:tcW w:w="3869" w:type="dxa"/>
            <w:shd w:val="clear" w:color="auto" w:fill="FABF8F" w:themeFill="accent6" w:themeFillTint="99"/>
          </w:tcPr>
          <w:p w14:paraId="663BAEF1" w14:textId="77777777" w:rsidR="00B506EC" w:rsidRPr="00A32BBF" w:rsidRDefault="00B506EC" w:rsidP="008504DC">
            <w:pPr>
              <w:rPr>
                <w:rFonts w:cs="Arial"/>
                <w:b/>
                <w:szCs w:val="20"/>
              </w:rPr>
            </w:pPr>
            <w:r>
              <w:rPr>
                <w:rFonts w:cs="Arial"/>
                <w:b/>
                <w:szCs w:val="20"/>
              </w:rPr>
              <w:t>Preferred Agents</w:t>
            </w:r>
          </w:p>
        </w:tc>
        <w:tc>
          <w:tcPr>
            <w:tcW w:w="4051" w:type="dxa"/>
            <w:shd w:val="clear" w:color="auto" w:fill="FABF8F" w:themeFill="accent6" w:themeFillTint="99"/>
          </w:tcPr>
          <w:p w14:paraId="1AB33004" w14:textId="77777777" w:rsidR="00B506EC" w:rsidRDefault="00B506EC" w:rsidP="008504DC">
            <w:pPr>
              <w:rPr>
                <w:rFonts w:cs="Arial"/>
                <w:b/>
                <w:szCs w:val="20"/>
              </w:rPr>
            </w:pPr>
            <w:r>
              <w:rPr>
                <w:rFonts w:cs="Arial"/>
                <w:b/>
                <w:szCs w:val="20"/>
              </w:rPr>
              <w:t>Non-Preferred Agents</w:t>
            </w:r>
          </w:p>
        </w:tc>
      </w:tr>
      <w:tr w:rsidR="00B506EC" w:rsidRPr="00356308" w14:paraId="6E892B3A" w14:textId="77777777" w:rsidTr="008504DC">
        <w:trPr>
          <w:trHeight w:val="710"/>
          <w:jc w:val="center"/>
        </w:trPr>
        <w:tc>
          <w:tcPr>
            <w:tcW w:w="1795" w:type="dxa"/>
          </w:tcPr>
          <w:p w14:paraId="7A427E8F" w14:textId="77777777" w:rsidR="00B506EC" w:rsidRPr="00356308" w:rsidRDefault="00B506EC" w:rsidP="008504DC">
            <w:pPr>
              <w:rPr>
                <w:rFonts w:cs="Arial"/>
                <w:bCs/>
                <w:caps/>
                <w:szCs w:val="20"/>
              </w:rPr>
            </w:pPr>
            <w:r w:rsidRPr="00356308">
              <w:rPr>
                <w:rFonts w:cs="Arial"/>
                <w:bCs/>
                <w:caps/>
                <w:szCs w:val="20"/>
              </w:rPr>
              <w:t>adalimumab</w:t>
            </w:r>
          </w:p>
        </w:tc>
        <w:tc>
          <w:tcPr>
            <w:tcW w:w="3869" w:type="dxa"/>
          </w:tcPr>
          <w:p w14:paraId="63FE35A6" w14:textId="77777777" w:rsidR="00B506EC" w:rsidRPr="000323AC" w:rsidRDefault="00B506EC" w:rsidP="008504DC">
            <w:pPr>
              <w:rPr>
                <w:rFonts w:cs="Arial"/>
                <w:bCs/>
                <w:caps/>
                <w:szCs w:val="20"/>
              </w:rPr>
            </w:pPr>
            <w:r w:rsidRPr="000323AC">
              <w:rPr>
                <w:rFonts w:cs="Arial"/>
                <w:bCs/>
                <w:caps/>
                <w:szCs w:val="20"/>
              </w:rPr>
              <w:t>HADLIMA</w:t>
            </w:r>
          </w:p>
          <w:p w14:paraId="2A5D0B54" w14:textId="77777777" w:rsidR="00B506EC" w:rsidRPr="00356308" w:rsidRDefault="00B506EC" w:rsidP="008504DC">
            <w:pPr>
              <w:rPr>
                <w:rFonts w:cs="Arial"/>
                <w:bCs/>
                <w:caps/>
                <w:szCs w:val="20"/>
              </w:rPr>
            </w:pPr>
            <w:r w:rsidRPr="00356308">
              <w:rPr>
                <w:rFonts w:cs="Arial"/>
                <w:bCs/>
                <w:caps/>
                <w:szCs w:val="20"/>
              </w:rPr>
              <w:t xml:space="preserve">HUMIRA </w:t>
            </w:r>
          </w:p>
        </w:tc>
        <w:tc>
          <w:tcPr>
            <w:tcW w:w="4051" w:type="dxa"/>
          </w:tcPr>
          <w:p w14:paraId="4E88702E" w14:textId="77777777" w:rsidR="00B506EC" w:rsidRPr="00B45BCA" w:rsidRDefault="00B506EC" w:rsidP="008504DC">
            <w:pPr>
              <w:rPr>
                <w:rFonts w:cs="Arial"/>
                <w:bCs/>
                <w:caps/>
                <w:szCs w:val="20"/>
                <w:lang w:val="es-US"/>
              </w:rPr>
            </w:pPr>
            <w:r w:rsidRPr="00B45BCA">
              <w:rPr>
                <w:rFonts w:cs="Arial"/>
                <w:bCs/>
                <w:caps/>
                <w:szCs w:val="20"/>
                <w:lang w:val="es-US"/>
              </w:rPr>
              <w:t>ABRILADA</w:t>
            </w:r>
          </w:p>
          <w:p w14:paraId="6344664E" w14:textId="77777777" w:rsidR="00B506EC" w:rsidRPr="00B45BCA" w:rsidRDefault="00B506EC" w:rsidP="008504DC">
            <w:pPr>
              <w:rPr>
                <w:rFonts w:cs="Arial"/>
                <w:bCs/>
                <w:caps/>
                <w:szCs w:val="20"/>
                <w:lang w:val="es-US"/>
              </w:rPr>
            </w:pPr>
            <w:r w:rsidRPr="00B45BCA">
              <w:rPr>
                <w:rFonts w:cs="Arial"/>
                <w:bCs/>
                <w:caps/>
                <w:szCs w:val="20"/>
                <w:lang w:val="es-US"/>
              </w:rPr>
              <w:t>ADALIMUMAB</w:t>
            </w:r>
          </w:p>
          <w:p w14:paraId="5215B71F" w14:textId="77777777" w:rsidR="00B506EC" w:rsidRPr="00B45BCA" w:rsidRDefault="00B506EC" w:rsidP="008504DC">
            <w:pPr>
              <w:rPr>
                <w:rFonts w:cs="Arial"/>
                <w:bCs/>
                <w:caps/>
                <w:szCs w:val="20"/>
                <w:lang w:val="es-US"/>
              </w:rPr>
            </w:pPr>
            <w:r w:rsidRPr="00B45BCA">
              <w:rPr>
                <w:rFonts w:cs="Arial"/>
                <w:bCs/>
                <w:caps/>
                <w:szCs w:val="20"/>
                <w:lang w:val="es-US"/>
              </w:rPr>
              <w:t>AMJEVITA</w:t>
            </w:r>
          </w:p>
          <w:p w14:paraId="261EF29C" w14:textId="77777777" w:rsidR="00B506EC" w:rsidRPr="00B45BCA" w:rsidRDefault="00B506EC" w:rsidP="008504DC">
            <w:pPr>
              <w:rPr>
                <w:rFonts w:cs="Arial"/>
                <w:bCs/>
                <w:caps/>
                <w:szCs w:val="20"/>
                <w:lang w:val="es-US"/>
              </w:rPr>
            </w:pPr>
            <w:r w:rsidRPr="00B45BCA">
              <w:rPr>
                <w:rFonts w:cs="Arial"/>
                <w:bCs/>
                <w:caps/>
                <w:szCs w:val="20"/>
                <w:lang w:val="es-US"/>
              </w:rPr>
              <w:t>CYLTEZO</w:t>
            </w:r>
          </w:p>
          <w:p w14:paraId="0C4E160E" w14:textId="77777777" w:rsidR="00B506EC" w:rsidRPr="00B45BCA" w:rsidRDefault="00B506EC" w:rsidP="008504DC">
            <w:pPr>
              <w:rPr>
                <w:rFonts w:cs="Arial"/>
                <w:bCs/>
                <w:caps/>
                <w:szCs w:val="20"/>
                <w:lang w:val="es-US"/>
              </w:rPr>
            </w:pPr>
            <w:r w:rsidRPr="00B45BCA">
              <w:rPr>
                <w:rFonts w:cs="Arial"/>
                <w:bCs/>
                <w:caps/>
                <w:szCs w:val="20"/>
                <w:lang w:val="es-US"/>
              </w:rPr>
              <w:t>HULIO</w:t>
            </w:r>
          </w:p>
          <w:p w14:paraId="2AB0C039" w14:textId="77777777" w:rsidR="00B506EC" w:rsidRPr="00B45BCA" w:rsidRDefault="00B506EC" w:rsidP="008504DC">
            <w:pPr>
              <w:rPr>
                <w:rFonts w:cs="Arial"/>
                <w:bCs/>
                <w:caps/>
                <w:szCs w:val="20"/>
                <w:lang w:val="es-US"/>
              </w:rPr>
            </w:pPr>
            <w:r w:rsidRPr="00B45BCA">
              <w:rPr>
                <w:rFonts w:cs="Arial"/>
                <w:bCs/>
                <w:caps/>
                <w:szCs w:val="20"/>
                <w:lang w:val="es-US"/>
              </w:rPr>
              <w:t>HYRIMOZ</w:t>
            </w:r>
          </w:p>
          <w:p w14:paraId="59CB19D4" w14:textId="77777777" w:rsidR="00B506EC" w:rsidRPr="00B45BCA" w:rsidRDefault="00B506EC" w:rsidP="008504DC">
            <w:pPr>
              <w:rPr>
                <w:rFonts w:cs="Arial"/>
                <w:bCs/>
                <w:caps/>
                <w:szCs w:val="20"/>
                <w:lang w:val="es-US"/>
              </w:rPr>
            </w:pPr>
            <w:r w:rsidRPr="00B45BCA">
              <w:rPr>
                <w:rFonts w:cs="Arial"/>
                <w:bCs/>
                <w:caps/>
                <w:szCs w:val="20"/>
                <w:lang w:val="es-US"/>
              </w:rPr>
              <w:t>IDACIO</w:t>
            </w:r>
          </w:p>
          <w:p w14:paraId="5FAAD306" w14:textId="77777777" w:rsidR="00B506EC" w:rsidRPr="00FF65F8" w:rsidRDefault="00B506EC" w:rsidP="008504DC">
            <w:pPr>
              <w:rPr>
                <w:rFonts w:cs="Arial"/>
                <w:bCs/>
                <w:caps/>
                <w:szCs w:val="20"/>
              </w:rPr>
            </w:pPr>
            <w:r w:rsidRPr="00FF65F8">
              <w:rPr>
                <w:rFonts w:cs="Arial"/>
                <w:bCs/>
                <w:caps/>
                <w:szCs w:val="20"/>
              </w:rPr>
              <w:t>SIMLANDI</w:t>
            </w:r>
          </w:p>
          <w:p w14:paraId="376E746F" w14:textId="77777777" w:rsidR="00B506EC" w:rsidRPr="00356308" w:rsidRDefault="00B506EC" w:rsidP="008504DC">
            <w:pPr>
              <w:rPr>
                <w:rFonts w:cs="Arial"/>
                <w:bCs/>
                <w:caps/>
                <w:szCs w:val="20"/>
              </w:rPr>
            </w:pPr>
            <w:r w:rsidRPr="00356308">
              <w:rPr>
                <w:rFonts w:cs="Arial"/>
                <w:bCs/>
                <w:caps/>
                <w:szCs w:val="20"/>
              </w:rPr>
              <w:t>YUFLYMA</w:t>
            </w:r>
          </w:p>
          <w:p w14:paraId="23758557" w14:textId="77777777" w:rsidR="00B506EC" w:rsidRPr="00356308" w:rsidRDefault="00B506EC" w:rsidP="008504DC">
            <w:pPr>
              <w:rPr>
                <w:rFonts w:cs="Arial"/>
                <w:bCs/>
                <w:caps/>
                <w:szCs w:val="20"/>
              </w:rPr>
            </w:pPr>
            <w:r w:rsidRPr="00356308">
              <w:rPr>
                <w:rFonts w:cs="Arial"/>
                <w:bCs/>
                <w:caps/>
                <w:szCs w:val="20"/>
              </w:rPr>
              <w:t>YUSIMRY</w:t>
            </w:r>
          </w:p>
        </w:tc>
      </w:tr>
      <w:tr w:rsidR="00B506EC" w:rsidRPr="000A2A9D" w14:paraId="468B6541" w14:textId="77777777" w:rsidTr="000A2A9D">
        <w:trPr>
          <w:trHeight w:val="287"/>
          <w:jc w:val="center"/>
        </w:trPr>
        <w:tc>
          <w:tcPr>
            <w:tcW w:w="1795" w:type="dxa"/>
          </w:tcPr>
          <w:p w14:paraId="1F4C3AFF" w14:textId="77777777" w:rsidR="00B506EC" w:rsidRPr="000A2A9D" w:rsidRDefault="00B506EC" w:rsidP="008504DC">
            <w:pPr>
              <w:rPr>
                <w:rFonts w:cs="Arial"/>
                <w:b/>
                <w:caps/>
                <w:color w:val="1F497D" w:themeColor="text2"/>
                <w:szCs w:val="20"/>
              </w:rPr>
            </w:pPr>
            <w:r w:rsidRPr="00C50C91">
              <w:rPr>
                <w:rFonts w:cs="Arial"/>
                <w:b/>
                <w:caps/>
                <w:color w:val="1F497D" w:themeColor="text2"/>
                <w:szCs w:val="20"/>
              </w:rPr>
              <w:t>EPOETIN ALFA</w:t>
            </w:r>
          </w:p>
        </w:tc>
        <w:tc>
          <w:tcPr>
            <w:tcW w:w="3869" w:type="dxa"/>
          </w:tcPr>
          <w:p w14:paraId="4A8003E8" w14:textId="77777777" w:rsidR="00B506EC" w:rsidRPr="000A2A9D" w:rsidRDefault="00B506EC" w:rsidP="008504DC">
            <w:pPr>
              <w:rPr>
                <w:rFonts w:cs="Arial"/>
                <w:b/>
                <w:caps/>
                <w:color w:val="1F497D" w:themeColor="text2"/>
                <w:szCs w:val="20"/>
              </w:rPr>
            </w:pPr>
            <w:r w:rsidRPr="000A2A9D">
              <w:rPr>
                <w:rFonts w:cs="Arial"/>
                <w:b/>
                <w:caps/>
                <w:color w:val="1F497D" w:themeColor="text2"/>
                <w:szCs w:val="20"/>
              </w:rPr>
              <w:t>EPOGEN</w:t>
            </w:r>
          </w:p>
          <w:p w14:paraId="2C22A8C2" w14:textId="77777777" w:rsidR="00B506EC" w:rsidRPr="000A2A9D" w:rsidRDefault="00B506EC" w:rsidP="008504DC">
            <w:pPr>
              <w:rPr>
                <w:rFonts w:cs="Arial"/>
                <w:b/>
                <w:caps/>
                <w:color w:val="1F497D" w:themeColor="text2"/>
                <w:szCs w:val="20"/>
              </w:rPr>
            </w:pPr>
            <w:r w:rsidRPr="000A2A9D">
              <w:rPr>
                <w:rFonts w:cs="Arial"/>
                <w:b/>
                <w:caps/>
                <w:color w:val="1F497D" w:themeColor="text2"/>
                <w:szCs w:val="20"/>
              </w:rPr>
              <w:t>PROCRIT</w:t>
            </w:r>
          </w:p>
        </w:tc>
        <w:tc>
          <w:tcPr>
            <w:tcW w:w="4051" w:type="dxa"/>
          </w:tcPr>
          <w:p w14:paraId="48B0ED46" w14:textId="77777777" w:rsidR="00B506EC" w:rsidRPr="000A2A9D" w:rsidRDefault="00B506EC" w:rsidP="008504DC">
            <w:pPr>
              <w:rPr>
                <w:rFonts w:cs="Arial"/>
                <w:b/>
                <w:caps/>
                <w:color w:val="1F497D" w:themeColor="text2"/>
              </w:rPr>
            </w:pPr>
            <w:r w:rsidRPr="000A2A9D">
              <w:rPr>
                <w:rFonts w:cs="Arial"/>
                <w:b/>
                <w:caps/>
                <w:color w:val="1F497D" w:themeColor="text2"/>
              </w:rPr>
              <w:t>RETACRIT</w:t>
            </w:r>
          </w:p>
        </w:tc>
      </w:tr>
      <w:tr w:rsidR="00B506EC" w:rsidRPr="000A2A9D" w14:paraId="5113614F" w14:textId="77777777" w:rsidTr="000A2A9D">
        <w:trPr>
          <w:trHeight w:val="287"/>
          <w:jc w:val="center"/>
        </w:trPr>
        <w:tc>
          <w:tcPr>
            <w:tcW w:w="1795" w:type="dxa"/>
          </w:tcPr>
          <w:p w14:paraId="6CB84BBF" w14:textId="77777777" w:rsidR="00B506EC" w:rsidRPr="000A2A9D" w:rsidRDefault="00B506EC" w:rsidP="008504DC">
            <w:pPr>
              <w:rPr>
                <w:rFonts w:cs="Arial"/>
                <w:b/>
                <w:caps/>
                <w:color w:val="1F497D" w:themeColor="text2"/>
                <w:szCs w:val="20"/>
              </w:rPr>
            </w:pPr>
            <w:r w:rsidRPr="00CE6C52">
              <w:rPr>
                <w:rFonts w:cs="Arial"/>
                <w:b/>
                <w:caps/>
                <w:color w:val="1F497D" w:themeColor="text2"/>
                <w:szCs w:val="20"/>
              </w:rPr>
              <w:t>FILGRASTIM</w:t>
            </w:r>
          </w:p>
        </w:tc>
        <w:tc>
          <w:tcPr>
            <w:tcW w:w="3869" w:type="dxa"/>
          </w:tcPr>
          <w:p w14:paraId="753ED61F" w14:textId="77777777" w:rsidR="00B506EC" w:rsidRPr="000A2A9D" w:rsidRDefault="00B506EC" w:rsidP="008504DC">
            <w:pPr>
              <w:rPr>
                <w:rFonts w:cs="Arial"/>
                <w:b/>
                <w:caps/>
                <w:color w:val="1F497D" w:themeColor="text2"/>
                <w:szCs w:val="20"/>
              </w:rPr>
            </w:pPr>
            <w:r>
              <w:rPr>
                <w:rFonts w:cs="Arial"/>
                <w:b/>
                <w:caps/>
                <w:color w:val="1F497D" w:themeColor="text2"/>
                <w:szCs w:val="20"/>
              </w:rPr>
              <w:t>NEUPOGEN</w:t>
            </w:r>
          </w:p>
        </w:tc>
        <w:tc>
          <w:tcPr>
            <w:tcW w:w="4051" w:type="dxa"/>
          </w:tcPr>
          <w:p w14:paraId="610BCFCF" w14:textId="77777777" w:rsidR="005C02EF" w:rsidRDefault="005C02EF" w:rsidP="008504DC">
            <w:pPr>
              <w:rPr>
                <w:rFonts w:cs="Arial"/>
                <w:b/>
                <w:caps/>
                <w:color w:val="1F497D" w:themeColor="text2"/>
              </w:rPr>
            </w:pPr>
            <w:r>
              <w:rPr>
                <w:rFonts w:cs="Arial"/>
                <w:b/>
                <w:caps/>
                <w:color w:val="1F497D" w:themeColor="text2"/>
              </w:rPr>
              <w:t>NIVESTYM</w:t>
            </w:r>
          </w:p>
          <w:p w14:paraId="1D3023CC" w14:textId="77777777" w:rsidR="005C02EF" w:rsidRDefault="005C02EF" w:rsidP="008504DC">
            <w:pPr>
              <w:rPr>
                <w:rFonts w:cs="Arial"/>
                <w:b/>
                <w:caps/>
                <w:color w:val="1F497D" w:themeColor="text2"/>
              </w:rPr>
            </w:pPr>
            <w:r>
              <w:rPr>
                <w:rFonts w:cs="Arial"/>
                <w:b/>
                <w:caps/>
                <w:color w:val="1F497D" w:themeColor="text2"/>
              </w:rPr>
              <w:t>NYPOZI</w:t>
            </w:r>
          </w:p>
          <w:p w14:paraId="5ADA1CA7" w14:textId="77777777" w:rsidR="005C02EF" w:rsidRDefault="005C02EF" w:rsidP="008504DC">
            <w:pPr>
              <w:rPr>
                <w:rFonts w:cs="Arial"/>
                <w:b/>
                <w:caps/>
                <w:color w:val="1F497D" w:themeColor="text2"/>
              </w:rPr>
            </w:pPr>
            <w:r>
              <w:rPr>
                <w:rFonts w:cs="Arial"/>
                <w:b/>
                <w:caps/>
                <w:color w:val="1F497D" w:themeColor="text2"/>
              </w:rPr>
              <w:t>RELEUKO</w:t>
            </w:r>
          </w:p>
          <w:p w14:paraId="7276C292" w14:textId="7C8A20CF" w:rsidR="00B506EC" w:rsidRPr="000A2A9D" w:rsidRDefault="005C02EF" w:rsidP="008504DC">
            <w:pPr>
              <w:rPr>
                <w:rFonts w:cs="Arial"/>
                <w:b/>
                <w:caps/>
                <w:color w:val="1F497D" w:themeColor="text2"/>
              </w:rPr>
            </w:pPr>
            <w:r>
              <w:rPr>
                <w:rFonts w:cs="Arial"/>
                <w:b/>
                <w:caps/>
                <w:color w:val="1F497D" w:themeColor="text2"/>
              </w:rPr>
              <w:t>ZARXIO</w:t>
            </w:r>
          </w:p>
        </w:tc>
      </w:tr>
      <w:tr w:rsidR="00B506EC" w:rsidRPr="00A32BBF" w14:paraId="57328134" w14:textId="77777777" w:rsidTr="008504DC">
        <w:trPr>
          <w:trHeight w:val="710"/>
          <w:jc w:val="center"/>
        </w:trPr>
        <w:tc>
          <w:tcPr>
            <w:tcW w:w="1795" w:type="dxa"/>
          </w:tcPr>
          <w:p w14:paraId="6F8900B8" w14:textId="77777777" w:rsidR="00B506EC" w:rsidRPr="00F42FFD" w:rsidRDefault="00B506EC" w:rsidP="008504DC">
            <w:pPr>
              <w:rPr>
                <w:rFonts w:cs="Arial"/>
                <w:bCs/>
                <w:caps/>
                <w:szCs w:val="20"/>
              </w:rPr>
            </w:pPr>
            <w:r w:rsidRPr="00F42FFD">
              <w:rPr>
                <w:rFonts w:cs="Arial"/>
                <w:bCs/>
                <w:caps/>
                <w:szCs w:val="20"/>
              </w:rPr>
              <w:t>Infliximab</w:t>
            </w:r>
          </w:p>
        </w:tc>
        <w:tc>
          <w:tcPr>
            <w:tcW w:w="3869" w:type="dxa"/>
          </w:tcPr>
          <w:p w14:paraId="75ED77B2" w14:textId="77777777" w:rsidR="00B506EC" w:rsidRDefault="00B506EC" w:rsidP="008504DC">
            <w:pPr>
              <w:rPr>
                <w:rFonts w:cs="Arial"/>
                <w:bCs/>
                <w:caps/>
                <w:szCs w:val="20"/>
              </w:rPr>
            </w:pPr>
            <w:r w:rsidRPr="00F42FFD">
              <w:rPr>
                <w:rFonts w:cs="Arial"/>
                <w:bCs/>
                <w:caps/>
                <w:szCs w:val="20"/>
              </w:rPr>
              <w:t>Infliximab</w:t>
            </w:r>
          </w:p>
          <w:p w14:paraId="3215D463" w14:textId="77777777" w:rsidR="00B506EC" w:rsidRPr="00F42FFD" w:rsidRDefault="00B506EC" w:rsidP="008504DC">
            <w:pPr>
              <w:rPr>
                <w:rFonts w:cs="Arial"/>
                <w:bCs/>
                <w:caps/>
                <w:szCs w:val="20"/>
              </w:rPr>
            </w:pPr>
            <w:r w:rsidRPr="00F42FFD">
              <w:rPr>
                <w:rFonts w:cs="Arial"/>
                <w:bCs/>
                <w:caps/>
                <w:szCs w:val="20"/>
              </w:rPr>
              <w:t>RENFLEXIS</w:t>
            </w:r>
          </w:p>
        </w:tc>
        <w:tc>
          <w:tcPr>
            <w:tcW w:w="4051" w:type="dxa"/>
          </w:tcPr>
          <w:p w14:paraId="0A81A306" w14:textId="77777777" w:rsidR="00B506EC" w:rsidRPr="00F42FFD" w:rsidRDefault="00B506EC" w:rsidP="008504DC">
            <w:pPr>
              <w:rPr>
                <w:rFonts w:cs="Arial"/>
                <w:bCs/>
                <w:szCs w:val="20"/>
              </w:rPr>
            </w:pPr>
            <w:r w:rsidRPr="00F42FFD">
              <w:rPr>
                <w:rFonts w:cs="Arial"/>
                <w:bCs/>
                <w:caps/>
              </w:rPr>
              <w:t xml:space="preserve">AVSOLA </w:t>
            </w:r>
          </w:p>
          <w:p w14:paraId="2A57D47A" w14:textId="77777777" w:rsidR="00B506EC" w:rsidRDefault="00B506EC" w:rsidP="008504DC">
            <w:pPr>
              <w:rPr>
                <w:rFonts w:cs="Arial"/>
                <w:bCs/>
                <w:caps/>
              </w:rPr>
            </w:pPr>
            <w:r w:rsidRPr="00F42FFD">
              <w:rPr>
                <w:rFonts w:cs="Arial"/>
                <w:bCs/>
                <w:caps/>
              </w:rPr>
              <w:t xml:space="preserve">INFLECTRA </w:t>
            </w:r>
          </w:p>
          <w:p w14:paraId="067F281C" w14:textId="77777777" w:rsidR="00B506EC" w:rsidRPr="00F42FFD" w:rsidRDefault="00B506EC" w:rsidP="008504DC">
            <w:pPr>
              <w:rPr>
                <w:rFonts w:cs="Arial"/>
                <w:bCs/>
                <w:szCs w:val="20"/>
              </w:rPr>
            </w:pPr>
            <w:r w:rsidRPr="00F42FFD">
              <w:rPr>
                <w:rFonts w:cs="Arial"/>
                <w:bCs/>
                <w:caps/>
                <w:szCs w:val="20"/>
              </w:rPr>
              <w:t xml:space="preserve">REMICADE </w:t>
            </w:r>
          </w:p>
        </w:tc>
      </w:tr>
      <w:tr w:rsidR="00B506EC" w:rsidRPr="00A32BBF" w14:paraId="46C8FB66" w14:textId="77777777" w:rsidTr="008504DC">
        <w:trPr>
          <w:trHeight w:val="710"/>
          <w:jc w:val="center"/>
        </w:trPr>
        <w:tc>
          <w:tcPr>
            <w:tcW w:w="1795" w:type="dxa"/>
          </w:tcPr>
          <w:p w14:paraId="47938939" w14:textId="77777777" w:rsidR="00B506EC" w:rsidRPr="00D5495A" w:rsidRDefault="00B506EC" w:rsidP="008504DC">
            <w:pPr>
              <w:rPr>
                <w:rFonts w:cs="Arial"/>
                <w:bCs/>
                <w:caps/>
                <w:szCs w:val="20"/>
              </w:rPr>
            </w:pPr>
            <w:r w:rsidRPr="00D5495A">
              <w:rPr>
                <w:rFonts w:cs="Arial"/>
                <w:bCs/>
                <w:caps/>
                <w:szCs w:val="20"/>
              </w:rPr>
              <w:t>Insulin glargine</w:t>
            </w:r>
          </w:p>
        </w:tc>
        <w:tc>
          <w:tcPr>
            <w:tcW w:w="3869" w:type="dxa"/>
          </w:tcPr>
          <w:p w14:paraId="020427AD" w14:textId="77777777" w:rsidR="00B506EC" w:rsidRDefault="00B506EC" w:rsidP="008504DC">
            <w:pPr>
              <w:rPr>
                <w:rFonts w:cs="Arial"/>
                <w:bCs/>
                <w:caps/>
                <w:szCs w:val="20"/>
              </w:rPr>
            </w:pPr>
            <w:r>
              <w:rPr>
                <w:rFonts w:cs="Arial"/>
                <w:bCs/>
                <w:caps/>
                <w:szCs w:val="20"/>
              </w:rPr>
              <w:t>LANTUS</w:t>
            </w:r>
            <w:r w:rsidRPr="00D5495A">
              <w:rPr>
                <w:rFonts w:cs="Arial"/>
                <w:bCs/>
                <w:caps/>
                <w:szCs w:val="20"/>
              </w:rPr>
              <w:t xml:space="preserve"> </w:t>
            </w:r>
          </w:p>
          <w:p w14:paraId="7472D4C3" w14:textId="77777777" w:rsidR="00B506EC" w:rsidRPr="00D5495A" w:rsidRDefault="00B506EC" w:rsidP="008504DC">
            <w:pPr>
              <w:rPr>
                <w:rFonts w:cs="Arial"/>
                <w:bCs/>
                <w:caps/>
                <w:szCs w:val="20"/>
              </w:rPr>
            </w:pPr>
            <w:r>
              <w:rPr>
                <w:rFonts w:cs="Arial"/>
                <w:bCs/>
                <w:caps/>
                <w:szCs w:val="20"/>
              </w:rPr>
              <w:t>lantus solostar</w:t>
            </w:r>
          </w:p>
        </w:tc>
        <w:tc>
          <w:tcPr>
            <w:tcW w:w="4051" w:type="dxa"/>
          </w:tcPr>
          <w:p w14:paraId="74593087" w14:textId="77777777" w:rsidR="00B506EC" w:rsidRDefault="00B506EC" w:rsidP="008504DC">
            <w:pPr>
              <w:rPr>
                <w:rFonts w:cs="Arial"/>
                <w:bCs/>
                <w:szCs w:val="20"/>
              </w:rPr>
            </w:pPr>
            <w:r w:rsidRPr="00D5495A">
              <w:rPr>
                <w:rFonts w:cs="Arial"/>
                <w:bCs/>
                <w:szCs w:val="20"/>
              </w:rPr>
              <w:t>BASAGLAR</w:t>
            </w:r>
          </w:p>
          <w:p w14:paraId="1CA7AD59" w14:textId="77777777" w:rsidR="00B506EC" w:rsidRPr="00FF5823" w:rsidRDefault="00B506EC" w:rsidP="008504DC">
            <w:pPr>
              <w:rPr>
                <w:rFonts w:cs="Arial"/>
                <w:szCs w:val="20"/>
              </w:rPr>
            </w:pPr>
            <w:r w:rsidRPr="00FF5823">
              <w:rPr>
                <w:rFonts w:cs="Arial"/>
                <w:caps/>
                <w:szCs w:val="20"/>
              </w:rPr>
              <w:t xml:space="preserve">REZVOGLAR </w:t>
            </w:r>
          </w:p>
          <w:p w14:paraId="67B1DE03" w14:textId="77777777" w:rsidR="00B506EC" w:rsidRPr="00D5495A" w:rsidRDefault="00B506EC" w:rsidP="008504DC">
            <w:pPr>
              <w:rPr>
                <w:rFonts w:cs="Arial"/>
                <w:bCs/>
                <w:szCs w:val="20"/>
              </w:rPr>
            </w:pPr>
            <w:r w:rsidRPr="00D5495A">
              <w:rPr>
                <w:rFonts w:cs="Arial"/>
                <w:bCs/>
                <w:szCs w:val="20"/>
              </w:rPr>
              <w:t xml:space="preserve">SEMGLEE </w:t>
            </w:r>
          </w:p>
          <w:p w14:paraId="2D9EF926" w14:textId="77777777" w:rsidR="00B506EC" w:rsidRPr="00D5495A" w:rsidRDefault="00B506EC" w:rsidP="008504DC">
            <w:pPr>
              <w:rPr>
                <w:rFonts w:cs="Arial"/>
                <w:bCs/>
                <w:szCs w:val="20"/>
              </w:rPr>
            </w:pPr>
            <w:r w:rsidRPr="00D5495A">
              <w:rPr>
                <w:rFonts w:cs="Arial"/>
                <w:bCs/>
                <w:szCs w:val="20"/>
              </w:rPr>
              <w:t xml:space="preserve">SEMGLEE (YFGN) </w:t>
            </w:r>
          </w:p>
        </w:tc>
      </w:tr>
      <w:tr w:rsidR="00B506EC" w:rsidRPr="000A2A9D" w14:paraId="0862B3F8" w14:textId="77777777" w:rsidTr="000A2A9D">
        <w:trPr>
          <w:trHeight w:val="287"/>
          <w:jc w:val="center"/>
        </w:trPr>
        <w:tc>
          <w:tcPr>
            <w:tcW w:w="1795" w:type="dxa"/>
          </w:tcPr>
          <w:p w14:paraId="276154AB" w14:textId="77777777" w:rsidR="00B506EC" w:rsidRPr="000A2A9D" w:rsidRDefault="00B506EC" w:rsidP="008504DC">
            <w:pPr>
              <w:rPr>
                <w:rFonts w:cs="Arial"/>
                <w:b/>
                <w:caps/>
                <w:color w:val="1F497D" w:themeColor="text2"/>
                <w:szCs w:val="20"/>
              </w:rPr>
            </w:pPr>
            <w:r w:rsidRPr="00A4428A">
              <w:rPr>
                <w:rFonts w:cs="Arial"/>
                <w:b/>
                <w:caps/>
                <w:color w:val="1F497D" w:themeColor="text2"/>
                <w:szCs w:val="20"/>
              </w:rPr>
              <w:t>PEGFILGRASTIM</w:t>
            </w:r>
          </w:p>
        </w:tc>
        <w:tc>
          <w:tcPr>
            <w:tcW w:w="3869" w:type="dxa"/>
          </w:tcPr>
          <w:p w14:paraId="5BF9EB14" w14:textId="77777777" w:rsidR="00B506EC" w:rsidRPr="000A2A9D" w:rsidRDefault="00B506EC" w:rsidP="008504DC">
            <w:pPr>
              <w:rPr>
                <w:rFonts w:cs="Arial"/>
                <w:b/>
                <w:caps/>
                <w:color w:val="1F497D" w:themeColor="text2"/>
                <w:szCs w:val="20"/>
              </w:rPr>
            </w:pPr>
            <w:r>
              <w:rPr>
                <w:rFonts w:cs="Arial"/>
                <w:b/>
                <w:caps/>
                <w:color w:val="1F497D" w:themeColor="text2"/>
                <w:szCs w:val="20"/>
              </w:rPr>
              <w:t>NEULASTA</w:t>
            </w:r>
          </w:p>
        </w:tc>
        <w:tc>
          <w:tcPr>
            <w:tcW w:w="4051" w:type="dxa"/>
          </w:tcPr>
          <w:p w14:paraId="037A6BBC" w14:textId="77777777" w:rsidR="005C02EF" w:rsidRPr="000A2A9D" w:rsidRDefault="005C02EF" w:rsidP="008504DC">
            <w:pPr>
              <w:rPr>
                <w:rFonts w:cs="Arial"/>
                <w:b/>
                <w:caps/>
                <w:color w:val="1F497D" w:themeColor="text2"/>
              </w:rPr>
            </w:pPr>
            <w:r>
              <w:rPr>
                <w:rFonts w:cs="Arial"/>
                <w:b/>
                <w:caps/>
                <w:color w:val="1F497D" w:themeColor="text2"/>
              </w:rPr>
              <w:t>FULPHILA</w:t>
            </w:r>
          </w:p>
          <w:p w14:paraId="0A83BACE" w14:textId="77777777" w:rsidR="005C02EF" w:rsidRDefault="005C02EF" w:rsidP="008504DC">
            <w:pPr>
              <w:rPr>
                <w:rFonts w:cs="Arial"/>
                <w:b/>
                <w:caps/>
                <w:color w:val="1F497D" w:themeColor="text2"/>
              </w:rPr>
            </w:pPr>
            <w:r>
              <w:rPr>
                <w:rFonts w:cs="Arial"/>
                <w:b/>
                <w:caps/>
                <w:color w:val="1F497D" w:themeColor="text2"/>
              </w:rPr>
              <w:t>FYLNETRA</w:t>
            </w:r>
          </w:p>
          <w:p w14:paraId="7AA22A74" w14:textId="77777777" w:rsidR="005C02EF" w:rsidRDefault="005C02EF" w:rsidP="008504DC">
            <w:pPr>
              <w:rPr>
                <w:rFonts w:cs="Arial"/>
                <w:b/>
                <w:caps/>
                <w:color w:val="1F497D" w:themeColor="text2"/>
              </w:rPr>
            </w:pPr>
            <w:r>
              <w:rPr>
                <w:rFonts w:cs="Arial"/>
                <w:b/>
                <w:caps/>
                <w:color w:val="1F497D" w:themeColor="text2"/>
              </w:rPr>
              <w:t>NYVEPRIA</w:t>
            </w:r>
          </w:p>
          <w:p w14:paraId="3A439821" w14:textId="77777777" w:rsidR="005C02EF" w:rsidRDefault="005C02EF" w:rsidP="008504DC">
            <w:pPr>
              <w:rPr>
                <w:rFonts w:cs="Arial"/>
                <w:b/>
                <w:caps/>
                <w:color w:val="1F497D" w:themeColor="text2"/>
              </w:rPr>
            </w:pPr>
            <w:r>
              <w:rPr>
                <w:rFonts w:cs="Arial"/>
                <w:b/>
                <w:caps/>
                <w:color w:val="1F497D" w:themeColor="text2"/>
              </w:rPr>
              <w:t>STIMUFEND</w:t>
            </w:r>
          </w:p>
          <w:p w14:paraId="4E300AB8" w14:textId="77777777" w:rsidR="005C02EF" w:rsidRDefault="005C02EF" w:rsidP="008504DC">
            <w:pPr>
              <w:rPr>
                <w:rFonts w:cs="Arial"/>
                <w:b/>
                <w:caps/>
                <w:color w:val="1F497D" w:themeColor="text2"/>
              </w:rPr>
            </w:pPr>
            <w:r>
              <w:rPr>
                <w:rFonts w:cs="Arial"/>
                <w:b/>
                <w:caps/>
                <w:color w:val="1F497D" w:themeColor="text2"/>
              </w:rPr>
              <w:t>UDENYCA</w:t>
            </w:r>
          </w:p>
          <w:p w14:paraId="15F58E59" w14:textId="241821CB" w:rsidR="00B506EC" w:rsidRPr="000A2A9D" w:rsidRDefault="005C02EF" w:rsidP="008504DC">
            <w:pPr>
              <w:rPr>
                <w:rFonts w:cs="Arial"/>
                <w:b/>
                <w:caps/>
                <w:color w:val="1F497D" w:themeColor="text2"/>
              </w:rPr>
            </w:pPr>
            <w:r>
              <w:rPr>
                <w:rFonts w:cs="Arial"/>
                <w:b/>
                <w:caps/>
                <w:color w:val="1F497D" w:themeColor="text2"/>
              </w:rPr>
              <w:t>ZIEXTENZO</w:t>
            </w:r>
          </w:p>
        </w:tc>
      </w:tr>
      <w:tr w:rsidR="00B506EC" w:rsidRPr="00A32BBF" w14:paraId="6EA5BD02" w14:textId="77777777" w:rsidTr="008504DC">
        <w:trPr>
          <w:trHeight w:val="710"/>
          <w:jc w:val="center"/>
        </w:trPr>
        <w:tc>
          <w:tcPr>
            <w:tcW w:w="1795" w:type="dxa"/>
          </w:tcPr>
          <w:p w14:paraId="4D9ED715" w14:textId="77777777" w:rsidR="00B506EC" w:rsidRPr="00D5495A" w:rsidRDefault="00B506EC" w:rsidP="008504DC">
            <w:pPr>
              <w:rPr>
                <w:rFonts w:cs="Arial"/>
                <w:bCs/>
                <w:szCs w:val="20"/>
              </w:rPr>
            </w:pPr>
            <w:r w:rsidRPr="00D5495A">
              <w:rPr>
                <w:rFonts w:cs="Arial"/>
                <w:bCs/>
                <w:caps/>
                <w:szCs w:val="20"/>
              </w:rPr>
              <w:t>rituximab</w:t>
            </w:r>
          </w:p>
        </w:tc>
        <w:tc>
          <w:tcPr>
            <w:tcW w:w="3869" w:type="dxa"/>
          </w:tcPr>
          <w:p w14:paraId="61AE1DFD" w14:textId="77777777" w:rsidR="00B506EC" w:rsidRPr="00D5495A" w:rsidRDefault="00B506EC" w:rsidP="008504DC">
            <w:pPr>
              <w:rPr>
                <w:rFonts w:cs="Arial"/>
                <w:bCs/>
                <w:szCs w:val="20"/>
              </w:rPr>
            </w:pPr>
            <w:r w:rsidRPr="00D5495A">
              <w:rPr>
                <w:rFonts w:cs="Arial"/>
                <w:bCs/>
                <w:szCs w:val="20"/>
              </w:rPr>
              <w:t xml:space="preserve">RITUXAN </w:t>
            </w:r>
          </w:p>
        </w:tc>
        <w:tc>
          <w:tcPr>
            <w:tcW w:w="4051" w:type="dxa"/>
          </w:tcPr>
          <w:p w14:paraId="6FC1592F" w14:textId="77777777" w:rsidR="00B506EC" w:rsidRPr="00D5495A" w:rsidRDefault="00B506EC" w:rsidP="008504DC">
            <w:pPr>
              <w:rPr>
                <w:rFonts w:cs="Arial"/>
                <w:bCs/>
                <w:caps/>
                <w:szCs w:val="20"/>
              </w:rPr>
            </w:pPr>
            <w:r w:rsidRPr="00D5495A">
              <w:rPr>
                <w:rFonts w:cs="Arial"/>
                <w:bCs/>
                <w:caps/>
                <w:szCs w:val="20"/>
              </w:rPr>
              <w:t xml:space="preserve">RIABNI </w:t>
            </w:r>
          </w:p>
          <w:p w14:paraId="67875DF4" w14:textId="77777777" w:rsidR="00B506EC" w:rsidRDefault="00B506EC" w:rsidP="008504DC">
            <w:pPr>
              <w:rPr>
                <w:rFonts w:cs="Arial"/>
                <w:bCs/>
                <w:szCs w:val="20"/>
              </w:rPr>
            </w:pPr>
            <w:r w:rsidRPr="00D5495A">
              <w:rPr>
                <w:rFonts w:cs="Arial"/>
                <w:bCs/>
                <w:szCs w:val="20"/>
              </w:rPr>
              <w:t xml:space="preserve">RUXIENCE </w:t>
            </w:r>
          </w:p>
          <w:p w14:paraId="4F2C3979" w14:textId="77777777" w:rsidR="00B506EC" w:rsidRPr="00D5495A" w:rsidRDefault="00B506EC" w:rsidP="008504DC">
            <w:pPr>
              <w:rPr>
                <w:rFonts w:cs="Arial"/>
                <w:bCs/>
                <w:caps/>
                <w:szCs w:val="20"/>
              </w:rPr>
            </w:pPr>
            <w:r w:rsidRPr="00D5495A">
              <w:rPr>
                <w:rFonts w:cs="Arial"/>
                <w:bCs/>
                <w:szCs w:val="20"/>
              </w:rPr>
              <w:t xml:space="preserve">TRUXIMA </w:t>
            </w:r>
          </w:p>
        </w:tc>
      </w:tr>
      <w:bookmarkEnd w:id="2"/>
      <w:tr w:rsidR="00B506EC" w:rsidRPr="00D8367B" w14:paraId="0DA75BD2" w14:textId="77777777" w:rsidTr="009D712C">
        <w:tblPrEx>
          <w:jc w:val="left"/>
        </w:tblPrEx>
        <w:trPr>
          <w:trHeight w:val="377"/>
        </w:trPr>
        <w:tc>
          <w:tcPr>
            <w:tcW w:w="1795" w:type="dxa"/>
            <w:hideMark/>
          </w:tcPr>
          <w:p w14:paraId="6750DEB3" w14:textId="77777777" w:rsidR="00B506EC" w:rsidRPr="00FC6829" w:rsidRDefault="00B506EC" w:rsidP="008504DC">
            <w:pPr>
              <w:rPr>
                <w:rFonts w:cs="Arial"/>
                <w:bCs/>
                <w:caps/>
                <w:szCs w:val="20"/>
              </w:rPr>
            </w:pPr>
            <w:r w:rsidRPr="00FC6829">
              <w:rPr>
                <w:rFonts w:cs="Arial"/>
                <w:bCs/>
                <w:caps/>
                <w:szCs w:val="20"/>
              </w:rPr>
              <w:t>TOCILIZUMAB</w:t>
            </w:r>
          </w:p>
        </w:tc>
        <w:tc>
          <w:tcPr>
            <w:tcW w:w="3869" w:type="dxa"/>
            <w:hideMark/>
          </w:tcPr>
          <w:p w14:paraId="247C654D" w14:textId="77777777" w:rsidR="00B506EC" w:rsidRPr="00FC6829" w:rsidRDefault="00B506EC" w:rsidP="008504DC">
            <w:pPr>
              <w:rPr>
                <w:rFonts w:cs="Arial"/>
                <w:bCs/>
                <w:szCs w:val="20"/>
              </w:rPr>
            </w:pPr>
            <w:r w:rsidRPr="00FC6829">
              <w:rPr>
                <w:rFonts w:cs="Arial"/>
                <w:bCs/>
                <w:caps/>
                <w:szCs w:val="20"/>
              </w:rPr>
              <w:t>TYENNE</w:t>
            </w:r>
          </w:p>
        </w:tc>
        <w:tc>
          <w:tcPr>
            <w:tcW w:w="4051" w:type="dxa"/>
            <w:hideMark/>
          </w:tcPr>
          <w:p w14:paraId="53470081" w14:textId="77777777" w:rsidR="00B506EC" w:rsidRDefault="00B506EC" w:rsidP="008504DC">
            <w:pPr>
              <w:rPr>
                <w:rFonts w:cs="Arial"/>
                <w:bCs/>
                <w:szCs w:val="20"/>
              </w:rPr>
            </w:pPr>
            <w:r w:rsidRPr="00FC6829">
              <w:rPr>
                <w:rFonts w:cs="Arial"/>
                <w:bCs/>
                <w:szCs w:val="20"/>
              </w:rPr>
              <w:t>ACTEMRA</w:t>
            </w:r>
          </w:p>
          <w:p w14:paraId="2B11D149" w14:textId="1B2B2DA3" w:rsidR="00103D84" w:rsidRPr="00103D84" w:rsidRDefault="00103D84" w:rsidP="008504DC">
            <w:pPr>
              <w:rPr>
                <w:rFonts w:cs="Arial"/>
                <w:b/>
                <w:caps/>
                <w:color w:val="1F497D" w:themeColor="text2"/>
              </w:rPr>
            </w:pPr>
            <w:r w:rsidRPr="00103D84">
              <w:rPr>
                <w:rFonts w:cs="Arial"/>
                <w:b/>
                <w:caps/>
                <w:color w:val="1F497D" w:themeColor="text2"/>
              </w:rPr>
              <w:t>AVTOZMA</w:t>
            </w:r>
          </w:p>
          <w:p w14:paraId="65EB4448" w14:textId="77777777" w:rsidR="00B506EC" w:rsidRPr="00FC6829" w:rsidRDefault="00B506EC" w:rsidP="008504DC">
            <w:pPr>
              <w:rPr>
                <w:rFonts w:cs="Arial"/>
                <w:bCs/>
                <w:caps/>
                <w:szCs w:val="20"/>
              </w:rPr>
            </w:pPr>
            <w:r w:rsidRPr="00FC6829">
              <w:rPr>
                <w:rFonts w:cs="Arial"/>
                <w:bCs/>
                <w:caps/>
                <w:szCs w:val="20"/>
              </w:rPr>
              <w:t>TOFIDENCE</w:t>
            </w:r>
          </w:p>
        </w:tc>
      </w:tr>
      <w:tr w:rsidR="00B506EC" w:rsidRPr="000323AC" w14:paraId="373CB08E" w14:textId="77777777" w:rsidTr="008504DC">
        <w:tblPrEx>
          <w:jc w:val="left"/>
        </w:tblPrEx>
        <w:trPr>
          <w:trHeight w:val="557"/>
        </w:trPr>
        <w:tc>
          <w:tcPr>
            <w:tcW w:w="1795" w:type="dxa"/>
          </w:tcPr>
          <w:p w14:paraId="687A3CB6" w14:textId="77777777" w:rsidR="00B506EC" w:rsidRPr="000323AC" w:rsidRDefault="00B506EC" w:rsidP="008504DC">
            <w:pPr>
              <w:rPr>
                <w:rFonts w:cs="Arial"/>
                <w:caps/>
                <w:szCs w:val="20"/>
              </w:rPr>
            </w:pPr>
            <w:r w:rsidRPr="000323AC">
              <w:rPr>
                <w:rFonts w:cs="Arial"/>
                <w:szCs w:val="20"/>
              </w:rPr>
              <w:t>USTEKINUMAB</w:t>
            </w:r>
          </w:p>
        </w:tc>
        <w:tc>
          <w:tcPr>
            <w:tcW w:w="3869" w:type="dxa"/>
          </w:tcPr>
          <w:p w14:paraId="3477FF83" w14:textId="77777777" w:rsidR="00B506EC" w:rsidRPr="000323AC" w:rsidRDefault="00B506EC" w:rsidP="008504DC">
            <w:pPr>
              <w:rPr>
                <w:rFonts w:cs="Arial"/>
                <w:szCs w:val="20"/>
              </w:rPr>
            </w:pPr>
            <w:r w:rsidRPr="000323AC">
              <w:rPr>
                <w:rFonts w:cs="Arial"/>
                <w:szCs w:val="20"/>
              </w:rPr>
              <w:t>PYZCHIVA</w:t>
            </w:r>
          </w:p>
          <w:p w14:paraId="7A9225EB" w14:textId="77777777" w:rsidR="00B506EC" w:rsidRPr="000323AC" w:rsidRDefault="00B506EC" w:rsidP="008504DC">
            <w:pPr>
              <w:rPr>
                <w:rFonts w:cs="Arial"/>
                <w:caps/>
                <w:szCs w:val="20"/>
              </w:rPr>
            </w:pPr>
            <w:r w:rsidRPr="000323AC">
              <w:rPr>
                <w:rFonts w:cs="Arial"/>
                <w:szCs w:val="20"/>
              </w:rPr>
              <w:t>SELARSDI</w:t>
            </w:r>
          </w:p>
        </w:tc>
        <w:tc>
          <w:tcPr>
            <w:tcW w:w="4051" w:type="dxa"/>
          </w:tcPr>
          <w:p w14:paraId="53C5A6B3" w14:textId="77777777" w:rsidR="00B506EC" w:rsidRPr="000323AC" w:rsidRDefault="00B506EC" w:rsidP="008504DC">
            <w:pPr>
              <w:rPr>
                <w:rFonts w:cs="Arial"/>
                <w:szCs w:val="20"/>
              </w:rPr>
            </w:pPr>
            <w:r w:rsidRPr="000323AC">
              <w:rPr>
                <w:rFonts w:cs="Arial"/>
                <w:szCs w:val="20"/>
              </w:rPr>
              <w:t>IMULDOSA</w:t>
            </w:r>
          </w:p>
          <w:p w14:paraId="60990475" w14:textId="77777777" w:rsidR="00B506EC" w:rsidRPr="000323AC" w:rsidRDefault="00B506EC" w:rsidP="008504DC">
            <w:pPr>
              <w:rPr>
                <w:rFonts w:cs="Arial"/>
                <w:szCs w:val="20"/>
              </w:rPr>
            </w:pPr>
            <w:r w:rsidRPr="000323AC">
              <w:rPr>
                <w:rFonts w:cs="Arial"/>
                <w:szCs w:val="20"/>
              </w:rPr>
              <w:t>OTULFI</w:t>
            </w:r>
          </w:p>
          <w:p w14:paraId="694CD7C4" w14:textId="77777777" w:rsidR="00B506EC" w:rsidRPr="000323AC" w:rsidRDefault="00B506EC" w:rsidP="008504DC">
            <w:pPr>
              <w:rPr>
                <w:rFonts w:cs="Arial"/>
                <w:szCs w:val="20"/>
              </w:rPr>
            </w:pPr>
            <w:r w:rsidRPr="000323AC">
              <w:rPr>
                <w:rFonts w:cs="Arial"/>
                <w:szCs w:val="20"/>
              </w:rPr>
              <w:t>STELARA</w:t>
            </w:r>
          </w:p>
          <w:p w14:paraId="43FE5D2F" w14:textId="77777777" w:rsidR="00B506EC" w:rsidRPr="000323AC" w:rsidRDefault="00B506EC" w:rsidP="008504DC">
            <w:pPr>
              <w:rPr>
                <w:rFonts w:cs="Arial"/>
                <w:szCs w:val="20"/>
              </w:rPr>
            </w:pPr>
            <w:r w:rsidRPr="000323AC">
              <w:rPr>
                <w:rFonts w:cs="Arial"/>
                <w:szCs w:val="20"/>
              </w:rPr>
              <w:t>STEQEYMA</w:t>
            </w:r>
          </w:p>
          <w:p w14:paraId="1049ABE5" w14:textId="77777777" w:rsidR="00B506EC" w:rsidRPr="000323AC" w:rsidRDefault="00B506EC" w:rsidP="008504DC">
            <w:pPr>
              <w:rPr>
                <w:rFonts w:cs="Arial"/>
                <w:szCs w:val="20"/>
              </w:rPr>
            </w:pPr>
            <w:r w:rsidRPr="000323AC">
              <w:rPr>
                <w:rFonts w:cs="Arial"/>
                <w:szCs w:val="20"/>
              </w:rPr>
              <w:t>USTEKINUMAB</w:t>
            </w:r>
          </w:p>
          <w:p w14:paraId="75541F2B" w14:textId="77777777" w:rsidR="00B506EC" w:rsidRPr="000323AC" w:rsidRDefault="00B506EC" w:rsidP="008504DC">
            <w:pPr>
              <w:rPr>
                <w:rFonts w:cs="Arial"/>
                <w:szCs w:val="20"/>
              </w:rPr>
            </w:pPr>
            <w:r w:rsidRPr="000323AC">
              <w:rPr>
                <w:rFonts w:cs="Arial"/>
                <w:szCs w:val="20"/>
              </w:rPr>
              <w:t>YESINTEK</w:t>
            </w:r>
          </w:p>
        </w:tc>
      </w:tr>
    </w:tbl>
    <w:p w14:paraId="46A47AF6" w14:textId="77777777" w:rsidR="008F50CF" w:rsidRPr="008F50CF" w:rsidRDefault="008F50CF" w:rsidP="008F50CF"/>
    <w:p w14:paraId="6413C0CF" w14:textId="3DB1AB13" w:rsidR="00AE77DB" w:rsidRPr="00C02553" w:rsidRDefault="00AE77DB" w:rsidP="00343D6B">
      <w:pPr>
        <w:pStyle w:val="Heading1"/>
        <w:rPr>
          <w:lang w:val="en-US"/>
        </w:rPr>
      </w:pPr>
      <w:r w:rsidRPr="00C02553">
        <w:rPr>
          <w:lang w:val="en-US"/>
        </w:rPr>
        <w:t>References</w:t>
      </w:r>
    </w:p>
    <w:p w14:paraId="268048C6" w14:textId="77777777" w:rsidR="007E5E86" w:rsidRPr="004D5744" w:rsidRDefault="007E5E86" w:rsidP="007E5E86">
      <w:pPr>
        <w:pStyle w:val="ListParagraph"/>
        <w:rPr>
          <w:rStyle w:val="normaltextrun"/>
          <w:rFonts w:cs="Arial"/>
          <w:bCs/>
          <w:szCs w:val="20"/>
          <w:shd w:val="clear" w:color="auto" w:fill="FFFFFF"/>
        </w:rPr>
      </w:pPr>
      <w:r w:rsidRPr="004D5744">
        <w:rPr>
          <w:rStyle w:val="normaltextrun"/>
          <w:rFonts w:cs="Arial"/>
          <w:bCs/>
          <w:szCs w:val="20"/>
          <w:shd w:val="clear" w:color="auto" w:fill="FFFFFF"/>
        </w:rPr>
        <w:t xml:space="preserve">US Food and Drug Administration.  Biosimilars.  </w:t>
      </w:r>
      <w:r w:rsidRPr="003A6882">
        <w:t>https://www.fda.gov/drugs/therapeutic-biologics-applications-bla/biosimilars</w:t>
      </w:r>
      <w:r w:rsidRPr="004D5744">
        <w:rPr>
          <w:rStyle w:val="normaltextrun"/>
          <w:rFonts w:cs="Arial"/>
          <w:bCs/>
          <w:szCs w:val="20"/>
          <w:shd w:val="clear" w:color="auto" w:fill="FFFFFF"/>
        </w:rPr>
        <w:t xml:space="preserve">.  Accessed </w:t>
      </w:r>
      <w:r>
        <w:rPr>
          <w:rStyle w:val="normaltextrun"/>
          <w:rFonts w:cs="Arial"/>
          <w:bCs/>
          <w:szCs w:val="20"/>
          <w:shd w:val="clear" w:color="auto" w:fill="FFFFFF"/>
        </w:rPr>
        <w:t>August 28</w:t>
      </w:r>
      <w:r w:rsidRPr="004D5744">
        <w:rPr>
          <w:rStyle w:val="normaltextrun"/>
          <w:rFonts w:cs="Arial"/>
          <w:bCs/>
          <w:szCs w:val="20"/>
          <w:shd w:val="clear" w:color="auto" w:fill="FFFFFF"/>
        </w:rPr>
        <w:t>, 202</w:t>
      </w:r>
      <w:r>
        <w:rPr>
          <w:rStyle w:val="normaltextrun"/>
          <w:rFonts w:cs="Arial"/>
          <w:bCs/>
          <w:szCs w:val="20"/>
          <w:shd w:val="clear" w:color="auto" w:fill="FFFFFF"/>
        </w:rPr>
        <w:t>4</w:t>
      </w:r>
      <w:r w:rsidRPr="004D5744">
        <w:rPr>
          <w:rStyle w:val="normaltextrun"/>
          <w:rFonts w:cs="Arial"/>
          <w:bCs/>
          <w:szCs w:val="20"/>
          <w:shd w:val="clear" w:color="auto" w:fill="FFFFFF"/>
        </w:rPr>
        <w:t>.</w:t>
      </w:r>
    </w:p>
    <w:p w14:paraId="2274A6E1" w14:textId="77777777" w:rsidR="007E5E86" w:rsidRPr="004D5744" w:rsidRDefault="007E5E86" w:rsidP="007E5E86">
      <w:pPr>
        <w:pStyle w:val="ListParagraph"/>
        <w:rPr>
          <w:rStyle w:val="normaltextrun"/>
          <w:rFonts w:cs="Arial"/>
          <w:bCs/>
          <w:szCs w:val="20"/>
          <w:shd w:val="clear" w:color="auto" w:fill="FFFFFF"/>
        </w:rPr>
      </w:pPr>
      <w:r w:rsidRPr="004D5744">
        <w:rPr>
          <w:rStyle w:val="normaltextrun"/>
          <w:rFonts w:cs="Arial"/>
          <w:bCs/>
          <w:szCs w:val="20"/>
          <w:shd w:val="clear" w:color="auto" w:fill="FFFFFF"/>
        </w:rPr>
        <w:t xml:space="preserve">US Food and Drug Administration.  </w:t>
      </w:r>
      <w:r>
        <w:rPr>
          <w:rStyle w:val="normaltextrun"/>
          <w:rFonts w:cs="Arial"/>
          <w:bCs/>
          <w:szCs w:val="20"/>
          <w:shd w:val="clear" w:color="auto" w:fill="FFFFFF"/>
        </w:rPr>
        <w:t>Biosimilar Product Information</w:t>
      </w:r>
      <w:r w:rsidRPr="004D5744">
        <w:rPr>
          <w:rStyle w:val="normaltextrun"/>
          <w:rFonts w:cs="Arial"/>
          <w:bCs/>
          <w:szCs w:val="20"/>
          <w:shd w:val="clear" w:color="auto" w:fill="FFFFFF"/>
        </w:rPr>
        <w:t xml:space="preserve">.  </w:t>
      </w:r>
      <w:r w:rsidRPr="00CC4CD2">
        <w:t>https://www.fda.gov/drugs/biosimilars/biosimilar-product-information.</w:t>
      </w:r>
      <w:r>
        <w:t xml:space="preserve"> </w:t>
      </w:r>
      <w:r w:rsidRPr="004D5744">
        <w:rPr>
          <w:rStyle w:val="normaltextrun"/>
          <w:rFonts w:cs="Arial"/>
          <w:bCs/>
          <w:szCs w:val="20"/>
          <w:shd w:val="clear" w:color="auto" w:fill="FFFFFF"/>
        </w:rPr>
        <w:t xml:space="preserve">Accessed </w:t>
      </w:r>
      <w:r>
        <w:rPr>
          <w:rStyle w:val="normaltextrun"/>
          <w:rFonts w:cs="Arial"/>
          <w:bCs/>
          <w:szCs w:val="20"/>
          <w:shd w:val="clear" w:color="auto" w:fill="FFFFFF"/>
        </w:rPr>
        <w:t>August 28</w:t>
      </w:r>
      <w:r w:rsidRPr="004D5744">
        <w:rPr>
          <w:rStyle w:val="normaltextrun"/>
          <w:rFonts w:cs="Arial"/>
          <w:bCs/>
          <w:szCs w:val="20"/>
          <w:shd w:val="clear" w:color="auto" w:fill="FFFFFF"/>
        </w:rPr>
        <w:t>, 202</w:t>
      </w:r>
      <w:r>
        <w:rPr>
          <w:rStyle w:val="normaltextrun"/>
          <w:rFonts w:cs="Arial"/>
          <w:bCs/>
          <w:szCs w:val="20"/>
          <w:shd w:val="clear" w:color="auto" w:fill="FFFFFF"/>
        </w:rPr>
        <w:t>4</w:t>
      </w:r>
      <w:r w:rsidRPr="004D5744">
        <w:rPr>
          <w:rStyle w:val="normaltextrun"/>
          <w:rFonts w:cs="Arial"/>
          <w:bCs/>
          <w:szCs w:val="20"/>
          <w:shd w:val="clear" w:color="auto" w:fill="FFFFFF"/>
        </w:rPr>
        <w:t>.</w:t>
      </w:r>
    </w:p>
    <w:p w14:paraId="3FA1E7DB" w14:textId="7032BC22" w:rsidR="00777CA4" w:rsidRDefault="007E5E86" w:rsidP="007E5E86">
      <w:pPr>
        <w:pStyle w:val="ListParagraph"/>
      </w:pPr>
      <w:r w:rsidRPr="004D5744">
        <w:rPr>
          <w:rStyle w:val="normaltextrun"/>
          <w:rFonts w:cs="Arial"/>
          <w:bCs/>
          <w:szCs w:val="20"/>
          <w:shd w:val="clear" w:color="auto" w:fill="FFFFFF"/>
        </w:rPr>
        <w:lastRenderedPageBreak/>
        <w:t xml:space="preserve">US Food and Drug Administration.  Purple Book: Database of Licensed Biological Products.  </w:t>
      </w:r>
      <w:r w:rsidRPr="003D20B5">
        <w:t>https://purplebooksearch.fda.gov/</w:t>
      </w:r>
      <w:r w:rsidRPr="004D5744">
        <w:t xml:space="preserve">.  </w:t>
      </w:r>
      <w:r w:rsidRPr="004D5744">
        <w:rPr>
          <w:rStyle w:val="normaltextrun"/>
          <w:rFonts w:cs="Arial"/>
          <w:bCs/>
          <w:szCs w:val="20"/>
          <w:shd w:val="clear" w:color="auto" w:fill="FFFFFF"/>
        </w:rPr>
        <w:t xml:space="preserve">Accessed </w:t>
      </w:r>
      <w:r>
        <w:rPr>
          <w:rStyle w:val="normaltextrun"/>
          <w:rFonts w:cs="Arial"/>
          <w:bCs/>
          <w:szCs w:val="20"/>
          <w:shd w:val="clear" w:color="auto" w:fill="FFFFFF"/>
        </w:rPr>
        <w:t>August 28</w:t>
      </w:r>
      <w:r w:rsidRPr="004D5744">
        <w:rPr>
          <w:rStyle w:val="normaltextrun"/>
          <w:rFonts w:cs="Arial"/>
          <w:bCs/>
          <w:szCs w:val="20"/>
          <w:shd w:val="clear" w:color="auto" w:fill="FFFFFF"/>
        </w:rPr>
        <w:t>, 202</w:t>
      </w:r>
      <w:r>
        <w:rPr>
          <w:rStyle w:val="normaltextrun"/>
          <w:rFonts w:cs="Arial"/>
          <w:bCs/>
          <w:szCs w:val="20"/>
          <w:shd w:val="clear" w:color="auto" w:fill="FFFFFF"/>
        </w:rPr>
        <w:t>4</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DCCEB" w14:textId="77777777" w:rsidR="00CD3091" w:rsidRPr="00C02553" w:rsidRDefault="00CD3091" w:rsidP="00AE77DB">
      <w:r w:rsidRPr="00C02553">
        <w:separator/>
      </w:r>
    </w:p>
  </w:endnote>
  <w:endnote w:type="continuationSeparator" w:id="0">
    <w:p w14:paraId="0E732018" w14:textId="77777777" w:rsidR="00CD3091" w:rsidRPr="00C02553" w:rsidRDefault="00CD3091" w:rsidP="00AE77DB">
      <w:r w:rsidRPr="00C02553">
        <w:continuationSeparator/>
      </w:r>
    </w:p>
  </w:endnote>
  <w:endnote w:type="continuationNotice" w:id="1">
    <w:p w14:paraId="133AA11B" w14:textId="77777777" w:rsidR="00CD3091" w:rsidRPr="00C02553" w:rsidRDefault="00CD3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D7A2" w14:textId="77777777" w:rsidR="00CD3091" w:rsidRPr="00C02553" w:rsidRDefault="00CD3091" w:rsidP="00AE77DB">
      <w:r w:rsidRPr="00C02553">
        <w:separator/>
      </w:r>
    </w:p>
  </w:footnote>
  <w:footnote w:type="continuationSeparator" w:id="0">
    <w:p w14:paraId="1B3F2FC1" w14:textId="77777777" w:rsidR="00CD3091" w:rsidRPr="00C02553" w:rsidRDefault="00CD3091" w:rsidP="00AE77DB">
      <w:r w:rsidRPr="00C02553">
        <w:continuationSeparator/>
      </w:r>
    </w:p>
  </w:footnote>
  <w:footnote w:type="continuationNotice" w:id="1">
    <w:p w14:paraId="42DA74A3" w14:textId="77777777" w:rsidR="00CD3091" w:rsidRPr="00C02553" w:rsidRDefault="00CD30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356E1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405C95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707873586">
    <w:abstractNumId w:val="12"/>
  </w:num>
  <w:num w:numId="17" w16cid:durableId="66363387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Kqdu+hzvx4pXyGDZLL9ly6v7LP/2gV5RcB4hMTD2LCZ7JLGezrD4zkVStWvv1+09tLogW5LOP8mk871L/rex1A==" w:salt="c92HQEkdECglZ/GGGy3yP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1D54"/>
    <w:rsid w:val="000276D9"/>
    <w:rsid w:val="000323AC"/>
    <w:rsid w:val="000344C5"/>
    <w:rsid w:val="00040AD3"/>
    <w:rsid w:val="00053807"/>
    <w:rsid w:val="00056AC3"/>
    <w:rsid w:val="000572E5"/>
    <w:rsid w:val="00061541"/>
    <w:rsid w:val="00064162"/>
    <w:rsid w:val="00065C22"/>
    <w:rsid w:val="00074464"/>
    <w:rsid w:val="00076030"/>
    <w:rsid w:val="00082590"/>
    <w:rsid w:val="000913C3"/>
    <w:rsid w:val="000953B9"/>
    <w:rsid w:val="000A2A9D"/>
    <w:rsid w:val="000A2D17"/>
    <w:rsid w:val="000A413B"/>
    <w:rsid w:val="000A6279"/>
    <w:rsid w:val="000B496B"/>
    <w:rsid w:val="000C3940"/>
    <w:rsid w:val="000C5992"/>
    <w:rsid w:val="000E1479"/>
    <w:rsid w:val="000E231E"/>
    <w:rsid w:val="000E247D"/>
    <w:rsid w:val="000E6B14"/>
    <w:rsid w:val="000E70D8"/>
    <w:rsid w:val="00103D84"/>
    <w:rsid w:val="001062F6"/>
    <w:rsid w:val="00112FC7"/>
    <w:rsid w:val="00125F5F"/>
    <w:rsid w:val="00126951"/>
    <w:rsid w:val="00126B60"/>
    <w:rsid w:val="00127C5C"/>
    <w:rsid w:val="00127EF6"/>
    <w:rsid w:val="001310AD"/>
    <w:rsid w:val="001314A5"/>
    <w:rsid w:val="00132C7F"/>
    <w:rsid w:val="00143A11"/>
    <w:rsid w:val="00144DBE"/>
    <w:rsid w:val="001478B2"/>
    <w:rsid w:val="00152C8B"/>
    <w:rsid w:val="0015636A"/>
    <w:rsid w:val="00172053"/>
    <w:rsid w:val="00177A80"/>
    <w:rsid w:val="001808B8"/>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10CB"/>
    <w:rsid w:val="00217E14"/>
    <w:rsid w:val="00217EFD"/>
    <w:rsid w:val="00222134"/>
    <w:rsid w:val="0022233F"/>
    <w:rsid w:val="00226275"/>
    <w:rsid w:val="00246564"/>
    <w:rsid w:val="00246A3B"/>
    <w:rsid w:val="00250FBF"/>
    <w:rsid w:val="00255404"/>
    <w:rsid w:val="0025594F"/>
    <w:rsid w:val="00270C5E"/>
    <w:rsid w:val="00272326"/>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25D4"/>
    <w:rsid w:val="00355515"/>
    <w:rsid w:val="003608B5"/>
    <w:rsid w:val="003613AF"/>
    <w:rsid w:val="00384BB6"/>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366E4"/>
    <w:rsid w:val="00446BBC"/>
    <w:rsid w:val="004472C0"/>
    <w:rsid w:val="00450705"/>
    <w:rsid w:val="00451928"/>
    <w:rsid w:val="004540E3"/>
    <w:rsid w:val="00460B5D"/>
    <w:rsid w:val="0046618B"/>
    <w:rsid w:val="0046747C"/>
    <w:rsid w:val="004710F1"/>
    <w:rsid w:val="0048608C"/>
    <w:rsid w:val="00496E57"/>
    <w:rsid w:val="004B3E10"/>
    <w:rsid w:val="004B6E00"/>
    <w:rsid w:val="004C0F5D"/>
    <w:rsid w:val="004C2B30"/>
    <w:rsid w:val="004C375A"/>
    <w:rsid w:val="004C4954"/>
    <w:rsid w:val="004C552D"/>
    <w:rsid w:val="004C5767"/>
    <w:rsid w:val="004C7B39"/>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47FDB"/>
    <w:rsid w:val="00551668"/>
    <w:rsid w:val="005572D5"/>
    <w:rsid w:val="00566BE4"/>
    <w:rsid w:val="00570D21"/>
    <w:rsid w:val="00576113"/>
    <w:rsid w:val="00590652"/>
    <w:rsid w:val="0059235F"/>
    <w:rsid w:val="00596936"/>
    <w:rsid w:val="005A2F1E"/>
    <w:rsid w:val="005A4232"/>
    <w:rsid w:val="005C02EF"/>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55D7"/>
    <w:rsid w:val="006960FC"/>
    <w:rsid w:val="00696E3A"/>
    <w:rsid w:val="006A0834"/>
    <w:rsid w:val="006A4BBD"/>
    <w:rsid w:val="006A52F1"/>
    <w:rsid w:val="006B561D"/>
    <w:rsid w:val="006B6D5D"/>
    <w:rsid w:val="006C474A"/>
    <w:rsid w:val="006D2330"/>
    <w:rsid w:val="006E0F8B"/>
    <w:rsid w:val="006E12F7"/>
    <w:rsid w:val="006E29D7"/>
    <w:rsid w:val="007068A4"/>
    <w:rsid w:val="00706D67"/>
    <w:rsid w:val="00707974"/>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5E86"/>
    <w:rsid w:val="007E6A37"/>
    <w:rsid w:val="007F1774"/>
    <w:rsid w:val="007F593C"/>
    <w:rsid w:val="00811A70"/>
    <w:rsid w:val="0081406E"/>
    <w:rsid w:val="00824254"/>
    <w:rsid w:val="00832211"/>
    <w:rsid w:val="008325F4"/>
    <w:rsid w:val="00832AC8"/>
    <w:rsid w:val="00846FA4"/>
    <w:rsid w:val="008504DC"/>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7D2D"/>
    <w:rsid w:val="008F44C0"/>
    <w:rsid w:val="008F50CF"/>
    <w:rsid w:val="008F5999"/>
    <w:rsid w:val="00903AD6"/>
    <w:rsid w:val="00904D7A"/>
    <w:rsid w:val="00905708"/>
    <w:rsid w:val="00915332"/>
    <w:rsid w:val="009204BB"/>
    <w:rsid w:val="00935918"/>
    <w:rsid w:val="00935EC3"/>
    <w:rsid w:val="0094004A"/>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D712C"/>
    <w:rsid w:val="009E3B42"/>
    <w:rsid w:val="009F518A"/>
    <w:rsid w:val="00A02AF6"/>
    <w:rsid w:val="00A05B60"/>
    <w:rsid w:val="00A13266"/>
    <w:rsid w:val="00A14FA6"/>
    <w:rsid w:val="00A15D64"/>
    <w:rsid w:val="00A20575"/>
    <w:rsid w:val="00A32452"/>
    <w:rsid w:val="00A325CC"/>
    <w:rsid w:val="00A32BBF"/>
    <w:rsid w:val="00A37444"/>
    <w:rsid w:val="00A4281A"/>
    <w:rsid w:val="00A4428A"/>
    <w:rsid w:val="00A459CF"/>
    <w:rsid w:val="00A5014D"/>
    <w:rsid w:val="00A53E96"/>
    <w:rsid w:val="00A56F18"/>
    <w:rsid w:val="00A628F8"/>
    <w:rsid w:val="00A62BAA"/>
    <w:rsid w:val="00A66172"/>
    <w:rsid w:val="00A744C3"/>
    <w:rsid w:val="00A81629"/>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6735"/>
    <w:rsid w:val="00B17EDE"/>
    <w:rsid w:val="00B22585"/>
    <w:rsid w:val="00B33693"/>
    <w:rsid w:val="00B34C53"/>
    <w:rsid w:val="00B506EC"/>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4725B"/>
    <w:rsid w:val="00C50C91"/>
    <w:rsid w:val="00C56B1F"/>
    <w:rsid w:val="00C61B52"/>
    <w:rsid w:val="00C62745"/>
    <w:rsid w:val="00C654CA"/>
    <w:rsid w:val="00C763BD"/>
    <w:rsid w:val="00C779A8"/>
    <w:rsid w:val="00C82E19"/>
    <w:rsid w:val="00C96873"/>
    <w:rsid w:val="00CA1735"/>
    <w:rsid w:val="00CA207E"/>
    <w:rsid w:val="00CA3C4B"/>
    <w:rsid w:val="00CA7252"/>
    <w:rsid w:val="00CB2C5A"/>
    <w:rsid w:val="00CB7EC1"/>
    <w:rsid w:val="00CD3091"/>
    <w:rsid w:val="00CE0C1C"/>
    <w:rsid w:val="00CE34AF"/>
    <w:rsid w:val="00CE6C52"/>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11BC"/>
    <w:rsid w:val="00E6466A"/>
    <w:rsid w:val="00E72221"/>
    <w:rsid w:val="00E81B96"/>
    <w:rsid w:val="00E83428"/>
    <w:rsid w:val="00E84C58"/>
    <w:rsid w:val="00E873A5"/>
    <w:rsid w:val="00E90D11"/>
    <w:rsid w:val="00E915E5"/>
    <w:rsid w:val="00EB0367"/>
    <w:rsid w:val="00EB4FB9"/>
    <w:rsid w:val="00EB5BC8"/>
    <w:rsid w:val="00EC2738"/>
    <w:rsid w:val="00ED760F"/>
    <w:rsid w:val="00ED7B42"/>
    <w:rsid w:val="00EE1980"/>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49DC"/>
    <w:rsid w:val="00F95D04"/>
    <w:rsid w:val="00FA0E91"/>
    <w:rsid w:val="00FA16EC"/>
    <w:rsid w:val="00FA2811"/>
    <w:rsid w:val="00FA4837"/>
    <w:rsid w:val="00FB1D33"/>
    <w:rsid w:val="00FB5E96"/>
    <w:rsid w:val="00FC05A0"/>
    <w:rsid w:val="00FC6758"/>
    <w:rsid w:val="00FD34EA"/>
    <w:rsid w:val="00FE1DA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aba01ddc-ae9a-4c9e-819c-7140b4239cde"/>
    <ds:schemaRef ds:uri="http://www.w3.org/XML/1998/namespac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62EFB46F-70BE-4725-977D-B4976AF7F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386</Words>
  <Characters>2640</Characters>
  <Application>Microsoft Office Word</Application>
  <DocSecurity>10</DocSecurity>
  <Lines>22</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2</cp:revision>
  <cp:lastPrinted>2018-10-31T18:17:00Z</cp:lastPrinted>
  <dcterms:created xsi:type="dcterms:W3CDTF">2026-04-09T14:20:00Z</dcterms:created>
  <dcterms:modified xsi:type="dcterms:W3CDTF">2026-04-09T14:20:00Z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