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4F8CD" w14:textId="7A0C8D03" w:rsidR="00862CBE" w:rsidRDefault="00413293" w:rsidP="00A268CF">
      <w:pPr>
        <w:pStyle w:val="Heading1"/>
      </w:pPr>
      <w:bookmarkStart w:id="0" w:name="_Toc229388823"/>
      <w:r>
        <w:rPr>
          <w:noProof/>
        </w:rPr>
        <w:drawing>
          <wp:anchor distT="0" distB="0" distL="114300" distR="114300" simplePos="0" relativeHeight="251658240" behindDoc="1" locked="0" layoutInCell="1" allowOverlap="1" wp14:anchorId="0DFBF61A" wp14:editId="7D008017">
            <wp:simplePos x="0" y="0"/>
            <wp:positionH relativeFrom="page">
              <wp:posOffset>-1</wp:posOffset>
            </wp:positionH>
            <wp:positionV relativeFrom="paragraph">
              <wp:posOffset>-1044575</wp:posOffset>
            </wp:positionV>
            <wp:extent cx="7839075" cy="10115865"/>
            <wp:effectExtent l="0" t="0" r="0" b="0"/>
            <wp:wrapNone/>
            <wp:docPr id="1759706576" name="Picture 1" descr="MO HealthNet Nursing Home Provider Man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706576" name="Picture 1" descr="MO HealthNet Nursing Home Provider Manual"/>
                    <pic:cNvPicPr/>
                  </pic:nvPicPr>
                  <pic:blipFill>
                    <a:blip r:embed="rId8">
                      <a:extLst>
                        <a:ext uri="{28A0092B-C50C-407E-A947-70E740481C1C}">
                          <a14:useLocalDpi xmlns:a14="http://schemas.microsoft.com/office/drawing/2010/main" val="0"/>
                        </a:ext>
                      </a:extLst>
                    </a:blip>
                    <a:stretch>
                      <a:fillRect/>
                    </a:stretch>
                  </pic:blipFill>
                  <pic:spPr>
                    <a:xfrm>
                      <a:off x="0" y="0"/>
                      <a:ext cx="7839388" cy="10116269"/>
                    </a:xfrm>
                    <a:prstGeom prst="rect">
                      <a:avLst/>
                    </a:prstGeom>
                  </pic:spPr>
                </pic:pic>
              </a:graphicData>
            </a:graphic>
            <wp14:sizeRelH relativeFrom="page">
              <wp14:pctWidth>0</wp14:pctWidth>
            </wp14:sizeRelH>
            <wp14:sizeRelV relativeFrom="page">
              <wp14:pctHeight>0</wp14:pctHeight>
            </wp14:sizeRelV>
          </wp:anchor>
        </w:drawing>
      </w:r>
      <w:r w:rsidRPr="005F6619">
        <w:t>Nursing Home</w:t>
      </w:r>
      <w:r w:rsidR="00A268CF">
        <w:t xml:space="preserve"> </w:t>
      </w:r>
      <w:r w:rsidRPr="005F6619">
        <w:t>Manual</w:t>
      </w:r>
      <w:bookmarkEnd w:id="0"/>
    </w:p>
    <w:p w14:paraId="0707761B" w14:textId="77777777" w:rsidR="00A268CF" w:rsidRDefault="00A268CF" w:rsidP="00A268CF">
      <w:pPr>
        <w:sectPr w:rsidR="00A268CF" w:rsidSect="00F574F1">
          <w:headerReference w:type="default" r:id="rId9"/>
          <w:footerReference w:type="default" r:id="rId10"/>
          <w:type w:val="continuous"/>
          <w:pgSz w:w="12240" w:h="15840"/>
          <w:pgMar w:top="1080" w:right="1080" w:bottom="1080" w:left="1080" w:header="960" w:footer="796" w:gutter="0"/>
          <w:cols w:space="720"/>
        </w:sectPr>
      </w:pPr>
    </w:p>
    <w:sdt>
      <w:sdtPr>
        <w:rPr>
          <w:sz w:val="22"/>
        </w:rPr>
        <w:id w:val="-1383406930"/>
        <w:docPartObj>
          <w:docPartGallery w:val="Table of Contents"/>
          <w:docPartUnique/>
        </w:docPartObj>
      </w:sdtPr>
      <w:sdtEndPr>
        <w:rPr>
          <w:rFonts w:eastAsiaTheme="minorEastAsia"/>
          <w:noProof/>
          <w:color w:val="000000" w:themeColor="text1"/>
          <w:kern w:val="2"/>
          <w:sz w:val="23"/>
          <w:szCs w:val="23"/>
          <w:lang w:eastAsia="zh-CN"/>
          <w14:ligatures w14:val="standardContextual"/>
        </w:rPr>
      </w:sdtEndPr>
      <w:sdtContent>
        <w:p w14:paraId="2767B667" w14:textId="5A1E4838" w:rsidR="00862CBE" w:rsidRPr="00862CBE" w:rsidRDefault="00862CBE" w:rsidP="00A268CF">
          <w:pPr>
            <w:pStyle w:val="TOCHeading"/>
          </w:pPr>
          <w:r w:rsidRPr="00862CBE">
            <w:t>Table of Contents</w:t>
          </w:r>
        </w:p>
        <w:p w14:paraId="66788129" w14:textId="155E0997" w:rsidR="000B2200" w:rsidRDefault="00862CBE">
          <w:pPr>
            <w:pStyle w:val="TOC1"/>
            <w:tabs>
              <w:tab w:val="right" w:leader="dot" w:pos="10070"/>
            </w:tabs>
            <w:rPr>
              <w:rFonts w:asciiTheme="minorHAnsi" w:hAnsiTheme="minorHAnsi" w:cstheme="minorBidi"/>
              <w:b w:val="0"/>
              <w:bCs w:val="0"/>
              <w:noProof/>
              <w:color w:val="auto"/>
              <w:sz w:val="24"/>
              <w:szCs w:val="24"/>
              <w:lang w:eastAsia="en-US"/>
            </w:rPr>
          </w:pPr>
          <w:r>
            <w:rPr>
              <w:sz w:val="24"/>
              <w:szCs w:val="24"/>
            </w:rPr>
            <w:fldChar w:fldCharType="begin"/>
          </w:r>
          <w:r>
            <w:instrText xml:space="preserve"> TOC \o "1-3" \h \z \u </w:instrText>
          </w:r>
          <w:r>
            <w:rPr>
              <w:sz w:val="24"/>
              <w:szCs w:val="24"/>
            </w:rPr>
            <w:fldChar w:fldCharType="separate"/>
          </w:r>
          <w:hyperlink w:anchor="_Toc229388823" w:history="1">
            <w:r w:rsidR="000B2200" w:rsidRPr="00F926A9">
              <w:rPr>
                <w:rStyle w:val="Hyperlink"/>
                <w:noProof/>
              </w:rPr>
              <w:t>Nursing Home Manual</w:t>
            </w:r>
            <w:r w:rsidR="000B2200">
              <w:rPr>
                <w:noProof/>
                <w:webHidden/>
              </w:rPr>
              <w:tab/>
            </w:r>
            <w:r w:rsidR="000B2200">
              <w:rPr>
                <w:noProof/>
                <w:webHidden/>
              </w:rPr>
              <w:fldChar w:fldCharType="begin"/>
            </w:r>
            <w:r w:rsidR="000B2200">
              <w:rPr>
                <w:noProof/>
                <w:webHidden/>
              </w:rPr>
              <w:instrText xml:space="preserve"> PAGEREF _Toc229388823 \h </w:instrText>
            </w:r>
            <w:r w:rsidR="000B2200">
              <w:rPr>
                <w:noProof/>
                <w:webHidden/>
              </w:rPr>
            </w:r>
            <w:r w:rsidR="000B2200">
              <w:rPr>
                <w:noProof/>
                <w:webHidden/>
              </w:rPr>
              <w:fldChar w:fldCharType="separate"/>
            </w:r>
            <w:r w:rsidR="000B2200">
              <w:rPr>
                <w:noProof/>
                <w:webHidden/>
              </w:rPr>
              <w:t>1</w:t>
            </w:r>
            <w:r w:rsidR="000B2200">
              <w:rPr>
                <w:noProof/>
                <w:webHidden/>
              </w:rPr>
              <w:fldChar w:fldCharType="end"/>
            </w:r>
          </w:hyperlink>
        </w:p>
        <w:p w14:paraId="37FFE207" w14:textId="200C419D" w:rsidR="000B2200" w:rsidRDefault="000B2200">
          <w:pPr>
            <w:pStyle w:val="TOC2"/>
            <w:rPr>
              <w:rFonts w:asciiTheme="minorHAnsi" w:hAnsiTheme="minorHAnsi" w:cstheme="minorBidi"/>
              <w:b w:val="0"/>
              <w:bCs w:val="0"/>
              <w:noProof/>
              <w:color w:val="auto"/>
              <w:sz w:val="24"/>
              <w:szCs w:val="24"/>
              <w:lang w:eastAsia="en-US"/>
            </w:rPr>
          </w:pPr>
          <w:hyperlink w:anchor="_Toc229388824" w:history="1">
            <w:r w:rsidRPr="00F926A9">
              <w:rPr>
                <w:rStyle w:val="Hyperlink"/>
                <w:noProof/>
              </w:rPr>
              <w:t>Introduction</w:t>
            </w:r>
            <w:r>
              <w:rPr>
                <w:noProof/>
                <w:webHidden/>
              </w:rPr>
              <w:tab/>
            </w:r>
            <w:r>
              <w:rPr>
                <w:noProof/>
                <w:webHidden/>
              </w:rPr>
              <w:fldChar w:fldCharType="begin"/>
            </w:r>
            <w:r>
              <w:rPr>
                <w:noProof/>
                <w:webHidden/>
              </w:rPr>
              <w:instrText xml:space="preserve"> PAGEREF _Toc229388824 \h </w:instrText>
            </w:r>
            <w:r>
              <w:rPr>
                <w:noProof/>
                <w:webHidden/>
              </w:rPr>
            </w:r>
            <w:r>
              <w:rPr>
                <w:noProof/>
                <w:webHidden/>
              </w:rPr>
              <w:fldChar w:fldCharType="separate"/>
            </w:r>
            <w:r>
              <w:rPr>
                <w:noProof/>
                <w:webHidden/>
              </w:rPr>
              <w:t>1</w:t>
            </w:r>
            <w:r>
              <w:rPr>
                <w:noProof/>
                <w:webHidden/>
              </w:rPr>
              <w:fldChar w:fldCharType="end"/>
            </w:r>
          </w:hyperlink>
        </w:p>
        <w:p w14:paraId="6E8F021A" w14:textId="0EAC554E" w:rsidR="000B2200" w:rsidRDefault="000B2200">
          <w:pPr>
            <w:pStyle w:val="TOC2"/>
            <w:rPr>
              <w:rFonts w:asciiTheme="minorHAnsi" w:hAnsiTheme="minorHAnsi" w:cstheme="minorBidi"/>
              <w:b w:val="0"/>
              <w:bCs w:val="0"/>
              <w:noProof/>
              <w:color w:val="auto"/>
              <w:sz w:val="24"/>
              <w:szCs w:val="24"/>
              <w:lang w:eastAsia="en-US"/>
            </w:rPr>
          </w:pPr>
          <w:hyperlink w:anchor="_Toc229388825" w:history="1">
            <w:r w:rsidRPr="00F926A9">
              <w:rPr>
                <w:rStyle w:val="Hyperlink"/>
                <w:noProof/>
              </w:rPr>
              <w:t>Section 1: Reimbursement Methodology</w:t>
            </w:r>
            <w:r>
              <w:rPr>
                <w:noProof/>
                <w:webHidden/>
              </w:rPr>
              <w:tab/>
            </w:r>
            <w:r>
              <w:rPr>
                <w:noProof/>
                <w:webHidden/>
              </w:rPr>
              <w:fldChar w:fldCharType="begin"/>
            </w:r>
            <w:r>
              <w:rPr>
                <w:noProof/>
                <w:webHidden/>
              </w:rPr>
              <w:instrText xml:space="preserve"> PAGEREF _Toc229388825 \h </w:instrText>
            </w:r>
            <w:r>
              <w:rPr>
                <w:noProof/>
                <w:webHidden/>
              </w:rPr>
            </w:r>
            <w:r>
              <w:rPr>
                <w:noProof/>
                <w:webHidden/>
              </w:rPr>
              <w:fldChar w:fldCharType="separate"/>
            </w:r>
            <w:r>
              <w:rPr>
                <w:noProof/>
                <w:webHidden/>
              </w:rPr>
              <w:t>1</w:t>
            </w:r>
            <w:r>
              <w:rPr>
                <w:noProof/>
                <w:webHidden/>
              </w:rPr>
              <w:fldChar w:fldCharType="end"/>
            </w:r>
          </w:hyperlink>
        </w:p>
        <w:p w14:paraId="7F509E4C" w14:textId="3E42404B" w:rsidR="000B2200" w:rsidRDefault="000B2200">
          <w:pPr>
            <w:pStyle w:val="TOC3"/>
            <w:rPr>
              <w:rFonts w:asciiTheme="minorHAnsi" w:hAnsiTheme="minorHAnsi" w:cstheme="minorBidi"/>
              <w:noProof/>
              <w:color w:val="auto"/>
              <w:sz w:val="24"/>
              <w:szCs w:val="24"/>
              <w:lang w:eastAsia="en-US"/>
            </w:rPr>
          </w:pPr>
          <w:hyperlink w:anchor="_Toc229388826" w:history="1">
            <w:r w:rsidRPr="00F926A9">
              <w:rPr>
                <w:rStyle w:val="Hyperlink"/>
                <w:noProof/>
              </w:rPr>
              <w:t>1.1 Prospective Rate</w:t>
            </w:r>
            <w:r>
              <w:rPr>
                <w:noProof/>
                <w:webHidden/>
              </w:rPr>
              <w:tab/>
            </w:r>
            <w:r>
              <w:rPr>
                <w:noProof/>
                <w:webHidden/>
              </w:rPr>
              <w:fldChar w:fldCharType="begin"/>
            </w:r>
            <w:r>
              <w:rPr>
                <w:noProof/>
                <w:webHidden/>
              </w:rPr>
              <w:instrText xml:space="preserve"> PAGEREF _Toc229388826 \h </w:instrText>
            </w:r>
            <w:r>
              <w:rPr>
                <w:noProof/>
                <w:webHidden/>
              </w:rPr>
            </w:r>
            <w:r>
              <w:rPr>
                <w:noProof/>
                <w:webHidden/>
              </w:rPr>
              <w:fldChar w:fldCharType="separate"/>
            </w:r>
            <w:r>
              <w:rPr>
                <w:noProof/>
                <w:webHidden/>
              </w:rPr>
              <w:t>1</w:t>
            </w:r>
            <w:r>
              <w:rPr>
                <w:noProof/>
                <w:webHidden/>
              </w:rPr>
              <w:fldChar w:fldCharType="end"/>
            </w:r>
          </w:hyperlink>
        </w:p>
        <w:p w14:paraId="52D5B761" w14:textId="11031E3A" w:rsidR="000B2200" w:rsidRDefault="000B2200">
          <w:pPr>
            <w:pStyle w:val="TOC3"/>
            <w:rPr>
              <w:rFonts w:asciiTheme="minorHAnsi" w:hAnsiTheme="minorHAnsi" w:cstheme="minorBidi"/>
              <w:noProof/>
              <w:color w:val="auto"/>
              <w:sz w:val="24"/>
              <w:szCs w:val="24"/>
              <w:lang w:eastAsia="en-US"/>
            </w:rPr>
          </w:pPr>
          <w:hyperlink w:anchor="_Toc229388827" w:history="1">
            <w:r w:rsidRPr="00F926A9">
              <w:rPr>
                <w:rStyle w:val="Hyperlink"/>
                <w:noProof/>
              </w:rPr>
              <w:t>1.2 Per</w:t>
            </w:r>
            <w:r w:rsidRPr="00F926A9">
              <w:rPr>
                <w:rStyle w:val="Hyperlink"/>
                <w:noProof/>
                <w:spacing w:val="-4"/>
              </w:rPr>
              <w:t xml:space="preserve"> </w:t>
            </w:r>
            <w:r w:rsidRPr="00F926A9">
              <w:rPr>
                <w:rStyle w:val="Hyperlink"/>
                <w:noProof/>
              </w:rPr>
              <w:t>Diem</w:t>
            </w:r>
            <w:r w:rsidRPr="00F926A9">
              <w:rPr>
                <w:rStyle w:val="Hyperlink"/>
                <w:noProof/>
                <w:spacing w:val="-2"/>
              </w:rPr>
              <w:t xml:space="preserve"> </w:t>
            </w:r>
            <w:r w:rsidRPr="00F926A9">
              <w:rPr>
                <w:rStyle w:val="Hyperlink"/>
                <w:noProof/>
                <w:spacing w:val="-4"/>
              </w:rPr>
              <w:t>Rate</w:t>
            </w:r>
            <w:r>
              <w:rPr>
                <w:noProof/>
                <w:webHidden/>
              </w:rPr>
              <w:tab/>
            </w:r>
            <w:r>
              <w:rPr>
                <w:noProof/>
                <w:webHidden/>
              </w:rPr>
              <w:fldChar w:fldCharType="begin"/>
            </w:r>
            <w:r>
              <w:rPr>
                <w:noProof/>
                <w:webHidden/>
              </w:rPr>
              <w:instrText xml:space="preserve"> PAGEREF _Toc229388827 \h </w:instrText>
            </w:r>
            <w:r>
              <w:rPr>
                <w:noProof/>
                <w:webHidden/>
              </w:rPr>
            </w:r>
            <w:r>
              <w:rPr>
                <w:noProof/>
                <w:webHidden/>
              </w:rPr>
              <w:fldChar w:fldCharType="separate"/>
            </w:r>
            <w:r>
              <w:rPr>
                <w:noProof/>
                <w:webHidden/>
              </w:rPr>
              <w:t>1</w:t>
            </w:r>
            <w:r>
              <w:rPr>
                <w:noProof/>
                <w:webHidden/>
              </w:rPr>
              <w:fldChar w:fldCharType="end"/>
            </w:r>
          </w:hyperlink>
        </w:p>
        <w:p w14:paraId="6BE8E21F" w14:textId="2CD5A650" w:rsidR="000B2200" w:rsidRDefault="000B2200">
          <w:pPr>
            <w:pStyle w:val="TOC3"/>
            <w:rPr>
              <w:rFonts w:asciiTheme="minorHAnsi" w:hAnsiTheme="minorHAnsi" w:cstheme="minorBidi"/>
              <w:noProof/>
              <w:color w:val="auto"/>
              <w:sz w:val="24"/>
              <w:szCs w:val="24"/>
              <w:lang w:eastAsia="en-US"/>
            </w:rPr>
          </w:pPr>
          <w:hyperlink w:anchor="_Toc229388828" w:history="1">
            <w:r w:rsidRPr="00F926A9">
              <w:rPr>
                <w:rStyle w:val="Hyperlink"/>
                <w:noProof/>
              </w:rPr>
              <w:t xml:space="preserve">1.3 Program Reimbursement </w:t>
            </w:r>
            <w:r w:rsidRPr="00F926A9">
              <w:rPr>
                <w:rStyle w:val="Hyperlink"/>
                <w:noProof/>
                <w:spacing w:val="-2"/>
              </w:rPr>
              <w:t>Policies</w:t>
            </w:r>
            <w:r>
              <w:rPr>
                <w:noProof/>
                <w:webHidden/>
              </w:rPr>
              <w:tab/>
            </w:r>
            <w:r>
              <w:rPr>
                <w:noProof/>
                <w:webHidden/>
              </w:rPr>
              <w:fldChar w:fldCharType="begin"/>
            </w:r>
            <w:r>
              <w:rPr>
                <w:noProof/>
                <w:webHidden/>
              </w:rPr>
              <w:instrText xml:space="preserve"> PAGEREF _Toc229388828 \h </w:instrText>
            </w:r>
            <w:r>
              <w:rPr>
                <w:noProof/>
                <w:webHidden/>
              </w:rPr>
            </w:r>
            <w:r>
              <w:rPr>
                <w:noProof/>
                <w:webHidden/>
              </w:rPr>
              <w:fldChar w:fldCharType="separate"/>
            </w:r>
            <w:r>
              <w:rPr>
                <w:noProof/>
                <w:webHidden/>
              </w:rPr>
              <w:t>6</w:t>
            </w:r>
            <w:r>
              <w:rPr>
                <w:noProof/>
                <w:webHidden/>
              </w:rPr>
              <w:fldChar w:fldCharType="end"/>
            </w:r>
          </w:hyperlink>
        </w:p>
        <w:p w14:paraId="6037AFF4" w14:textId="69DC7F65" w:rsidR="000B2200" w:rsidRDefault="000B2200">
          <w:pPr>
            <w:pStyle w:val="TOC2"/>
            <w:rPr>
              <w:rFonts w:asciiTheme="minorHAnsi" w:hAnsiTheme="minorHAnsi" w:cstheme="minorBidi"/>
              <w:b w:val="0"/>
              <w:bCs w:val="0"/>
              <w:noProof/>
              <w:color w:val="auto"/>
              <w:sz w:val="24"/>
              <w:szCs w:val="24"/>
              <w:lang w:eastAsia="en-US"/>
            </w:rPr>
          </w:pPr>
          <w:hyperlink w:anchor="_Toc229388829" w:history="1">
            <w:r w:rsidRPr="00F926A9">
              <w:rPr>
                <w:rStyle w:val="Hyperlink"/>
                <w:noProof/>
              </w:rPr>
              <w:t>Section</w:t>
            </w:r>
            <w:r w:rsidRPr="00F926A9">
              <w:rPr>
                <w:rStyle w:val="Hyperlink"/>
                <w:noProof/>
                <w:spacing w:val="-8"/>
              </w:rPr>
              <w:t xml:space="preserve"> </w:t>
            </w:r>
            <w:r w:rsidRPr="00F926A9">
              <w:rPr>
                <w:rStyle w:val="Hyperlink"/>
                <w:noProof/>
              </w:rPr>
              <w:t>2:</w:t>
            </w:r>
            <w:r w:rsidRPr="00F926A9">
              <w:rPr>
                <w:rStyle w:val="Hyperlink"/>
                <w:noProof/>
                <w:spacing w:val="79"/>
              </w:rPr>
              <w:t xml:space="preserve"> </w:t>
            </w:r>
            <w:r w:rsidRPr="00F926A9">
              <w:rPr>
                <w:rStyle w:val="Hyperlink"/>
                <w:noProof/>
              </w:rPr>
              <w:t>Benefits</w:t>
            </w:r>
            <w:r w:rsidRPr="00F926A9">
              <w:rPr>
                <w:rStyle w:val="Hyperlink"/>
                <w:noProof/>
                <w:spacing w:val="-8"/>
              </w:rPr>
              <w:t xml:space="preserve"> </w:t>
            </w:r>
            <w:r w:rsidRPr="00F926A9">
              <w:rPr>
                <w:rStyle w:val="Hyperlink"/>
                <w:noProof/>
              </w:rPr>
              <w:t>and</w:t>
            </w:r>
            <w:r w:rsidRPr="00F926A9">
              <w:rPr>
                <w:rStyle w:val="Hyperlink"/>
                <w:noProof/>
                <w:spacing w:val="-7"/>
              </w:rPr>
              <w:t xml:space="preserve"> </w:t>
            </w:r>
            <w:r w:rsidRPr="00F926A9">
              <w:rPr>
                <w:rStyle w:val="Hyperlink"/>
                <w:noProof/>
                <w:spacing w:val="-2"/>
              </w:rPr>
              <w:t>Limitations</w:t>
            </w:r>
            <w:r>
              <w:rPr>
                <w:noProof/>
                <w:webHidden/>
              </w:rPr>
              <w:tab/>
            </w:r>
            <w:r>
              <w:rPr>
                <w:noProof/>
                <w:webHidden/>
              </w:rPr>
              <w:fldChar w:fldCharType="begin"/>
            </w:r>
            <w:r>
              <w:rPr>
                <w:noProof/>
                <w:webHidden/>
              </w:rPr>
              <w:instrText xml:space="preserve"> PAGEREF _Toc229388829 \h </w:instrText>
            </w:r>
            <w:r>
              <w:rPr>
                <w:noProof/>
                <w:webHidden/>
              </w:rPr>
            </w:r>
            <w:r>
              <w:rPr>
                <w:noProof/>
                <w:webHidden/>
              </w:rPr>
              <w:fldChar w:fldCharType="separate"/>
            </w:r>
            <w:r>
              <w:rPr>
                <w:noProof/>
                <w:webHidden/>
              </w:rPr>
              <w:t>10</w:t>
            </w:r>
            <w:r>
              <w:rPr>
                <w:noProof/>
                <w:webHidden/>
              </w:rPr>
              <w:fldChar w:fldCharType="end"/>
            </w:r>
          </w:hyperlink>
        </w:p>
        <w:p w14:paraId="536604AC" w14:textId="45121084" w:rsidR="000B2200" w:rsidRDefault="000B2200">
          <w:pPr>
            <w:pStyle w:val="TOC3"/>
            <w:rPr>
              <w:rFonts w:asciiTheme="minorHAnsi" w:hAnsiTheme="minorHAnsi" w:cstheme="minorBidi"/>
              <w:noProof/>
              <w:color w:val="auto"/>
              <w:sz w:val="24"/>
              <w:szCs w:val="24"/>
              <w:lang w:eastAsia="en-US"/>
            </w:rPr>
          </w:pPr>
          <w:hyperlink w:anchor="_Toc229388830" w:history="1">
            <w:r w:rsidRPr="00F926A9">
              <w:rPr>
                <w:rStyle w:val="Hyperlink"/>
                <w:noProof/>
              </w:rPr>
              <w:t>2.1 Funding Sources</w:t>
            </w:r>
            <w:r>
              <w:rPr>
                <w:noProof/>
                <w:webHidden/>
              </w:rPr>
              <w:tab/>
            </w:r>
            <w:r>
              <w:rPr>
                <w:noProof/>
                <w:webHidden/>
              </w:rPr>
              <w:fldChar w:fldCharType="begin"/>
            </w:r>
            <w:r>
              <w:rPr>
                <w:noProof/>
                <w:webHidden/>
              </w:rPr>
              <w:instrText xml:space="preserve"> PAGEREF _Toc229388830 \h </w:instrText>
            </w:r>
            <w:r>
              <w:rPr>
                <w:noProof/>
                <w:webHidden/>
              </w:rPr>
            </w:r>
            <w:r>
              <w:rPr>
                <w:noProof/>
                <w:webHidden/>
              </w:rPr>
              <w:fldChar w:fldCharType="separate"/>
            </w:r>
            <w:r>
              <w:rPr>
                <w:noProof/>
                <w:webHidden/>
              </w:rPr>
              <w:t>10</w:t>
            </w:r>
            <w:r>
              <w:rPr>
                <w:noProof/>
                <w:webHidden/>
              </w:rPr>
              <w:fldChar w:fldCharType="end"/>
            </w:r>
          </w:hyperlink>
        </w:p>
        <w:p w14:paraId="0BCE1CF2" w14:textId="510991FA" w:rsidR="000B2200" w:rsidRDefault="000B2200">
          <w:pPr>
            <w:pStyle w:val="TOC3"/>
            <w:rPr>
              <w:rFonts w:asciiTheme="minorHAnsi" w:hAnsiTheme="minorHAnsi" w:cstheme="minorBidi"/>
              <w:noProof/>
              <w:color w:val="auto"/>
              <w:sz w:val="24"/>
              <w:szCs w:val="24"/>
              <w:lang w:eastAsia="en-US"/>
            </w:rPr>
          </w:pPr>
          <w:hyperlink w:anchor="_Toc229388831" w:history="1">
            <w:r w:rsidRPr="00F926A9">
              <w:rPr>
                <w:rStyle w:val="Hyperlink"/>
                <w:noProof/>
              </w:rPr>
              <w:t>2.2 Provider Participation</w:t>
            </w:r>
            <w:r>
              <w:rPr>
                <w:noProof/>
                <w:webHidden/>
              </w:rPr>
              <w:tab/>
            </w:r>
            <w:r>
              <w:rPr>
                <w:noProof/>
                <w:webHidden/>
              </w:rPr>
              <w:fldChar w:fldCharType="begin"/>
            </w:r>
            <w:r>
              <w:rPr>
                <w:noProof/>
                <w:webHidden/>
              </w:rPr>
              <w:instrText xml:space="preserve"> PAGEREF _Toc229388831 \h </w:instrText>
            </w:r>
            <w:r>
              <w:rPr>
                <w:noProof/>
                <w:webHidden/>
              </w:rPr>
            </w:r>
            <w:r>
              <w:rPr>
                <w:noProof/>
                <w:webHidden/>
              </w:rPr>
              <w:fldChar w:fldCharType="separate"/>
            </w:r>
            <w:r>
              <w:rPr>
                <w:noProof/>
                <w:webHidden/>
              </w:rPr>
              <w:t>12</w:t>
            </w:r>
            <w:r>
              <w:rPr>
                <w:noProof/>
                <w:webHidden/>
              </w:rPr>
              <w:fldChar w:fldCharType="end"/>
            </w:r>
          </w:hyperlink>
        </w:p>
        <w:p w14:paraId="7D3916F3" w14:textId="520E42E3" w:rsidR="000B2200" w:rsidRDefault="000B2200">
          <w:pPr>
            <w:pStyle w:val="TOC3"/>
            <w:rPr>
              <w:rFonts w:asciiTheme="minorHAnsi" w:hAnsiTheme="minorHAnsi" w:cstheme="minorBidi"/>
              <w:noProof/>
              <w:color w:val="auto"/>
              <w:sz w:val="24"/>
              <w:szCs w:val="24"/>
              <w:lang w:eastAsia="en-US"/>
            </w:rPr>
          </w:pPr>
          <w:hyperlink w:anchor="_Toc229388832" w:history="1">
            <w:r w:rsidRPr="00F926A9">
              <w:rPr>
                <w:rStyle w:val="Hyperlink"/>
                <w:noProof/>
              </w:rPr>
              <w:t>2.3 Termination,</w:t>
            </w:r>
            <w:r w:rsidRPr="00F926A9">
              <w:rPr>
                <w:rStyle w:val="Hyperlink"/>
                <w:noProof/>
                <w:spacing w:val="-8"/>
              </w:rPr>
              <w:t xml:space="preserve"> </w:t>
            </w:r>
            <w:r w:rsidRPr="00F926A9">
              <w:rPr>
                <w:rStyle w:val="Hyperlink"/>
                <w:noProof/>
              </w:rPr>
              <w:t>Suspension,</w:t>
            </w:r>
            <w:r w:rsidRPr="00F926A9">
              <w:rPr>
                <w:rStyle w:val="Hyperlink"/>
                <w:noProof/>
                <w:spacing w:val="-7"/>
              </w:rPr>
              <w:t xml:space="preserve"> </w:t>
            </w:r>
            <w:r w:rsidRPr="00F926A9">
              <w:rPr>
                <w:rStyle w:val="Hyperlink"/>
                <w:noProof/>
              </w:rPr>
              <w:t>or</w:t>
            </w:r>
            <w:r w:rsidRPr="00F926A9">
              <w:rPr>
                <w:rStyle w:val="Hyperlink"/>
                <w:noProof/>
                <w:spacing w:val="-7"/>
              </w:rPr>
              <w:t xml:space="preserve"> </w:t>
            </w:r>
            <w:r w:rsidRPr="00F926A9">
              <w:rPr>
                <w:rStyle w:val="Hyperlink"/>
                <w:noProof/>
                <w:spacing w:val="-2"/>
              </w:rPr>
              <w:t>Withdrawal</w:t>
            </w:r>
            <w:r>
              <w:rPr>
                <w:noProof/>
                <w:webHidden/>
              </w:rPr>
              <w:tab/>
            </w:r>
            <w:r>
              <w:rPr>
                <w:noProof/>
                <w:webHidden/>
              </w:rPr>
              <w:fldChar w:fldCharType="begin"/>
            </w:r>
            <w:r>
              <w:rPr>
                <w:noProof/>
                <w:webHidden/>
              </w:rPr>
              <w:instrText xml:space="preserve"> PAGEREF _Toc229388832 \h </w:instrText>
            </w:r>
            <w:r>
              <w:rPr>
                <w:noProof/>
                <w:webHidden/>
              </w:rPr>
            </w:r>
            <w:r>
              <w:rPr>
                <w:noProof/>
                <w:webHidden/>
              </w:rPr>
              <w:fldChar w:fldCharType="separate"/>
            </w:r>
            <w:r>
              <w:rPr>
                <w:noProof/>
                <w:webHidden/>
              </w:rPr>
              <w:t>14</w:t>
            </w:r>
            <w:r>
              <w:rPr>
                <w:noProof/>
                <w:webHidden/>
              </w:rPr>
              <w:fldChar w:fldCharType="end"/>
            </w:r>
          </w:hyperlink>
        </w:p>
        <w:p w14:paraId="12325A79" w14:textId="23A2A721" w:rsidR="000B2200" w:rsidRDefault="000B2200">
          <w:pPr>
            <w:pStyle w:val="TOC3"/>
            <w:rPr>
              <w:rFonts w:asciiTheme="minorHAnsi" w:hAnsiTheme="minorHAnsi" w:cstheme="minorBidi"/>
              <w:noProof/>
              <w:color w:val="auto"/>
              <w:sz w:val="24"/>
              <w:szCs w:val="24"/>
              <w:lang w:eastAsia="en-US"/>
            </w:rPr>
          </w:pPr>
          <w:hyperlink w:anchor="_Toc229388833" w:history="1">
            <w:r w:rsidRPr="00F926A9">
              <w:rPr>
                <w:rStyle w:val="Hyperlink"/>
                <w:noProof/>
              </w:rPr>
              <w:t>2.4 Nursing</w:t>
            </w:r>
            <w:r w:rsidRPr="00F926A9">
              <w:rPr>
                <w:rStyle w:val="Hyperlink"/>
                <w:noProof/>
                <w:spacing w:val="-6"/>
              </w:rPr>
              <w:t xml:space="preserve"> </w:t>
            </w:r>
            <w:r w:rsidRPr="00F926A9">
              <w:rPr>
                <w:rStyle w:val="Hyperlink"/>
                <w:noProof/>
              </w:rPr>
              <w:t>Facility</w:t>
            </w:r>
            <w:r w:rsidRPr="00F926A9">
              <w:rPr>
                <w:rStyle w:val="Hyperlink"/>
                <w:noProof/>
                <w:spacing w:val="-8"/>
              </w:rPr>
              <w:t xml:space="preserve"> </w:t>
            </w:r>
            <w:r w:rsidRPr="00F926A9">
              <w:rPr>
                <w:rStyle w:val="Hyperlink"/>
                <w:noProof/>
              </w:rPr>
              <w:t>Admission</w:t>
            </w:r>
            <w:r w:rsidRPr="00F926A9">
              <w:rPr>
                <w:rStyle w:val="Hyperlink"/>
                <w:noProof/>
                <w:spacing w:val="-6"/>
              </w:rPr>
              <w:t xml:space="preserve"> </w:t>
            </w:r>
            <w:r w:rsidRPr="00F926A9">
              <w:rPr>
                <w:rStyle w:val="Hyperlink"/>
                <w:noProof/>
                <w:spacing w:val="-2"/>
              </w:rPr>
              <w:t>Requirements</w:t>
            </w:r>
            <w:r>
              <w:rPr>
                <w:noProof/>
                <w:webHidden/>
              </w:rPr>
              <w:tab/>
            </w:r>
            <w:r>
              <w:rPr>
                <w:noProof/>
                <w:webHidden/>
              </w:rPr>
              <w:fldChar w:fldCharType="begin"/>
            </w:r>
            <w:r>
              <w:rPr>
                <w:noProof/>
                <w:webHidden/>
              </w:rPr>
              <w:instrText xml:space="preserve"> PAGEREF _Toc229388833 \h </w:instrText>
            </w:r>
            <w:r>
              <w:rPr>
                <w:noProof/>
                <w:webHidden/>
              </w:rPr>
            </w:r>
            <w:r>
              <w:rPr>
                <w:noProof/>
                <w:webHidden/>
              </w:rPr>
              <w:fldChar w:fldCharType="separate"/>
            </w:r>
            <w:r>
              <w:rPr>
                <w:noProof/>
                <w:webHidden/>
              </w:rPr>
              <w:t>15</w:t>
            </w:r>
            <w:r>
              <w:rPr>
                <w:noProof/>
                <w:webHidden/>
              </w:rPr>
              <w:fldChar w:fldCharType="end"/>
            </w:r>
          </w:hyperlink>
        </w:p>
        <w:p w14:paraId="30C5808A" w14:textId="39C622BA" w:rsidR="000B2200" w:rsidRDefault="000B2200">
          <w:pPr>
            <w:pStyle w:val="TOC3"/>
            <w:rPr>
              <w:rFonts w:asciiTheme="minorHAnsi" w:hAnsiTheme="minorHAnsi" w:cstheme="minorBidi"/>
              <w:noProof/>
              <w:color w:val="auto"/>
              <w:sz w:val="24"/>
              <w:szCs w:val="24"/>
              <w:lang w:eastAsia="en-US"/>
            </w:rPr>
          </w:pPr>
          <w:hyperlink w:anchor="_Toc229388834" w:history="1">
            <w:r w:rsidRPr="00F926A9">
              <w:rPr>
                <w:rStyle w:val="Hyperlink"/>
                <w:noProof/>
              </w:rPr>
              <w:t>2.5 Preadmission Screening and Annual Resident Review</w:t>
            </w:r>
            <w:r>
              <w:rPr>
                <w:noProof/>
                <w:webHidden/>
              </w:rPr>
              <w:tab/>
            </w:r>
            <w:r>
              <w:rPr>
                <w:noProof/>
                <w:webHidden/>
              </w:rPr>
              <w:fldChar w:fldCharType="begin"/>
            </w:r>
            <w:r>
              <w:rPr>
                <w:noProof/>
                <w:webHidden/>
              </w:rPr>
              <w:instrText xml:space="preserve"> PAGEREF _Toc229388834 \h </w:instrText>
            </w:r>
            <w:r>
              <w:rPr>
                <w:noProof/>
                <w:webHidden/>
              </w:rPr>
            </w:r>
            <w:r>
              <w:rPr>
                <w:noProof/>
                <w:webHidden/>
              </w:rPr>
              <w:fldChar w:fldCharType="separate"/>
            </w:r>
            <w:r>
              <w:rPr>
                <w:noProof/>
                <w:webHidden/>
              </w:rPr>
              <w:t>16</w:t>
            </w:r>
            <w:r>
              <w:rPr>
                <w:noProof/>
                <w:webHidden/>
              </w:rPr>
              <w:fldChar w:fldCharType="end"/>
            </w:r>
          </w:hyperlink>
        </w:p>
        <w:p w14:paraId="23E10AE5" w14:textId="075BA58F" w:rsidR="000B2200" w:rsidRDefault="000B2200">
          <w:pPr>
            <w:pStyle w:val="TOC3"/>
            <w:rPr>
              <w:rFonts w:asciiTheme="minorHAnsi" w:hAnsiTheme="minorHAnsi" w:cstheme="minorBidi"/>
              <w:noProof/>
              <w:color w:val="auto"/>
              <w:sz w:val="24"/>
              <w:szCs w:val="24"/>
              <w:lang w:eastAsia="en-US"/>
            </w:rPr>
          </w:pPr>
          <w:hyperlink w:anchor="_Toc229388835" w:history="1">
            <w:r w:rsidRPr="00F926A9">
              <w:rPr>
                <w:rStyle w:val="Hyperlink"/>
                <w:noProof/>
              </w:rPr>
              <w:t>2.6 Procedures</w:t>
            </w:r>
            <w:r w:rsidRPr="00F926A9">
              <w:rPr>
                <w:rStyle w:val="Hyperlink"/>
                <w:noProof/>
                <w:spacing w:val="-9"/>
              </w:rPr>
              <w:t xml:space="preserve"> </w:t>
            </w:r>
            <w:r w:rsidRPr="00F926A9">
              <w:rPr>
                <w:rStyle w:val="Hyperlink"/>
                <w:noProof/>
              </w:rPr>
              <w:t>for</w:t>
            </w:r>
            <w:r w:rsidRPr="00F926A9">
              <w:rPr>
                <w:rStyle w:val="Hyperlink"/>
                <w:noProof/>
                <w:spacing w:val="-8"/>
              </w:rPr>
              <w:t xml:space="preserve"> </w:t>
            </w:r>
            <w:r w:rsidRPr="00F926A9">
              <w:rPr>
                <w:rStyle w:val="Hyperlink"/>
                <w:noProof/>
              </w:rPr>
              <w:t>Determining</w:t>
            </w:r>
            <w:r w:rsidRPr="00F926A9">
              <w:rPr>
                <w:rStyle w:val="Hyperlink"/>
                <w:noProof/>
                <w:spacing w:val="-5"/>
              </w:rPr>
              <w:t xml:space="preserve"> </w:t>
            </w:r>
            <w:r w:rsidRPr="00F926A9">
              <w:rPr>
                <w:rStyle w:val="Hyperlink"/>
                <w:noProof/>
              </w:rPr>
              <w:t>Participant's</w:t>
            </w:r>
            <w:r w:rsidRPr="00F926A9">
              <w:rPr>
                <w:rStyle w:val="Hyperlink"/>
                <w:noProof/>
                <w:spacing w:val="-7"/>
              </w:rPr>
              <w:t xml:space="preserve"> </w:t>
            </w:r>
            <w:r w:rsidRPr="00F926A9">
              <w:rPr>
                <w:rStyle w:val="Hyperlink"/>
                <w:noProof/>
              </w:rPr>
              <w:t>Level</w:t>
            </w:r>
            <w:r w:rsidRPr="00F926A9">
              <w:rPr>
                <w:rStyle w:val="Hyperlink"/>
                <w:noProof/>
                <w:spacing w:val="-7"/>
              </w:rPr>
              <w:t xml:space="preserve"> </w:t>
            </w:r>
            <w:r w:rsidRPr="00F926A9">
              <w:rPr>
                <w:rStyle w:val="Hyperlink"/>
                <w:noProof/>
              </w:rPr>
              <w:t>of</w:t>
            </w:r>
            <w:r w:rsidRPr="00F926A9">
              <w:rPr>
                <w:rStyle w:val="Hyperlink"/>
                <w:noProof/>
                <w:spacing w:val="-5"/>
              </w:rPr>
              <w:t xml:space="preserve"> </w:t>
            </w:r>
            <w:r w:rsidRPr="00F926A9">
              <w:rPr>
                <w:rStyle w:val="Hyperlink"/>
                <w:noProof/>
                <w:spacing w:val="-4"/>
              </w:rPr>
              <w:t>Care</w:t>
            </w:r>
            <w:r>
              <w:rPr>
                <w:noProof/>
                <w:webHidden/>
              </w:rPr>
              <w:tab/>
            </w:r>
            <w:r>
              <w:rPr>
                <w:noProof/>
                <w:webHidden/>
              </w:rPr>
              <w:fldChar w:fldCharType="begin"/>
            </w:r>
            <w:r>
              <w:rPr>
                <w:noProof/>
                <w:webHidden/>
              </w:rPr>
              <w:instrText xml:space="preserve"> PAGEREF _Toc229388835 \h </w:instrText>
            </w:r>
            <w:r>
              <w:rPr>
                <w:noProof/>
                <w:webHidden/>
              </w:rPr>
            </w:r>
            <w:r>
              <w:rPr>
                <w:noProof/>
                <w:webHidden/>
              </w:rPr>
              <w:fldChar w:fldCharType="separate"/>
            </w:r>
            <w:r>
              <w:rPr>
                <w:noProof/>
                <w:webHidden/>
              </w:rPr>
              <w:t>25</w:t>
            </w:r>
            <w:r>
              <w:rPr>
                <w:noProof/>
                <w:webHidden/>
              </w:rPr>
              <w:fldChar w:fldCharType="end"/>
            </w:r>
          </w:hyperlink>
        </w:p>
        <w:p w14:paraId="0B6BC817" w14:textId="13FAA815" w:rsidR="000B2200" w:rsidRDefault="000B2200">
          <w:pPr>
            <w:pStyle w:val="TOC3"/>
            <w:rPr>
              <w:rFonts w:asciiTheme="minorHAnsi" w:hAnsiTheme="minorHAnsi" w:cstheme="minorBidi"/>
              <w:noProof/>
              <w:color w:val="auto"/>
              <w:sz w:val="24"/>
              <w:szCs w:val="24"/>
              <w:lang w:eastAsia="en-US"/>
            </w:rPr>
          </w:pPr>
          <w:hyperlink w:anchor="_Toc229388836" w:history="1">
            <w:r w:rsidRPr="00F926A9">
              <w:rPr>
                <w:rStyle w:val="Hyperlink"/>
                <w:noProof/>
              </w:rPr>
              <w:t>2.7 Determining</w:t>
            </w:r>
            <w:r w:rsidRPr="00F926A9">
              <w:rPr>
                <w:rStyle w:val="Hyperlink"/>
                <w:noProof/>
                <w:spacing w:val="-8"/>
              </w:rPr>
              <w:t xml:space="preserve"> </w:t>
            </w:r>
            <w:r w:rsidRPr="00F926A9">
              <w:rPr>
                <w:rStyle w:val="Hyperlink"/>
                <w:noProof/>
              </w:rPr>
              <w:t>Patient</w:t>
            </w:r>
            <w:r w:rsidRPr="00F926A9">
              <w:rPr>
                <w:rStyle w:val="Hyperlink"/>
                <w:noProof/>
                <w:spacing w:val="-7"/>
              </w:rPr>
              <w:t xml:space="preserve"> </w:t>
            </w:r>
            <w:r w:rsidRPr="00F926A9">
              <w:rPr>
                <w:rStyle w:val="Hyperlink"/>
                <w:noProof/>
              </w:rPr>
              <w:t>Surplus</w:t>
            </w:r>
            <w:r w:rsidRPr="00F926A9">
              <w:rPr>
                <w:rStyle w:val="Hyperlink"/>
                <w:noProof/>
                <w:spacing w:val="-7"/>
              </w:rPr>
              <w:t xml:space="preserve"> </w:t>
            </w:r>
            <w:r w:rsidRPr="00F926A9">
              <w:rPr>
                <w:rStyle w:val="Hyperlink"/>
                <w:noProof/>
                <w:spacing w:val="-2"/>
              </w:rPr>
              <w:t>(Liability)</w:t>
            </w:r>
            <w:r>
              <w:rPr>
                <w:noProof/>
                <w:webHidden/>
              </w:rPr>
              <w:tab/>
            </w:r>
            <w:r>
              <w:rPr>
                <w:noProof/>
                <w:webHidden/>
              </w:rPr>
              <w:fldChar w:fldCharType="begin"/>
            </w:r>
            <w:r>
              <w:rPr>
                <w:noProof/>
                <w:webHidden/>
              </w:rPr>
              <w:instrText xml:space="preserve"> PAGEREF _Toc229388836 \h </w:instrText>
            </w:r>
            <w:r>
              <w:rPr>
                <w:noProof/>
                <w:webHidden/>
              </w:rPr>
            </w:r>
            <w:r>
              <w:rPr>
                <w:noProof/>
                <w:webHidden/>
              </w:rPr>
              <w:fldChar w:fldCharType="separate"/>
            </w:r>
            <w:r>
              <w:rPr>
                <w:noProof/>
                <w:webHidden/>
              </w:rPr>
              <w:t>26</w:t>
            </w:r>
            <w:r>
              <w:rPr>
                <w:noProof/>
                <w:webHidden/>
              </w:rPr>
              <w:fldChar w:fldCharType="end"/>
            </w:r>
          </w:hyperlink>
        </w:p>
        <w:p w14:paraId="40E7C61D" w14:textId="60E9EE74" w:rsidR="000B2200" w:rsidRDefault="000B2200">
          <w:pPr>
            <w:pStyle w:val="TOC3"/>
            <w:rPr>
              <w:rFonts w:asciiTheme="minorHAnsi" w:hAnsiTheme="minorHAnsi" w:cstheme="minorBidi"/>
              <w:noProof/>
              <w:color w:val="auto"/>
              <w:sz w:val="24"/>
              <w:szCs w:val="24"/>
              <w:lang w:eastAsia="en-US"/>
            </w:rPr>
          </w:pPr>
          <w:hyperlink w:anchor="_Toc229388837" w:history="1">
            <w:r w:rsidRPr="00F926A9">
              <w:rPr>
                <w:rStyle w:val="Hyperlink"/>
                <w:noProof/>
              </w:rPr>
              <w:t>2.8 MO</w:t>
            </w:r>
            <w:r w:rsidRPr="00F926A9">
              <w:rPr>
                <w:rStyle w:val="Hyperlink"/>
                <w:noProof/>
                <w:spacing w:val="-14"/>
              </w:rPr>
              <w:t xml:space="preserve"> </w:t>
            </w:r>
            <w:r w:rsidRPr="00F926A9">
              <w:rPr>
                <w:rStyle w:val="Hyperlink"/>
                <w:noProof/>
              </w:rPr>
              <w:t>HealthNet</w:t>
            </w:r>
            <w:r w:rsidRPr="00F926A9">
              <w:rPr>
                <w:rStyle w:val="Hyperlink"/>
                <w:noProof/>
                <w:spacing w:val="-13"/>
              </w:rPr>
              <w:t xml:space="preserve"> </w:t>
            </w:r>
            <w:r w:rsidRPr="00F926A9">
              <w:rPr>
                <w:rStyle w:val="Hyperlink"/>
                <w:noProof/>
              </w:rPr>
              <w:t>Vendor</w:t>
            </w:r>
            <w:r w:rsidRPr="00F926A9">
              <w:rPr>
                <w:rStyle w:val="Hyperlink"/>
                <w:noProof/>
                <w:spacing w:val="-13"/>
              </w:rPr>
              <w:t xml:space="preserve"> </w:t>
            </w:r>
            <w:r w:rsidRPr="00F926A9">
              <w:rPr>
                <w:rStyle w:val="Hyperlink"/>
                <w:noProof/>
              </w:rPr>
              <w:t>Notice</w:t>
            </w:r>
            <w:r>
              <w:rPr>
                <w:noProof/>
                <w:webHidden/>
              </w:rPr>
              <w:tab/>
            </w:r>
            <w:r>
              <w:rPr>
                <w:noProof/>
                <w:webHidden/>
              </w:rPr>
              <w:fldChar w:fldCharType="begin"/>
            </w:r>
            <w:r>
              <w:rPr>
                <w:noProof/>
                <w:webHidden/>
              </w:rPr>
              <w:instrText xml:space="preserve"> PAGEREF _Toc229388837 \h </w:instrText>
            </w:r>
            <w:r>
              <w:rPr>
                <w:noProof/>
                <w:webHidden/>
              </w:rPr>
            </w:r>
            <w:r>
              <w:rPr>
                <w:noProof/>
                <w:webHidden/>
              </w:rPr>
              <w:fldChar w:fldCharType="separate"/>
            </w:r>
            <w:r>
              <w:rPr>
                <w:noProof/>
                <w:webHidden/>
              </w:rPr>
              <w:t>28</w:t>
            </w:r>
            <w:r>
              <w:rPr>
                <w:noProof/>
                <w:webHidden/>
              </w:rPr>
              <w:fldChar w:fldCharType="end"/>
            </w:r>
          </w:hyperlink>
        </w:p>
        <w:p w14:paraId="16A82360" w14:textId="504EDBFC" w:rsidR="000B2200" w:rsidRDefault="000B2200">
          <w:pPr>
            <w:pStyle w:val="TOC3"/>
            <w:rPr>
              <w:rFonts w:asciiTheme="minorHAnsi" w:hAnsiTheme="minorHAnsi" w:cstheme="minorBidi"/>
              <w:noProof/>
              <w:color w:val="auto"/>
              <w:sz w:val="24"/>
              <w:szCs w:val="24"/>
              <w:lang w:eastAsia="en-US"/>
            </w:rPr>
          </w:pPr>
          <w:hyperlink w:anchor="_Toc229388838" w:history="1">
            <w:r w:rsidRPr="00F926A9">
              <w:rPr>
                <w:rStyle w:val="Hyperlink"/>
                <w:noProof/>
              </w:rPr>
              <w:t>2.9 Spousal Impoverishment</w:t>
            </w:r>
            <w:r>
              <w:rPr>
                <w:noProof/>
                <w:webHidden/>
              </w:rPr>
              <w:tab/>
            </w:r>
            <w:r>
              <w:rPr>
                <w:noProof/>
                <w:webHidden/>
              </w:rPr>
              <w:fldChar w:fldCharType="begin"/>
            </w:r>
            <w:r>
              <w:rPr>
                <w:noProof/>
                <w:webHidden/>
              </w:rPr>
              <w:instrText xml:space="preserve"> PAGEREF _Toc229388838 \h </w:instrText>
            </w:r>
            <w:r>
              <w:rPr>
                <w:noProof/>
                <w:webHidden/>
              </w:rPr>
            </w:r>
            <w:r>
              <w:rPr>
                <w:noProof/>
                <w:webHidden/>
              </w:rPr>
              <w:fldChar w:fldCharType="separate"/>
            </w:r>
            <w:r>
              <w:rPr>
                <w:noProof/>
                <w:webHidden/>
              </w:rPr>
              <w:t>29</w:t>
            </w:r>
            <w:r>
              <w:rPr>
                <w:noProof/>
                <w:webHidden/>
              </w:rPr>
              <w:fldChar w:fldCharType="end"/>
            </w:r>
          </w:hyperlink>
        </w:p>
        <w:p w14:paraId="4B61CF60" w14:textId="2AF27D4D" w:rsidR="000B2200" w:rsidRDefault="000B2200">
          <w:pPr>
            <w:pStyle w:val="TOC3"/>
            <w:rPr>
              <w:rFonts w:asciiTheme="minorHAnsi" w:hAnsiTheme="minorHAnsi" w:cstheme="minorBidi"/>
              <w:noProof/>
              <w:color w:val="auto"/>
              <w:sz w:val="24"/>
              <w:szCs w:val="24"/>
              <w:lang w:eastAsia="en-US"/>
            </w:rPr>
          </w:pPr>
          <w:hyperlink w:anchor="_Toc229388839" w:history="1">
            <w:r w:rsidRPr="00F926A9">
              <w:rPr>
                <w:rStyle w:val="Hyperlink"/>
                <w:noProof/>
              </w:rPr>
              <w:t>2.10 Facilities</w:t>
            </w:r>
            <w:r w:rsidRPr="00F926A9">
              <w:rPr>
                <w:rStyle w:val="Hyperlink"/>
                <w:noProof/>
                <w:spacing w:val="-5"/>
              </w:rPr>
              <w:t xml:space="preserve"> </w:t>
            </w:r>
            <w:r w:rsidRPr="00F926A9">
              <w:rPr>
                <w:rStyle w:val="Hyperlink"/>
                <w:noProof/>
              </w:rPr>
              <w:t>for</w:t>
            </w:r>
            <w:r w:rsidRPr="00F926A9">
              <w:rPr>
                <w:rStyle w:val="Hyperlink"/>
                <w:noProof/>
                <w:spacing w:val="-4"/>
              </w:rPr>
              <w:t xml:space="preserve"> </w:t>
            </w:r>
            <w:r w:rsidRPr="00F926A9">
              <w:rPr>
                <w:rStyle w:val="Hyperlink"/>
                <w:noProof/>
              </w:rPr>
              <w:t>the</w:t>
            </w:r>
            <w:r w:rsidRPr="00F926A9">
              <w:rPr>
                <w:rStyle w:val="Hyperlink"/>
                <w:noProof/>
                <w:spacing w:val="-8"/>
              </w:rPr>
              <w:t xml:space="preserve"> </w:t>
            </w:r>
            <w:r w:rsidRPr="00F926A9">
              <w:rPr>
                <w:rStyle w:val="Hyperlink"/>
                <w:noProof/>
              </w:rPr>
              <w:t>Mentally</w:t>
            </w:r>
            <w:r w:rsidRPr="00F926A9">
              <w:rPr>
                <w:rStyle w:val="Hyperlink"/>
                <w:noProof/>
                <w:spacing w:val="-5"/>
              </w:rPr>
              <w:t xml:space="preserve"> Ill</w:t>
            </w:r>
            <w:r>
              <w:rPr>
                <w:noProof/>
                <w:webHidden/>
              </w:rPr>
              <w:tab/>
            </w:r>
            <w:r>
              <w:rPr>
                <w:noProof/>
                <w:webHidden/>
              </w:rPr>
              <w:fldChar w:fldCharType="begin"/>
            </w:r>
            <w:r>
              <w:rPr>
                <w:noProof/>
                <w:webHidden/>
              </w:rPr>
              <w:instrText xml:space="preserve"> PAGEREF _Toc229388839 \h </w:instrText>
            </w:r>
            <w:r>
              <w:rPr>
                <w:noProof/>
                <w:webHidden/>
              </w:rPr>
            </w:r>
            <w:r>
              <w:rPr>
                <w:noProof/>
                <w:webHidden/>
              </w:rPr>
              <w:fldChar w:fldCharType="separate"/>
            </w:r>
            <w:r>
              <w:rPr>
                <w:noProof/>
                <w:webHidden/>
              </w:rPr>
              <w:t>30</w:t>
            </w:r>
            <w:r>
              <w:rPr>
                <w:noProof/>
                <w:webHidden/>
              </w:rPr>
              <w:fldChar w:fldCharType="end"/>
            </w:r>
          </w:hyperlink>
        </w:p>
        <w:p w14:paraId="025D63E1" w14:textId="11D4AB58" w:rsidR="000B2200" w:rsidRDefault="000B2200">
          <w:pPr>
            <w:pStyle w:val="TOC3"/>
            <w:rPr>
              <w:rFonts w:asciiTheme="minorHAnsi" w:hAnsiTheme="minorHAnsi" w:cstheme="minorBidi"/>
              <w:noProof/>
              <w:color w:val="auto"/>
              <w:sz w:val="24"/>
              <w:szCs w:val="24"/>
              <w:lang w:eastAsia="en-US"/>
            </w:rPr>
          </w:pPr>
          <w:hyperlink w:anchor="_Toc229388840" w:history="1">
            <w:r w:rsidRPr="00F926A9">
              <w:rPr>
                <w:rStyle w:val="Hyperlink"/>
                <w:noProof/>
              </w:rPr>
              <w:t>2.11 Programs</w:t>
            </w:r>
            <w:r w:rsidRPr="00F926A9">
              <w:rPr>
                <w:rStyle w:val="Hyperlink"/>
                <w:noProof/>
                <w:spacing w:val="-6"/>
              </w:rPr>
              <w:t xml:space="preserve"> </w:t>
            </w:r>
            <w:r w:rsidRPr="00F926A9">
              <w:rPr>
                <w:rStyle w:val="Hyperlink"/>
                <w:noProof/>
              </w:rPr>
              <w:t>with</w:t>
            </w:r>
            <w:r w:rsidRPr="00F926A9">
              <w:rPr>
                <w:rStyle w:val="Hyperlink"/>
                <w:noProof/>
                <w:spacing w:val="-7"/>
              </w:rPr>
              <w:t xml:space="preserve"> </w:t>
            </w:r>
            <w:r w:rsidRPr="00F926A9">
              <w:rPr>
                <w:rStyle w:val="Hyperlink"/>
                <w:noProof/>
              </w:rPr>
              <w:t>Specific</w:t>
            </w:r>
            <w:r w:rsidRPr="00F926A9">
              <w:rPr>
                <w:rStyle w:val="Hyperlink"/>
                <w:noProof/>
                <w:spacing w:val="-5"/>
              </w:rPr>
              <w:t xml:space="preserve"> </w:t>
            </w:r>
            <w:r w:rsidRPr="00F926A9">
              <w:rPr>
                <w:rStyle w:val="Hyperlink"/>
                <w:noProof/>
              </w:rPr>
              <w:t>Benefits</w:t>
            </w:r>
            <w:r w:rsidRPr="00F926A9">
              <w:rPr>
                <w:rStyle w:val="Hyperlink"/>
                <w:noProof/>
                <w:spacing w:val="-6"/>
              </w:rPr>
              <w:t xml:space="preserve"> </w:t>
            </w:r>
            <w:r w:rsidRPr="00F926A9">
              <w:rPr>
                <w:rStyle w:val="Hyperlink"/>
                <w:noProof/>
              </w:rPr>
              <w:t>and Limitations for Residents</w:t>
            </w:r>
            <w:r>
              <w:rPr>
                <w:noProof/>
                <w:webHidden/>
              </w:rPr>
              <w:tab/>
            </w:r>
            <w:r>
              <w:rPr>
                <w:noProof/>
                <w:webHidden/>
              </w:rPr>
              <w:fldChar w:fldCharType="begin"/>
            </w:r>
            <w:r>
              <w:rPr>
                <w:noProof/>
                <w:webHidden/>
              </w:rPr>
              <w:instrText xml:space="preserve"> PAGEREF _Toc229388840 \h </w:instrText>
            </w:r>
            <w:r>
              <w:rPr>
                <w:noProof/>
                <w:webHidden/>
              </w:rPr>
            </w:r>
            <w:r>
              <w:rPr>
                <w:noProof/>
                <w:webHidden/>
              </w:rPr>
              <w:fldChar w:fldCharType="separate"/>
            </w:r>
            <w:r>
              <w:rPr>
                <w:noProof/>
                <w:webHidden/>
              </w:rPr>
              <w:t>30</w:t>
            </w:r>
            <w:r>
              <w:rPr>
                <w:noProof/>
                <w:webHidden/>
              </w:rPr>
              <w:fldChar w:fldCharType="end"/>
            </w:r>
          </w:hyperlink>
        </w:p>
        <w:p w14:paraId="53CD6596" w14:textId="6298DF46" w:rsidR="000B2200" w:rsidRDefault="000B2200">
          <w:pPr>
            <w:pStyle w:val="TOC3"/>
            <w:rPr>
              <w:rFonts w:asciiTheme="minorHAnsi" w:hAnsiTheme="minorHAnsi" w:cstheme="minorBidi"/>
              <w:noProof/>
              <w:color w:val="auto"/>
              <w:sz w:val="24"/>
              <w:szCs w:val="24"/>
              <w:lang w:eastAsia="en-US"/>
            </w:rPr>
          </w:pPr>
          <w:hyperlink w:anchor="_Toc229388841" w:history="1">
            <w:r w:rsidRPr="00F926A9">
              <w:rPr>
                <w:rStyle w:val="Hyperlink"/>
                <w:noProof/>
              </w:rPr>
              <w:t>2.12 Catastrophes and Disasters</w:t>
            </w:r>
            <w:r>
              <w:rPr>
                <w:noProof/>
                <w:webHidden/>
              </w:rPr>
              <w:tab/>
            </w:r>
            <w:r>
              <w:rPr>
                <w:noProof/>
                <w:webHidden/>
              </w:rPr>
              <w:fldChar w:fldCharType="begin"/>
            </w:r>
            <w:r>
              <w:rPr>
                <w:noProof/>
                <w:webHidden/>
              </w:rPr>
              <w:instrText xml:space="preserve"> PAGEREF _Toc229388841 \h </w:instrText>
            </w:r>
            <w:r>
              <w:rPr>
                <w:noProof/>
                <w:webHidden/>
              </w:rPr>
            </w:r>
            <w:r>
              <w:rPr>
                <w:noProof/>
                <w:webHidden/>
              </w:rPr>
              <w:fldChar w:fldCharType="separate"/>
            </w:r>
            <w:r>
              <w:rPr>
                <w:noProof/>
                <w:webHidden/>
              </w:rPr>
              <w:t>37</w:t>
            </w:r>
            <w:r>
              <w:rPr>
                <w:noProof/>
                <w:webHidden/>
              </w:rPr>
              <w:fldChar w:fldCharType="end"/>
            </w:r>
          </w:hyperlink>
        </w:p>
        <w:p w14:paraId="09BF03D7" w14:textId="13EEBAAB" w:rsidR="000B2200" w:rsidRDefault="000B2200">
          <w:pPr>
            <w:pStyle w:val="TOC3"/>
            <w:rPr>
              <w:rFonts w:asciiTheme="minorHAnsi" w:hAnsiTheme="minorHAnsi" w:cstheme="minorBidi"/>
              <w:noProof/>
              <w:color w:val="auto"/>
              <w:sz w:val="24"/>
              <w:szCs w:val="24"/>
              <w:lang w:eastAsia="en-US"/>
            </w:rPr>
          </w:pPr>
          <w:hyperlink w:anchor="_Toc229388842" w:history="1">
            <w:r w:rsidRPr="00F926A9">
              <w:rPr>
                <w:rStyle w:val="Hyperlink"/>
                <w:noProof/>
              </w:rPr>
              <w:t>2.13 Invasive</w:t>
            </w:r>
            <w:r w:rsidRPr="00F926A9">
              <w:rPr>
                <w:rStyle w:val="Hyperlink"/>
                <w:noProof/>
                <w:spacing w:val="-8"/>
              </w:rPr>
              <w:t xml:space="preserve"> </w:t>
            </w:r>
            <w:r w:rsidRPr="00F926A9">
              <w:rPr>
                <w:rStyle w:val="Hyperlink"/>
                <w:noProof/>
              </w:rPr>
              <w:t>Ventilator</w:t>
            </w:r>
            <w:r w:rsidRPr="00F926A9">
              <w:rPr>
                <w:rStyle w:val="Hyperlink"/>
                <w:noProof/>
                <w:spacing w:val="-6"/>
              </w:rPr>
              <w:t xml:space="preserve"> </w:t>
            </w:r>
            <w:r w:rsidRPr="00F926A9">
              <w:rPr>
                <w:rStyle w:val="Hyperlink"/>
                <w:noProof/>
                <w:spacing w:val="-2"/>
              </w:rPr>
              <w:t>Program</w:t>
            </w:r>
            <w:r>
              <w:rPr>
                <w:noProof/>
                <w:webHidden/>
              </w:rPr>
              <w:tab/>
            </w:r>
            <w:r>
              <w:rPr>
                <w:noProof/>
                <w:webHidden/>
              </w:rPr>
              <w:fldChar w:fldCharType="begin"/>
            </w:r>
            <w:r>
              <w:rPr>
                <w:noProof/>
                <w:webHidden/>
              </w:rPr>
              <w:instrText xml:space="preserve"> PAGEREF _Toc229388842 \h </w:instrText>
            </w:r>
            <w:r>
              <w:rPr>
                <w:noProof/>
                <w:webHidden/>
              </w:rPr>
            </w:r>
            <w:r>
              <w:rPr>
                <w:noProof/>
                <w:webHidden/>
              </w:rPr>
              <w:fldChar w:fldCharType="separate"/>
            </w:r>
            <w:r>
              <w:rPr>
                <w:noProof/>
                <w:webHidden/>
              </w:rPr>
              <w:t>37</w:t>
            </w:r>
            <w:r>
              <w:rPr>
                <w:noProof/>
                <w:webHidden/>
              </w:rPr>
              <w:fldChar w:fldCharType="end"/>
            </w:r>
          </w:hyperlink>
        </w:p>
        <w:p w14:paraId="0002F925" w14:textId="5623993C" w:rsidR="000B2200" w:rsidRDefault="000B2200">
          <w:pPr>
            <w:pStyle w:val="TOC2"/>
            <w:rPr>
              <w:rFonts w:asciiTheme="minorHAnsi" w:hAnsiTheme="minorHAnsi" w:cstheme="minorBidi"/>
              <w:b w:val="0"/>
              <w:bCs w:val="0"/>
              <w:noProof/>
              <w:color w:val="auto"/>
              <w:sz w:val="24"/>
              <w:szCs w:val="24"/>
              <w:lang w:eastAsia="en-US"/>
            </w:rPr>
          </w:pPr>
          <w:hyperlink w:anchor="_Toc229388843" w:history="1">
            <w:r w:rsidRPr="00F926A9">
              <w:rPr>
                <w:rStyle w:val="Hyperlink"/>
                <w:noProof/>
              </w:rPr>
              <w:t>Section</w:t>
            </w:r>
            <w:r w:rsidRPr="00F926A9">
              <w:rPr>
                <w:rStyle w:val="Hyperlink"/>
                <w:noProof/>
                <w:spacing w:val="-12"/>
              </w:rPr>
              <w:t xml:space="preserve"> </w:t>
            </w:r>
            <w:r w:rsidRPr="00F926A9">
              <w:rPr>
                <w:rStyle w:val="Hyperlink"/>
                <w:noProof/>
              </w:rPr>
              <w:t>3:</w:t>
            </w:r>
            <w:r w:rsidRPr="00F926A9">
              <w:rPr>
                <w:rStyle w:val="Hyperlink"/>
                <w:noProof/>
                <w:spacing w:val="70"/>
              </w:rPr>
              <w:t xml:space="preserve"> </w:t>
            </w:r>
            <w:r w:rsidRPr="00F926A9">
              <w:rPr>
                <w:rStyle w:val="Hyperlink"/>
                <w:noProof/>
              </w:rPr>
              <w:t>Special</w:t>
            </w:r>
            <w:r w:rsidRPr="00F926A9">
              <w:rPr>
                <w:rStyle w:val="Hyperlink"/>
                <w:noProof/>
                <w:spacing w:val="-11"/>
              </w:rPr>
              <w:t xml:space="preserve"> </w:t>
            </w:r>
            <w:r w:rsidRPr="00F926A9">
              <w:rPr>
                <w:rStyle w:val="Hyperlink"/>
                <w:noProof/>
              </w:rPr>
              <w:t>Documentation</w:t>
            </w:r>
            <w:r w:rsidRPr="00F926A9">
              <w:rPr>
                <w:rStyle w:val="Hyperlink"/>
                <w:noProof/>
                <w:spacing w:val="-12"/>
              </w:rPr>
              <w:t xml:space="preserve"> </w:t>
            </w:r>
            <w:r w:rsidRPr="00F926A9">
              <w:rPr>
                <w:rStyle w:val="Hyperlink"/>
                <w:noProof/>
                <w:spacing w:val="-2"/>
              </w:rPr>
              <w:t>Requirements</w:t>
            </w:r>
            <w:r>
              <w:rPr>
                <w:noProof/>
                <w:webHidden/>
              </w:rPr>
              <w:tab/>
            </w:r>
            <w:r>
              <w:rPr>
                <w:noProof/>
                <w:webHidden/>
              </w:rPr>
              <w:fldChar w:fldCharType="begin"/>
            </w:r>
            <w:r>
              <w:rPr>
                <w:noProof/>
                <w:webHidden/>
              </w:rPr>
              <w:instrText xml:space="preserve"> PAGEREF _Toc229388843 \h </w:instrText>
            </w:r>
            <w:r>
              <w:rPr>
                <w:noProof/>
                <w:webHidden/>
              </w:rPr>
            </w:r>
            <w:r>
              <w:rPr>
                <w:noProof/>
                <w:webHidden/>
              </w:rPr>
              <w:fldChar w:fldCharType="separate"/>
            </w:r>
            <w:r>
              <w:rPr>
                <w:noProof/>
                <w:webHidden/>
              </w:rPr>
              <w:t>38</w:t>
            </w:r>
            <w:r>
              <w:rPr>
                <w:noProof/>
                <w:webHidden/>
              </w:rPr>
              <w:fldChar w:fldCharType="end"/>
            </w:r>
          </w:hyperlink>
        </w:p>
        <w:p w14:paraId="0D1CB019" w14:textId="402303AE" w:rsidR="000B2200" w:rsidRDefault="000B2200">
          <w:pPr>
            <w:pStyle w:val="TOC3"/>
            <w:rPr>
              <w:rFonts w:asciiTheme="minorHAnsi" w:hAnsiTheme="minorHAnsi" w:cstheme="minorBidi"/>
              <w:noProof/>
              <w:color w:val="auto"/>
              <w:sz w:val="24"/>
              <w:szCs w:val="24"/>
              <w:lang w:eastAsia="en-US"/>
            </w:rPr>
          </w:pPr>
          <w:hyperlink w:anchor="_Toc229388844" w:history="1">
            <w:r w:rsidRPr="00F926A9">
              <w:rPr>
                <w:rStyle w:val="Hyperlink"/>
                <w:noProof/>
              </w:rPr>
              <w:t>3.1 Missouri</w:t>
            </w:r>
            <w:r w:rsidRPr="00F926A9">
              <w:rPr>
                <w:rStyle w:val="Hyperlink"/>
                <w:noProof/>
                <w:spacing w:val="-6"/>
              </w:rPr>
              <w:t xml:space="preserve"> </w:t>
            </w:r>
            <w:r w:rsidRPr="00F926A9">
              <w:rPr>
                <w:rStyle w:val="Hyperlink"/>
                <w:noProof/>
              </w:rPr>
              <w:t>Care</w:t>
            </w:r>
            <w:r w:rsidRPr="00F926A9">
              <w:rPr>
                <w:rStyle w:val="Hyperlink"/>
                <w:noProof/>
                <w:spacing w:val="-6"/>
              </w:rPr>
              <w:t xml:space="preserve"> </w:t>
            </w:r>
            <w:r w:rsidRPr="00F926A9">
              <w:rPr>
                <w:rStyle w:val="Hyperlink"/>
                <w:noProof/>
                <w:spacing w:val="-2"/>
              </w:rPr>
              <w:t>Options</w:t>
            </w:r>
            <w:r>
              <w:rPr>
                <w:noProof/>
                <w:webHidden/>
              </w:rPr>
              <w:tab/>
            </w:r>
            <w:r>
              <w:rPr>
                <w:noProof/>
                <w:webHidden/>
              </w:rPr>
              <w:fldChar w:fldCharType="begin"/>
            </w:r>
            <w:r>
              <w:rPr>
                <w:noProof/>
                <w:webHidden/>
              </w:rPr>
              <w:instrText xml:space="preserve"> PAGEREF _Toc229388844 \h </w:instrText>
            </w:r>
            <w:r>
              <w:rPr>
                <w:noProof/>
                <w:webHidden/>
              </w:rPr>
            </w:r>
            <w:r>
              <w:rPr>
                <w:noProof/>
                <w:webHidden/>
              </w:rPr>
              <w:fldChar w:fldCharType="separate"/>
            </w:r>
            <w:r>
              <w:rPr>
                <w:noProof/>
                <w:webHidden/>
              </w:rPr>
              <w:t>38</w:t>
            </w:r>
            <w:r>
              <w:rPr>
                <w:noProof/>
                <w:webHidden/>
              </w:rPr>
              <w:fldChar w:fldCharType="end"/>
            </w:r>
          </w:hyperlink>
        </w:p>
        <w:p w14:paraId="209C76A4" w14:textId="32C464FF" w:rsidR="000B2200" w:rsidRDefault="000B2200">
          <w:pPr>
            <w:pStyle w:val="TOC3"/>
            <w:rPr>
              <w:rFonts w:asciiTheme="minorHAnsi" w:hAnsiTheme="minorHAnsi" w:cstheme="minorBidi"/>
              <w:noProof/>
              <w:color w:val="auto"/>
              <w:sz w:val="24"/>
              <w:szCs w:val="24"/>
              <w:lang w:eastAsia="en-US"/>
            </w:rPr>
          </w:pPr>
          <w:hyperlink w:anchor="_Toc229388845" w:history="1">
            <w:r w:rsidRPr="00F926A9">
              <w:rPr>
                <w:rStyle w:val="Hyperlink"/>
                <w:noProof/>
              </w:rPr>
              <w:t>3.2 Level</w:t>
            </w:r>
            <w:r w:rsidRPr="00F926A9">
              <w:rPr>
                <w:rStyle w:val="Hyperlink"/>
                <w:noProof/>
                <w:spacing w:val="-5"/>
              </w:rPr>
              <w:t xml:space="preserve"> </w:t>
            </w:r>
            <w:r w:rsidRPr="00F926A9">
              <w:rPr>
                <w:rStyle w:val="Hyperlink"/>
                <w:noProof/>
              </w:rPr>
              <w:t>of Care</w:t>
            </w:r>
            <w:r w:rsidRPr="00F926A9">
              <w:rPr>
                <w:rStyle w:val="Hyperlink"/>
                <w:noProof/>
                <w:spacing w:val="-4"/>
              </w:rPr>
              <w:t xml:space="preserve"> </w:t>
            </w:r>
            <w:r w:rsidRPr="00F926A9">
              <w:rPr>
                <w:rStyle w:val="Hyperlink"/>
                <w:noProof/>
              </w:rPr>
              <w:t>Determination</w:t>
            </w:r>
            <w:r>
              <w:rPr>
                <w:noProof/>
                <w:webHidden/>
              </w:rPr>
              <w:tab/>
            </w:r>
            <w:r>
              <w:rPr>
                <w:noProof/>
                <w:webHidden/>
              </w:rPr>
              <w:fldChar w:fldCharType="begin"/>
            </w:r>
            <w:r>
              <w:rPr>
                <w:noProof/>
                <w:webHidden/>
              </w:rPr>
              <w:instrText xml:space="preserve"> PAGEREF _Toc229388845 \h </w:instrText>
            </w:r>
            <w:r>
              <w:rPr>
                <w:noProof/>
                <w:webHidden/>
              </w:rPr>
            </w:r>
            <w:r>
              <w:rPr>
                <w:noProof/>
                <w:webHidden/>
              </w:rPr>
              <w:fldChar w:fldCharType="separate"/>
            </w:r>
            <w:r>
              <w:rPr>
                <w:noProof/>
                <w:webHidden/>
              </w:rPr>
              <w:t>38</w:t>
            </w:r>
            <w:r>
              <w:rPr>
                <w:noProof/>
                <w:webHidden/>
              </w:rPr>
              <w:fldChar w:fldCharType="end"/>
            </w:r>
          </w:hyperlink>
        </w:p>
        <w:p w14:paraId="2D8044CC" w14:textId="065A7646" w:rsidR="000B2200" w:rsidRDefault="000B2200">
          <w:pPr>
            <w:pStyle w:val="TOC3"/>
            <w:rPr>
              <w:rFonts w:asciiTheme="minorHAnsi" w:hAnsiTheme="minorHAnsi" w:cstheme="minorBidi"/>
              <w:noProof/>
              <w:color w:val="auto"/>
              <w:sz w:val="24"/>
              <w:szCs w:val="24"/>
              <w:lang w:eastAsia="en-US"/>
            </w:rPr>
          </w:pPr>
          <w:hyperlink w:anchor="_Toc229388846" w:history="1">
            <w:r w:rsidRPr="00F926A9">
              <w:rPr>
                <w:rStyle w:val="Hyperlink"/>
                <w:noProof/>
              </w:rPr>
              <w:t>3.3 Exception</w:t>
            </w:r>
            <w:r w:rsidRPr="00F926A9">
              <w:rPr>
                <w:rStyle w:val="Hyperlink"/>
                <w:noProof/>
                <w:spacing w:val="-7"/>
              </w:rPr>
              <w:t xml:space="preserve"> </w:t>
            </w:r>
            <w:r w:rsidRPr="00F926A9">
              <w:rPr>
                <w:rStyle w:val="Hyperlink"/>
                <w:noProof/>
                <w:spacing w:val="-2"/>
              </w:rPr>
              <w:t>Requests</w:t>
            </w:r>
            <w:r>
              <w:rPr>
                <w:noProof/>
                <w:webHidden/>
              </w:rPr>
              <w:tab/>
            </w:r>
            <w:r>
              <w:rPr>
                <w:noProof/>
                <w:webHidden/>
              </w:rPr>
              <w:fldChar w:fldCharType="begin"/>
            </w:r>
            <w:r>
              <w:rPr>
                <w:noProof/>
                <w:webHidden/>
              </w:rPr>
              <w:instrText xml:space="preserve"> PAGEREF _Toc229388846 \h </w:instrText>
            </w:r>
            <w:r>
              <w:rPr>
                <w:noProof/>
                <w:webHidden/>
              </w:rPr>
            </w:r>
            <w:r>
              <w:rPr>
                <w:noProof/>
                <w:webHidden/>
              </w:rPr>
              <w:fldChar w:fldCharType="separate"/>
            </w:r>
            <w:r>
              <w:rPr>
                <w:noProof/>
                <w:webHidden/>
              </w:rPr>
              <w:t>39</w:t>
            </w:r>
            <w:r>
              <w:rPr>
                <w:noProof/>
                <w:webHidden/>
              </w:rPr>
              <w:fldChar w:fldCharType="end"/>
            </w:r>
          </w:hyperlink>
        </w:p>
        <w:p w14:paraId="2CDC10F7" w14:textId="33177502" w:rsidR="000B2200" w:rsidRDefault="000B2200">
          <w:pPr>
            <w:pStyle w:val="TOC3"/>
            <w:rPr>
              <w:rFonts w:asciiTheme="minorHAnsi" w:hAnsiTheme="minorHAnsi" w:cstheme="minorBidi"/>
              <w:noProof/>
              <w:color w:val="auto"/>
              <w:sz w:val="24"/>
              <w:szCs w:val="24"/>
              <w:lang w:eastAsia="en-US"/>
            </w:rPr>
          </w:pPr>
          <w:hyperlink w:anchor="_Toc229388847" w:history="1">
            <w:r w:rsidRPr="00F926A9">
              <w:rPr>
                <w:rStyle w:val="Hyperlink"/>
                <w:noProof/>
              </w:rPr>
              <w:t>3.4 Reporting Requirement for Accidental Injuries</w:t>
            </w:r>
            <w:r>
              <w:rPr>
                <w:noProof/>
                <w:webHidden/>
              </w:rPr>
              <w:tab/>
            </w:r>
            <w:r>
              <w:rPr>
                <w:noProof/>
                <w:webHidden/>
              </w:rPr>
              <w:fldChar w:fldCharType="begin"/>
            </w:r>
            <w:r>
              <w:rPr>
                <w:noProof/>
                <w:webHidden/>
              </w:rPr>
              <w:instrText xml:space="preserve"> PAGEREF _Toc229388847 \h </w:instrText>
            </w:r>
            <w:r>
              <w:rPr>
                <w:noProof/>
                <w:webHidden/>
              </w:rPr>
            </w:r>
            <w:r>
              <w:rPr>
                <w:noProof/>
                <w:webHidden/>
              </w:rPr>
              <w:fldChar w:fldCharType="separate"/>
            </w:r>
            <w:r>
              <w:rPr>
                <w:noProof/>
                <w:webHidden/>
              </w:rPr>
              <w:t>40</w:t>
            </w:r>
            <w:r>
              <w:rPr>
                <w:noProof/>
                <w:webHidden/>
              </w:rPr>
              <w:fldChar w:fldCharType="end"/>
            </w:r>
          </w:hyperlink>
        </w:p>
        <w:p w14:paraId="118398D1" w14:textId="1984D7F1" w:rsidR="000B2200" w:rsidRDefault="000B2200">
          <w:pPr>
            <w:pStyle w:val="TOC2"/>
            <w:rPr>
              <w:rFonts w:asciiTheme="minorHAnsi" w:hAnsiTheme="minorHAnsi" w:cstheme="minorBidi"/>
              <w:b w:val="0"/>
              <w:bCs w:val="0"/>
              <w:noProof/>
              <w:color w:val="auto"/>
              <w:sz w:val="24"/>
              <w:szCs w:val="24"/>
              <w:lang w:eastAsia="en-US"/>
            </w:rPr>
          </w:pPr>
          <w:hyperlink w:anchor="_Toc229388848" w:history="1">
            <w:r w:rsidRPr="00F926A9">
              <w:rPr>
                <w:rStyle w:val="Hyperlink"/>
                <w:noProof/>
              </w:rPr>
              <w:t>Section</w:t>
            </w:r>
            <w:r w:rsidRPr="00F926A9">
              <w:rPr>
                <w:rStyle w:val="Hyperlink"/>
                <w:noProof/>
                <w:spacing w:val="-8"/>
              </w:rPr>
              <w:t xml:space="preserve"> </w:t>
            </w:r>
            <w:r w:rsidRPr="00F926A9">
              <w:rPr>
                <w:rStyle w:val="Hyperlink"/>
                <w:noProof/>
              </w:rPr>
              <w:t>4:</w:t>
            </w:r>
            <w:r w:rsidRPr="00F926A9">
              <w:rPr>
                <w:rStyle w:val="Hyperlink"/>
                <w:noProof/>
                <w:spacing w:val="79"/>
              </w:rPr>
              <w:t xml:space="preserve"> </w:t>
            </w:r>
            <w:r w:rsidRPr="00F926A9">
              <w:rPr>
                <w:rStyle w:val="Hyperlink"/>
                <w:noProof/>
              </w:rPr>
              <w:t>Billing</w:t>
            </w:r>
            <w:r w:rsidRPr="00F926A9">
              <w:rPr>
                <w:rStyle w:val="Hyperlink"/>
                <w:noProof/>
                <w:spacing w:val="-7"/>
              </w:rPr>
              <w:t xml:space="preserve"> </w:t>
            </w:r>
            <w:r w:rsidRPr="00F926A9">
              <w:rPr>
                <w:rStyle w:val="Hyperlink"/>
                <w:noProof/>
                <w:spacing w:val="-2"/>
              </w:rPr>
              <w:t>Instructions</w:t>
            </w:r>
            <w:r>
              <w:rPr>
                <w:noProof/>
                <w:webHidden/>
              </w:rPr>
              <w:tab/>
            </w:r>
            <w:r>
              <w:rPr>
                <w:noProof/>
                <w:webHidden/>
              </w:rPr>
              <w:fldChar w:fldCharType="begin"/>
            </w:r>
            <w:r>
              <w:rPr>
                <w:noProof/>
                <w:webHidden/>
              </w:rPr>
              <w:instrText xml:space="preserve"> PAGEREF _Toc229388848 \h </w:instrText>
            </w:r>
            <w:r>
              <w:rPr>
                <w:noProof/>
                <w:webHidden/>
              </w:rPr>
            </w:r>
            <w:r>
              <w:rPr>
                <w:noProof/>
                <w:webHidden/>
              </w:rPr>
              <w:fldChar w:fldCharType="separate"/>
            </w:r>
            <w:r>
              <w:rPr>
                <w:noProof/>
                <w:webHidden/>
              </w:rPr>
              <w:t>41</w:t>
            </w:r>
            <w:r>
              <w:rPr>
                <w:noProof/>
                <w:webHidden/>
              </w:rPr>
              <w:fldChar w:fldCharType="end"/>
            </w:r>
          </w:hyperlink>
        </w:p>
        <w:p w14:paraId="008A4F8A" w14:textId="402DD656" w:rsidR="000B2200" w:rsidRDefault="000B2200">
          <w:pPr>
            <w:pStyle w:val="TOC3"/>
            <w:rPr>
              <w:rFonts w:asciiTheme="minorHAnsi" w:hAnsiTheme="minorHAnsi" w:cstheme="minorBidi"/>
              <w:noProof/>
              <w:color w:val="auto"/>
              <w:sz w:val="24"/>
              <w:szCs w:val="24"/>
              <w:lang w:eastAsia="en-US"/>
            </w:rPr>
          </w:pPr>
          <w:hyperlink w:anchor="_Toc229388849" w:history="1">
            <w:r w:rsidRPr="00F926A9">
              <w:rPr>
                <w:rStyle w:val="Hyperlink"/>
                <w:noProof/>
              </w:rPr>
              <w:t>4.1 Electronic</w:t>
            </w:r>
            <w:r w:rsidRPr="00F926A9">
              <w:rPr>
                <w:rStyle w:val="Hyperlink"/>
                <w:noProof/>
                <w:spacing w:val="-6"/>
              </w:rPr>
              <w:t xml:space="preserve"> </w:t>
            </w:r>
            <w:r w:rsidRPr="00F926A9">
              <w:rPr>
                <w:rStyle w:val="Hyperlink"/>
                <w:noProof/>
              </w:rPr>
              <w:t>Data</w:t>
            </w:r>
            <w:r w:rsidRPr="00F926A9">
              <w:rPr>
                <w:rStyle w:val="Hyperlink"/>
                <w:noProof/>
                <w:spacing w:val="-6"/>
              </w:rPr>
              <w:t xml:space="preserve"> </w:t>
            </w:r>
            <w:r w:rsidRPr="00F926A9">
              <w:rPr>
                <w:rStyle w:val="Hyperlink"/>
                <w:noProof/>
                <w:spacing w:val="-2"/>
              </w:rPr>
              <w:t>Interchange</w:t>
            </w:r>
            <w:r>
              <w:rPr>
                <w:noProof/>
                <w:webHidden/>
              </w:rPr>
              <w:tab/>
            </w:r>
            <w:r>
              <w:rPr>
                <w:noProof/>
                <w:webHidden/>
              </w:rPr>
              <w:fldChar w:fldCharType="begin"/>
            </w:r>
            <w:r>
              <w:rPr>
                <w:noProof/>
                <w:webHidden/>
              </w:rPr>
              <w:instrText xml:space="preserve"> PAGEREF _Toc229388849 \h </w:instrText>
            </w:r>
            <w:r>
              <w:rPr>
                <w:noProof/>
                <w:webHidden/>
              </w:rPr>
            </w:r>
            <w:r>
              <w:rPr>
                <w:noProof/>
                <w:webHidden/>
              </w:rPr>
              <w:fldChar w:fldCharType="separate"/>
            </w:r>
            <w:r>
              <w:rPr>
                <w:noProof/>
                <w:webHidden/>
              </w:rPr>
              <w:t>41</w:t>
            </w:r>
            <w:r>
              <w:rPr>
                <w:noProof/>
                <w:webHidden/>
              </w:rPr>
              <w:fldChar w:fldCharType="end"/>
            </w:r>
          </w:hyperlink>
        </w:p>
        <w:p w14:paraId="551A0ACB" w14:textId="2919B5D2" w:rsidR="000B2200" w:rsidRDefault="000B2200">
          <w:pPr>
            <w:pStyle w:val="TOC3"/>
            <w:rPr>
              <w:rFonts w:asciiTheme="minorHAnsi" w:hAnsiTheme="minorHAnsi" w:cstheme="minorBidi"/>
              <w:noProof/>
              <w:color w:val="auto"/>
              <w:sz w:val="24"/>
              <w:szCs w:val="24"/>
              <w:lang w:eastAsia="en-US"/>
            </w:rPr>
          </w:pPr>
          <w:hyperlink w:anchor="_Toc229388850" w:history="1">
            <w:r w:rsidRPr="00F926A9">
              <w:rPr>
                <w:rStyle w:val="Hyperlink"/>
                <w:noProof/>
              </w:rPr>
              <w:t>4.2 Electronic</w:t>
            </w:r>
            <w:r w:rsidRPr="00F926A9">
              <w:rPr>
                <w:rStyle w:val="Hyperlink"/>
                <w:noProof/>
                <w:spacing w:val="-6"/>
              </w:rPr>
              <w:t xml:space="preserve"> </w:t>
            </w:r>
            <w:r w:rsidRPr="00F926A9">
              <w:rPr>
                <w:rStyle w:val="Hyperlink"/>
                <w:noProof/>
              </w:rPr>
              <w:t>Claim</w:t>
            </w:r>
            <w:r w:rsidRPr="00F926A9">
              <w:rPr>
                <w:rStyle w:val="Hyperlink"/>
                <w:noProof/>
                <w:spacing w:val="-6"/>
              </w:rPr>
              <w:t xml:space="preserve"> </w:t>
            </w:r>
            <w:r w:rsidRPr="00F926A9">
              <w:rPr>
                <w:rStyle w:val="Hyperlink"/>
                <w:noProof/>
                <w:spacing w:val="-2"/>
              </w:rPr>
              <w:t>Submission</w:t>
            </w:r>
            <w:r>
              <w:rPr>
                <w:noProof/>
                <w:webHidden/>
              </w:rPr>
              <w:tab/>
            </w:r>
            <w:r>
              <w:rPr>
                <w:noProof/>
                <w:webHidden/>
              </w:rPr>
              <w:fldChar w:fldCharType="begin"/>
            </w:r>
            <w:r>
              <w:rPr>
                <w:noProof/>
                <w:webHidden/>
              </w:rPr>
              <w:instrText xml:space="preserve"> PAGEREF _Toc229388850 \h </w:instrText>
            </w:r>
            <w:r>
              <w:rPr>
                <w:noProof/>
                <w:webHidden/>
              </w:rPr>
            </w:r>
            <w:r>
              <w:rPr>
                <w:noProof/>
                <w:webHidden/>
              </w:rPr>
              <w:fldChar w:fldCharType="separate"/>
            </w:r>
            <w:r>
              <w:rPr>
                <w:noProof/>
                <w:webHidden/>
              </w:rPr>
              <w:t>41</w:t>
            </w:r>
            <w:r>
              <w:rPr>
                <w:noProof/>
                <w:webHidden/>
              </w:rPr>
              <w:fldChar w:fldCharType="end"/>
            </w:r>
          </w:hyperlink>
        </w:p>
        <w:p w14:paraId="631CE749" w14:textId="587572AD" w:rsidR="000B2200" w:rsidRDefault="000B2200">
          <w:pPr>
            <w:pStyle w:val="TOC3"/>
            <w:rPr>
              <w:rFonts w:asciiTheme="minorHAnsi" w:hAnsiTheme="minorHAnsi" w:cstheme="minorBidi"/>
              <w:noProof/>
              <w:color w:val="auto"/>
              <w:sz w:val="24"/>
              <w:szCs w:val="24"/>
              <w:lang w:eastAsia="en-US"/>
            </w:rPr>
          </w:pPr>
          <w:hyperlink w:anchor="_Toc229388851" w:history="1">
            <w:r w:rsidRPr="00F926A9">
              <w:rPr>
                <w:rStyle w:val="Hyperlink"/>
                <w:noProof/>
              </w:rPr>
              <w:t>4.3 Provider Relations Communication Unit</w:t>
            </w:r>
            <w:r>
              <w:rPr>
                <w:noProof/>
                <w:webHidden/>
              </w:rPr>
              <w:tab/>
            </w:r>
            <w:r>
              <w:rPr>
                <w:noProof/>
                <w:webHidden/>
              </w:rPr>
              <w:fldChar w:fldCharType="begin"/>
            </w:r>
            <w:r>
              <w:rPr>
                <w:noProof/>
                <w:webHidden/>
              </w:rPr>
              <w:instrText xml:space="preserve"> PAGEREF _Toc229388851 \h </w:instrText>
            </w:r>
            <w:r>
              <w:rPr>
                <w:noProof/>
                <w:webHidden/>
              </w:rPr>
            </w:r>
            <w:r>
              <w:rPr>
                <w:noProof/>
                <w:webHidden/>
              </w:rPr>
              <w:fldChar w:fldCharType="separate"/>
            </w:r>
            <w:r>
              <w:rPr>
                <w:noProof/>
                <w:webHidden/>
              </w:rPr>
              <w:t>42</w:t>
            </w:r>
            <w:r>
              <w:rPr>
                <w:noProof/>
                <w:webHidden/>
              </w:rPr>
              <w:fldChar w:fldCharType="end"/>
            </w:r>
          </w:hyperlink>
        </w:p>
        <w:p w14:paraId="66E1C325" w14:textId="74BBF6AC" w:rsidR="000B2200" w:rsidRDefault="000B2200">
          <w:pPr>
            <w:pStyle w:val="TOC3"/>
            <w:rPr>
              <w:rFonts w:asciiTheme="minorHAnsi" w:hAnsiTheme="minorHAnsi" w:cstheme="minorBidi"/>
              <w:noProof/>
              <w:color w:val="auto"/>
              <w:sz w:val="24"/>
              <w:szCs w:val="24"/>
              <w:lang w:eastAsia="en-US"/>
            </w:rPr>
          </w:pPr>
          <w:hyperlink w:anchor="_Toc229388852" w:history="1">
            <w:r w:rsidRPr="00F926A9">
              <w:rPr>
                <w:rStyle w:val="Hyperlink"/>
                <w:noProof/>
              </w:rPr>
              <w:t>4.4 Resubmission</w:t>
            </w:r>
            <w:r w:rsidRPr="00F926A9">
              <w:rPr>
                <w:rStyle w:val="Hyperlink"/>
                <w:noProof/>
                <w:spacing w:val="-6"/>
              </w:rPr>
              <w:t xml:space="preserve"> </w:t>
            </w:r>
            <w:r w:rsidRPr="00F926A9">
              <w:rPr>
                <w:rStyle w:val="Hyperlink"/>
                <w:noProof/>
              </w:rPr>
              <w:t>of</w:t>
            </w:r>
            <w:r w:rsidRPr="00F926A9">
              <w:rPr>
                <w:rStyle w:val="Hyperlink"/>
                <w:noProof/>
                <w:spacing w:val="-6"/>
              </w:rPr>
              <w:t xml:space="preserve"> </w:t>
            </w:r>
            <w:r w:rsidRPr="00F926A9">
              <w:rPr>
                <w:rStyle w:val="Hyperlink"/>
                <w:noProof/>
                <w:spacing w:val="-2"/>
              </w:rPr>
              <w:t>Claims</w:t>
            </w:r>
            <w:r>
              <w:rPr>
                <w:noProof/>
                <w:webHidden/>
              </w:rPr>
              <w:tab/>
            </w:r>
            <w:r>
              <w:rPr>
                <w:noProof/>
                <w:webHidden/>
              </w:rPr>
              <w:fldChar w:fldCharType="begin"/>
            </w:r>
            <w:r>
              <w:rPr>
                <w:noProof/>
                <w:webHidden/>
              </w:rPr>
              <w:instrText xml:space="preserve"> PAGEREF _Toc229388852 \h </w:instrText>
            </w:r>
            <w:r>
              <w:rPr>
                <w:noProof/>
                <w:webHidden/>
              </w:rPr>
            </w:r>
            <w:r>
              <w:rPr>
                <w:noProof/>
                <w:webHidden/>
              </w:rPr>
              <w:fldChar w:fldCharType="separate"/>
            </w:r>
            <w:r>
              <w:rPr>
                <w:noProof/>
                <w:webHidden/>
              </w:rPr>
              <w:t>42</w:t>
            </w:r>
            <w:r>
              <w:rPr>
                <w:noProof/>
                <w:webHidden/>
              </w:rPr>
              <w:fldChar w:fldCharType="end"/>
            </w:r>
          </w:hyperlink>
        </w:p>
        <w:p w14:paraId="7E08444B" w14:textId="2BF0B26F" w:rsidR="000B2200" w:rsidRDefault="000B2200">
          <w:pPr>
            <w:pStyle w:val="TOC3"/>
            <w:rPr>
              <w:rFonts w:asciiTheme="minorHAnsi" w:hAnsiTheme="minorHAnsi" w:cstheme="minorBidi"/>
              <w:noProof/>
              <w:color w:val="auto"/>
              <w:sz w:val="24"/>
              <w:szCs w:val="24"/>
              <w:lang w:eastAsia="en-US"/>
            </w:rPr>
          </w:pPr>
          <w:hyperlink w:anchor="_Toc229388853" w:history="1">
            <w:r w:rsidRPr="00F926A9">
              <w:rPr>
                <w:rStyle w:val="Hyperlink"/>
                <w:noProof/>
              </w:rPr>
              <w:t>4.5 Paper</w:t>
            </w:r>
            <w:r w:rsidRPr="00F926A9">
              <w:rPr>
                <w:rStyle w:val="Hyperlink"/>
                <w:noProof/>
                <w:spacing w:val="-5"/>
              </w:rPr>
              <w:t xml:space="preserve"> </w:t>
            </w:r>
            <w:r w:rsidRPr="00F926A9">
              <w:rPr>
                <w:rStyle w:val="Hyperlink"/>
                <w:noProof/>
              </w:rPr>
              <w:t>Claim</w:t>
            </w:r>
            <w:r w:rsidRPr="00F926A9">
              <w:rPr>
                <w:rStyle w:val="Hyperlink"/>
                <w:noProof/>
                <w:spacing w:val="-5"/>
              </w:rPr>
              <w:t xml:space="preserve"> </w:t>
            </w:r>
            <w:r w:rsidRPr="00F926A9">
              <w:rPr>
                <w:rStyle w:val="Hyperlink"/>
                <w:noProof/>
                <w:spacing w:val="-2"/>
              </w:rPr>
              <w:t>Submissions</w:t>
            </w:r>
            <w:r>
              <w:rPr>
                <w:noProof/>
                <w:webHidden/>
              </w:rPr>
              <w:tab/>
            </w:r>
            <w:r>
              <w:rPr>
                <w:noProof/>
                <w:webHidden/>
              </w:rPr>
              <w:fldChar w:fldCharType="begin"/>
            </w:r>
            <w:r>
              <w:rPr>
                <w:noProof/>
                <w:webHidden/>
              </w:rPr>
              <w:instrText xml:space="preserve"> PAGEREF _Toc229388853 \h </w:instrText>
            </w:r>
            <w:r>
              <w:rPr>
                <w:noProof/>
                <w:webHidden/>
              </w:rPr>
            </w:r>
            <w:r>
              <w:rPr>
                <w:noProof/>
                <w:webHidden/>
              </w:rPr>
              <w:fldChar w:fldCharType="separate"/>
            </w:r>
            <w:r>
              <w:rPr>
                <w:noProof/>
                <w:webHidden/>
              </w:rPr>
              <w:t>42</w:t>
            </w:r>
            <w:r>
              <w:rPr>
                <w:noProof/>
                <w:webHidden/>
              </w:rPr>
              <w:fldChar w:fldCharType="end"/>
            </w:r>
          </w:hyperlink>
        </w:p>
        <w:p w14:paraId="1E30F9FE" w14:textId="52C876C5" w:rsidR="000B2200" w:rsidRDefault="000B2200">
          <w:pPr>
            <w:pStyle w:val="TOC3"/>
            <w:rPr>
              <w:rFonts w:asciiTheme="minorHAnsi" w:hAnsiTheme="minorHAnsi" w:cstheme="minorBidi"/>
              <w:noProof/>
              <w:color w:val="auto"/>
              <w:sz w:val="24"/>
              <w:szCs w:val="24"/>
              <w:lang w:eastAsia="en-US"/>
            </w:rPr>
          </w:pPr>
          <w:hyperlink w:anchor="_Toc229388854" w:history="1">
            <w:r w:rsidRPr="00F926A9">
              <w:rPr>
                <w:rStyle w:val="Hyperlink"/>
                <w:noProof/>
              </w:rPr>
              <w:t>4.6 Claims Subject to Third Party Liability Edits</w:t>
            </w:r>
            <w:r>
              <w:rPr>
                <w:noProof/>
                <w:webHidden/>
              </w:rPr>
              <w:tab/>
            </w:r>
            <w:r>
              <w:rPr>
                <w:noProof/>
                <w:webHidden/>
              </w:rPr>
              <w:fldChar w:fldCharType="begin"/>
            </w:r>
            <w:r>
              <w:rPr>
                <w:noProof/>
                <w:webHidden/>
              </w:rPr>
              <w:instrText xml:space="preserve"> PAGEREF _Toc229388854 \h </w:instrText>
            </w:r>
            <w:r>
              <w:rPr>
                <w:noProof/>
                <w:webHidden/>
              </w:rPr>
            </w:r>
            <w:r>
              <w:rPr>
                <w:noProof/>
                <w:webHidden/>
              </w:rPr>
              <w:fldChar w:fldCharType="separate"/>
            </w:r>
            <w:r>
              <w:rPr>
                <w:noProof/>
                <w:webHidden/>
              </w:rPr>
              <w:t>43</w:t>
            </w:r>
            <w:r>
              <w:rPr>
                <w:noProof/>
                <w:webHidden/>
              </w:rPr>
              <w:fldChar w:fldCharType="end"/>
            </w:r>
          </w:hyperlink>
        </w:p>
        <w:p w14:paraId="57F34BC8" w14:textId="4E7095AF" w:rsidR="000B2200" w:rsidRDefault="000B2200">
          <w:pPr>
            <w:pStyle w:val="TOC3"/>
            <w:rPr>
              <w:rFonts w:asciiTheme="minorHAnsi" w:hAnsiTheme="minorHAnsi" w:cstheme="minorBidi"/>
              <w:noProof/>
              <w:color w:val="auto"/>
              <w:sz w:val="24"/>
              <w:szCs w:val="24"/>
              <w:lang w:eastAsia="en-US"/>
            </w:rPr>
          </w:pPr>
          <w:hyperlink w:anchor="_Toc229388855" w:history="1">
            <w:r w:rsidRPr="00F926A9">
              <w:rPr>
                <w:rStyle w:val="Hyperlink"/>
                <w:noProof/>
              </w:rPr>
              <w:t>4.7 Insurance</w:t>
            </w:r>
            <w:r w:rsidRPr="00F926A9">
              <w:rPr>
                <w:rStyle w:val="Hyperlink"/>
                <w:noProof/>
                <w:spacing w:val="-9"/>
              </w:rPr>
              <w:t xml:space="preserve"> </w:t>
            </w:r>
            <w:r w:rsidRPr="00F926A9">
              <w:rPr>
                <w:rStyle w:val="Hyperlink"/>
                <w:noProof/>
                <w:spacing w:val="-2"/>
              </w:rPr>
              <w:t>Coverage</w:t>
            </w:r>
            <w:r>
              <w:rPr>
                <w:noProof/>
                <w:webHidden/>
              </w:rPr>
              <w:tab/>
            </w:r>
            <w:r>
              <w:rPr>
                <w:noProof/>
                <w:webHidden/>
              </w:rPr>
              <w:fldChar w:fldCharType="begin"/>
            </w:r>
            <w:r>
              <w:rPr>
                <w:noProof/>
                <w:webHidden/>
              </w:rPr>
              <w:instrText xml:space="preserve"> PAGEREF _Toc229388855 \h </w:instrText>
            </w:r>
            <w:r>
              <w:rPr>
                <w:noProof/>
                <w:webHidden/>
              </w:rPr>
            </w:r>
            <w:r>
              <w:rPr>
                <w:noProof/>
                <w:webHidden/>
              </w:rPr>
              <w:fldChar w:fldCharType="separate"/>
            </w:r>
            <w:r>
              <w:rPr>
                <w:noProof/>
                <w:webHidden/>
              </w:rPr>
              <w:t>43</w:t>
            </w:r>
            <w:r>
              <w:rPr>
                <w:noProof/>
                <w:webHidden/>
              </w:rPr>
              <w:fldChar w:fldCharType="end"/>
            </w:r>
          </w:hyperlink>
        </w:p>
        <w:p w14:paraId="2BAF0E93" w14:textId="231C687A" w:rsidR="000B2200" w:rsidRDefault="000B2200">
          <w:pPr>
            <w:pStyle w:val="TOC3"/>
            <w:rPr>
              <w:rFonts w:asciiTheme="minorHAnsi" w:hAnsiTheme="minorHAnsi" w:cstheme="minorBidi"/>
              <w:noProof/>
              <w:color w:val="auto"/>
              <w:sz w:val="24"/>
              <w:szCs w:val="24"/>
              <w:lang w:eastAsia="en-US"/>
            </w:rPr>
          </w:pPr>
          <w:hyperlink w:anchor="_Toc229388856" w:history="1">
            <w:r w:rsidRPr="00F926A9">
              <w:rPr>
                <w:rStyle w:val="Hyperlink"/>
                <w:noProof/>
              </w:rPr>
              <w:t>4.8 Diagnosis Codes</w:t>
            </w:r>
            <w:r>
              <w:rPr>
                <w:noProof/>
                <w:webHidden/>
              </w:rPr>
              <w:tab/>
            </w:r>
            <w:r>
              <w:rPr>
                <w:noProof/>
                <w:webHidden/>
              </w:rPr>
              <w:fldChar w:fldCharType="begin"/>
            </w:r>
            <w:r>
              <w:rPr>
                <w:noProof/>
                <w:webHidden/>
              </w:rPr>
              <w:instrText xml:space="preserve"> PAGEREF _Toc229388856 \h </w:instrText>
            </w:r>
            <w:r>
              <w:rPr>
                <w:noProof/>
                <w:webHidden/>
              </w:rPr>
            </w:r>
            <w:r>
              <w:rPr>
                <w:noProof/>
                <w:webHidden/>
              </w:rPr>
              <w:fldChar w:fldCharType="separate"/>
            </w:r>
            <w:r>
              <w:rPr>
                <w:noProof/>
                <w:webHidden/>
              </w:rPr>
              <w:t>44</w:t>
            </w:r>
            <w:r>
              <w:rPr>
                <w:noProof/>
                <w:webHidden/>
              </w:rPr>
              <w:fldChar w:fldCharType="end"/>
            </w:r>
          </w:hyperlink>
        </w:p>
        <w:p w14:paraId="75CEEBD9" w14:textId="33C6981F" w:rsidR="000B2200" w:rsidRDefault="000B2200">
          <w:pPr>
            <w:pStyle w:val="TOC3"/>
            <w:rPr>
              <w:rFonts w:asciiTheme="minorHAnsi" w:hAnsiTheme="minorHAnsi" w:cstheme="minorBidi"/>
              <w:noProof/>
              <w:color w:val="auto"/>
              <w:sz w:val="24"/>
              <w:szCs w:val="24"/>
              <w:lang w:eastAsia="en-US"/>
            </w:rPr>
          </w:pPr>
          <w:hyperlink w:anchor="_Toc229388857" w:history="1">
            <w:r w:rsidRPr="00F926A9">
              <w:rPr>
                <w:rStyle w:val="Hyperlink"/>
                <w:noProof/>
              </w:rPr>
              <w:t>4.9 Place of Service Codes</w:t>
            </w:r>
            <w:r>
              <w:rPr>
                <w:noProof/>
                <w:webHidden/>
              </w:rPr>
              <w:tab/>
            </w:r>
            <w:r>
              <w:rPr>
                <w:noProof/>
                <w:webHidden/>
              </w:rPr>
              <w:fldChar w:fldCharType="begin"/>
            </w:r>
            <w:r>
              <w:rPr>
                <w:noProof/>
                <w:webHidden/>
              </w:rPr>
              <w:instrText xml:space="preserve"> PAGEREF _Toc229388857 \h </w:instrText>
            </w:r>
            <w:r>
              <w:rPr>
                <w:noProof/>
                <w:webHidden/>
              </w:rPr>
            </w:r>
            <w:r>
              <w:rPr>
                <w:noProof/>
                <w:webHidden/>
              </w:rPr>
              <w:fldChar w:fldCharType="separate"/>
            </w:r>
            <w:r>
              <w:rPr>
                <w:noProof/>
                <w:webHidden/>
              </w:rPr>
              <w:t>45</w:t>
            </w:r>
            <w:r>
              <w:rPr>
                <w:noProof/>
                <w:webHidden/>
              </w:rPr>
              <w:fldChar w:fldCharType="end"/>
            </w:r>
          </w:hyperlink>
        </w:p>
        <w:p w14:paraId="1E3AEADB" w14:textId="379064ED" w:rsidR="000B2200" w:rsidRDefault="000B2200">
          <w:pPr>
            <w:pStyle w:val="TOC3"/>
            <w:rPr>
              <w:rFonts w:asciiTheme="minorHAnsi" w:hAnsiTheme="minorHAnsi" w:cstheme="minorBidi"/>
              <w:noProof/>
              <w:color w:val="auto"/>
              <w:sz w:val="24"/>
              <w:szCs w:val="24"/>
              <w:lang w:eastAsia="en-US"/>
            </w:rPr>
          </w:pPr>
          <w:hyperlink w:anchor="_Toc229388858" w:history="1">
            <w:r w:rsidRPr="00F926A9">
              <w:rPr>
                <w:rStyle w:val="Hyperlink"/>
                <w:noProof/>
              </w:rPr>
              <w:t>4.10 Patient Status Codes</w:t>
            </w:r>
            <w:r>
              <w:rPr>
                <w:noProof/>
                <w:webHidden/>
              </w:rPr>
              <w:tab/>
            </w:r>
            <w:r>
              <w:rPr>
                <w:noProof/>
                <w:webHidden/>
              </w:rPr>
              <w:fldChar w:fldCharType="begin"/>
            </w:r>
            <w:r>
              <w:rPr>
                <w:noProof/>
                <w:webHidden/>
              </w:rPr>
              <w:instrText xml:space="preserve"> PAGEREF _Toc229388858 \h </w:instrText>
            </w:r>
            <w:r>
              <w:rPr>
                <w:noProof/>
                <w:webHidden/>
              </w:rPr>
            </w:r>
            <w:r>
              <w:rPr>
                <w:noProof/>
                <w:webHidden/>
              </w:rPr>
              <w:fldChar w:fldCharType="separate"/>
            </w:r>
            <w:r>
              <w:rPr>
                <w:noProof/>
                <w:webHidden/>
              </w:rPr>
              <w:t>45</w:t>
            </w:r>
            <w:r>
              <w:rPr>
                <w:noProof/>
                <w:webHidden/>
              </w:rPr>
              <w:fldChar w:fldCharType="end"/>
            </w:r>
          </w:hyperlink>
        </w:p>
        <w:p w14:paraId="55509352" w14:textId="7FF113C9" w:rsidR="000B2200" w:rsidRDefault="000B2200">
          <w:pPr>
            <w:pStyle w:val="TOC2"/>
            <w:rPr>
              <w:rFonts w:asciiTheme="minorHAnsi" w:hAnsiTheme="minorHAnsi" w:cstheme="minorBidi"/>
              <w:b w:val="0"/>
              <w:bCs w:val="0"/>
              <w:noProof/>
              <w:color w:val="auto"/>
              <w:sz w:val="24"/>
              <w:szCs w:val="24"/>
              <w:lang w:eastAsia="en-US"/>
            </w:rPr>
          </w:pPr>
          <w:hyperlink w:anchor="_Toc229388859" w:history="1">
            <w:r w:rsidRPr="00F926A9">
              <w:rPr>
                <w:rStyle w:val="Hyperlink"/>
                <w:noProof/>
              </w:rPr>
              <w:t>Section</w:t>
            </w:r>
            <w:r w:rsidRPr="00F926A9">
              <w:rPr>
                <w:rStyle w:val="Hyperlink"/>
                <w:noProof/>
                <w:spacing w:val="-9"/>
              </w:rPr>
              <w:t xml:space="preserve"> </w:t>
            </w:r>
            <w:r w:rsidRPr="00F926A9">
              <w:rPr>
                <w:rStyle w:val="Hyperlink"/>
                <w:noProof/>
              </w:rPr>
              <w:t>5:</w:t>
            </w:r>
            <w:r w:rsidRPr="00F926A9">
              <w:rPr>
                <w:rStyle w:val="Hyperlink"/>
                <w:noProof/>
                <w:spacing w:val="76"/>
              </w:rPr>
              <w:t xml:space="preserve"> </w:t>
            </w:r>
            <w:r w:rsidRPr="00F926A9">
              <w:rPr>
                <w:rStyle w:val="Hyperlink"/>
                <w:noProof/>
              </w:rPr>
              <w:t>Revenue</w:t>
            </w:r>
            <w:r w:rsidRPr="00F926A9">
              <w:rPr>
                <w:rStyle w:val="Hyperlink"/>
                <w:noProof/>
                <w:spacing w:val="-8"/>
              </w:rPr>
              <w:t xml:space="preserve"> </w:t>
            </w:r>
            <w:r w:rsidRPr="00F926A9">
              <w:rPr>
                <w:rStyle w:val="Hyperlink"/>
                <w:noProof/>
                <w:spacing w:val="-4"/>
              </w:rPr>
              <w:t>Codes</w:t>
            </w:r>
            <w:r>
              <w:rPr>
                <w:noProof/>
                <w:webHidden/>
              </w:rPr>
              <w:tab/>
            </w:r>
            <w:r>
              <w:rPr>
                <w:noProof/>
                <w:webHidden/>
              </w:rPr>
              <w:fldChar w:fldCharType="begin"/>
            </w:r>
            <w:r>
              <w:rPr>
                <w:noProof/>
                <w:webHidden/>
              </w:rPr>
              <w:instrText xml:space="preserve"> PAGEREF _Toc229388859 \h </w:instrText>
            </w:r>
            <w:r>
              <w:rPr>
                <w:noProof/>
                <w:webHidden/>
              </w:rPr>
            </w:r>
            <w:r>
              <w:rPr>
                <w:noProof/>
                <w:webHidden/>
              </w:rPr>
              <w:fldChar w:fldCharType="separate"/>
            </w:r>
            <w:r>
              <w:rPr>
                <w:noProof/>
                <w:webHidden/>
              </w:rPr>
              <w:t>47</w:t>
            </w:r>
            <w:r>
              <w:rPr>
                <w:noProof/>
                <w:webHidden/>
              </w:rPr>
              <w:fldChar w:fldCharType="end"/>
            </w:r>
          </w:hyperlink>
        </w:p>
        <w:p w14:paraId="0F30A0BC" w14:textId="7E35389A" w:rsidR="000B2200" w:rsidRDefault="000B2200">
          <w:pPr>
            <w:pStyle w:val="TOC3"/>
            <w:rPr>
              <w:rFonts w:asciiTheme="minorHAnsi" w:hAnsiTheme="minorHAnsi" w:cstheme="minorBidi"/>
              <w:noProof/>
              <w:color w:val="auto"/>
              <w:sz w:val="24"/>
              <w:szCs w:val="24"/>
              <w:lang w:eastAsia="en-US"/>
            </w:rPr>
          </w:pPr>
          <w:hyperlink w:anchor="_Toc229388860" w:history="1">
            <w:r w:rsidRPr="00F926A9">
              <w:rPr>
                <w:rStyle w:val="Hyperlink"/>
                <w:noProof/>
              </w:rPr>
              <w:t>5.1 Reserve</w:t>
            </w:r>
            <w:r w:rsidRPr="00F926A9">
              <w:rPr>
                <w:rStyle w:val="Hyperlink"/>
                <w:noProof/>
                <w:spacing w:val="-6"/>
              </w:rPr>
              <w:t xml:space="preserve"> </w:t>
            </w:r>
            <w:r w:rsidRPr="00F926A9">
              <w:rPr>
                <w:rStyle w:val="Hyperlink"/>
                <w:noProof/>
              </w:rPr>
              <w:t>Type</w:t>
            </w:r>
            <w:r w:rsidRPr="00F926A9">
              <w:rPr>
                <w:rStyle w:val="Hyperlink"/>
                <w:noProof/>
                <w:spacing w:val="-5"/>
              </w:rPr>
              <w:t xml:space="preserve"> </w:t>
            </w:r>
            <w:r w:rsidRPr="00F926A9">
              <w:rPr>
                <w:rStyle w:val="Hyperlink"/>
                <w:noProof/>
              </w:rPr>
              <w:t>Period</w:t>
            </w:r>
            <w:r>
              <w:rPr>
                <w:noProof/>
                <w:webHidden/>
              </w:rPr>
              <w:tab/>
            </w:r>
            <w:r>
              <w:rPr>
                <w:noProof/>
                <w:webHidden/>
              </w:rPr>
              <w:fldChar w:fldCharType="begin"/>
            </w:r>
            <w:r>
              <w:rPr>
                <w:noProof/>
                <w:webHidden/>
              </w:rPr>
              <w:instrText xml:space="preserve"> PAGEREF _Toc229388860 \h </w:instrText>
            </w:r>
            <w:r>
              <w:rPr>
                <w:noProof/>
                <w:webHidden/>
              </w:rPr>
            </w:r>
            <w:r>
              <w:rPr>
                <w:noProof/>
                <w:webHidden/>
              </w:rPr>
              <w:fldChar w:fldCharType="separate"/>
            </w:r>
            <w:r>
              <w:rPr>
                <w:noProof/>
                <w:webHidden/>
              </w:rPr>
              <w:t>47</w:t>
            </w:r>
            <w:r>
              <w:rPr>
                <w:noProof/>
                <w:webHidden/>
              </w:rPr>
              <w:fldChar w:fldCharType="end"/>
            </w:r>
          </w:hyperlink>
        </w:p>
        <w:p w14:paraId="57930E02" w14:textId="7E438895" w:rsidR="000B2200" w:rsidRDefault="000B2200">
          <w:pPr>
            <w:pStyle w:val="TOC3"/>
            <w:rPr>
              <w:rFonts w:asciiTheme="minorHAnsi" w:hAnsiTheme="minorHAnsi" w:cstheme="minorBidi"/>
              <w:noProof/>
              <w:color w:val="auto"/>
              <w:sz w:val="24"/>
              <w:szCs w:val="24"/>
              <w:lang w:eastAsia="en-US"/>
            </w:rPr>
          </w:pPr>
          <w:hyperlink w:anchor="_Toc229388861" w:history="1">
            <w:r w:rsidRPr="00F926A9">
              <w:rPr>
                <w:rStyle w:val="Hyperlink"/>
                <w:noProof/>
              </w:rPr>
              <w:t>5.2 Skilled</w:t>
            </w:r>
            <w:r w:rsidRPr="00F926A9">
              <w:rPr>
                <w:rStyle w:val="Hyperlink"/>
                <w:noProof/>
                <w:spacing w:val="-6"/>
              </w:rPr>
              <w:t xml:space="preserve"> </w:t>
            </w:r>
            <w:r w:rsidRPr="00F926A9">
              <w:rPr>
                <w:rStyle w:val="Hyperlink"/>
                <w:noProof/>
              </w:rPr>
              <w:t>Nursing</w:t>
            </w:r>
            <w:r w:rsidRPr="00F926A9">
              <w:rPr>
                <w:rStyle w:val="Hyperlink"/>
                <w:noProof/>
                <w:spacing w:val="-6"/>
              </w:rPr>
              <w:t xml:space="preserve"> </w:t>
            </w:r>
            <w:r w:rsidRPr="00F926A9">
              <w:rPr>
                <w:rStyle w:val="Hyperlink"/>
                <w:noProof/>
              </w:rPr>
              <w:t>Services</w:t>
            </w:r>
            <w:r>
              <w:rPr>
                <w:noProof/>
                <w:webHidden/>
              </w:rPr>
              <w:tab/>
            </w:r>
            <w:r>
              <w:rPr>
                <w:noProof/>
                <w:webHidden/>
              </w:rPr>
              <w:fldChar w:fldCharType="begin"/>
            </w:r>
            <w:r>
              <w:rPr>
                <w:noProof/>
                <w:webHidden/>
              </w:rPr>
              <w:instrText xml:space="preserve"> PAGEREF _Toc229388861 \h </w:instrText>
            </w:r>
            <w:r>
              <w:rPr>
                <w:noProof/>
                <w:webHidden/>
              </w:rPr>
            </w:r>
            <w:r>
              <w:rPr>
                <w:noProof/>
                <w:webHidden/>
              </w:rPr>
              <w:fldChar w:fldCharType="separate"/>
            </w:r>
            <w:r>
              <w:rPr>
                <w:noProof/>
                <w:webHidden/>
              </w:rPr>
              <w:t>47</w:t>
            </w:r>
            <w:r>
              <w:rPr>
                <w:noProof/>
                <w:webHidden/>
              </w:rPr>
              <w:fldChar w:fldCharType="end"/>
            </w:r>
          </w:hyperlink>
        </w:p>
        <w:p w14:paraId="3F8D4808" w14:textId="2BAF7C62" w:rsidR="000B2200" w:rsidRDefault="000B2200">
          <w:pPr>
            <w:pStyle w:val="TOC3"/>
            <w:rPr>
              <w:rFonts w:asciiTheme="minorHAnsi" w:hAnsiTheme="minorHAnsi" w:cstheme="minorBidi"/>
              <w:noProof/>
              <w:color w:val="auto"/>
              <w:sz w:val="24"/>
              <w:szCs w:val="24"/>
              <w:lang w:eastAsia="en-US"/>
            </w:rPr>
          </w:pPr>
          <w:hyperlink w:anchor="_Toc229388862" w:history="1">
            <w:r w:rsidRPr="00F926A9">
              <w:rPr>
                <w:rStyle w:val="Hyperlink"/>
                <w:noProof/>
              </w:rPr>
              <w:t>5.3 Non-Skilled Nursing Services</w:t>
            </w:r>
            <w:r>
              <w:rPr>
                <w:noProof/>
                <w:webHidden/>
              </w:rPr>
              <w:tab/>
            </w:r>
            <w:r>
              <w:rPr>
                <w:noProof/>
                <w:webHidden/>
              </w:rPr>
              <w:fldChar w:fldCharType="begin"/>
            </w:r>
            <w:r>
              <w:rPr>
                <w:noProof/>
                <w:webHidden/>
              </w:rPr>
              <w:instrText xml:space="preserve"> PAGEREF _Toc229388862 \h </w:instrText>
            </w:r>
            <w:r>
              <w:rPr>
                <w:noProof/>
                <w:webHidden/>
              </w:rPr>
            </w:r>
            <w:r>
              <w:rPr>
                <w:noProof/>
                <w:webHidden/>
              </w:rPr>
              <w:fldChar w:fldCharType="separate"/>
            </w:r>
            <w:r>
              <w:rPr>
                <w:noProof/>
                <w:webHidden/>
              </w:rPr>
              <w:t>48</w:t>
            </w:r>
            <w:r>
              <w:rPr>
                <w:noProof/>
                <w:webHidden/>
              </w:rPr>
              <w:fldChar w:fldCharType="end"/>
            </w:r>
          </w:hyperlink>
        </w:p>
        <w:p w14:paraId="50CD45EA" w14:textId="2A112490" w:rsidR="00862CBE" w:rsidRDefault="00862CBE">
          <w:r>
            <w:rPr>
              <w:b/>
              <w:bCs/>
              <w:noProof/>
            </w:rPr>
            <w:fldChar w:fldCharType="end"/>
          </w:r>
        </w:p>
      </w:sdtContent>
    </w:sdt>
    <w:p w14:paraId="4876D74F" w14:textId="77777777" w:rsidR="000C0660" w:rsidRDefault="000C0660">
      <w:pPr>
        <w:sectPr w:rsidR="000C0660" w:rsidSect="000B2200">
          <w:pgSz w:w="12240" w:h="15840"/>
          <w:pgMar w:top="1080" w:right="1080" w:bottom="1080" w:left="1080" w:header="720" w:footer="720" w:gutter="0"/>
          <w:pgNumType w:fmt="lowerRoman" w:start="1"/>
          <w:cols w:space="720"/>
          <w:docGrid w:linePitch="313"/>
        </w:sectPr>
      </w:pPr>
    </w:p>
    <w:p w14:paraId="122EC120" w14:textId="77777777" w:rsidR="000C0660" w:rsidRPr="00CF50BD" w:rsidRDefault="00AC34B3" w:rsidP="003D6E2A">
      <w:pPr>
        <w:pStyle w:val="Introduction"/>
      </w:pPr>
      <w:bookmarkStart w:id="1" w:name="_Toc229388824"/>
      <w:r w:rsidRPr="00CF50BD">
        <w:lastRenderedPageBreak/>
        <w:t>Introduction</w:t>
      </w:r>
      <w:bookmarkEnd w:id="1"/>
    </w:p>
    <w:p w14:paraId="4EFFD908" w14:textId="24573042" w:rsidR="007067BC" w:rsidRPr="007F4F86" w:rsidRDefault="00AC34B3" w:rsidP="003D6E2A">
      <w:pPr>
        <w:rPr>
          <w:b/>
          <w:bCs/>
          <w:spacing w:val="-12"/>
        </w:rPr>
      </w:pPr>
      <w:r>
        <w:t>The MO HealthNet Division (MHD) Nursing Home Program provides reimbursement to nursing facilities</w:t>
      </w:r>
      <w:r>
        <w:rPr>
          <w:spacing w:val="-14"/>
        </w:rPr>
        <w:t xml:space="preserve"> </w:t>
      </w:r>
      <w:r>
        <w:t>(NFs)</w:t>
      </w:r>
      <w:r w:rsidR="00801C1F">
        <w:t>, also referred to as nursing homes,</w:t>
      </w:r>
      <w:r>
        <w:rPr>
          <w:spacing w:val="-14"/>
        </w:rPr>
        <w:t xml:space="preserve"> </w:t>
      </w:r>
      <w:r>
        <w:t>for</w:t>
      </w:r>
      <w:r>
        <w:rPr>
          <w:spacing w:val="-13"/>
        </w:rPr>
        <w:t xml:space="preserve"> </w:t>
      </w:r>
      <w:r>
        <w:t>the</w:t>
      </w:r>
      <w:r>
        <w:rPr>
          <w:spacing w:val="-11"/>
        </w:rPr>
        <w:t xml:space="preserve"> </w:t>
      </w:r>
      <w:r>
        <w:t>care</w:t>
      </w:r>
      <w:r>
        <w:rPr>
          <w:spacing w:val="-11"/>
        </w:rPr>
        <w:t xml:space="preserve"> </w:t>
      </w:r>
      <w:r>
        <w:t>of</w:t>
      </w:r>
      <w:r>
        <w:rPr>
          <w:spacing w:val="-11"/>
        </w:rPr>
        <w:t xml:space="preserve"> </w:t>
      </w:r>
      <w:r>
        <w:t>MO</w:t>
      </w:r>
      <w:r>
        <w:rPr>
          <w:spacing w:val="-14"/>
        </w:rPr>
        <w:t xml:space="preserve"> </w:t>
      </w:r>
      <w:r>
        <w:t>HealthNet</w:t>
      </w:r>
      <w:r>
        <w:rPr>
          <w:spacing w:val="-15"/>
        </w:rPr>
        <w:t xml:space="preserve"> </w:t>
      </w:r>
      <w:r>
        <w:t>participants.</w:t>
      </w:r>
      <w:r>
        <w:rPr>
          <w:spacing w:val="-12"/>
        </w:rPr>
        <w:t xml:space="preserve"> </w:t>
      </w:r>
      <w:r w:rsidR="007067BC" w:rsidRPr="007067BC">
        <w:t>This</w:t>
      </w:r>
      <w:r w:rsidR="007067BC" w:rsidRPr="007067BC">
        <w:rPr>
          <w:spacing w:val="-8"/>
        </w:rPr>
        <w:t xml:space="preserve"> </w:t>
      </w:r>
      <w:r w:rsidR="007067BC" w:rsidRPr="007067BC">
        <w:t>manual</w:t>
      </w:r>
      <w:r w:rsidR="007067BC" w:rsidRPr="007067BC">
        <w:rPr>
          <w:spacing w:val="-2"/>
        </w:rPr>
        <w:t xml:space="preserve"> </w:t>
      </w:r>
      <w:r w:rsidR="007067BC" w:rsidRPr="007067BC">
        <w:t>only applies</w:t>
      </w:r>
      <w:r w:rsidR="007067BC" w:rsidRPr="007067BC">
        <w:rPr>
          <w:spacing w:val="-5"/>
        </w:rPr>
        <w:t xml:space="preserve"> </w:t>
      </w:r>
      <w:r w:rsidR="007067BC" w:rsidRPr="007067BC">
        <w:t>to</w:t>
      </w:r>
      <w:r w:rsidR="007067BC" w:rsidRPr="007067BC">
        <w:rPr>
          <w:spacing w:val="-4"/>
        </w:rPr>
        <w:t xml:space="preserve"> </w:t>
      </w:r>
      <w:r w:rsidR="007067BC" w:rsidRPr="007067BC">
        <w:t>the</w:t>
      </w:r>
      <w:r w:rsidR="007067BC" w:rsidRPr="007067BC">
        <w:rPr>
          <w:spacing w:val="-5"/>
        </w:rPr>
        <w:t xml:space="preserve"> </w:t>
      </w:r>
      <w:r w:rsidR="007067BC" w:rsidRPr="007067BC">
        <w:t>Vendor</w:t>
      </w:r>
      <w:r w:rsidR="007067BC" w:rsidRPr="007067BC">
        <w:rPr>
          <w:spacing w:val="-3"/>
        </w:rPr>
        <w:t xml:space="preserve"> </w:t>
      </w:r>
      <w:r w:rsidR="007067BC" w:rsidRPr="007067BC">
        <w:t>Nursing</w:t>
      </w:r>
      <w:r w:rsidR="007067BC" w:rsidRPr="007067BC">
        <w:rPr>
          <w:spacing w:val="-6"/>
        </w:rPr>
        <w:t xml:space="preserve"> </w:t>
      </w:r>
      <w:r w:rsidR="007067BC" w:rsidRPr="007067BC">
        <w:t>Care</w:t>
      </w:r>
      <w:r w:rsidR="007067BC" w:rsidRPr="007067BC">
        <w:rPr>
          <w:spacing w:val="-4"/>
        </w:rPr>
        <w:t xml:space="preserve"> </w:t>
      </w:r>
      <w:r w:rsidR="007067BC" w:rsidRPr="007067BC">
        <w:rPr>
          <w:spacing w:val="-2"/>
        </w:rPr>
        <w:t>Program.</w:t>
      </w:r>
    </w:p>
    <w:p w14:paraId="5691BF6C" w14:textId="7591C272" w:rsidR="000C0660" w:rsidRPr="003D6E2A" w:rsidRDefault="00AC34B3" w:rsidP="003D6E2A">
      <w:pPr>
        <w:pStyle w:val="Heading2"/>
      </w:pPr>
      <w:bookmarkStart w:id="2" w:name="_Toc223425629"/>
      <w:bookmarkStart w:id="3" w:name="_Toc229388825"/>
      <w:r w:rsidRPr="003D6E2A">
        <w:t>Section 1:</w:t>
      </w:r>
      <w:r w:rsidR="00862CBE" w:rsidRPr="003D6E2A">
        <w:t xml:space="preserve"> </w:t>
      </w:r>
      <w:r w:rsidRPr="003D6E2A">
        <w:t>Reimbursement Methodology</w:t>
      </w:r>
      <w:bookmarkEnd w:id="2"/>
      <w:bookmarkEnd w:id="3"/>
    </w:p>
    <w:p w14:paraId="4D5236CC" w14:textId="70B2813B" w:rsidR="00801C1F" w:rsidRDefault="00801C1F" w:rsidP="003D6E2A">
      <w:r>
        <w:t>Providers</w:t>
      </w:r>
      <w:r>
        <w:rPr>
          <w:spacing w:val="-12"/>
        </w:rPr>
        <w:t xml:space="preserve"> </w:t>
      </w:r>
      <w:r>
        <w:t>are</w:t>
      </w:r>
      <w:r>
        <w:rPr>
          <w:spacing w:val="-13"/>
        </w:rPr>
        <w:t xml:space="preserve"> </w:t>
      </w:r>
      <w:r>
        <w:t>reimbursed</w:t>
      </w:r>
      <w:r>
        <w:rPr>
          <w:spacing w:val="-14"/>
        </w:rPr>
        <w:t xml:space="preserve"> </w:t>
      </w:r>
      <w:r>
        <w:t>for</w:t>
      </w:r>
      <w:r>
        <w:rPr>
          <w:spacing w:val="-11"/>
        </w:rPr>
        <w:t xml:space="preserve"> </w:t>
      </w:r>
      <w:r>
        <w:t>MO</w:t>
      </w:r>
      <w:r>
        <w:rPr>
          <w:spacing w:val="-14"/>
        </w:rPr>
        <w:t xml:space="preserve"> </w:t>
      </w:r>
      <w:r>
        <w:t xml:space="preserve">HealthNet participants based on the participants' days of care multiplied by the nursing facilities (NF’s) Title XIX </w:t>
      </w:r>
      <w:r w:rsidR="004E404D">
        <w:t xml:space="preserve">(Medicaid) </w:t>
      </w:r>
      <w:r>
        <w:t xml:space="preserve">per diem rate, less any patient surplus (i.e., funds contributed by the participant). Refer to </w:t>
      </w:r>
      <w:hyperlink w:anchor="_Program_Reimbursement_Policies" w:history="1">
        <w:r w:rsidRPr="003D6E2A">
          <w:rPr>
            <w:rStyle w:val="Hyperlink"/>
          </w:rPr>
          <w:t>Section 1.3</w:t>
        </w:r>
      </w:hyperlink>
      <w:r>
        <w:t xml:space="preserve"> in this manual for more information. </w:t>
      </w:r>
    </w:p>
    <w:p w14:paraId="54EFF8D0" w14:textId="12DE3522" w:rsidR="00801C1F" w:rsidRDefault="00801C1F" w:rsidP="00C63119">
      <w:r>
        <w:t>A per diem rate is established for each NF by the MO HealthNet Division’s (MHD’s) Institutional Reimbursement Unit utilizing a prospective reimbursement system. A prospective rate is established on a particular cost report year and may be adjusted in subsequent years for various items, such as acuity adjustments, quality measures, or global per diem adjustments granted to the industry.</w:t>
      </w:r>
    </w:p>
    <w:p w14:paraId="3069791D" w14:textId="724D42A9" w:rsidR="000C0660" w:rsidRPr="00740FF5" w:rsidRDefault="00413293" w:rsidP="00740FF5">
      <w:pPr>
        <w:pStyle w:val="Heading3"/>
      </w:pPr>
      <w:bookmarkStart w:id="4" w:name="_Toc229388826"/>
      <w:r w:rsidRPr="00740FF5">
        <w:t>1.1</w:t>
      </w:r>
      <w:r w:rsidR="00862CBE" w:rsidRPr="00740FF5">
        <w:t xml:space="preserve"> Prospective Rate</w:t>
      </w:r>
      <w:bookmarkStart w:id="5" w:name="1.1_Prospective_Rate"/>
      <w:bookmarkStart w:id="6" w:name="_bookmark1"/>
      <w:bookmarkEnd w:id="5"/>
      <w:bookmarkEnd w:id="6"/>
      <w:bookmarkEnd w:id="4"/>
    </w:p>
    <w:p w14:paraId="78FFAB04" w14:textId="2F601177" w:rsidR="00801C1F" w:rsidRDefault="00801C1F" w:rsidP="006B7AC1">
      <w:pPr>
        <w:pStyle w:val="BodyText"/>
      </w:pPr>
      <w:r>
        <w:t xml:space="preserve">Refer to the following Codes of State Regulation (CSRs) for </w:t>
      </w:r>
      <w:r w:rsidR="00AC34B3">
        <w:t>reimbursement methodology</w:t>
      </w:r>
      <w:r>
        <w:t>:</w:t>
      </w:r>
      <w:r w:rsidR="00AC34B3">
        <w:t xml:space="preserve"> </w:t>
      </w:r>
    </w:p>
    <w:p w14:paraId="05CEA30C" w14:textId="5FC50609" w:rsidR="00801C1F" w:rsidRDefault="00801C1F" w:rsidP="006B7AC1">
      <w:pPr>
        <w:pStyle w:val="BulletList1"/>
      </w:pPr>
      <w:r>
        <w:t>L</w:t>
      </w:r>
      <w:r w:rsidR="00AC34B3">
        <w:t>ong term care facilities</w:t>
      </w:r>
      <w:r>
        <w:t>:</w:t>
      </w:r>
      <w:r w:rsidR="00AC34B3">
        <w:t xml:space="preserve"> </w:t>
      </w:r>
      <w:hyperlink r:id="rId11">
        <w:r w:rsidR="00AC34B3" w:rsidRPr="009A791D">
          <w:rPr>
            <w:rStyle w:val="Hyperlink"/>
          </w:rPr>
          <w:t>13 CSR 70-10.015</w:t>
        </w:r>
      </w:hyperlink>
      <w:r w:rsidR="00AC34B3">
        <w:rPr>
          <w:b/>
          <w:color w:val="E26C08"/>
        </w:rPr>
        <w:t xml:space="preserve"> </w:t>
      </w:r>
      <w:r w:rsidRPr="007F4F86">
        <w:rPr>
          <w:bCs/>
        </w:rPr>
        <w:t>(</w:t>
      </w:r>
      <w:r w:rsidR="00AC34B3">
        <w:t>Prospective Reimbursement Plan for Nursing Facility Services</w:t>
      </w:r>
      <w:r>
        <w:t>)</w:t>
      </w:r>
      <w:r w:rsidR="00AC34B3">
        <w:t xml:space="preserve"> and </w:t>
      </w:r>
      <w:hyperlink r:id="rId12">
        <w:r w:rsidR="00AC34B3" w:rsidRPr="009A791D">
          <w:rPr>
            <w:rStyle w:val="Hyperlink"/>
          </w:rPr>
          <w:t>13 CSR 70-10.016</w:t>
        </w:r>
      </w:hyperlink>
      <w:r w:rsidR="00AC34B3" w:rsidRPr="009A791D">
        <w:rPr>
          <w:rStyle w:val="Hyperlink"/>
          <w:u w:val="none"/>
        </w:rPr>
        <w:t xml:space="preserve"> </w:t>
      </w:r>
      <w:r w:rsidRPr="007F4F86">
        <w:rPr>
          <w:bCs/>
        </w:rPr>
        <w:t>(</w:t>
      </w:r>
      <w:r w:rsidR="00AC34B3">
        <w:t>Global Per Diem Adjustments to Nursing Facility and HIV Nursing Facility Reimbursement Rates</w:t>
      </w:r>
      <w:r>
        <w:t>)</w:t>
      </w:r>
      <w:r w:rsidR="00AC34B3">
        <w:t xml:space="preserve"> </w:t>
      </w:r>
    </w:p>
    <w:p w14:paraId="59581012" w14:textId="0ABBCF52" w:rsidR="000C0660" w:rsidRDefault="00AC34B3" w:rsidP="006B7AC1">
      <w:pPr>
        <w:pStyle w:val="BulletList1"/>
      </w:pPr>
      <w:r>
        <w:t>Intermediate Care Facilities</w:t>
      </w:r>
      <w:r w:rsidR="00801C1F">
        <w:t xml:space="preserve"> for Individuals with Intellectual </w:t>
      </w:r>
      <w:r>
        <w:t>Disability’s (ICF/</w:t>
      </w:r>
      <w:r w:rsidR="00801C1F">
        <w:t>II</w:t>
      </w:r>
      <w:r>
        <w:t>D’s)</w:t>
      </w:r>
      <w:r w:rsidR="00801C1F">
        <w:t>:</w:t>
      </w:r>
      <w:r>
        <w:t xml:space="preserve"> </w:t>
      </w:r>
      <w:hyperlink r:id="rId13">
        <w:r w:rsidRPr="00F6014F">
          <w:rPr>
            <w:rStyle w:val="Hyperlink"/>
          </w:rPr>
          <w:t>13 CSR 70-10.030</w:t>
        </w:r>
      </w:hyperlink>
      <w:r>
        <w:rPr>
          <w:b/>
          <w:color w:val="E26C08"/>
        </w:rPr>
        <w:t xml:space="preserve"> </w:t>
      </w:r>
      <w:r w:rsidR="00801C1F" w:rsidRPr="007F4F86">
        <w:rPr>
          <w:bCs/>
        </w:rPr>
        <w:t>(</w:t>
      </w:r>
      <w:r>
        <w:t>Prospective Reimbursement Plan for Nonstate-Operated Facilities for</w:t>
      </w:r>
      <w:r>
        <w:rPr>
          <w:spacing w:val="-11"/>
        </w:rPr>
        <w:t xml:space="preserve"> </w:t>
      </w:r>
      <w:r>
        <w:t>ICF/</w:t>
      </w:r>
      <w:r w:rsidR="00801C1F">
        <w:t>IID</w:t>
      </w:r>
      <w:r w:rsidR="00801C1F">
        <w:rPr>
          <w:spacing w:val="-11"/>
        </w:rPr>
        <w:t xml:space="preserve"> </w:t>
      </w:r>
      <w:r>
        <w:t>Services</w:t>
      </w:r>
      <w:r w:rsidR="00801C1F">
        <w:t>)</w:t>
      </w:r>
      <w:r>
        <w:rPr>
          <w:spacing w:val="-12"/>
        </w:rPr>
        <w:t xml:space="preserve"> </w:t>
      </w:r>
      <w:r>
        <w:t>and</w:t>
      </w:r>
      <w:r>
        <w:rPr>
          <w:spacing w:val="-14"/>
        </w:rPr>
        <w:t xml:space="preserve"> </w:t>
      </w:r>
      <w:hyperlink r:id="rId14">
        <w:r w:rsidRPr="00F6014F">
          <w:rPr>
            <w:rStyle w:val="Hyperlink"/>
          </w:rPr>
          <w:t>13 CSR 70-10.060</w:t>
        </w:r>
      </w:hyperlink>
      <w:r>
        <w:rPr>
          <w:b/>
          <w:color w:val="E26C08"/>
          <w:spacing w:val="-8"/>
        </w:rPr>
        <w:t xml:space="preserve"> </w:t>
      </w:r>
      <w:r w:rsidR="00801C1F" w:rsidRPr="007F4F86">
        <w:rPr>
          <w:bCs/>
          <w:spacing w:val="-8"/>
        </w:rPr>
        <w:t>(</w:t>
      </w:r>
      <w:r>
        <w:t>Retrospective</w:t>
      </w:r>
      <w:r>
        <w:rPr>
          <w:spacing w:val="-11"/>
        </w:rPr>
        <w:t xml:space="preserve"> </w:t>
      </w:r>
      <w:r>
        <w:t>Reimbursement</w:t>
      </w:r>
      <w:r>
        <w:rPr>
          <w:spacing w:val="-12"/>
        </w:rPr>
        <w:t xml:space="preserve"> </w:t>
      </w:r>
      <w:r>
        <w:t>Plan</w:t>
      </w:r>
      <w:r>
        <w:rPr>
          <w:spacing w:val="-11"/>
        </w:rPr>
        <w:t xml:space="preserve"> </w:t>
      </w:r>
      <w:r>
        <w:t>for</w:t>
      </w:r>
      <w:r>
        <w:rPr>
          <w:spacing w:val="-11"/>
        </w:rPr>
        <w:t xml:space="preserve"> </w:t>
      </w:r>
      <w:r>
        <w:t>State</w:t>
      </w:r>
      <w:r>
        <w:rPr>
          <w:spacing w:val="-11"/>
        </w:rPr>
        <w:t xml:space="preserve"> </w:t>
      </w:r>
      <w:r>
        <w:t xml:space="preserve">Operated </w:t>
      </w:r>
      <w:bookmarkStart w:id="7" w:name="Section_2:__Benefits_and_Limitations"/>
      <w:bookmarkStart w:id="8" w:name="_bookmark2"/>
      <w:bookmarkEnd w:id="7"/>
      <w:bookmarkEnd w:id="8"/>
      <w:r>
        <w:t>Facilities for ICF/MR Services</w:t>
      </w:r>
      <w:r w:rsidR="00801C1F">
        <w:t>)</w:t>
      </w:r>
    </w:p>
    <w:p w14:paraId="7E3804C7" w14:textId="205E5504" w:rsidR="00003340" w:rsidRPr="000B0A99" w:rsidRDefault="00413293" w:rsidP="00413293">
      <w:pPr>
        <w:pStyle w:val="Heading3"/>
      </w:pPr>
      <w:bookmarkStart w:id="9" w:name="_Toc223425631"/>
      <w:bookmarkStart w:id="10" w:name="_Toc229388827"/>
      <w:r>
        <w:t xml:space="preserve">1.2 </w:t>
      </w:r>
      <w:r w:rsidR="00003340" w:rsidRPr="000B0A99">
        <w:t>Per</w:t>
      </w:r>
      <w:r w:rsidR="00003340" w:rsidRPr="000B0A99">
        <w:rPr>
          <w:spacing w:val="-4"/>
        </w:rPr>
        <w:t xml:space="preserve"> </w:t>
      </w:r>
      <w:r w:rsidR="00003340" w:rsidRPr="000B0A99">
        <w:t>Diem</w:t>
      </w:r>
      <w:r w:rsidR="00003340" w:rsidRPr="000B0A99">
        <w:rPr>
          <w:spacing w:val="-2"/>
        </w:rPr>
        <w:t xml:space="preserve"> </w:t>
      </w:r>
      <w:r w:rsidR="00003340" w:rsidRPr="000B0A99">
        <w:rPr>
          <w:spacing w:val="-4"/>
        </w:rPr>
        <w:t>Rate</w:t>
      </w:r>
      <w:bookmarkEnd w:id="9"/>
      <w:bookmarkEnd w:id="10"/>
    </w:p>
    <w:p w14:paraId="461C496B" w14:textId="32688F30" w:rsidR="00003340" w:rsidRDefault="00003340" w:rsidP="00507AFD">
      <w:r w:rsidRPr="00170453">
        <w:t xml:space="preserve">In accordance with </w:t>
      </w:r>
      <w:hyperlink r:id="rId15">
        <w:r w:rsidRPr="00507AFD">
          <w:rPr>
            <w:rStyle w:val="Hyperlink"/>
          </w:rPr>
          <w:t>13 CSR 70-10.015</w:t>
        </w:r>
      </w:hyperlink>
      <w:r w:rsidRPr="00170453">
        <w:rPr>
          <w:b/>
          <w:color w:val="E26C08"/>
        </w:rPr>
        <w:t xml:space="preserve"> </w:t>
      </w:r>
      <w:r w:rsidRPr="00170453">
        <w:t xml:space="preserve">and </w:t>
      </w:r>
      <w:hyperlink r:id="rId16">
        <w:r w:rsidRPr="00507AFD">
          <w:rPr>
            <w:rStyle w:val="Hyperlink"/>
          </w:rPr>
          <w:t>13 CSR 70-10.016</w:t>
        </w:r>
      </w:hyperlink>
      <w:r w:rsidRPr="00170453">
        <w:t>,</w:t>
      </w:r>
      <w:r w:rsidRPr="00170453">
        <w:rPr>
          <w:b/>
          <w:color w:val="E26C08"/>
        </w:rPr>
        <w:t xml:space="preserve"> </w:t>
      </w:r>
      <w:r w:rsidRPr="00170453">
        <w:t xml:space="preserve">a per diem rate must be established by MHD in order to reimburse an NF. </w:t>
      </w:r>
      <w:r w:rsidR="00532D5C">
        <w:t>I</w:t>
      </w:r>
      <w:r w:rsidR="00532D5C" w:rsidRPr="00170453">
        <w:t xml:space="preserve">n accordance with </w:t>
      </w:r>
      <w:hyperlink r:id="rId17">
        <w:r w:rsidR="00532D5C" w:rsidRPr="00507AFD">
          <w:rPr>
            <w:rStyle w:val="Hyperlink"/>
          </w:rPr>
          <w:t>13 CSR 70-10.030</w:t>
        </w:r>
      </w:hyperlink>
      <w:r w:rsidR="00532D5C" w:rsidRPr="00170453">
        <w:rPr>
          <w:b/>
          <w:color w:val="E26C08"/>
        </w:rPr>
        <w:t xml:space="preserve"> </w:t>
      </w:r>
      <w:r w:rsidR="00532D5C" w:rsidRPr="00170453">
        <w:t xml:space="preserve">and </w:t>
      </w:r>
      <w:hyperlink r:id="rId18">
        <w:r w:rsidR="00532D5C" w:rsidRPr="00507AFD">
          <w:rPr>
            <w:rStyle w:val="Hyperlink"/>
          </w:rPr>
          <w:t>13 CSR 70-10.060</w:t>
        </w:r>
      </w:hyperlink>
      <w:r w:rsidR="00532D5C" w:rsidRPr="00507AFD">
        <w:t>,</w:t>
      </w:r>
      <w:r w:rsidR="00532D5C">
        <w:rPr>
          <w:color w:val="04427D"/>
        </w:rPr>
        <w:t xml:space="preserve"> </w:t>
      </w:r>
      <w:r w:rsidR="00532D5C">
        <w:t>a</w:t>
      </w:r>
      <w:r w:rsidRPr="00170453">
        <w:t xml:space="preserve"> per diem is also established for an ICF/</w:t>
      </w:r>
      <w:r w:rsidR="00532D5C">
        <w:t>I</w:t>
      </w:r>
      <w:r w:rsidRPr="00170453">
        <w:t>ID</w:t>
      </w:r>
      <w:r w:rsidRPr="007F4F86">
        <w:t xml:space="preserve">. </w:t>
      </w:r>
      <w:r w:rsidRPr="00170453">
        <w:t>Reimbursement is based on the number of covered days multiplied by the per diem rate</w:t>
      </w:r>
      <w:r w:rsidRPr="00407420">
        <w:t>.</w:t>
      </w:r>
    </w:p>
    <w:p w14:paraId="463962EA" w14:textId="2B732767" w:rsidR="00003340" w:rsidRPr="00413293" w:rsidRDefault="00003340" w:rsidP="00413293">
      <w:pPr>
        <w:pStyle w:val="Heading4"/>
      </w:pPr>
      <w:bookmarkStart w:id="11" w:name="_Toc223425632"/>
      <w:r w:rsidRPr="00413293">
        <w:t>Supplies</w:t>
      </w:r>
      <w:bookmarkEnd w:id="11"/>
      <w:r w:rsidR="00532D5C" w:rsidRPr="00413293">
        <w:t>, Items, and Services Included in the Per Diem Rate</w:t>
      </w:r>
    </w:p>
    <w:p w14:paraId="2322C060" w14:textId="31D542FC" w:rsidR="00532D5C" w:rsidRDefault="00532D5C" w:rsidP="006B7AC1">
      <w:pPr>
        <w:pStyle w:val="BodyText"/>
        <w:rPr>
          <w:spacing w:val="-7"/>
        </w:rPr>
      </w:pPr>
      <w:r>
        <w:t xml:space="preserve">Per </w:t>
      </w:r>
      <w:hyperlink r:id="rId19">
        <w:r w:rsidRPr="00507AFD">
          <w:rPr>
            <w:rStyle w:val="Hyperlink"/>
          </w:rPr>
          <w:t>13 CSR 70-10.015</w:t>
        </w:r>
      </w:hyperlink>
      <w:r w:rsidRPr="00507AFD">
        <w:t>,</w:t>
      </w:r>
      <w:r>
        <w:rPr>
          <w:color w:val="04427D"/>
        </w:rPr>
        <w:t xml:space="preserve"> </w:t>
      </w:r>
      <w:r>
        <w:t>a</w:t>
      </w:r>
      <w:r w:rsidR="00003340">
        <w:t xml:space="preserve">ll supplies, items, and services included in the calculated per diem rate must be provided to the resident. </w:t>
      </w:r>
      <w:r>
        <w:t>For facilities participating in the</w:t>
      </w:r>
      <w:r>
        <w:rPr>
          <w:spacing w:val="-1"/>
        </w:rPr>
        <w:t xml:space="preserve"> </w:t>
      </w:r>
      <w:r>
        <w:t>Title</w:t>
      </w:r>
      <w:r>
        <w:rPr>
          <w:spacing w:val="-1"/>
        </w:rPr>
        <w:t xml:space="preserve"> </w:t>
      </w:r>
      <w:r>
        <w:t>XVIII</w:t>
      </w:r>
      <w:r>
        <w:rPr>
          <w:spacing w:val="-2"/>
        </w:rPr>
        <w:t xml:space="preserve"> </w:t>
      </w:r>
      <w:r>
        <w:t>Medicare</w:t>
      </w:r>
      <w:r>
        <w:rPr>
          <w:spacing w:val="-1"/>
        </w:rPr>
        <w:t xml:space="preserve"> </w:t>
      </w:r>
      <w:r>
        <w:t>Program, s</w:t>
      </w:r>
      <w:r w:rsidR="00003340">
        <w:t>upplies and services otherwise covered in a</w:t>
      </w:r>
      <w:r w:rsidR="00003340">
        <w:rPr>
          <w:spacing w:val="-1"/>
        </w:rPr>
        <w:t xml:space="preserve"> </w:t>
      </w:r>
      <w:r w:rsidR="00003340">
        <w:t>per diem rate that are also billable to the Title XVIII Medicare Program must be billed to that program. Included supplies,</w:t>
      </w:r>
      <w:r w:rsidR="00003340">
        <w:rPr>
          <w:spacing w:val="-3"/>
        </w:rPr>
        <w:t xml:space="preserve"> </w:t>
      </w:r>
      <w:r w:rsidR="00003340">
        <w:t>items,</w:t>
      </w:r>
      <w:r w:rsidR="00003340">
        <w:rPr>
          <w:spacing w:val="-2"/>
        </w:rPr>
        <w:t xml:space="preserve"> </w:t>
      </w:r>
      <w:r w:rsidR="00003340">
        <w:t>and</w:t>
      </w:r>
      <w:r w:rsidR="00003340">
        <w:rPr>
          <w:spacing w:val="-3"/>
        </w:rPr>
        <w:t xml:space="preserve"> </w:t>
      </w:r>
      <w:r w:rsidR="00003340">
        <w:t>services</w:t>
      </w:r>
      <w:r w:rsidR="00003340">
        <w:rPr>
          <w:spacing w:val="-2"/>
        </w:rPr>
        <w:t xml:space="preserve"> </w:t>
      </w:r>
      <w:r w:rsidR="00003340">
        <w:t>may</w:t>
      </w:r>
      <w:r w:rsidR="00003340">
        <w:rPr>
          <w:spacing w:val="-3"/>
        </w:rPr>
        <w:t xml:space="preserve"> </w:t>
      </w:r>
      <w:r w:rsidR="00003340">
        <w:t>not be billed</w:t>
      </w:r>
      <w:r w:rsidR="00003340">
        <w:rPr>
          <w:spacing w:val="-7"/>
        </w:rPr>
        <w:t xml:space="preserve"> </w:t>
      </w:r>
      <w:r w:rsidR="00003340">
        <w:t>to</w:t>
      </w:r>
      <w:r w:rsidR="00003340">
        <w:rPr>
          <w:spacing w:val="-10"/>
        </w:rPr>
        <w:t xml:space="preserve"> </w:t>
      </w:r>
      <w:r w:rsidR="00003340">
        <w:t>the</w:t>
      </w:r>
      <w:r w:rsidR="00003340">
        <w:rPr>
          <w:spacing w:val="-8"/>
        </w:rPr>
        <w:t xml:space="preserve"> </w:t>
      </w:r>
      <w:r w:rsidR="00003340">
        <w:t>resident</w:t>
      </w:r>
      <w:r w:rsidR="00003340">
        <w:rPr>
          <w:spacing w:val="-7"/>
        </w:rPr>
        <w:t xml:space="preserve"> </w:t>
      </w:r>
      <w:r w:rsidR="00003340">
        <w:t>or</w:t>
      </w:r>
      <w:r w:rsidR="00003340">
        <w:rPr>
          <w:spacing w:val="-11"/>
        </w:rPr>
        <w:t xml:space="preserve"> </w:t>
      </w:r>
      <w:r w:rsidR="00003340">
        <w:t>responsible</w:t>
      </w:r>
      <w:r w:rsidR="00003340">
        <w:rPr>
          <w:spacing w:val="-6"/>
        </w:rPr>
        <w:t xml:space="preserve"> </w:t>
      </w:r>
      <w:r w:rsidR="00003340">
        <w:t>party.</w:t>
      </w:r>
      <w:r w:rsidR="00003340">
        <w:rPr>
          <w:spacing w:val="-7"/>
        </w:rPr>
        <w:t xml:space="preserve"> </w:t>
      </w:r>
    </w:p>
    <w:p w14:paraId="22948B11" w14:textId="1DC17E9B" w:rsidR="00003340" w:rsidRDefault="00003340" w:rsidP="00211AF2">
      <w:r>
        <w:lastRenderedPageBreak/>
        <w:t>Covered</w:t>
      </w:r>
      <w:r>
        <w:rPr>
          <w:spacing w:val="-7"/>
        </w:rPr>
        <w:t xml:space="preserve"> </w:t>
      </w:r>
      <w:r>
        <w:t>services</w:t>
      </w:r>
      <w:r>
        <w:rPr>
          <w:spacing w:val="-9"/>
        </w:rPr>
        <w:t xml:space="preserve"> </w:t>
      </w:r>
      <w:r>
        <w:t>in</w:t>
      </w:r>
      <w:r>
        <w:rPr>
          <w:spacing w:val="-8"/>
        </w:rPr>
        <w:t xml:space="preserve"> </w:t>
      </w:r>
      <w:r>
        <w:t>the</w:t>
      </w:r>
      <w:r>
        <w:rPr>
          <w:spacing w:val="-6"/>
        </w:rPr>
        <w:t xml:space="preserve"> </w:t>
      </w:r>
      <w:r>
        <w:t>per</w:t>
      </w:r>
      <w:r>
        <w:rPr>
          <w:spacing w:val="-9"/>
        </w:rPr>
        <w:t xml:space="preserve"> </w:t>
      </w:r>
      <w:r>
        <w:t>diem</w:t>
      </w:r>
      <w:r>
        <w:rPr>
          <w:spacing w:val="-9"/>
        </w:rPr>
        <w:t xml:space="preserve"> </w:t>
      </w:r>
      <w:r>
        <w:t>rate</w:t>
      </w:r>
      <w:r>
        <w:rPr>
          <w:spacing w:val="-8"/>
        </w:rPr>
        <w:t xml:space="preserve"> </w:t>
      </w:r>
      <w:r>
        <w:t>include,</w:t>
      </w:r>
      <w:r>
        <w:rPr>
          <w:spacing w:val="-10"/>
        </w:rPr>
        <w:t xml:space="preserve"> </w:t>
      </w:r>
      <w:r>
        <w:t>but</w:t>
      </w:r>
      <w:r>
        <w:rPr>
          <w:spacing w:val="-10"/>
        </w:rPr>
        <w:t xml:space="preserve"> </w:t>
      </w:r>
      <w:r>
        <w:t>are</w:t>
      </w:r>
      <w:r>
        <w:rPr>
          <w:spacing w:val="-8"/>
        </w:rPr>
        <w:t xml:space="preserve"> </w:t>
      </w:r>
      <w:r>
        <w:t>not limited to, the following:</w:t>
      </w:r>
    </w:p>
    <w:p w14:paraId="37A7DFC5" w14:textId="77777777" w:rsidR="00003340" w:rsidRPr="00211AF2" w:rsidRDefault="00003340" w:rsidP="00A268CF">
      <w:pPr>
        <w:pStyle w:val="BulletList1"/>
      </w:pPr>
      <w:r w:rsidRPr="00211AF2">
        <w:t>Services, items, and supplies required by federal or state law or regulation that must be provided by long term care NFs participating in the Title XIX Program</w:t>
      </w:r>
    </w:p>
    <w:p w14:paraId="3E40652E" w14:textId="77777777" w:rsidR="00003340" w:rsidRPr="00211AF2" w:rsidRDefault="00003340" w:rsidP="00A268CF">
      <w:pPr>
        <w:pStyle w:val="BulletList1"/>
      </w:pPr>
      <w:r w:rsidRPr="00211AF2">
        <w:t>Semi-private room and board</w:t>
      </w:r>
    </w:p>
    <w:p w14:paraId="47765CAB" w14:textId="77777777" w:rsidR="00003340" w:rsidRPr="00211AF2" w:rsidRDefault="00003340" w:rsidP="00A268CF">
      <w:pPr>
        <w:pStyle w:val="BulletList1"/>
      </w:pPr>
      <w:r w:rsidRPr="00211AF2">
        <w:t xml:space="preserve">Private room and board when necessary to isolate a participant due to </w:t>
      </w:r>
      <w:proofErr w:type="gramStart"/>
      <w:r w:rsidRPr="00211AF2">
        <w:t>a medical</w:t>
      </w:r>
      <w:proofErr w:type="gramEnd"/>
      <w:r w:rsidRPr="00211AF2">
        <w:t xml:space="preserve"> or social condition (examples are contagious infection, loud, irrational speech)</w:t>
      </w:r>
    </w:p>
    <w:p w14:paraId="22CDE67D" w14:textId="77777777" w:rsidR="00003340" w:rsidRPr="00211AF2" w:rsidRDefault="00003340" w:rsidP="00A268CF">
      <w:pPr>
        <w:pStyle w:val="BulletList1"/>
      </w:pPr>
      <w:r w:rsidRPr="00211AF2">
        <w:t>Therapeutic home leave days for MO HealthNet participants, not to exceed 12 days for the first six (6) calendar months and not to exceed 12 days for the second six (6) calendar months</w:t>
      </w:r>
    </w:p>
    <w:p w14:paraId="500FFF22" w14:textId="77777777" w:rsidR="00003340" w:rsidRPr="00211AF2" w:rsidRDefault="00003340" w:rsidP="00A268CF">
      <w:pPr>
        <w:pStyle w:val="BulletList1"/>
      </w:pPr>
      <w:r w:rsidRPr="00211AF2">
        <w:t xml:space="preserve">Hospital </w:t>
      </w:r>
      <w:proofErr w:type="gramStart"/>
      <w:r w:rsidRPr="00211AF2">
        <w:t>leave</w:t>
      </w:r>
      <w:proofErr w:type="gramEnd"/>
      <w:r w:rsidRPr="00211AF2">
        <w:t xml:space="preserve"> days when all criteria are met</w:t>
      </w:r>
    </w:p>
    <w:p w14:paraId="10BB9E43" w14:textId="77777777" w:rsidR="00003340" w:rsidRPr="00211AF2" w:rsidRDefault="00003340" w:rsidP="00A268CF">
      <w:pPr>
        <w:pStyle w:val="BulletList1"/>
      </w:pPr>
      <w:r w:rsidRPr="00211AF2">
        <w:t>Provision of nursing services</w:t>
      </w:r>
    </w:p>
    <w:p w14:paraId="08B31AD4" w14:textId="77777777" w:rsidR="00003340" w:rsidRPr="00211AF2" w:rsidRDefault="00003340" w:rsidP="00A268CF">
      <w:pPr>
        <w:pStyle w:val="BulletList1"/>
      </w:pPr>
      <w:r w:rsidRPr="00211AF2">
        <w:t>Provision of routine personal hygiene and routine care services</w:t>
      </w:r>
    </w:p>
    <w:p w14:paraId="5A18EA1E" w14:textId="77777777" w:rsidR="00003340" w:rsidRPr="00211AF2" w:rsidRDefault="00003340" w:rsidP="00A268CF">
      <w:pPr>
        <w:pStyle w:val="BulletList1"/>
      </w:pPr>
      <w:r w:rsidRPr="00211AF2">
        <w:t xml:space="preserve">Basic hair care, including haircuts, shampoo, and sets as necessary. Only services performed by personnel other than NF personnel at the participant's election may be billed to the participant. Included in basic hair care is </w:t>
      </w:r>
      <w:proofErr w:type="gramStart"/>
      <w:r w:rsidRPr="00211AF2">
        <w:t>any over</w:t>
      </w:r>
      <w:proofErr w:type="gramEnd"/>
      <w:r w:rsidRPr="00211AF2">
        <w:t>-the-counter shampoo.</w:t>
      </w:r>
    </w:p>
    <w:p w14:paraId="08DA5618" w14:textId="3249BF82" w:rsidR="00003340" w:rsidRPr="00211AF2" w:rsidRDefault="00003340" w:rsidP="00A268CF">
      <w:pPr>
        <w:pStyle w:val="BulletList1"/>
      </w:pPr>
      <w:r w:rsidRPr="00211AF2">
        <w:t xml:space="preserve">All general personal care services that are furnished routinely and relatively uniformly to all residents for their personal use for purposes of cleanliness and appearance, e.g., necessary clipping and cleaning of fingernails and toenails, and shaves to the extent necessary for reasonable personal hygiene. The provider </w:t>
      </w:r>
      <w:proofErr w:type="gramStart"/>
      <w:r w:rsidRPr="00211AF2">
        <w:t>shall</w:t>
      </w:r>
      <w:proofErr w:type="gramEnd"/>
      <w:r w:rsidRPr="00211AF2">
        <w:t xml:space="preserve"> not bill the participant or their representative for this type of personal service or supplies</w:t>
      </w:r>
      <w:r w:rsidR="00C1253C" w:rsidRPr="00211AF2">
        <w:t>.</w:t>
      </w:r>
    </w:p>
    <w:p w14:paraId="3B259E5A" w14:textId="77777777" w:rsidR="00003340" w:rsidRPr="00211AF2" w:rsidRDefault="00003340" w:rsidP="00A268CF">
      <w:pPr>
        <w:pStyle w:val="BulletList1"/>
      </w:pPr>
      <w:r w:rsidRPr="00211AF2">
        <w:t>All laundry services, including personal laundry</w:t>
      </w:r>
    </w:p>
    <w:p w14:paraId="2D38AF0C" w14:textId="77777777" w:rsidR="00003340" w:rsidRPr="00211AF2" w:rsidRDefault="00003340" w:rsidP="00A268CF">
      <w:pPr>
        <w:pStyle w:val="BulletList1"/>
      </w:pPr>
      <w:r w:rsidRPr="00211AF2">
        <w:t>All dietary services, including special dietary supplements used for tube feeding or oral feeding. Dietary supplements prescribed by a physician are also covered items.</w:t>
      </w:r>
    </w:p>
    <w:p w14:paraId="72A03CB8" w14:textId="77777777" w:rsidR="00003340" w:rsidRPr="00211AF2" w:rsidRDefault="00003340" w:rsidP="00A268CF">
      <w:pPr>
        <w:pStyle w:val="BulletList1"/>
      </w:pPr>
      <w:r w:rsidRPr="00211AF2">
        <w:t>All consultative services required by federal or state law or regulation</w:t>
      </w:r>
    </w:p>
    <w:p w14:paraId="08464520" w14:textId="77777777" w:rsidR="00003340" w:rsidRPr="00211AF2" w:rsidRDefault="00003340" w:rsidP="00A268CF">
      <w:pPr>
        <w:pStyle w:val="BulletList1"/>
      </w:pPr>
      <w:r w:rsidRPr="00211AF2">
        <w:t xml:space="preserve">All therapy services required by federal or state law or </w:t>
      </w:r>
      <w:proofErr w:type="gramStart"/>
      <w:r w:rsidRPr="00211AF2">
        <w:t>regulation</w:t>
      </w:r>
      <w:proofErr w:type="gramEnd"/>
    </w:p>
    <w:p w14:paraId="1EB8CE66" w14:textId="091B2521" w:rsidR="00532D5C" w:rsidRPr="00211AF2" w:rsidRDefault="00003340" w:rsidP="00A268CF">
      <w:pPr>
        <w:pStyle w:val="BulletList1"/>
      </w:pPr>
      <w:r w:rsidRPr="00211AF2">
        <w:t>All routine care items, including disposables, and including but not limited to those items specified below</w:t>
      </w:r>
    </w:p>
    <w:p w14:paraId="53189ADB" w14:textId="27B83C73" w:rsidR="00532D5C" w:rsidRPr="00580709" w:rsidRDefault="00532D5C" w:rsidP="00A268CF">
      <w:pPr>
        <w:pStyle w:val="BulletList2"/>
      </w:pPr>
      <w:r w:rsidRPr="00580709">
        <w:t>Baby powder</w:t>
      </w:r>
    </w:p>
    <w:p w14:paraId="119F7AF3" w14:textId="4B5C742D" w:rsidR="00532D5C" w:rsidRPr="00580709" w:rsidRDefault="00532D5C" w:rsidP="00A268CF">
      <w:pPr>
        <w:pStyle w:val="BulletList2"/>
      </w:pPr>
      <w:r w:rsidRPr="00580709">
        <w:t>Bedside tissues</w:t>
      </w:r>
    </w:p>
    <w:p w14:paraId="4D1E15E2" w14:textId="7B469E66" w:rsidR="00532D5C" w:rsidRPr="00580709" w:rsidRDefault="00532D5C" w:rsidP="00A268CF">
      <w:pPr>
        <w:pStyle w:val="BulletList2"/>
      </w:pPr>
      <w:r w:rsidRPr="00580709">
        <w:t>Bibs (all types)</w:t>
      </w:r>
    </w:p>
    <w:p w14:paraId="1A97C198" w14:textId="7A814C50" w:rsidR="00532D5C" w:rsidRPr="00580709" w:rsidRDefault="00532D5C" w:rsidP="00A268CF">
      <w:pPr>
        <w:pStyle w:val="BulletList2"/>
      </w:pPr>
      <w:r w:rsidRPr="00580709">
        <w:lastRenderedPageBreak/>
        <w:t>Deodorants</w:t>
      </w:r>
    </w:p>
    <w:p w14:paraId="54405A88" w14:textId="0C639CA4" w:rsidR="00532D5C" w:rsidRPr="00580709" w:rsidRDefault="00532D5C" w:rsidP="00A268CF">
      <w:pPr>
        <w:pStyle w:val="BulletList2"/>
      </w:pPr>
      <w:r w:rsidRPr="00580709">
        <w:t xml:space="preserve">Disposable </w:t>
      </w:r>
      <w:proofErr w:type="spellStart"/>
      <w:r w:rsidRPr="00580709">
        <w:t>underpads</w:t>
      </w:r>
      <w:proofErr w:type="spellEnd"/>
      <w:r w:rsidRPr="00580709">
        <w:t xml:space="preserve"> (all types)</w:t>
      </w:r>
    </w:p>
    <w:p w14:paraId="591BAFE0" w14:textId="32C9E5EA" w:rsidR="00532D5C" w:rsidRPr="00580709" w:rsidRDefault="00532D5C" w:rsidP="00A268CF">
      <w:pPr>
        <w:pStyle w:val="BulletList2"/>
      </w:pPr>
      <w:r w:rsidRPr="00580709">
        <w:t>Hair care, basic including washing, sets, brushes, combs, non-legend shampoo</w:t>
      </w:r>
    </w:p>
    <w:p w14:paraId="16C2CCA2" w14:textId="4B10CE88" w:rsidR="00532D5C" w:rsidRPr="00580709" w:rsidRDefault="00532D5C" w:rsidP="00A268CF">
      <w:pPr>
        <w:pStyle w:val="BulletList2"/>
      </w:pPr>
      <w:r w:rsidRPr="00580709">
        <w:t>Hospital gowns</w:t>
      </w:r>
    </w:p>
    <w:p w14:paraId="46EDAEDD" w14:textId="2A936DC7" w:rsidR="00532D5C" w:rsidRPr="00580709" w:rsidRDefault="00532D5C" w:rsidP="00A268CF">
      <w:pPr>
        <w:pStyle w:val="BulletList2"/>
      </w:pPr>
      <w:proofErr w:type="gramStart"/>
      <w:r w:rsidRPr="00580709">
        <w:t>Lotion</w:t>
      </w:r>
      <w:proofErr w:type="gramEnd"/>
      <w:r w:rsidRPr="00580709">
        <w:t>, soap, and oil</w:t>
      </w:r>
    </w:p>
    <w:p w14:paraId="40B477A1" w14:textId="0C5638D1" w:rsidR="00532D5C" w:rsidRPr="00580709" w:rsidRDefault="00532D5C" w:rsidP="00A268CF">
      <w:pPr>
        <w:pStyle w:val="BulletList2"/>
      </w:pPr>
      <w:r w:rsidRPr="00580709">
        <w:t>Oral hygiene, including denture care, cups, cleaner, mouthwashes, toothbrushes, and paste</w:t>
      </w:r>
    </w:p>
    <w:p w14:paraId="09B66AB0" w14:textId="3FBBB872" w:rsidR="00532D5C" w:rsidRPr="00580709" w:rsidRDefault="00532D5C" w:rsidP="00A268CF">
      <w:pPr>
        <w:pStyle w:val="BulletList2"/>
      </w:pPr>
      <w:r w:rsidRPr="00580709">
        <w:t>Routine nail clipping and cleaning</w:t>
      </w:r>
    </w:p>
    <w:p w14:paraId="78D99683" w14:textId="22B15FD6" w:rsidR="00532D5C" w:rsidRDefault="00532D5C" w:rsidP="00A268CF">
      <w:pPr>
        <w:pStyle w:val="BulletList2"/>
      </w:pPr>
      <w:r w:rsidRPr="00580709">
        <w:t>Shaves, shaving cream, and blades</w:t>
      </w:r>
    </w:p>
    <w:p w14:paraId="135FD481" w14:textId="49C98E28" w:rsidR="00C1253C" w:rsidRPr="00580709" w:rsidRDefault="00003340" w:rsidP="00A268CF">
      <w:pPr>
        <w:pStyle w:val="BulletList1"/>
      </w:pPr>
      <w:r w:rsidRPr="00580709">
        <w:t>All nursing care services and supplies, including disposables, and including but not limited to those items specified below</w:t>
      </w:r>
      <w:r w:rsidR="00C1253C" w:rsidRPr="00580709">
        <w:t>:</w:t>
      </w:r>
    </w:p>
    <w:p w14:paraId="15255718" w14:textId="77777777" w:rsidR="00C1253C" w:rsidRPr="0095651C" w:rsidRDefault="00C1253C" w:rsidP="00A268CF">
      <w:pPr>
        <w:pStyle w:val="BulletList2"/>
      </w:pPr>
      <w:r w:rsidRPr="0095651C">
        <w:t>Catheter (indwelling and non-legend supplies)</w:t>
      </w:r>
    </w:p>
    <w:p w14:paraId="6089E764" w14:textId="190736DC" w:rsidR="00C1253C" w:rsidRPr="0095651C" w:rsidRDefault="00C1253C" w:rsidP="00A268CF">
      <w:pPr>
        <w:pStyle w:val="BulletList2"/>
      </w:pPr>
      <w:r w:rsidRPr="0095651C">
        <w:t xml:space="preserve">Decubitus ulcer care (pads, dressings, air mattresses, </w:t>
      </w:r>
      <w:proofErr w:type="spellStart"/>
      <w:r w:rsidRPr="0095651C">
        <w:t>Aquamatic</w:t>
      </w:r>
      <w:proofErr w:type="spellEnd"/>
      <w:r w:rsidRPr="0095651C">
        <w:t xml:space="preserve"> K pads (water heated pads), alternating pressure pads, flotation pads, and/or turning frames, heel protectors, donuts, and sheepskins)</w:t>
      </w:r>
    </w:p>
    <w:p w14:paraId="7D6F6A34" w14:textId="5F91D394" w:rsidR="00C1253C" w:rsidRPr="0095651C" w:rsidRDefault="00C1253C" w:rsidP="00A268CF">
      <w:pPr>
        <w:pStyle w:val="BulletList2"/>
      </w:pPr>
      <w:r w:rsidRPr="0095651C">
        <w:t>Diabetes blood and urine testing supplies</w:t>
      </w:r>
    </w:p>
    <w:p w14:paraId="7A81F861" w14:textId="0F2EA556" w:rsidR="00C1253C" w:rsidRPr="0095651C" w:rsidRDefault="00C1253C" w:rsidP="00A268CF">
      <w:pPr>
        <w:pStyle w:val="BulletList2"/>
      </w:pPr>
      <w:r w:rsidRPr="0095651C">
        <w:t>Douche bags</w:t>
      </w:r>
    </w:p>
    <w:p w14:paraId="15D8D8A8" w14:textId="4A869E97" w:rsidR="00C1253C" w:rsidRPr="0095651C" w:rsidRDefault="00C1253C" w:rsidP="00A268CF">
      <w:pPr>
        <w:pStyle w:val="BulletList2"/>
      </w:pPr>
      <w:r w:rsidRPr="0095651C">
        <w:t>Drainage sets (e.g., bags, tubes)</w:t>
      </w:r>
    </w:p>
    <w:p w14:paraId="046D0A0D" w14:textId="5D98D341" w:rsidR="00C1253C" w:rsidRPr="0095651C" w:rsidRDefault="00C1253C" w:rsidP="00A268CF">
      <w:pPr>
        <w:pStyle w:val="BulletList2"/>
      </w:pPr>
      <w:r w:rsidRPr="0095651C">
        <w:t>Dressing trays and dressings (all types)</w:t>
      </w:r>
    </w:p>
    <w:p w14:paraId="57C92BFA" w14:textId="2078BFD7" w:rsidR="00C1253C" w:rsidRPr="0095651C" w:rsidRDefault="00C1253C" w:rsidP="00A268CF">
      <w:pPr>
        <w:pStyle w:val="BulletList2"/>
      </w:pPr>
      <w:r w:rsidRPr="0095651C">
        <w:t>Enema supplies</w:t>
      </w:r>
    </w:p>
    <w:p w14:paraId="32CF21B6" w14:textId="520DB224" w:rsidR="00C1253C" w:rsidRPr="0095651C" w:rsidRDefault="00C1253C" w:rsidP="00A268CF">
      <w:pPr>
        <w:pStyle w:val="BulletList2"/>
      </w:pPr>
      <w:r w:rsidRPr="0095651C">
        <w:t>Gloves (non-sterile and sterile)</w:t>
      </w:r>
    </w:p>
    <w:p w14:paraId="2E60106A" w14:textId="2A7F4352" w:rsidR="00C1253C" w:rsidRPr="0095651C" w:rsidRDefault="00C1253C" w:rsidP="00A268CF">
      <w:pPr>
        <w:pStyle w:val="BulletList2"/>
      </w:pPr>
      <w:r w:rsidRPr="0095651C">
        <w:t>Ice bags</w:t>
      </w:r>
    </w:p>
    <w:p w14:paraId="19716BBB" w14:textId="4B6DFC4A" w:rsidR="00C1253C" w:rsidRPr="0095651C" w:rsidRDefault="00C1253C" w:rsidP="00A268CF">
      <w:pPr>
        <w:pStyle w:val="BulletList2"/>
      </w:pPr>
      <w:r w:rsidRPr="0095651C">
        <w:t>Incontinence care, including pads, diapers, and pants</w:t>
      </w:r>
    </w:p>
    <w:p w14:paraId="3384EFFC" w14:textId="061F839E" w:rsidR="00C1253C" w:rsidRPr="0095651C" w:rsidRDefault="00C1253C" w:rsidP="00A268CF">
      <w:pPr>
        <w:pStyle w:val="BulletList2"/>
      </w:pPr>
      <w:r w:rsidRPr="0095651C">
        <w:t>Irrigation trays and non-legend supplies</w:t>
      </w:r>
    </w:p>
    <w:p w14:paraId="27F33D25" w14:textId="32C0C9A8" w:rsidR="00C1253C" w:rsidRPr="0095651C" w:rsidRDefault="00C1253C" w:rsidP="00A268CF">
      <w:pPr>
        <w:pStyle w:val="BulletList2"/>
      </w:pPr>
      <w:r w:rsidRPr="0095651C">
        <w:t>Medicine droppers</w:t>
      </w:r>
    </w:p>
    <w:p w14:paraId="4E56773F" w14:textId="55F0DB12" w:rsidR="00C1253C" w:rsidRPr="0095651C" w:rsidRDefault="00C1253C" w:rsidP="00A268CF">
      <w:pPr>
        <w:pStyle w:val="BulletList2"/>
      </w:pPr>
      <w:r w:rsidRPr="0095651C">
        <w:t>Medicine cups</w:t>
      </w:r>
    </w:p>
    <w:p w14:paraId="0DCD1723" w14:textId="77777777" w:rsidR="00C1253C" w:rsidRPr="0095651C" w:rsidRDefault="00C1253C" w:rsidP="00A268CF">
      <w:pPr>
        <w:pStyle w:val="BulletList2"/>
      </w:pPr>
      <w:r w:rsidRPr="0095651C">
        <w:t>Needles (e.g., hypodermic, scalp, and vein)</w:t>
      </w:r>
    </w:p>
    <w:p w14:paraId="784A4F8A" w14:textId="1D904791" w:rsidR="00C1253C" w:rsidRPr="0095651C" w:rsidRDefault="00C1253C" w:rsidP="00A268CF">
      <w:pPr>
        <w:pStyle w:val="BulletList2"/>
      </w:pPr>
      <w:r w:rsidRPr="0095651C">
        <w:lastRenderedPageBreak/>
        <w:t>Nursing services (regardless of level, the administration of oxygen, restorative nursing care, nursing supplies, assistance with eating, and massages provided by facility personnel)</w:t>
      </w:r>
    </w:p>
    <w:p w14:paraId="5B1041E2" w14:textId="62ACCA2E" w:rsidR="00C1253C" w:rsidRPr="0095651C" w:rsidRDefault="00C1253C" w:rsidP="00A268CF">
      <w:pPr>
        <w:pStyle w:val="BulletList2"/>
      </w:pPr>
      <w:r w:rsidRPr="0095651C">
        <w:t xml:space="preserve">Nursing supplies (lubricating jelly, betadine, benzoin, peroxide, A &amp; D Ointment, tapes, alcohol, alcohol sponges, applicators, dressings, and bandages of all types, cotton balls, and aerosol </w:t>
      </w:r>
      <w:proofErr w:type="spellStart"/>
      <w:r w:rsidRPr="0095651C">
        <w:t>merthiolate</w:t>
      </w:r>
      <w:proofErr w:type="spellEnd"/>
      <w:r w:rsidRPr="0095651C">
        <w:t>, tongue depressors)</w:t>
      </w:r>
    </w:p>
    <w:p w14:paraId="34F49F9C" w14:textId="33CC342E" w:rsidR="00C1253C" w:rsidRPr="0095651C" w:rsidRDefault="00C1253C" w:rsidP="00A268CF">
      <w:pPr>
        <w:pStyle w:val="BulletList2"/>
      </w:pPr>
      <w:r w:rsidRPr="0095651C">
        <w:t>Ostomy supplies (adhesive, appliance, belts, face plates, flanges, gaskets, irrigation sets, night drains, protective dressings, skin barriers, tail closures, and bags)</w:t>
      </w:r>
    </w:p>
    <w:p w14:paraId="64516765" w14:textId="63036326" w:rsidR="00C1253C" w:rsidRPr="009334A0" w:rsidRDefault="00C1253C" w:rsidP="00A268CF">
      <w:pPr>
        <w:pStyle w:val="BulletList2"/>
      </w:pPr>
      <w:r w:rsidRPr="009334A0">
        <w:t>Suture care, including trays and removal kits</w:t>
      </w:r>
    </w:p>
    <w:p w14:paraId="0D6AC45E" w14:textId="7DF97A53" w:rsidR="00C1253C" w:rsidRPr="009334A0" w:rsidRDefault="00C1253C" w:rsidP="00A268CF">
      <w:pPr>
        <w:pStyle w:val="BulletList2"/>
      </w:pPr>
      <w:r w:rsidRPr="009334A0">
        <w:t xml:space="preserve">Syringes (all sizes and types, including </w:t>
      </w:r>
      <w:proofErr w:type="spellStart"/>
      <w:r w:rsidRPr="009334A0">
        <w:t>ascepto</w:t>
      </w:r>
      <w:proofErr w:type="spellEnd"/>
      <w:r w:rsidRPr="009334A0">
        <w:t>)</w:t>
      </w:r>
    </w:p>
    <w:p w14:paraId="4DDE52EF" w14:textId="3381BF68" w:rsidR="00C1253C" w:rsidRPr="009334A0" w:rsidRDefault="00C1253C" w:rsidP="00A268CF">
      <w:pPr>
        <w:pStyle w:val="BulletList2"/>
      </w:pPr>
      <w:r w:rsidRPr="009334A0">
        <w:t>Tape for laboratory tests</w:t>
      </w:r>
    </w:p>
    <w:p w14:paraId="5E9C7A8C" w14:textId="0C153E54" w:rsidR="00C1253C" w:rsidRPr="009334A0" w:rsidRDefault="00C1253C" w:rsidP="00A268CF">
      <w:pPr>
        <w:pStyle w:val="BulletList2"/>
      </w:pPr>
      <w:r w:rsidRPr="009334A0">
        <w:t>Urinary drainage tube and bottle</w:t>
      </w:r>
    </w:p>
    <w:p w14:paraId="7D1EC9E8" w14:textId="4EB09EBB" w:rsidR="00C1253C" w:rsidRPr="00325744" w:rsidRDefault="00C1253C" w:rsidP="00A268CF">
      <w:pPr>
        <w:pStyle w:val="BulletList1"/>
      </w:pPr>
      <w:r w:rsidRPr="00325744">
        <w:t>Equipment:</w:t>
      </w:r>
    </w:p>
    <w:p w14:paraId="5C99C8D3" w14:textId="0AF55CC7" w:rsidR="00C1253C" w:rsidRPr="00440E6F" w:rsidRDefault="00C1253C" w:rsidP="00A268CF">
      <w:pPr>
        <w:pStyle w:val="BulletList2"/>
      </w:pPr>
      <w:r w:rsidRPr="00440E6F">
        <w:t>Arm slings</w:t>
      </w:r>
    </w:p>
    <w:p w14:paraId="0BC659A9" w14:textId="78487087" w:rsidR="00C1253C" w:rsidRPr="00440E6F" w:rsidRDefault="00C1253C" w:rsidP="00A268CF">
      <w:pPr>
        <w:pStyle w:val="BulletList2"/>
      </w:pPr>
      <w:r w:rsidRPr="00440E6F">
        <w:t>Basins</w:t>
      </w:r>
    </w:p>
    <w:p w14:paraId="6602580E" w14:textId="6C05F3F5" w:rsidR="00C1253C" w:rsidRPr="00440E6F" w:rsidRDefault="00C1253C" w:rsidP="00A268CF">
      <w:pPr>
        <w:pStyle w:val="BulletList2"/>
      </w:pPr>
      <w:r w:rsidRPr="00440E6F">
        <w:t>Bathing equipment</w:t>
      </w:r>
    </w:p>
    <w:p w14:paraId="2E4FA05A" w14:textId="74D2E81B" w:rsidR="00C1253C" w:rsidRPr="00440E6F" w:rsidRDefault="00C1253C" w:rsidP="00A268CF">
      <w:pPr>
        <w:pStyle w:val="BulletList2"/>
      </w:pPr>
      <w:r w:rsidRPr="00440E6F">
        <w:t>Bed frame equipment, including trapeze bars and bedrails</w:t>
      </w:r>
    </w:p>
    <w:p w14:paraId="78788348" w14:textId="710785C2" w:rsidR="00C1253C" w:rsidRPr="00440E6F" w:rsidRDefault="00C1253C" w:rsidP="00A268CF">
      <w:pPr>
        <w:pStyle w:val="BulletList2"/>
      </w:pPr>
      <w:r w:rsidRPr="00440E6F">
        <w:t>Beds (manual and electric)</w:t>
      </w:r>
    </w:p>
    <w:p w14:paraId="33CEE655" w14:textId="1877A95B" w:rsidR="00C1253C" w:rsidRPr="00440E6F" w:rsidRDefault="00C1253C" w:rsidP="00A268CF">
      <w:pPr>
        <w:pStyle w:val="BulletList2"/>
      </w:pPr>
      <w:r w:rsidRPr="00440E6F">
        <w:t>Crutches (all types)</w:t>
      </w:r>
    </w:p>
    <w:p w14:paraId="4FE9C46B" w14:textId="3B1F2BC9" w:rsidR="00C1253C" w:rsidRPr="00440E6F" w:rsidRDefault="00C1253C" w:rsidP="00A268CF">
      <w:pPr>
        <w:pStyle w:val="BulletList2"/>
      </w:pPr>
      <w:r w:rsidRPr="00440E6F">
        <w:t>Foot cradles (all types)</w:t>
      </w:r>
    </w:p>
    <w:p w14:paraId="6C53B6E7" w14:textId="7D57FFDF" w:rsidR="00C1253C" w:rsidRPr="00440E6F" w:rsidRDefault="00C1253C" w:rsidP="00A268CF">
      <w:pPr>
        <w:pStyle w:val="BulletList2"/>
      </w:pPr>
      <w:r w:rsidRPr="00440E6F">
        <w:t>Glucometers</w:t>
      </w:r>
    </w:p>
    <w:p w14:paraId="224336E7" w14:textId="1251097E" w:rsidR="00C1253C" w:rsidRPr="00440E6F" w:rsidRDefault="00C1253C" w:rsidP="00A268CF">
      <w:pPr>
        <w:pStyle w:val="BulletList2"/>
      </w:pPr>
      <w:r w:rsidRPr="00440E6F">
        <w:t>Heat cradles</w:t>
      </w:r>
    </w:p>
    <w:p w14:paraId="03E93FBB" w14:textId="603D129E" w:rsidR="00C1253C" w:rsidRPr="00440E6F" w:rsidRDefault="00C1253C" w:rsidP="00A268CF">
      <w:pPr>
        <w:pStyle w:val="BulletList2"/>
      </w:pPr>
      <w:r w:rsidRPr="00440E6F">
        <w:t>Heating pads</w:t>
      </w:r>
    </w:p>
    <w:p w14:paraId="3FD97EBE" w14:textId="2883CE71" w:rsidR="00C1253C" w:rsidRPr="00440E6F" w:rsidRDefault="00C1253C" w:rsidP="00A268CF">
      <w:pPr>
        <w:pStyle w:val="BulletList2"/>
      </w:pPr>
      <w:r w:rsidRPr="00440E6F">
        <w:t>Hot pack machines</w:t>
      </w:r>
    </w:p>
    <w:p w14:paraId="52B74C75" w14:textId="68948FBD" w:rsidR="00C1253C" w:rsidRPr="00440E6F" w:rsidRDefault="00C1253C" w:rsidP="00A268CF">
      <w:pPr>
        <w:pStyle w:val="BulletList2"/>
      </w:pPr>
      <w:r w:rsidRPr="00440E6F">
        <w:t>Hypothermia blanket</w:t>
      </w:r>
    </w:p>
    <w:p w14:paraId="783D06EB" w14:textId="4AFAE196" w:rsidR="00C1253C" w:rsidRPr="00440E6F" w:rsidRDefault="00C1253C" w:rsidP="00A268CF">
      <w:pPr>
        <w:pStyle w:val="BulletList2"/>
      </w:pPr>
      <w:r w:rsidRPr="00440E6F">
        <w:t xml:space="preserve">Mattresses, except those required to be authorized by </w:t>
      </w:r>
      <w:proofErr w:type="gramStart"/>
      <w:r w:rsidR="009350AF" w:rsidRPr="00440E6F">
        <w:t xml:space="preserve">a </w:t>
      </w:r>
      <w:r w:rsidRPr="00440E6F">
        <w:t>MHD</w:t>
      </w:r>
      <w:proofErr w:type="gramEnd"/>
      <w:r w:rsidRPr="00440E6F">
        <w:t xml:space="preserve"> </w:t>
      </w:r>
      <w:r w:rsidR="009350AF" w:rsidRPr="00440E6F">
        <w:t>e</w:t>
      </w:r>
      <w:r w:rsidRPr="00440E6F">
        <w:t>xception</w:t>
      </w:r>
    </w:p>
    <w:p w14:paraId="7049DE3B" w14:textId="77777777" w:rsidR="009350AF" w:rsidRPr="00440E6F" w:rsidRDefault="009350AF" w:rsidP="00A268CF">
      <w:pPr>
        <w:pStyle w:val="BulletList2"/>
      </w:pPr>
      <w:r w:rsidRPr="00440E6F">
        <w:t>Patient lifts (all types)</w:t>
      </w:r>
    </w:p>
    <w:p w14:paraId="786F13B2" w14:textId="5383AA92" w:rsidR="009350AF" w:rsidRPr="00440E6F" w:rsidRDefault="009350AF" w:rsidP="00A268CF">
      <w:pPr>
        <w:pStyle w:val="BulletList2"/>
      </w:pPr>
      <w:r w:rsidRPr="00440E6F">
        <w:lastRenderedPageBreak/>
        <w:t>Respiratory equipment (e.g., compressors, vaporizers, humidifiers, Intermittent Positive Pressure Breathing machines, nebulizers, suction equipment, and related supplies)</w:t>
      </w:r>
    </w:p>
    <w:p w14:paraId="361803E1" w14:textId="29B213AC" w:rsidR="009350AF" w:rsidRPr="00440E6F" w:rsidRDefault="009350AF" w:rsidP="00A268CF">
      <w:pPr>
        <w:pStyle w:val="BulletList2"/>
      </w:pPr>
      <w:r w:rsidRPr="00440E6F">
        <w:t>Restraints</w:t>
      </w:r>
    </w:p>
    <w:p w14:paraId="55D37AE3" w14:textId="2FE76B74" w:rsidR="009350AF" w:rsidRPr="00440E6F" w:rsidRDefault="009350AF" w:rsidP="00A268CF">
      <w:pPr>
        <w:pStyle w:val="BulletList2"/>
      </w:pPr>
      <w:r w:rsidRPr="00440E6F">
        <w:t>Sandbags</w:t>
      </w:r>
    </w:p>
    <w:p w14:paraId="5A4049C9" w14:textId="7198A26E" w:rsidR="009350AF" w:rsidRPr="00440E6F" w:rsidRDefault="009350AF" w:rsidP="00A268CF">
      <w:pPr>
        <w:pStyle w:val="BulletList2"/>
      </w:pPr>
      <w:r w:rsidRPr="00440E6F">
        <w:t>Specimen container (cup or bottle)</w:t>
      </w:r>
    </w:p>
    <w:p w14:paraId="67D8B811" w14:textId="5A2031F2" w:rsidR="009350AF" w:rsidRPr="00440E6F" w:rsidRDefault="009350AF" w:rsidP="00A268CF">
      <w:pPr>
        <w:pStyle w:val="BulletList2"/>
      </w:pPr>
      <w:r w:rsidRPr="00440E6F">
        <w:t>Urinals (male and female)</w:t>
      </w:r>
    </w:p>
    <w:p w14:paraId="3D81165B" w14:textId="4E28C0F1" w:rsidR="009350AF" w:rsidRPr="00440E6F" w:rsidRDefault="009350AF" w:rsidP="00A268CF">
      <w:pPr>
        <w:pStyle w:val="BulletList2"/>
      </w:pPr>
      <w:r w:rsidRPr="00440E6F">
        <w:t>Walkers (all types)</w:t>
      </w:r>
    </w:p>
    <w:p w14:paraId="2906DDC7" w14:textId="5F66B43F" w:rsidR="009350AF" w:rsidRPr="00440E6F" w:rsidRDefault="009350AF" w:rsidP="00A268CF">
      <w:pPr>
        <w:pStyle w:val="BulletList2"/>
      </w:pPr>
      <w:r w:rsidRPr="00440E6F">
        <w:t>Water pitchers</w:t>
      </w:r>
    </w:p>
    <w:p w14:paraId="3C84A656" w14:textId="0C0CAE8F" w:rsidR="009350AF" w:rsidRPr="00440E6F" w:rsidRDefault="009350AF" w:rsidP="00A268CF">
      <w:pPr>
        <w:pStyle w:val="BulletList2"/>
      </w:pPr>
      <w:r w:rsidRPr="00440E6F">
        <w:t>Wheelchairs (standard, geriatric, and roll-about)</w:t>
      </w:r>
    </w:p>
    <w:p w14:paraId="5565E18B" w14:textId="4CC3664F" w:rsidR="009350AF" w:rsidRPr="00EB44A4" w:rsidRDefault="009350AF" w:rsidP="00A268CF">
      <w:pPr>
        <w:pStyle w:val="BulletList1"/>
      </w:pPr>
      <w:r w:rsidRPr="00EB44A4">
        <w:t>Therapeutic agents and supplies:</w:t>
      </w:r>
    </w:p>
    <w:p w14:paraId="0120F610" w14:textId="1EDAD854" w:rsidR="009350AF" w:rsidRPr="00B9756C" w:rsidRDefault="009350AF" w:rsidP="00A268CF">
      <w:pPr>
        <w:pStyle w:val="BulletList2"/>
      </w:pPr>
      <w:r w:rsidRPr="00B9756C">
        <w:t>Drugs, stock (excluding insulin)</w:t>
      </w:r>
    </w:p>
    <w:p w14:paraId="6896DF08" w14:textId="133C2B86" w:rsidR="009350AF" w:rsidRPr="00B9756C" w:rsidRDefault="009350AF" w:rsidP="00A268CF">
      <w:pPr>
        <w:pStyle w:val="BulletList2"/>
      </w:pPr>
      <w:r w:rsidRPr="00B9756C">
        <w:t>Enteral feedings (</w:t>
      </w:r>
      <w:proofErr w:type="gramStart"/>
      <w:r w:rsidRPr="00B9756C">
        <w:t>including by</w:t>
      </w:r>
      <w:proofErr w:type="gramEnd"/>
      <w:r w:rsidRPr="00B9756C">
        <w:t xml:space="preserve"> tube) and all related supplies</w:t>
      </w:r>
    </w:p>
    <w:p w14:paraId="55F8B03A" w14:textId="4C158B14" w:rsidR="009350AF" w:rsidRPr="00B9756C" w:rsidRDefault="009350AF" w:rsidP="00A268CF">
      <w:pPr>
        <w:pStyle w:val="BulletList2"/>
      </w:pPr>
      <w:r w:rsidRPr="00B9756C">
        <w:t>Intravenous (IV) therapy supplies (i.e., arm boards, needles, tubing, and other related supplies)</w:t>
      </w:r>
    </w:p>
    <w:p w14:paraId="19F9805A" w14:textId="0BBC40C1" w:rsidR="009350AF" w:rsidRPr="00B9756C" w:rsidRDefault="009350AF" w:rsidP="00A268CF">
      <w:pPr>
        <w:pStyle w:val="BulletList2"/>
      </w:pPr>
      <w:r w:rsidRPr="00B9756C">
        <w:t>Nutritional supplements</w:t>
      </w:r>
    </w:p>
    <w:p w14:paraId="5ADC1F72" w14:textId="2F672E82" w:rsidR="009350AF" w:rsidRPr="00B9756C" w:rsidRDefault="009350AF" w:rsidP="00A268CF">
      <w:pPr>
        <w:pStyle w:val="BulletList2"/>
      </w:pPr>
      <w:r w:rsidRPr="00B9756C">
        <w:t>Oxygen (portable and stationary), oxygen delivery systems, concentrators, and supplies</w:t>
      </w:r>
    </w:p>
    <w:p w14:paraId="50A38836" w14:textId="77777777" w:rsidR="009350AF" w:rsidRPr="00B9756C" w:rsidRDefault="009350AF" w:rsidP="00A268CF">
      <w:pPr>
        <w:pStyle w:val="BulletList2"/>
      </w:pPr>
      <w:r w:rsidRPr="00B9756C">
        <w:t>Special diets</w:t>
      </w:r>
    </w:p>
    <w:p w14:paraId="75EFD2C8" w14:textId="6F8BBB3A" w:rsidR="009350AF" w:rsidRPr="00B9756C" w:rsidRDefault="009350AF" w:rsidP="00A268CF">
      <w:pPr>
        <w:pStyle w:val="BulletList2"/>
      </w:pPr>
      <w:r w:rsidRPr="00B9756C">
        <w:t>All non-legend antacids, non-legend laxatives, non-legend stool softeners, and non-legend vitamins and minerals. Providers may not elect which non-legend drugs in any of the four (4) categories to supply; all must be provided to residents as needed and are included in a NF’s per diem rate.</w:t>
      </w:r>
    </w:p>
    <w:p w14:paraId="230B06EE" w14:textId="77777777" w:rsidR="00003340" w:rsidRPr="00FB5FE9" w:rsidRDefault="00003340" w:rsidP="00413293">
      <w:pPr>
        <w:pStyle w:val="Heading4"/>
      </w:pPr>
      <w:bookmarkStart w:id="12" w:name="_Toc223425633"/>
      <w:r w:rsidRPr="00FB5FE9">
        <w:t>Supplies, Items, and Services not Covered in Per Diem Rate</w:t>
      </w:r>
      <w:bookmarkEnd w:id="12"/>
      <w:r w:rsidRPr="00FB5FE9">
        <w:t xml:space="preserve"> </w:t>
      </w:r>
    </w:p>
    <w:p w14:paraId="79159E24" w14:textId="77777777" w:rsidR="00003340" w:rsidRDefault="00003340" w:rsidP="00161AF7">
      <w:pPr>
        <w:rPr>
          <w:b/>
          <w:bCs/>
        </w:rPr>
      </w:pPr>
      <w:r>
        <w:t xml:space="preserve">In accordance with </w:t>
      </w:r>
      <w:hyperlink r:id="rId20" w:history="1">
        <w:r w:rsidRPr="00E75DBC">
          <w:rPr>
            <w:rStyle w:val="Hyperlink"/>
          </w:rPr>
          <w:t>13 CSR 70-10.010(6)</w:t>
        </w:r>
      </w:hyperlink>
      <w:r>
        <w:t xml:space="preserve">, non-covered supplies, items, and services include, but are not limited to, the following: </w:t>
      </w:r>
    </w:p>
    <w:p w14:paraId="4D60C86F" w14:textId="77777777" w:rsidR="00003340" w:rsidRPr="001C3DEE" w:rsidRDefault="00003340" w:rsidP="00A268CF">
      <w:pPr>
        <w:pStyle w:val="BulletList1"/>
      </w:pPr>
      <w:r w:rsidRPr="001C3DEE">
        <w:t xml:space="preserve">Supplies, items, and services not covered in a facility’s reimbursement rate </w:t>
      </w:r>
    </w:p>
    <w:p w14:paraId="14F61FD2" w14:textId="77777777" w:rsidR="00003340" w:rsidRPr="001C3DEE" w:rsidRDefault="00003340" w:rsidP="00A268CF">
      <w:pPr>
        <w:pStyle w:val="BulletList1"/>
      </w:pPr>
      <w:r w:rsidRPr="001C3DEE">
        <w:t xml:space="preserve">Supplies, items, and services </w:t>
      </w:r>
      <w:proofErr w:type="gramStart"/>
      <w:r w:rsidRPr="001C3DEE">
        <w:t>billable</w:t>
      </w:r>
      <w:proofErr w:type="gramEnd"/>
      <w:r w:rsidRPr="001C3DEE">
        <w:t xml:space="preserve"> to another MO HealthNet program for which payment is made directly to a provider(s) other than providers of the NF services </w:t>
      </w:r>
    </w:p>
    <w:p w14:paraId="412F786E" w14:textId="77777777" w:rsidR="00003340" w:rsidRPr="001C3DEE" w:rsidRDefault="00003340" w:rsidP="00A268CF">
      <w:pPr>
        <w:pStyle w:val="BulletList1"/>
      </w:pPr>
      <w:r w:rsidRPr="001C3DEE">
        <w:lastRenderedPageBreak/>
        <w:t xml:space="preserve">Supplies, items, and services </w:t>
      </w:r>
      <w:proofErr w:type="gramStart"/>
      <w:r w:rsidRPr="001C3DEE">
        <w:t>billable</w:t>
      </w:r>
      <w:proofErr w:type="gramEnd"/>
      <w:r w:rsidRPr="001C3DEE">
        <w:t xml:space="preserve"> to Medicare or other third-party payers </w:t>
      </w:r>
    </w:p>
    <w:p w14:paraId="552BF631" w14:textId="6D901497" w:rsidR="00003340" w:rsidRPr="001C3DEE" w:rsidRDefault="00003340" w:rsidP="00A268CF">
      <w:pPr>
        <w:pStyle w:val="BulletList1"/>
      </w:pPr>
      <w:r w:rsidRPr="001C3DEE">
        <w:t>Supplies, items, and services provided non-routinely to residents for personal comfort or convenience</w:t>
      </w:r>
    </w:p>
    <w:p w14:paraId="790B54CA" w14:textId="6A101464" w:rsidR="00003340" w:rsidRPr="00566368" w:rsidRDefault="00524F07" w:rsidP="00413293">
      <w:pPr>
        <w:pStyle w:val="Heading3"/>
      </w:pPr>
      <w:bookmarkStart w:id="13" w:name="_Program_Reimbursement_Policies"/>
      <w:bookmarkStart w:id="14" w:name="_Toc223425634"/>
      <w:bookmarkStart w:id="15" w:name="_Toc229388828"/>
      <w:bookmarkEnd w:id="13"/>
      <w:r>
        <w:t>1.3 Program</w:t>
      </w:r>
      <w:r w:rsidR="00003340" w:rsidRPr="00566368">
        <w:t xml:space="preserve"> </w:t>
      </w:r>
      <w:r w:rsidR="001C014F" w:rsidRPr="00566368">
        <w:t xml:space="preserve">Reimbursement </w:t>
      </w:r>
      <w:r w:rsidR="00003340" w:rsidRPr="00566368">
        <w:rPr>
          <w:spacing w:val="-2"/>
        </w:rPr>
        <w:t>Policies</w:t>
      </w:r>
      <w:bookmarkEnd w:id="14"/>
      <w:bookmarkEnd w:id="15"/>
    </w:p>
    <w:p w14:paraId="42C0B5A8" w14:textId="021ACF34" w:rsidR="00003340" w:rsidRPr="00566368" w:rsidRDefault="00003340" w:rsidP="00524F07">
      <w:pPr>
        <w:pStyle w:val="Heading4"/>
      </w:pPr>
      <w:bookmarkStart w:id="16" w:name="_Toc223425635"/>
      <w:r w:rsidRPr="00566368">
        <w:t>Reimbursement</w:t>
      </w:r>
      <w:bookmarkEnd w:id="16"/>
    </w:p>
    <w:p w14:paraId="7605B3A3" w14:textId="0D4672F7" w:rsidR="00003340" w:rsidRDefault="00003340" w:rsidP="006F5969">
      <w:r>
        <w:t>MHD reimburses an enrolled NF based on the eligible participant’s days of care multiplied by the NF’s Title XIX per diem rate, less any patient surplus amount.</w:t>
      </w:r>
      <w:r w:rsidR="004E404D">
        <w:t xml:space="preserve"> Refer to </w:t>
      </w:r>
      <w:hyperlink w:anchor="2.2_Procedures_for_Provider_Participatio" w:history="1">
        <w:r w:rsidR="004E404D" w:rsidRPr="006F5969">
          <w:rPr>
            <w:rStyle w:val="Hyperlink"/>
          </w:rPr>
          <w:t>Section 2.2</w:t>
        </w:r>
      </w:hyperlink>
      <w:r w:rsidR="004E404D">
        <w:t xml:space="preserve"> in this manual for more information on enrolling as a MO HealthNet provider.</w:t>
      </w:r>
    </w:p>
    <w:p w14:paraId="53C96A9A" w14:textId="77777777" w:rsidR="00003340" w:rsidRDefault="00003340" w:rsidP="00C40EF1">
      <w:r>
        <w:t>MHD pays for the day of admission but does not pay for the day of hospice election, transfer, discharge, or death. The day of hospice election, transfer, discharge, or death may not be billed to the participant or their representative.</w:t>
      </w:r>
    </w:p>
    <w:p w14:paraId="710B6F7B" w14:textId="17728585" w:rsidR="00003340" w:rsidRDefault="00003340" w:rsidP="00B66CAA">
      <w:r>
        <w:t xml:space="preserve">If a participant dies on the day of admission, </w:t>
      </w:r>
      <w:r w:rsidR="005A2D2B">
        <w:t xml:space="preserve">providers must </w:t>
      </w:r>
      <w:r>
        <w:t>contact Provider Communications by calling (573) 751-2896</w:t>
      </w:r>
      <w:r w:rsidR="005A2D2B">
        <w:t xml:space="preserve"> or toll-free (833) 222-7916</w:t>
      </w:r>
      <w:r>
        <w:t>, option 6</w:t>
      </w:r>
      <w:r w:rsidR="005A2D2B">
        <w:t>,</w:t>
      </w:r>
      <w:r>
        <w:t xml:space="preserve"> for special handling.</w:t>
      </w:r>
    </w:p>
    <w:p w14:paraId="5EC0C435" w14:textId="506E413C" w:rsidR="00003340" w:rsidRDefault="00003340" w:rsidP="005F6619">
      <w:pPr>
        <w:keepLines/>
      </w:pPr>
      <w:r>
        <w:t>MHD does not pay for any day a participant is not in the NF, except for therapeutic home reserve days and,</w:t>
      </w:r>
      <w:r>
        <w:rPr>
          <w:spacing w:val="-12"/>
        </w:rPr>
        <w:t xml:space="preserve"> </w:t>
      </w:r>
      <w:r>
        <w:t>under</w:t>
      </w:r>
      <w:r>
        <w:rPr>
          <w:spacing w:val="-11"/>
        </w:rPr>
        <w:t xml:space="preserve"> </w:t>
      </w:r>
      <w:r>
        <w:t>certain</w:t>
      </w:r>
      <w:r>
        <w:rPr>
          <w:spacing w:val="-11"/>
        </w:rPr>
        <w:t xml:space="preserve"> </w:t>
      </w:r>
      <w:r>
        <w:t>circumstances,</w:t>
      </w:r>
      <w:r>
        <w:rPr>
          <w:spacing w:val="-15"/>
        </w:rPr>
        <w:t xml:space="preserve"> </w:t>
      </w:r>
      <w:r>
        <w:t>hospital</w:t>
      </w:r>
      <w:r>
        <w:rPr>
          <w:spacing w:val="-12"/>
        </w:rPr>
        <w:t xml:space="preserve"> </w:t>
      </w:r>
      <w:r>
        <w:t>leave</w:t>
      </w:r>
      <w:r>
        <w:rPr>
          <w:spacing w:val="-11"/>
        </w:rPr>
        <w:t xml:space="preserve"> </w:t>
      </w:r>
      <w:r>
        <w:t>days.</w:t>
      </w:r>
      <w:r>
        <w:rPr>
          <w:spacing w:val="-12"/>
        </w:rPr>
        <w:t xml:space="preserve"> </w:t>
      </w:r>
      <w:r>
        <w:t>To</w:t>
      </w:r>
      <w:r>
        <w:rPr>
          <w:spacing w:val="-12"/>
        </w:rPr>
        <w:t xml:space="preserve"> </w:t>
      </w:r>
      <w:r>
        <w:t>determine</w:t>
      </w:r>
      <w:r>
        <w:rPr>
          <w:spacing w:val="-11"/>
        </w:rPr>
        <w:t xml:space="preserve"> </w:t>
      </w:r>
      <w:r>
        <w:t>a</w:t>
      </w:r>
      <w:r>
        <w:rPr>
          <w:spacing w:val="-13"/>
        </w:rPr>
        <w:t xml:space="preserve"> </w:t>
      </w:r>
      <w:r w:rsidR="005A2D2B">
        <w:t>‘</w:t>
      </w:r>
      <w:r>
        <w:t>day,</w:t>
      </w:r>
      <w:r w:rsidR="005A2D2B">
        <w:t>’</w:t>
      </w:r>
      <w:r>
        <w:rPr>
          <w:spacing w:val="-11"/>
        </w:rPr>
        <w:t xml:space="preserve"> </w:t>
      </w:r>
      <w:r>
        <w:t>a</w:t>
      </w:r>
      <w:r>
        <w:rPr>
          <w:spacing w:val="-13"/>
        </w:rPr>
        <w:t xml:space="preserve"> </w:t>
      </w:r>
      <w:r>
        <w:t>bed</w:t>
      </w:r>
      <w:r>
        <w:rPr>
          <w:spacing w:val="-12"/>
        </w:rPr>
        <w:t xml:space="preserve"> </w:t>
      </w:r>
      <w:r>
        <w:t>count</w:t>
      </w:r>
      <w:r>
        <w:rPr>
          <w:spacing w:val="-12"/>
        </w:rPr>
        <w:t xml:space="preserve"> </w:t>
      </w:r>
      <w:r>
        <w:t xml:space="preserve">performed at 11:59 </w:t>
      </w:r>
      <w:r w:rsidR="005A2D2B">
        <w:t>pm</w:t>
      </w:r>
      <w:r>
        <w:t xml:space="preserve"> is the most acceptable.</w:t>
      </w:r>
    </w:p>
    <w:p w14:paraId="24340F48" w14:textId="77777777" w:rsidR="00003340" w:rsidRDefault="00003340" w:rsidP="004419E2">
      <w:r>
        <w:t>If a participant is receiving outpatient hospital services that span midnight but is not admitted to the hospital, the NF may bill for that day.</w:t>
      </w:r>
    </w:p>
    <w:p w14:paraId="7C3AF174" w14:textId="05F7819D" w:rsidR="00003340" w:rsidRDefault="00003340" w:rsidP="004419E2">
      <w:r>
        <w:t>If</w:t>
      </w:r>
      <w:r>
        <w:rPr>
          <w:spacing w:val="-4"/>
        </w:rPr>
        <w:t xml:space="preserve"> </w:t>
      </w:r>
      <w:r>
        <w:t>the</w:t>
      </w:r>
      <w:r>
        <w:rPr>
          <w:spacing w:val="-4"/>
        </w:rPr>
        <w:t xml:space="preserve"> </w:t>
      </w:r>
      <w:r>
        <w:t>participant</w:t>
      </w:r>
      <w:r>
        <w:rPr>
          <w:spacing w:val="-7"/>
        </w:rPr>
        <w:t xml:space="preserve"> </w:t>
      </w:r>
      <w:r>
        <w:t>has</w:t>
      </w:r>
      <w:r>
        <w:rPr>
          <w:spacing w:val="-4"/>
        </w:rPr>
        <w:t xml:space="preserve"> </w:t>
      </w:r>
      <w:r>
        <w:t>both</w:t>
      </w:r>
      <w:r>
        <w:rPr>
          <w:spacing w:val="-4"/>
        </w:rPr>
        <w:t xml:space="preserve"> </w:t>
      </w:r>
      <w:r>
        <w:t>Medicare</w:t>
      </w:r>
      <w:r>
        <w:rPr>
          <w:spacing w:val="-4"/>
        </w:rPr>
        <w:t xml:space="preserve"> </w:t>
      </w:r>
      <w:r>
        <w:t>Part</w:t>
      </w:r>
      <w:r>
        <w:rPr>
          <w:spacing w:val="-7"/>
        </w:rPr>
        <w:t xml:space="preserve"> </w:t>
      </w:r>
      <w:r>
        <w:t>A</w:t>
      </w:r>
      <w:r>
        <w:rPr>
          <w:spacing w:val="-4"/>
        </w:rPr>
        <w:t xml:space="preserve"> </w:t>
      </w:r>
      <w:r>
        <w:t>and</w:t>
      </w:r>
      <w:r>
        <w:rPr>
          <w:spacing w:val="-10"/>
        </w:rPr>
        <w:t xml:space="preserve"> </w:t>
      </w:r>
      <w:r>
        <w:t>MO HealthNet</w:t>
      </w:r>
      <w:r>
        <w:rPr>
          <w:spacing w:val="-5"/>
        </w:rPr>
        <w:t xml:space="preserve"> </w:t>
      </w:r>
      <w:r>
        <w:t>coverage,</w:t>
      </w:r>
      <w:r>
        <w:rPr>
          <w:spacing w:val="-5"/>
        </w:rPr>
        <w:t xml:space="preserve"> </w:t>
      </w:r>
      <w:r>
        <w:t>the</w:t>
      </w:r>
      <w:r>
        <w:rPr>
          <w:spacing w:val="-4"/>
        </w:rPr>
        <w:t xml:space="preserve"> </w:t>
      </w:r>
      <w:r>
        <w:t>Medicare</w:t>
      </w:r>
      <w:r>
        <w:rPr>
          <w:spacing w:val="-4"/>
        </w:rPr>
        <w:t xml:space="preserve"> </w:t>
      </w:r>
      <w:r>
        <w:t>Part</w:t>
      </w:r>
      <w:r>
        <w:rPr>
          <w:spacing w:val="-7"/>
        </w:rPr>
        <w:t xml:space="preserve"> </w:t>
      </w:r>
      <w:r>
        <w:t>A</w:t>
      </w:r>
      <w:r>
        <w:rPr>
          <w:spacing w:val="-4"/>
        </w:rPr>
        <w:t xml:space="preserve"> </w:t>
      </w:r>
      <w:r>
        <w:t>benefit</w:t>
      </w:r>
      <w:r>
        <w:rPr>
          <w:spacing w:val="-7"/>
        </w:rPr>
        <w:t xml:space="preserve"> </w:t>
      </w:r>
      <w:r>
        <w:t>must</w:t>
      </w:r>
      <w:r>
        <w:rPr>
          <w:spacing w:val="-5"/>
        </w:rPr>
        <w:t xml:space="preserve"> </w:t>
      </w:r>
      <w:r>
        <w:t>be utilized</w:t>
      </w:r>
      <w:r>
        <w:rPr>
          <w:spacing w:val="-10"/>
        </w:rPr>
        <w:t xml:space="preserve"> </w:t>
      </w:r>
      <w:r>
        <w:t>until</w:t>
      </w:r>
      <w:r>
        <w:rPr>
          <w:spacing w:val="-9"/>
        </w:rPr>
        <w:t xml:space="preserve"> </w:t>
      </w:r>
      <w:r>
        <w:t>it</w:t>
      </w:r>
      <w:r>
        <w:rPr>
          <w:spacing w:val="-10"/>
        </w:rPr>
        <w:t xml:space="preserve"> </w:t>
      </w:r>
      <w:r>
        <w:t>has</w:t>
      </w:r>
      <w:r>
        <w:rPr>
          <w:spacing w:val="-9"/>
        </w:rPr>
        <w:t xml:space="preserve"> </w:t>
      </w:r>
      <w:r>
        <w:t>been</w:t>
      </w:r>
      <w:r>
        <w:rPr>
          <w:spacing w:val="-11"/>
        </w:rPr>
        <w:t xml:space="preserve"> </w:t>
      </w:r>
      <w:r>
        <w:t>exhausted.</w:t>
      </w:r>
      <w:r>
        <w:rPr>
          <w:spacing w:val="-10"/>
        </w:rPr>
        <w:t xml:space="preserve"> </w:t>
      </w:r>
      <w:r>
        <w:t>During</w:t>
      </w:r>
      <w:r>
        <w:rPr>
          <w:spacing w:val="-10"/>
        </w:rPr>
        <w:t xml:space="preserve"> </w:t>
      </w:r>
      <w:r>
        <w:t>a</w:t>
      </w:r>
      <w:r>
        <w:rPr>
          <w:spacing w:val="-10"/>
        </w:rPr>
        <w:t xml:space="preserve"> </w:t>
      </w:r>
      <w:r>
        <w:t>Medicare</w:t>
      </w:r>
      <w:r>
        <w:rPr>
          <w:spacing w:val="-8"/>
        </w:rPr>
        <w:t xml:space="preserve"> </w:t>
      </w:r>
      <w:r>
        <w:t>Part</w:t>
      </w:r>
      <w:r>
        <w:rPr>
          <w:spacing w:val="-10"/>
        </w:rPr>
        <w:t xml:space="preserve"> </w:t>
      </w:r>
      <w:r>
        <w:t>A</w:t>
      </w:r>
      <w:r>
        <w:rPr>
          <w:spacing w:val="-9"/>
        </w:rPr>
        <w:t xml:space="preserve"> </w:t>
      </w:r>
      <w:r>
        <w:t>coverage</w:t>
      </w:r>
      <w:r>
        <w:rPr>
          <w:spacing w:val="-11"/>
        </w:rPr>
        <w:t xml:space="preserve"> </w:t>
      </w:r>
      <w:r>
        <w:t>period,</w:t>
      </w:r>
      <w:r>
        <w:rPr>
          <w:spacing w:val="-10"/>
        </w:rPr>
        <w:t xml:space="preserve"> </w:t>
      </w:r>
      <w:r>
        <w:t>only</w:t>
      </w:r>
      <w:r>
        <w:rPr>
          <w:spacing w:val="-9"/>
        </w:rPr>
        <w:t xml:space="preserve"> </w:t>
      </w:r>
      <w:r>
        <w:t>claims</w:t>
      </w:r>
      <w:r>
        <w:rPr>
          <w:spacing w:val="-9"/>
        </w:rPr>
        <w:t xml:space="preserve"> </w:t>
      </w:r>
      <w:r>
        <w:t>that reflect Medicare days, with</w:t>
      </w:r>
      <w:r>
        <w:rPr>
          <w:spacing w:val="-5"/>
        </w:rPr>
        <w:t xml:space="preserve"> </w:t>
      </w:r>
      <w:r>
        <w:t>revenue</w:t>
      </w:r>
      <w:r>
        <w:rPr>
          <w:spacing w:val="-6"/>
        </w:rPr>
        <w:t xml:space="preserve"> </w:t>
      </w:r>
      <w:r>
        <w:t>code</w:t>
      </w:r>
      <w:r>
        <w:rPr>
          <w:spacing w:val="-4"/>
        </w:rPr>
        <w:t xml:space="preserve"> </w:t>
      </w:r>
      <w:r>
        <w:t>0189,</w:t>
      </w:r>
      <w:r>
        <w:rPr>
          <w:spacing w:val="-5"/>
        </w:rPr>
        <w:t xml:space="preserve"> </w:t>
      </w:r>
      <w:r>
        <w:t>are</w:t>
      </w:r>
      <w:r>
        <w:rPr>
          <w:spacing w:val="-4"/>
        </w:rPr>
        <w:t xml:space="preserve"> </w:t>
      </w:r>
      <w:r>
        <w:t>to</w:t>
      </w:r>
      <w:r>
        <w:rPr>
          <w:spacing w:val="-5"/>
        </w:rPr>
        <w:t xml:space="preserve"> </w:t>
      </w:r>
      <w:r>
        <w:t>be</w:t>
      </w:r>
      <w:r>
        <w:rPr>
          <w:spacing w:val="-4"/>
        </w:rPr>
        <w:t xml:space="preserve"> </w:t>
      </w:r>
      <w:r>
        <w:t>submitted.</w:t>
      </w:r>
      <w:r>
        <w:rPr>
          <w:spacing w:val="-5"/>
        </w:rPr>
        <w:t xml:space="preserve"> </w:t>
      </w:r>
      <w:r>
        <w:t>NFs</w:t>
      </w:r>
      <w:r>
        <w:rPr>
          <w:spacing w:val="-5"/>
        </w:rPr>
        <w:t xml:space="preserve"> </w:t>
      </w:r>
      <w:r>
        <w:t>are</w:t>
      </w:r>
      <w:r>
        <w:rPr>
          <w:spacing w:val="-4"/>
        </w:rPr>
        <w:t xml:space="preserve"> </w:t>
      </w:r>
      <w:r>
        <w:t>not</w:t>
      </w:r>
      <w:r>
        <w:rPr>
          <w:spacing w:val="-5"/>
        </w:rPr>
        <w:t xml:space="preserve"> </w:t>
      </w:r>
      <w:r>
        <w:t>to</w:t>
      </w:r>
      <w:r>
        <w:rPr>
          <w:spacing w:val="-5"/>
        </w:rPr>
        <w:t xml:space="preserve"> </w:t>
      </w:r>
      <w:r>
        <w:t>submit</w:t>
      </w:r>
      <w:r>
        <w:rPr>
          <w:spacing w:val="-5"/>
        </w:rPr>
        <w:t xml:space="preserve"> </w:t>
      </w:r>
      <w:r>
        <w:t>claims</w:t>
      </w:r>
      <w:r>
        <w:rPr>
          <w:spacing w:val="-4"/>
        </w:rPr>
        <w:t xml:space="preserve"> </w:t>
      </w:r>
      <w:r>
        <w:t>for</w:t>
      </w:r>
      <w:r>
        <w:rPr>
          <w:spacing w:val="-4"/>
        </w:rPr>
        <w:t xml:space="preserve"> </w:t>
      </w:r>
      <w:r>
        <w:t>room</w:t>
      </w:r>
      <w:r>
        <w:rPr>
          <w:spacing w:val="-4"/>
        </w:rPr>
        <w:t xml:space="preserve"> </w:t>
      </w:r>
      <w:r>
        <w:t>and board charges, revenue codes 0110, 0119, 0120, 0129, 0190</w:t>
      </w:r>
      <w:r w:rsidR="00165639">
        <w:t xml:space="preserve"> thru </w:t>
      </w:r>
      <w:r>
        <w:t>0194, and 0199, during Part A coverage periods.</w:t>
      </w:r>
    </w:p>
    <w:p w14:paraId="7C4DE719" w14:textId="77777777" w:rsidR="00003340" w:rsidRPr="0014062A" w:rsidRDefault="00003340" w:rsidP="00413293">
      <w:pPr>
        <w:pStyle w:val="Heading4"/>
      </w:pPr>
      <w:bookmarkStart w:id="17" w:name="_Toc223425636"/>
      <w:r w:rsidRPr="0014062A">
        <w:t>Therapeutic</w:t>
      </w:r>
      <w:r w:rsidRPr="0014062A">
        <w:rPr>
          <w:spacing w:val="-12"/>
        </w:rPr>
        <w:t xml:space="preserve"> </w:t>
      </w:r>
      <w:r w:rsidRPr="0014062A">
        <w:t>Home</w:t>
      </w:r>
      <w:r w:rsidRPr="0014062A">
        <w:rPr>
          <w:spacing w:val="-10"/>
        </w:rPr>
        <w:t xml:space="preserve"> </w:t>
      </w:r>
      <w:r w:rsidRPr="0014062A">
        <w:t>Reserve</w:t>
      </w:r>
      <w:r w:rsidRPr="0014062A">
        <w:rPr>
          <w:spacing w:val="-11"/>
        </w:rPr>
        <w:t xml:space="preserve"> </w:t>
      </w:r>
      <w:r w:rsidRPr="0014062A">
        <w:rPr>
          <w:spacing w:val="-4"/>
        </w:rPr>
        <w:t>Days</w:t>
      </w:r>
      <w:bookmarkEnd w:id="17"/>
    </w:p>
    <w:p w14:paraId="53A7A2F1" w14:textId="6DD34320" w:rsidR="00003340" w:rsidRDefault="00003340" w:rsidP="00856C15">
      <w:r>
        <w:t>MHD reimburses the NF for therapeutic home reserve days provided the attending physician has documented approval in the patient’s plan of care. The coverage of a temporary leave of absence includes periods when a participant is away from the NF, such as visiting a friend or relative. It does not apply to any days during which the participant is hospitalized except for the provision under hospital reserve days</w:t>
      </w:r>
      <w:r w:rsidR="00250D34">
        <w:t xml:space="preserve"> (described below)</w:t>
      </w:r>
      <w:r>
        <w:t>.</w:t>
      </w:r>
    </w:p>
    <w:p w14:paraId="6122D0F0" w14:textId="6D6E791C" w:rsidR="00003340" w:rsidRDefault="00003340" w:rsidP="00856C15">
      <w:r>
        <w:t xml:space="preserve">The number of </w:t>
      </w:r>
      <w:r w:rsidR="00072642">
        <w:t xml:space="preserve">therapeutic home reserve </w:t>
      </w:r>
      <w:r>
        <w:t xml:space="preserve">days allowed </w:t>
      </w:r>
      <w:r w:rsidR="00072642">
        <w:t xml:space="preserve">in a year </w:t>
      </w:r>
      <w:r>
        <w:t>is</w:t>
      </w:r>
      <w:r>
        <w:rPr>
          <w:spacing w:val="-1"/>
        </w:rPr>
        <w:t xml:space="preserve"> </w:t>
      </w:r>
      <w:r>
        <w:t>12 days for the first six (6) calendar months and 12 days for the second six (6) calendar months.</w:t>
      </w:r>
    </w:p>
    <w:p w14:paraId="0FB67BC7" w14:textId="4E79E3C0" w:rsidR="00003340" w:rsidRDefault="00003340" w:rsidP="00856C15">
      <w:r w:rsidRPr="007005C2">
        <w:lastRenderedPageBreak/>
        <w:t xml:space="preserve">Bed holds for days of absence that exceed the allowed limit </w:t>
      </w:r>
      <w:r w:rsidR="001C014F">
        <w:t xml:space="preserve">for therapeutic home reserve days </w:t>
      </w:r>
      <w:r w:rsidRPr="007005C2">
        <w:t xml:space="preserve">is a non-covered service. The resident may use their own income to pay for </w:t>
      </w:r>
      <w:r>
        <w:t>a</w:t>
      </w:r>
      <w:r w:rsidRPr="007005C2">
        <w:t xml:space="preserve"> bed hold. However, if a resident does not elect to pay to hold their bed, the resident is permitted to return to the next available bed, consistent with the requirements in</w:t>
      </w:r>
      <w:r>
        <w:t xml:space="preserve"> </w:t>
      </w:r>
      <w:hyperlink r:id="rId21" w:history="1">
        <w:r w:rsidRPr="00413293">
          <w:rPr>
            <w:rStyle w:val="Hyperlink"/>
          </w:rPr>
          <w:t>42 CFR 483.15(e)</w:t>
        </w:r>
        <w:r w:rsidRPr="004670A5">
          <w:rPr>
            <w:rStyle w:val="Hyperlink"/>
            <w:b w:val="0"/>
            <w:color w:val="auto"/>
            <w:u w:val="none"/>
          </w:rPr>
          <w:t>.</w:t>
        </w:r>
      </w:hyperlink>
      <w:r>
        <w:t xml:space="preserve"> </w:t>
      </w:r>
    </w:p>
    <w:p w14:paraId="66B74D0B" w14:textId="77777777" w:rsidR="00003340" w:rsidRPr="0014062A" w:rsidRDefault="00003340" w:rsidP="00413293">
      <w:pPr>
        <w:pStyle w:val="Heading4"/>
      </w:pPr>
      <w:bookmarkStart w:id="18" w:name="_Toc223425637"/>
      <w:r w:rsidRPr="0014062A">
        <w:t>Hospital</w:t>
      </w:r>
      <w:r w:rsidRPr="0014062A">
        <w:rPr>
          <w:spacing w:val="-12"/>
        </w:rPr>
        <w:t xml:space="preserve"> </w:t>
      </w:r>
      <w:r w:rsidRPr="0014062A">
        <w:t>Reserve</w:t>
      </w:r>
      <w:r w:rsidRPr="0014062A">
        <w:rPr>
          <w:spacing w:val="-12"/>
        </w:rPr>
        <w:t xml:space="preserve"> </w:t>
      </w:r>
      <w:r w:rsidRPr="0014062A">
        <w:rPr>
          <w:spacing w:val="-4"/>
        </w:rPr>
        <w:t>Days</w:t>
      </w:r>
      <w:bookmarkEnd w:id="18"/>
    </w:p>
    <w:p w14:paraId="21139157" w14:textId="77777777" w:rsidR="00003340" w:rsidRDefault="00003340" w:rsidP="00CD785D">
      <w:r>
        <w:t>Payment</w:t>
      </w:r>
      <w:r>
        <w:rPr>
          <w:spacing w:val="-4"/>
        </w:rPr>
        <w:t xml:space="preserve"> </w:t>
      </w:r>
      <w:r>
        <w:t>to</w:t>
      </w:r>
      <w:r>
        <w:rPr>
          <w:spacing w:val="-3"/>
        </w:rPr>
        <w:t xml:space="preserve"> </w:t>
      </w:r>
      <w:r>
        <w:t>an</w:t>
      </w:r>
      <w:r>
        <w:rPr>
          <w:spacing w:val="-2"/>
        </w:rPr>
        <w:t xml:space="preserve"> </w:t>
      </w:r>
      <w:r>
        <w:t>NF</w:t>
      </w:r>
      <w:r>
        <w:rPr>
          <w:spacing w:val="-5"/>
        </w:rPr>
        <w:t xml:space="preserve"> </w:t>
      </w:r>
      <w:r>
        <w:t>for</w:t>
      </w:r>
      <w:r>
        <w:rPr>
          <w:spacing w:val="-4"/>
        </w:rPr>
        <w:t xml:space="preserve"> </w:t>
      </w:r>
      <w:r>
        <w:t>hospital</w:t>
      </w:r>
      <w:r>
        <w:rPr>
          <w:spacing w:val="-3"/>
        </w:rPr>
        <w:t xml:space="preserve"> </w:t>
      </w:r>
      <w:r>
        <w:t>reserve</w:t>
      </w:r>
      <w:r>
        <w:rPr>
          <w:spacing w:val="-1"/>
        </w:rPr>
        <w:t xml:space="preserve"> </w:t>
      </w:r>
      <w:r>
        <w:t>days</w:t>
      </w:r>
      <w:r>
        <w:rPr>
          <w:spacing w:val="-5"/>
        </w:rPr>
        <w:t xml:space="preserve"> </w:t>
      </w:r>
      <w:r>
        <w:t>is</w:t>
      </w:r>
      <w:r>
        <w:rPr>
          <w:spacing w:val="-4"/>
        </w:rPr>
        <w:t xml:space="preserve"> </w:t>
      </w:r>
      <w:r>
        <w:t>made</w:t>
      </w:r>
      <w:r>
        <w:rPr>
          <w:spacing w:val="-1"/>
        </w:rPr>
        <w:t xml:space="preserve"> </w:t>
      </w:r>
      <w:r>
        <w:t>under</w:t>
      </w:r>
      <w:r>
        <w:rPr>
          <w:spacing w:val="-2"/>
        </w:rPr>
        <w:t xml:space="preserve"> </w:t>
      </w:r>
      <w:r>
        <w:t>the</w:t>
      </w:r>
      <w:r>
        <w:rPr>
          <w:spacing w:val="-4"/>
        </w:rPr>
        <w:t xml:space="preserve"> </w:t>
      </w:r>
      <w:r>
        <w:t>following</w:t>
      </w:r>
      <w:r>
        <w:rPr>
          <w:spacing w:val="-4"/>
        </w:rPr>
        <w:t xml:space="preserve"> </w:t>
      </w:r>
      <w:r>
        <w:t>specific</w:t>
      </w:r>
      <w:r>
        <w:rPr>
          <w:spacing w:val="-3"/>
        </w:rPr>
        <w:t xml:space="preserve"> </w:t>
      </w:r>
      <w:r>
        <w:t>conditions</w:t>
      </w:r>
      <w:r>
        <w:rPr>
          <w:spacing w:val="-2"/>
        </w:rPr>
        <w:t xml:space="preserve"> only:</w:t>
      </w:r>
    </w:p>
    <w:p w14:paraId="06BB7121" w14:textId="13A62F18" w:rsidR="00003340" w:rsidRPr="006B7AC1" w:rsidRDefault="00072642" w:rsidP="006B7AC1">
      <w:pPr>
        <w:pStyle w:val="BulletList1"/>
      </w:pPr>
      <w:r w:rsidRPr="006B7AC1">
        <w:t>Department of Health and Senior Services (</w:t>
      </w:r>
      <w:r w:rsidR="00003340" w:rsidRPr="006B7AC1">
        <w:t>DHSS</w:t>
      </w:r>
      <w:r w:rsidRPr="006B7AC1">
        <w:t>)</w:t>
      </w:r>
      <w:r w:rsidR="00003340" w:rsidRPr="006B7AC1">
        <w:t xml:space="preserve"> licenses the NF</w:t>
      </w:r>
    </w:p>
    <w:p w14:paraId="5FEFAD24" w14:textId="77777777" w:rsidR="00003340" w:rsidRPr="006B7AC1" w:rsidRDefault="00003340" w:rsidP="006B7AC1">
      <w:pPr>
        <w:pStyle w:val="BulletList1"/>
      </w:pPr>
      <w:r w:rsidRPr="006B7AC1">
        <w:t xml:space="preserve">DHSS has not taken any legal action to terminate the NF’s participation in MHD or deny payments for new admissions </w:t>
      </w:r>
      <w:proofErr w:type="gramStart"/>
      <w:r w:rsidRPr="006B7AC1">
        <w:t>as a result of</w:t>
      </w:r>
      <w:proofErr w:type="gramEnd"/>
      <w:r w:rsidRPr="006B7AC1">
        <w:t xml:space="preserve"> noncompliance with federal standards</w:t>
      </w:r>
    </w:p>
    <w:p w14:paraId="2CF35ACD" w14:textId="753EFA8B" w:rsidR="00CC2907" w:rsidRPr="006B7AC1" w:rsidRDefault="00003340" w:rsidP="006B7AC1">
      <w:pPr>
        <w:pStyle w:val="BulletList1"/>
      </w:pPr>
      <w:r w:rsidRPr="006B7AC1">
        <w:t xml:space="preserve">The NF has </w:t>
      </w:r>
      <w:r w:rsidR="00072642" w:rsidRPr="006B7AC1">
        <w:t>ninety</w:t>
      </w:r>
      <w:r w:rsidR="00EC6920" w:rsidRPr="006B7AC1">
        <w:t>-</w:t>
      </w:r>
      <w:r w:rsidR="00072642" w:rsidRPr="006B7AC1">
        <w:t>seven percent (</w:t>
      </w:r>
      <w:r w:rsidRPr="006B7AC1">
        <w:t>97%</w:t>
      </w:r>
      <w:r w:rsidR="00072642" w:rsidRPr="006B7AC1">
        <w:t>)</w:t>
      </w:r>
      <w:r w:rsidRPr="006B7AC1">
        <w:t xml:space="preserve"> occupancy of the MHD certified area in the prior calendar quarter in which the first hospital reserve day occurs. Determination of occupancy is based on the quarterly survey report submitted by every NF to DHSS.</w:t>
      </w:r>
      <w:r w:rsidR="00CC2907" w:rsidRPr="006B7AC1">
        <w:t xml:space="preserve"> Refer to </w:t>
      </w:r>
      <w:hyperlink w:anchor="_Procedures_for_Provider" w:history="1">
        <w:r w:rsidR="00CC2907" w:rsidRPr="006B7AC1">
          <w:rPr>
            <w:rStyle w:val="Hyperlink"/>
            <w:b w:val="0"/>
            <w:bCs w:val="0"/>
            <w:color w:val="000000" w:themeColor="text1"/>
            <w:u w:val="none"/>
          </w:rPr>
          <w:t>Section 2.2</w:t>
        </w:r>
      </w:hyperlink>
      <w:r w:rsidR="00CC2907" w:rsidRPr="006B7AC1">
        <w:t xml:space="preserve"> in this manual for more information. </w:t>
      </w:r>
    </w:p>
    <w:p w14:paraId="040B2913" w14:textId="77777777" w:rsidR="00003340" w:rsidRPr="006B7AC1" w:rsidRDefault="00003340" w:rsidP="006B7AC1">
      <w:pPr>
        <w:pStyle w:val="BulletList1"/>
      </w:pPr>
      <w:r w:rsidRPr="006B7AC1">
        <w:t>The inpatient hospital stay is three (3) days or less</w:t>
      </w:r>
    </w:p>
    <w:p w14:paraId="3B337187" w14:textId="77777777" w:rsidR="00003340" w:rsidRPr="006B7AC1" w:rsidRDefault="00003340" w:rsidP="006B7AC1">
      <w:pPr>
        <w:pStyle w:val="BulletList1"/>
      </w:pPr>
      <w:r w:rsidRPr="006B7AC1">
        <w:t>The resident has enough unused therapeutic home reserve days to use two (2) home reserve days when one (1) hospital reserve day is requested</w:t>
      </w:r>
    </w:p>
    <w:p w14:paraId="3F9727A7" w14:textId="77777777" w:rsidR="00003340" w:rsidRPr="006B7AC1" w:rsidRDefault="00003340" w:rsidP="006B7AC1">
      <w:pPr>
        <w:pStyle w:val="BulletList1"/>
      </w:pPr>
      <w:r w:rsidRPr="006B7AC1">
        <w:t xml:space="preserve">The resident or the resident’s </w:t>
      </w:r>
      <w:proofErr w:type="gramStart"/>
      <w:r w:rsidRPr="006B7AC1">
        <w:t>responsible party</w:t>
      </w:r>
      <w:proofErr w:type="gramEnd"/>
      <w:r w:rsidRPr="006B7AC1">
        <w:t xml:space="preserve"> notifies the NF that the resident intends to return to the NF following the hospital stay</w:t>
      </w:r>
    </w:p>
    <w:p w14:paraId="24D902D1" w14:textId="2B4423D9" w:rsidR="00003340" w:rsidRDefault="00003340" w:rsidP="00CA583D">
      <w:r>
        <w:t>A resident is not required to use therapeutic home reserve days when hospital reserve days are applicable. The resident has two choices</w:t>
      </w:r>
      <w:r w:rsidR="00CC2907">
        <w:t>:</w:t>
      </w:r>
    </w:p>
    <w:p w14:paraId="344DDAE7" w14:textId="00E6F7C4" w:rsidR="00003340" w:rsidRPr="006B7AC1" w:rsidRDefault="00003340" w:rsidP="006B7AC1">
      <w:pPr>
        <w:pStyle w:val="BulletList1"/>
      </w:pPr>
      <w:r w:rsidRPr="006B7AC1">
        <w:t xml:space="preserve">The </w:t>
      </w:r>
      <w:proofErr w:type="gramStart"/>
      <w:r w:rsidRPr="006B7AC1">
        <w:t>resident</w:t>
      </w:r>
      <w:proofErr w:type="gramEnd"/>
      <w:r w:rsidRPr="006B7AC1">
        <w:t xml:space="preserve"> may choose not to reserve a room at all. Under </w:t>
      </w:r>
      <w:r w:rsidR="00CC2907" w:rsidRPr="006B7AC1">
        <w:t>the Omnibus Budget Reconciliation Act of 1987 (</w:t>
      </w:r>
      <w:r w:rsidRPr="006B7AC1">
        <w:t xml:space="preserve">OBRA </w:t>
      </w:r>
      <w:r w:rsidR="00CC2907" w:rsidRPr="006B7AC1">
        <w:t>‘</w:t>
      </w:r>
      <w:r w:rsidRPr="006B7AC1">
        <w:t>87</w:t>
      </w:r>
      <w:r w:rsidR="00CC2907" w:rsidRPr="006B7AC1">
        <w:t>)</w:t>
      </w:r>
      <w:r w:rsidRPr="006B7AC1">
        <w:t>, the NF is obligated to place the resident in the first available semi-private room with a Medicaid certified bed upon the participant's discharge from the hospital</w:t>
      </w:r>
    </w:p>
    <w:p w14:paraId="29D394A1" w14:textId="1ED73DDC" w:rsidR="00003340" w:rsidRPr="006B7AC1" w:rsidRDefault="00003340" w:rsidP="006B7AC1">
      <w:pPr>
        <w:pStyle w:val="BulletList1"/>
      </w:pPr>
      <w:r w:rsidRPr="006B7AC1">
        <w:t xml:space="preserve">The resident may pay the NF to reserve the bed during the hospitalization period instead of using the participant's therapeutic home reserve days. The NF should have a statement on record, signed by the resident or the resident’s guardian, stating that the resident chooses not to use therapeutic home reserve days to cover the hospital </w:t>
      </w:r>
      <w:r w:rsidR="00CC2907" w:rsidRPr="006B7AC1">
        <w:t>reserve</w:t>
      </w:r>
      <w:r w:rsidRPr="006B7AC1">
        <w:t xml:space="preserve"> day’s charge and understands that to hold a specific bed, the resident is financially responsible.</w:t>
      </w:r>
    </w:p>
    <w:p w14:paraId="34F9AD9F" w14:textId="26043B99" w:rsidR="00003340" w:rsidRPr="008D23C4" w:rsidRDefault="00003340" w:rsidP="00413293">
      <w:pPr>
        <w:pStyle w:val="Heading4"/>
      </w:pPr>
      <w:bookmarkStart w:id="19" w:name="_Toc223425638"/>
      <w:r w:rsidRPr="008D23C4">
        <w:t>Bed</w:t>
      </w:r>
      <w:r w:rsidR="00CC2907">
        <w:t xml:space="preserve"> </w:t>
      </w:r>
      <w:r w:rsidRPr="008D23C4">
        <w:t>Hold</w:t>
      </w:r>
      <w:r w:rsidRPr="008D23C4">
        <w:rPr>
          <w:spacing w:val="-14"/>
        </w:rPr>
        <w:t xml:space="preserve"> </w:t>
      </w:r>
      <w:r w:rsidRPr="008D23C4">
        <w:rPr>
          <w:spacing w:val="-2"/>
        </w:rPr>
        <w:t>Policy</w:t>
      </w:r>
      <w:bookmarkEnd w:id="19"/>
    </w:p>
    <w:p w14:paraId="69866B06" w14:textId="701C9690" w:rsidR="00003340" w:rsidRDefault="00003340" w:rsidP="001A5C2B">
      <w:r>
        <w:t xml:space="preserve">Neither a resident nor the responsible party is required to pay an NF to hold a bed. If the resident or responsible party chooses to, they may pay an NF to reserve the same bed the participant is </w:t>
      </w:r>
      <w:r>
        <w:lastRenderedPageBreak/>
        <w:t>leaving.</w:t>
      </w:r>
      <w:r>
        <w:rPr>
          <w:spacing w:val="-2"/>
        </w:rPr>
        <w:t xml:space="preserve"> </w:t>
      </w:r>
      <w:r>
        <w:t>NF</w:t>
      </w:r>
      <w:r w:rsidR="00CC2907">
        <w:t>’s</w:t>
      </w:r>
      <w:r>
        <w:t xml:space="preserve"> </w:t>
      </w:r>
      <w:r w:rsidR="00BD0EC2">
        <w:t>have</w:t>
      </w:r>
      <w:r>
        <w:t xml:space="preserve"> an obligation to inform a resident or the responsible party that paying to hold a bed is voluntary.</w:t>
      </w:r>
    </w:p>
    <w:p w14:paraId="64C4C335" w14:textId="77777777" w:rsidR="00003340" w:rsidRDefault="00003340" w:rsidP="001A5C2B">
      <w:r>
        <w:t>When a</w:t>
      </w:r>
      <w:r>
        <w:rPr>
          <w:spacing w:val="-1"/>
        </w:rPr>
        <w:t xml:space="preserve"> </w:t>
      </w:r>
      <w:r>
        <w:t>resident is transferred to a</w:t>
      </w:r>
      <w:r>
        <w:rPr>
          <w:spacing w:val="-1"/>
        </w:rPr>
        <w:t xml:space="preserve"> </w:t>
      </w:r>
      <w:r>
        <w:t>hospital, the NF</w:t>
      </w:r>
      <w:r>
        <w:rPr>
          <w:spacing w:val="-1"/>
        </w:rPr>
        <w:t xml:space="preserve"> </w:t>
      </w:r>
      <w:r>
        <w:t>is required, both by federal statute and</w:t>
      </w:r>
      <w:r>
        <w:rPr>
          <w:spacing w:val="-3"/>
        </w:rPr>
        <w:t xml:space="preserve"> </w:t>
      </w:r>
      <w:r>
        <w:t>federal regulation, to readmit the resident immediately</w:t>
      </w:r>
      <w:r>
        <w:rPr>
          <w:spacing w:val="-1"/>
        </w:rPr>
        <w:t xml:space="preserve"> </w:t>
      </w:r>
      <w:r>
        <w:t xml:space="preserve">upon the first availability of a bed in a semi-private </w:t>
      </w:r>
      <w:r>
        <w:rPr>
          <w:spacing w:val="-4"/>
        </w:rPr>
        <w:t>room.</w:t>
      </w:r>
    </w:p>
    <w:p w14:paraId="6B81B606" w14:textId="77777777" w:rsidR="00003340" w:rsidRPr="008D23C4" w:rsidRDefault="00003340" w:rsidP="00413293">
      <w:pPr>
        <w:pStyle w:val="Heading4"/>
      </w:pPr>
      <w:bookmarkStart w:id="20" w:name="_Toc223425639"/>
      <w:r w:rsidRPr="008D23C4">
        <w:t>Private</w:t>
      </w:r>
      <w:r w:rsidRPr="008D23C4">
        <w:rPr>
          <w:spacing w:val="-12"/>
        </w:rPr>
        <w:t xml:space="preserve"> </w:t>
      </w:r>
      <w:r w:rsidRPr="008D23C4">
        <w:rPr>
          <w:spacing w:val="-4"/>
        </w:rPr>
        <w:t>Room</w:t>
      </w:r>
      <w:bookmarkEnd w:id="20"/>
    </w:p>
    <w:p w14:paraId="6A30E1FD" w14:textId="77777777" w:rsidR="00003340" w:rsidRDefault="00003340" w:rsidP="00BB459B">
      <w:r>
        <w:t>The MHD per diem includes reimbursement for a semi-private room and board. The MHD per diem covers a private room when necessary to isolate a participant due to a medical or social condition. A</w:t>
      </w:r>
      <w:r>
        <w:rPr>
          <w:spacing w:val="-4"/>
        </w:rPr>
        <w:t xml:space="preserve"> </w:t>
      </w:r>
      <w:r>
        <w:t>MO</w:t>
      </w:r>
      <w:r>
        <w:rPr>
          <w:spacing w:val="-5"/>
        </w:rPr>
        <w:t xml:space="preserve"> </w:t>
      </w:r>
      <w:r>
        <w:t>HealthNet</w:t>
      </w:r>
      <w:r>
        <w:rPr>
          <w:spacing w:val="-5"/>
        </w:rPr>
        <w:t xml:space="preserve"> </w:t>
      </w:r>
      <w:r>
        <w:t>participant</w:t>
      </w:r>
      <w:r>
        <w:rPr>
          <w:spacing w:val="-5"/>
        </w:rPr>
        <w:t xml:space="preserve"> </w:t>
      </w:r>
      <w:r>
        <w:t>or</w:t>
      </w:r>
      <w:r>
        <w:rPr>
          <w:spacing w:val="-4"/>
        </w:rPr>
        <w:t xml:space="preserve"> </w:t>
      </w:r>
      <w:r>
        <w:t>responsible</w:t>
      </w:r>
      <w:r>
        <w:rPr>
          <w:spacing w:val="-4"/>
        </w:rPr>
        <w:t xml:space="preserve"> </w:t>
      </w:r>
      <w:r>
        <w:t>party</w:t>
      </w:r>
      <w:r>
        <w:rPr>
          <w:spacing w:val="-7"/>
        </w:rPr>
        <w:t xml:space="preserve"> </w:t>
      </w:r>
      <w:r>
        <w:t>may</w:t>
      </w:r>
      <w:r>
        <w:rPr>
          <w:spacing w:val="-4"/>
        </w:rPr>
        <w:t xml:space="preserve"> </w:t>
      </w:r>
      <w:r>
        <w:t>elect</w:t>
      </w:r>
      <w:r>
        <w:rPr>
          <w:spacing w:val="-5"/>
        </w:rPr>
        <w:t xml:space="preserve"> </w:t>
      </w:r>
      <w:r>
        <w:t>a</w:t>
      </w:r>
      <w:r>
        <w:rPr>
          <w:spacing w:val="-6"/>
        </w:rPr>
        <w:t xml:space="preserve"> </w:t>
      </w:r>
      <w:r>
        <w:t>private</w:t>
      </w:r>
      <w:r>
        <w:rPr>
          <w:spacing w:val="-4"/>
        </w:rPr>
        <w:t xml:space="preserve"> </w:t>
      </w:r>
      <w:r>
        <w:t>room,</w:t>
      </w:r>
      <w:r>
        <w:rPr>
          <w:spacing w:val="-4"/>
        </w:rPr>
        <w:t xml:space="preserve"> </w:t>
      </w:r>
      <w:r>
        <w:t>subject</w:t>
      </w:r>
      <w:r>
        <w:rPr>
          <w:spacing w:val="-5"/>
        </w:rPr>
        <w:t xml:space="preserve"> </w:t>
      </w:r>
      <w:r>
        <w:t>to</w:t>
      </w:r>
      <w:r>
        <w:rPr>
          <w:spacing w:val="-5"/>
        </w:rPr>
        <w:t xml:space="preserve"> </w:t>
      </w:r>
      <w:r>
        <w:t>availability,</w:t>
      </w:r>
      <w:r>
        <w:rPr>
          <w:spacing w:val="-7"/>
        </w:rPr>
        <w:t xml:space="preserve"> </w:t>
      </w:r>
      <w:r>
        <w:t>and pay the difference between an NF’s private pay semi-private rate and the private pay private rate.</w:t>
      </w:r>
    </w:p>
    <w:p w14:paraId="705A90A2" w14:textId="77777777" w:rsidR="00003340" w:rsidRDefault="00003340" w:rsidP="00BB459B">
      <w:r>
        <w:t>A</w:t>
      </w:r>
      <w:r>
        <w:rPr>
          <w:spacing w:val="-9"/>
        </w:rPr>
        <w:t xml:space="preserve"> </w:t>
      </w:r>
      <w:r>
        <w:t>MO</w:t>
      </w:r>
      <w:r>
        <w:rPr>
          <w:spacing w:val="-9"/>
        </w:rPr>
        <w:t xml:space="preserve"> </w:t>
      </w:r>
      <w:r>
        <w:t>HealthNet</w:t>
      </w:r>
      <w:r>
        <w:rPr>
          <w:spacing w:val="-10"/>
        </w:rPr>
        <w:t xml:space="preserve"> </w:t>
      </w:r>
      <w:r>
        <w:t>participant</w:t>
      </w:r>
      <w:r>
        <w:rPr>
          <w:spacing w:val="-10"/>
        </w:rPr>
        <w:t xml:space="preserve"> </w:t>
      </w:r>
      <w:r>
        <w:t>may</w:t>
      </w:r>
      <w:r>
        <w:rPr>
          <w:spacing w:val="-12"/>
        </w:rPr>
        <w:t xml:space="preserve"> </w:t>
      </w:r>
      <w:r>
        <w:t>not</w:t>
      </w:r>
      <w:r>
        <w:rPr>
          <w:spacing w:val="-10"/>
        </w:rPr>
        <w:t xml:space="preserve"> </w:t>
      </w:r>
      <w:r>
        <w:t>be</w:t>
      </w:r>
      <w:r>
        <w:rPr>
          <w:spacing w:val="-9"/>
        </w:rPr>
        <w:t xml:space="preserve"> </w:t>
      </w:r>
      <w:r>
        <w:t>placed</w:t>
      </w:r>
      <w:r>
        <w:rPr>
          <w:spacing w:val="-10"/>
        </w:rPr>
        <w:t xml:space="preserve"> </w:t>
      </w:r>
      <w:r>
        <w:t>in</w:t>
      </w:r>
      <w:r>
        <w:rPr>
          <w:spacing w:val="-9"/>
        </w:rPr>
        <w:t xml:space="preserve"> </w:t>
      </w:r>
      <w:r>
        <w:t>a</w:t>
      </w:r>
      <w:r>
        <w:rPr>
          <w:spacing w:val="-10"/>
        </w:rPr>
        <w:t xml:space="preserve"> </w:t>
      </w:r>
      <w:r>
        <w:t>private</w:t>
      </w:r>
      <w:r>
        <w:rPr>
          <w:spacing w:val="-9"/>
        </w:rPr>
        <w:t xml:space="preserve"> </w:t>
      </w:r>
      <w:r>
        <w:t>room</w:t>
      </w:r>
      <w:r>
        <w:rPr>
          <w:spacing w:val="-9"/>
        </w:rPr>
        <w:t xml:space="preserve"> </w:t>
      </w:r>
      <w:r>
        <w:t>and</w:t>
      </w:r>
      <w:r>
        <w:rPr>
          <w:spacing w:val="-10"/>
        </w:rPr>
        <w:t xml:space="preserve"> </w:t>
      </w:r>
      <w:r>
        <w:t>charged</w:t>
      </w:r>
      <w:r>
        <w:rPr>
          <w:spacing w:val="-10"/>
        </w:rPr>
        <w:t xml:space="preserve"> </w:t>
      </w:r>
      <w:r>
        <w:t>any</w:t>
      </w:r>
      <w:r>
        <w:rPr>
          <w:spacing w:val="-12"/>
        </w:rPr>
        <w:t xml:space="preserve"> </w:t>
      </w:r>
      <w:r>
        <w:t>additional</w:t>
      </w:r>
      <w:r>
        <w:rPr>
          <w:spacing w:val="-9"/>
        </w:rPr>
        <w:t xml:space="preserve"> </w:t>
      </w:r>
      <w:r>
        <w:t>amount above</w:t>
      </w:r>
      <w:r>
        <w:rPr>
          <w:spacing w:val="-4"/>
        </w:rPr>
        <w:t xml:space="preserve"> </w:t>
      </w:r>
      <w:r>
        <w:t>the</w:t>
      </w:r>
      <w:r>
        <w:rPr>
          <w:spacing w:val="-4"/>
        </w:rPr>
        <w:t xml:space="preserve"> </w:t>
      </w:r>
      <w:r>
        <w:t>NF’s</w:t>
      </w:r>
      <w:r>
        <w:rPr>
          <w:spacing w:val="-7"/>
        </w:rPr>
        <w:t xml:space="preserve"> </w:t>
      </w:r>
      <w:r>
        <w:t>MHD</w:t>
      </w:r>
      <w:r>
        <w:rPr>
          <w:spacing w:val="-5"/>
        </w:rPr>
        <w:t xml:space="preserve"> </w:t>
      </w:r>
      <w:r>
        <w:t>per</w:t>
      </w:r>
      <w:r>
        <w:rPr>
          <w:spacing w:val="-6"/>
        </w:rPr>
        <w:t xml:space="preserve"> </w:t>
      </w:r>
      <w:r>
        <w:t>diem</w:t>
      </w:r>
      <w:r>
        <w:rPr>
          <w:spacing w:val="-6"/>
        </w:rPr>
        <w:t xml:space="preserve"> </w:t>
      </w:r>
      <w:r>
        <w:t>rate</w:t>
      </w:r>
      <w:r>
        <w:rPr>
          <w:spacing w:val="-6"/>
        </w:rPr>
        <w:t xml:space="preserve"> </w:t>
      </w:r>
      <w:r>
        <w:t>unless</w:t>
      </w:r>
      <w:r>
        <w:rPr>
          <w:spacing w:val="-4"/>
        </w:rPr>
        <w:t xml:space="preserve"> </w:t>
      </w:r>
      <w:r>
        <w:t>the</w:t>
      </w:r>
      <w:r>
        <w:rPr>
          <w:spacing w:val="-6"/>
        </w:rPr>
        <w:t xml:space="preserve"> </w:t>
      </w:r>
      <w:r>
        <w:t>participant</w:t>
      </w:r>
      <w:r>
        <w:rPr>
          <w:spacing w:val="-5"/>
        </w:rPr>
        <w:t xml:space="preserve"> </w:t>
      </w:r>
      <w:r>
        <w:t>or</w:t>
      </w:r>
      <w:r>
        <w:rPr>
          <w:spacing w:val="-6"/>
        </w:rPr>
        <w:t xml:space="preserve"> </w:t>
      </w:r>
      <w:r>
        <w:t>responsible</w:t>
      </w:r>
      <w:r>
        <w:rPr>
          <w:spacing w:val="-8"/>
        </w:rPr>
        <w:t xml:space="preserve"> </w:t>
      </w:r>
      <w:r>
        <w:t>party</w:t>
      </w:r>
      <w:r>
        <w:rPr>
          <w:spacing w:val="-4"/>
        </w:rPr>
        <w:t xml:space="preserve"> </w:t>
      </w:r>
      <w:r>
        <w:t>specifically</w:t>
      </w:r>
      <w:r>
        <w:rPr>
          <w:spacing w:val="-7"/>
        </w:rPr>
        <w:t xml:space="preserve"> </w:t>
      </w:r>
      <w:r>
        <w:t>requests</w:t>
      </w:r>
      <w:r>
        <w:rPr>
          <w:spacing w:val="-4"/>
        </w:rPr>
        <w:t xml:space="preserve"> </w:t>
      </w:r>
      <w:r>
        <w:t>a private room in writing prior to placement in a private room and acknowledges that an additional amount not payable by MHD will be charged.</w:t>
      </w:r>
    </w:p>
    <w:p w14:paraId="5D6B7C01" w14:textId="77777777" w:rsidR="00003340" w:rsidRPr="00380F19" w:rsidRDefault="00003340" w:rsidP="00413293">
      <w:pPr>
        <w:pStyle w:val="Heading4"/>
      </w:pPr>
      <w:bookmarkStart w:id="21" w:name="_Toc223425640"/>
      <w:r w:rsidRPr="00380F19">
        <w:t>Deposits</w:t>
      </w:r>
      <w:bookmarkEnd w:id="21"/>
    </w:p>
    <w:p w14:paraId="7F811497" w14:textId="1B26E5F7" w:rsidR="00003340" w:rsidRDefault="00003340" w:rsidP="00BB459B">
      <w:r>
        <w:t xml:space="preserve">Upon acceptance of a participant’s </w:t>
      </w:r>
      <w:r w:rsidR="00CC2907">
        <w:t>MO HealthNet</w:t>
      </w:r>
      <w:r>
        <w:t xml:space="preserve"> benefits, and under the terms of the provider agreement and federal and state regulations, an NF may not require MO HealthNet </w:t>
      </w:r>
      <w:r w:rsidR="00CC2907">
        <w:t>participants</w:t>
      </w:r>
      <w:r>
        <w:t xml:space="preserve"> to pay a deposit as a condition of admission.</w:t>
      </w:r>
    </w:p>
    <w:p w14:paraId="15FFEA15" w14:textId="283221CF" w:rsidR="00003340" w:rsidRDefault="00003340" w:rsidP="00BB459B">
      <w:r>
        <w:t xml:space="preserve">It is a felony and grounds for termination from the Title XIX Program to charge money as a precondition of admission or as a requirement for continued stay. The following is a section from </w:t>
      </w:r>
      <w:hyperlink r:id="rId22" w:history="1">
        <w:r w:rsidRPr="00BB459B">
          <w:rPr>
            <w:rStyle w:val="Hyperlink"/>
          </w:rPr>
          <w:t>1128B of the Social Security Act</w:t>
        </w:r>
      </w:hyperlink>
      <w:r>
        <w:t>:</w:t>
      </w:r>
    </w:p>
    <w:p w14:paraId="15C3D99C" w14:textId="77777777" w:rsidR="00003340" w:rsidRDefault="00003340" w:rsidP="00C15C46">
      <w:pPr>
        <w:pStyle w:val="ListParagraph"/>
        <w:numPr>
          <w:ilvl w:val="0"/>
          <w:numId w:val="1"/>
        </w:numPr>
        <w:spacing w:line="280" w:lineRule="exact"/>
        <w:ind w:left="979" w:hanging="360"/>
      </w:pPr>
      <w:r>
        <w:t>Whoever</w:t>
      </w:r>
      <w:r>
        <w:rPr>
          <w:spacing w:val="-2"/>
        </w:rPr>
        <w:t xml:space="preserve"> </w:t>
      </w:r>
      <w:r>
        <w:t>knowingly</w:t>
      </w:r>
      <w:r>
        <w:rPr>
          <w:spacing w:val="-4"/>
        </w:rPr>
        <w:t xml:space="preserve"> </w:t>
      </w:r>
      <w:r>
        <w:t>and</w:t>
      </w:r>
      <w:r>
        <w:rPr>
          <w:spacing w:val="-3"/>
        </w:rPr>
        <w:t xml:space="preserve"> </w:t>
      </w:r>
      <w:r>
        <w:rPr>
          <w:spacing w:val="-2"/>
        </w:rPr>
        <w:t>willfully—</w:t>
      </w:r>
    </w:p>
    <w:p w14:paraId="157FEF12" w14:textId="77777777" w:rsidR="00003340" w:rsidRPr="003145B7" w:rsidRDefault="00003340" w:rsidP="00C15C46">
      <w:pPr>
        <w:pStyle w:val="ListParagraph"/>
        <w:numPr>
          <w:ilvl w:val="1"/>
          <w:numId w:val="1"/>
        </w:numPr>
        <w:ind w:left="1339" w:hanging="360"/>
        <w:rPr>
          <w:spacing w:val="-2"/>
        </w:rPr>
      </w:pPr>
      <w:r>
        <w:t>Charges, solicits, accepts, or receives, in addition to any amount otherwise required to</w:t>
      </w:r>
      <w:r>
        <w:rPr>
          <w:spacing w:val="-15"/>
        </w:rPr>
        <w:t xml:space="preserve"> </w:t>
      </w:r>
      <w:r>
        <w:t>be</w:t>
      </w:r>
      <w:r>
        <w:rPr>
          <w:spacing w:val="-13"/>
        </w:rPr>
        <w:t xml:space="preserve"> </w:t>
      </w:r>
      <w:r>
        <w:t>paid</w:t>
      </w:r>
      <w:r>
        <w:rPr>
          <w:spacing w:val="-15"/>
        </w:rPr>
        <w:t xml:space="preserve"> </w:t>
      </w:r>
      <w:r>
        <w:t>under</w:t>
      </w:r>
      <w:r>
        <w:rPr>
          <w:spacing w:val="-13"/>
        </w:rPr>
        <w:t xml:space="preserve"> </w:t>
      </w:r>
      <w:r>
        <w:t>a</w:t>
      </w:r>
      <w:r>
        <w:rPr>
          <w:spacing w:val="-15"/>
        </w:rPr>
        <w:t xml:space="preserve"> </w:t>
      </w:r>
      <w:r>
        <w:t>State</w:t>
      </w:r>
      <w:r>
        <w:rPr>
          <w:spacing w:val="-16"/>
        </w:rPr>
        <w:t xml:space="preserve"> </w:t>
      </w:r>
      <w:r>
        <w:t>Plan</w:t>
      </w:r>
      <w:r>
        <w:rPr>
          <w:spacing w:val="-13"/>
        </w:rPr>
        <w:t xml:space="preserve"> </w:t>
      </w:r>
      <w:r>
        <w:t>approved</w:t>
      </w:r>
      <w:r>
        <w:rPr>
          <w:spacing w:val="-17"/>
        </w:rPr>
        <w:t xml:space="preserve"> </w:t>
      </w:r>
      <w:r>
        <w:t>under</w:t>
      </w:r>
      <w:r>
        <w:rPr>
          <w:spacing w:val="-13"/>
        </w:rPr>
        <w:t xml:space="preserve"> </w:t>
      </w:r>
      <w:r>
        <w:t>this</w:t>
      </w:r>
      <w:r>
        <w:rPr>
          <w:spacing w:val="-14"/>
        </w:rPr>
        <w:t xml:space="preserve"> </w:t>
      </w:r>
      <w:r>
        <w:t>title</w:t>
      </w:r>
      <w:r>
        <w:rPr>
          <w:spacing w:val="-16"/>
        </w:rPr>
        <w:t xml:space="preserve"> </w:t>
      </w:r>
      <w:r>
        <w:t>(42</w:t>
      </w:r>
      <w:r>
        <w:rPr>
          <w:spacing w:val="-15"/>
        </w:rPr>
        <w:t xml:space="preserve"> </w:t>
      </w:r>
      <w:r>
        <w:t>USCS</w:t>
      </w:r>
      <w:r>
        <w:rPr>
          <w:spacing w:val="-16"/>
        </w:rPr>
        <w:t xml:space="preserve"> </w:t>
      </w:r>
      <w:r>
        <w:t>section</w:t>
      </w:r>
      <w:r>
        <w:rPr>
          <w:spacing w:val="-16"/>
        </w:rPr>
        <w:t xml:space="preserve"> </w:t>
      </w:r>
      <w:r>
        <w:t>1396</w:t>
      </w:r>
      <w:r>
        <w:rPr>
          <w:spacing w:val="-15"/>
        </w:rPr>
        <w:t xml:space="preserve"> </w:t>
      </w:r>
      <w:r>
        <w:t>et</w:t>
      </w:r>
      <w:r>
        <w:rPr>
          <w:spacing w:val="-15"/>
        </w:rPr>
        <w:t xml:space="preserve"> </w:t>
      </w:r>
      <w:r>
        <w:t xml:space="preserve">seq.), any gift, money, donation, or other consideration (other than a charitable, religious, or philanthropic contribution from an organization or from a person unrelated to the </w:t>
      </w:r>
      <w:r>
        <w:rPr>
          <w:spacing w:val="-2"/>
        </w:rPr>
        <w:t>patient)—</w:t>
      </w:r>
    </w:p>
    <w:p w14:paraId="68033E42" w14:textId="77777777" w:rsidR="00003340" w:rsidRDefault="00003340" w:rsidP="00C15C46">
      <w:pPr>
        <w:pStyle w:val="ListParagraph"/>
        <w:numPr>
          <w:ilvl w:val="2"/>
          <w:numId w:val="1"/>
        </w:numPr>
        <w:ind w:left="1800" w:hanging="360"/>
      </w:pPr>
      <w:r>
        <w:t>As</w:t>
      </w:r>
      <w:r>
        <w:rPr>
          <w:spacing w:val="-2"/>
        </w:rPr>
        <w:t xml:space="preserve"> </w:t>
      </w:r>
      <w:r>
        <w:t>a</w:t>
      </w:r>
      <w:r>
        <w:rPr>
          <w:spacing w:val="-3"/>
        </w:rPr>
        <w:t xml:space="preserve"> </w:t>
      </w:r>
      <w:r>
        <w:t>precondition</w:t>
      </w:r>
      <w:r>
        <w:rPr>
          <w:spacing w:val="-1"/>
        </w:rPr>
        <w:t xml:space="preserve"> </w:t>
      </w:r>
      <w:r>
        <w:t>of</w:t>
      </w:r>
      <w:r>
        <w:rPr>
          <w:spacing w:val="-1"/>
        </w:rPr>
        <w:t xml:space="preserve"> </w:t>
      </w:r>
      <w:r>
        <w:t>admitting</w:t>
      </w:r>
      <w:r>
        <w:rPr>
          <w:spacing w:val="-3"/>
        </w:rPr>
        <w:t xml:space="preserve"> </w:t>
      </w:r>
      <w:r>
        <w:t>a</w:t>
      </w:r>
      <w:r>
        <w:rPr>
          <w:spacing w:val="-3"/>
        </w:rPr>
        <w:t xml:space="preserve"> </w:t>
      </w:r>
      <w:r>
        <w:t>patient</w:t>
      </w:r>
      <w:r>
        <w:rPr>
          <w:spacing w:val="-3"/>
        </w:rPr>
        <w:t xml:space="preserve"> </w:t>
      </w:r>
      <w:r>
        <w:t>to</w:t>
      </w:r>
      <w:r>
        <w:rPr>
          <w:spacing w:val="-3"/>
        </w:rPr>
        <w:t xml:space="preserve"> </w:t>
      </w:r>
      <w:r>
        <w:t>a</w:t>
      </w:r>
      <w:r>
        <w:rPr>
          <w:spacing w:val="-3"/>
        </w:rPr>
        <w:t xml:space="preserve"> </w:t>
      </w:r>
      <w:r>
        <w:t>hospital,</w:t>
      </w:r>
      <w:r>
        <w:rPr>
          <w:spacing w:val="-3"/>
        </w:rPr>
        <w:t xml:space="preserve"> SNF</w:t>
      </w:r>
      <w:r>
        <w:t>,</w:t>
      </w:r>
      <w:r>
        <w:rPr>
          <w:spacing w:val="-3"/>
        </w:rPr>
        <w:t xml:space="preserve"> </w:t>
      </w:r>
      <w:r>
        <w:t>or ICF, or</w:t>
      </w:r>
    </w:p>
    <w:p w14:paraId="5F785712" w14:textId="77777777" w:rsidR="00003340" w:rsidRDefault="00003340" w:rsidP="00C15C46">
      <w:pPr>
        <w:pStyle w:val="ListParagraph"/>
        <w:numPr>
          <w:ilvl w:val="2"/>
          <w:numId w:val="1"/>
        </w:numPr>
        <w:ind w:left="1800" w:hanging="360"/>
      </w:pPr>
      <w:r>
        <w:t xml:space="preserve">As a requirement for the patient’s continued stay in such a facility, when the cost of the services provided therein to the patient is paid for (in whole or in </w:t>
      </w:r>
      <w:r>
        <w:rPr>
          <w:spacing w:val="-2"/>
        </w:rPr>
        <w:t>part)</w:t>
      </w:r>
      <w:r>
        <w:rPr>
          <w:spacing w:val="-9"/>
        </w:rPr>
        <w:t xml:space="preserve"> </w:t>
      </w:r>
      <w:r>
        <w:rPr>
          <w:spacing w:val="-2"/>
        </w:rPr>
        <w:t>under</w:t>
      </w:r>
      <w:r>
        <w:rPr>
          <w:spacing w:val="-12"/>
        </w:rPr>
        <w:t xml:space="preserve"> </w:t>
      </w:r>
      <w:r>
        <w:rPr>
          <w:spacing w:val="-2"/>
        </w:rPr>
        <w:t>the</w:t>
      </w:r>
      <w:r>
        <w:rPr>
          <w:spacing w:val="-9"/>
        </w:rPr>
        <w:t xml:space="preserve"> </w:t>
      </w:r>
      <w:r>
        <w:rPr>
          <w:spacing w:val="-2"/>
        </w:rPr>
        <w:t>State</w:t>
      </w:r>
      <w:r>
        <w:rPr>
          <w:spacing w:val="-9"/>
        </w:rPr>
        <w:t xml:space="preserve"> </w:t>
      </w:r>
      <w:r>
        <w:rPr>
          <w:spacing w:val="-2"/>
        </w:rPr>
        <w:t>Plan,</w:t>
      </w:r>
      <w:r>
        <w:rPr>
          <w:spacing w:val="-10"/>
        </w:rPr>
        <w:t xml:space="preserve"> </w:t>
      </w:r>
      <w:r>
        <w:rPr>
          <w:spacing w:val="-2"/>
        </w:rPr>
        <w:t>shall</w:t>
      </w:r>
      <w:r>
        <w:rPr>
          <w:spacing w:val="-10"/>
        </w:rPr>
        <w:t xml:space="preserve"> </w:t>
      </w:r>
      <w:r>
        <w:rPr>
          <w:spacing w:val="-2"/>
        </w:rPr>
        <w:t>be</w:t>
      </w:r>
      <w:r>
        <w:rPr>
          <w:spacing w:val="-9"/>
        </w:rPr>
        <w:t xml:space="preserve"> </w:t>
      </w:r>
      <w:r>
        <w:rPr>
          <w:spacing w:val="-2"/>
        </w:rPr>
        <w:t>guilty</w:t>
      </w:r>
      <w:r>
        <w:rPr>
          <w:spacing w:val="-13"/>
        </w:rPr>
        <w:t xml:space="preserve"> </w:t>
      </w:r>
      <w:r>
        <w:rPr>
          <w:spacing w:val="-2"/>
        </w:rPr>
        <w:t>of</w:t>
      </w:r>
      <w:r>
        <w:rPr>
          <w:spacing w:val="-12"/>
        </w:rPr>
        <w:t xml:space="preserve"> </w:t>
      </w:r>
      <w:r>
        <w:rPr>
          <w:spacing w:val="-2"/>
        </w:rPr>
        <w:t>a</w:t>
      </w:r>
      <w:r>
        <w:rPr>
          <w:spacing w:val="-12"/>
        </w:rPr>
        <w:t xml:space="preserve"> </w:t>
      </w:r>
      <w:r>
        <w:rPr>
          <w:spacing w:val="-2"/>
        </w:rPr>
        <w:t>felony</w:t>
      </w:r>
      <w:r>
        <w:rPr>
          <w:spacing w:val="-10"/>
        </w:rPr>
        <w:t xml:space="preserve"> </w:t>
      </w:r>
      <w:r>
        <w:rPr>
          <w:spacing w:val="-2"/>
        </w:rPr>
        <w:t>and</w:t>
      </w:r>
      <w:r>
        <w:rPr>
          <w:spacing w:val="-14"/>
        </w:rPr>
        <w:t xml:space="preserve"> </w:t>
      </w:r>
      <w:r>
        <w:rPr>
          <w:spacing w:val="-2"/>
        </w:rPr>
        <w:t>upon</w:t>
      </w:r>
      <w:r>
        <w:rPr>
          <w:spacing w:val="-12"/>
        </w:rPr>
        <w:t xml:space="preserve"> </w:t>
      </w:r>
      <w:r>
        <w:rPr>
          <w:spacing w:val="-2"/>
        </w:rPr>
        <w:t>conviction</w:t>
      </w:r>
      <w:r>
        <w:rPr>
          <w:spacing w:val="-12"/>
        </w:rPr>
        <w:t xml:space="preserve"> </w:t>
      </w:r>
      <w:r>
        <w:rPr>
          <w:spacing w:val="-2"/>
        </w:rPr>
        <w:t xml:space="preserve">thereof </w:t>
      </w:r>
      <w:r>
        <w:t>shall</w:t>
      </w:r>
      <w:r>
        <w:rPr>
          <w:spacing w:val="-1"/>
        </w:rPr>
        <w:t xml:space="preserve"> </w:t>
      </w:r>
      <w:r>
        <w:t>be fined</w:t>
      </w:r>
      <w:r>
        <w:rPr>
          <w:spacing w:val="-1"/>
        </w:rPr>
        <w:t xml:space="preserve"> </w:t>
      </w:r>
      <w:r>
        <w:t>not</w:t>
      </w:r>
      <w:r>
        <w:rPr>
          <w:spacing w:val="-3"/>
        </w:rPr>
        <w:t xml:space="preserve"> </w:t>
      </w:r>
      <w:r>
        <w:t>more</w:t>
      </w:r>
      <w:r>
        <w:rPr>
          <w:spacing w:val="-4"/>
        </w:rPr>
        <w:t xml:space="preserve"> </w:t>
      </w:r>
      <w:r>
        <w:t>than $25,000,</w:t>
      </w:r>
      <w:r>
        <w:rPr>
          <w:spacing w:val="-1"/>
        </w:rPr>
        <w:t xml:space="preserve"> </w:t>
      </w:r>
      <w:r>
        <w:t>or imprisoned</w:t>
      </w:r>
      <w:r>
        <w:rPr>
          <w:spacing w:val="-3"/>
        </w:rPr>
        <w:t xml:space="preserve"> </w:t>
      </w:r>
      <w:r>
        <w:t>for</w:t>
      </w:r>
      <w:r>
        <w:rPr>
          <w:spacing w:val="-2"/>
        </w:rPr>
        <w:t xml:space="preserve"> </w:t>
      </w:r>
      <w:r>
        <w:t>not</w:t>
      </w:r>
      <w:r>
        <w:rPr>
          <w:spacing w:val="-3"/>
        </w:rPr>
        <w:t xml:space="preserve"> </w:t>
      </w:r>
      <w:r>
        <w:t>more than</w:t>
      </w:r>
      <w:r>
        <w:rPr>
          <w:spacing w:val="-2"/>
        </w:rPr>
        <w:t xml:space="preserve"> </w:t>
      </w:r>
      <w:r>
        <w:t>five (5) years, or both.</w:t>
      </w:r>
    </w:p>
    <w:p w14:paraId="26B1395D" w14:textId="77777777" w:rsidR="00003340" w:rsidRDefault="00003340" w:rsidP="00965689">
      <w:r>
        <w:lastRenderedPageBreak/>
        <w:t>If a resident is admitted as private pay and a deposit has been collected, this deposit must be returned to the resident or to the resident’s representative if the individual later becomes MO HealthNet eligible.</w:t>
      </w:r>
    </w:p>
    <w:p w14:paraId="77F266DE" w14:textId="24572599" w:rsidR="00003340" w:rsidRPr="00380F19" w:rsidRDefault="00003340" w:rsidP="00413293">
      <w:pPr>
        <w:pStyle w:val="Heading4"/>
      </w:pPr>
      <w:bookmarkStart w:id="22" w:name="_Toc223425641"/>
      <w:r w:rsidRPr="00380F19">
        <w:t>Participant</w:t>
      </w:r>
      <w:r w:rsidRPr="00380F19">
        <w:rPr>
          <w:spacing w:val="-16"/>
        </w:rPr>
        <w:t xml:space="preserve"> </w:t>
      </w:r>
      <w:proofErr w:type="gramStart"/>
      <w:r w:rsidRPr="00380F19">
        <w:t>Non</w:t>
      </w:r>
      <w:r w:rsidR="00562ED9">
        <w:t>-L</w:t>
      </w:r>
      <w:r w:rsidRPr="00380F19">
        <w:t>iability</w:t>
      </w:r>
      <w:bookmarkEnd w:id="22"/>
      <w:proofErr w:type="gramEnd"/>
    </w:p>
    <w:p w14:paraId="29615ACB" w14:textId="77777777" w:rsidR="00003340" w:rsidRPr="005555B4" w:rsidRDefault="00003340" w:rsidP="00413293">
      <w:pPr>
        <w:pStyle w:val="Heading5"/>
      </w:pPr>
      <w:r w:rsidRPr="005555B4">
        <w:t>Covered</w:t>
      </w:r>
      <w:r w:rsidRPr="005555B4">
        <w:rPr>
          <w:spacing w:val="-9"/>
        </w:rPr>
        <w:t xml:space="preserve"> </w:t>
      </w:r>
      <w:r w:rsidRPr="005555B4">
        <w:rPr>
          <w:spacing w:val="-2"/>
        </w:rPr>
        <w:t>Services</w:t>
      </w:r>
    </w:p>
    <w:p w14:paraId="16E4F93D" w14:textId="77777777" w:rsidR="00003340" w:rsidRDefault="00003340" w:rsidP="00965689">
      <w:bookmarkStart w:id="23" w:name="_Hlk223608869"/>
      <w:r>
        <w:t>MO HealthNet covered services rendered to an eligible participant are not billable to the participant if MHD would</w:t>
      </w:r>
      <w:r>
        <w:rPr>
          <w:spacing w:val="-15"/>
        </w:rPr>
        <w:t xml:space="preserve"> </w:t>
      </w:r>
      <w:r>
        <w:t>have</w:t>
      </w:r>
      <w:r>
        <w:rPr>
          <w:spacing w:val="-13"/>
        </w:rPr>
        <w:t xml:space="preserve"> </w:t>
      </w:r>
      <w:r>
        <w:t>paid</w:t>
      </w:r>
      <w:r>
        <w:rPr>
          <w:spacing w:val="-15"/>
        </w:rPr>
        <w:t xml:space="preserve"> </w:t>
      </w:r>
      <w:r>
        <w:t>had</w:t>
      </w:r>
      <w:r>
        <w:rPr>
          <w:spacing w:val="-15"/>
        </w:rPr>
        <w:t xml:space="preserve"> </w:t>
      </w:r>
      <w:r>
        <w:t>the</w:t>
      </w:r>
      <w:r>
        <w:rPr>
          <w:spacing w:val="-13"/>
        </w:rPr>
        <w:t xml:space="preserve"> </w:t>
      </w:r>
      <w:r>
        <w:t>provider</w:t>
      </w:r>
      <w:r>
        <w:rPr>
          <w:spacing w:val="-13"/>
        </w:rPr>
        <w:t xml:space="preserve"> </w:t>
      </w:r>
      <w:r>
        <w:t>followed</w:t>
      </w:r>
      <w:r>
        <w:rPr>
          <w:spacing w:val="-15"/>
        </w:rPr>
        <w:t xml:space="preserve"> </w:t>
      </w:r>
      <w:r>
        <w:t>the</w:t>
      </w:r>
      <w:r>
        <w:rPr>
          <w:spacing w:val="-13"/>
        </w:rPr>
        <w:t xml:space="preserve"> </w:t>
      </w:r>
      <w:r>
        <w:t>proper</w:t>
      </w:r>
      <w:r>
        <w:rPr>
          <w:spacing w:val="-13"/>
        </w:rPr>
        <w:t xml:space="preserve"> </w:t>
      </w:r>
      <w:r>
        <w:t>policies</w:t>
      </w:r>
      <w:r>
        <w:rPr>
          <w:spacing w:val="-14"/>
        </w:rPr>
        <w:t xml:space="preserve"> </w:t>
      </w:r>
      <w:r>
        <w:t>and</w:t>
      </w:r>
      <w:r>
        <w:rPr>
          <w:spacing w:val="-15"/>
        </w:rPr>
        <w:t xml:space="preserve"> </w:t>
      </w:r>
      <w:r>
        <w:t>procedures</w:t>
      </w:r>
      <w:r>
        <w:rPr>
          <w:spacing w:val="-16"/>
        </w:rPr>
        <w:t xml:space="preserve"> </w:t>
      </w:r>
      <w:r>
        <w:t>for</w:t>
      </w:r>
      <w:r>
        <w:rPr>
          <w:spacing w:val="-13"/>
        </w:rPr>
        <w:t xml:space="preserve"> </w:t>
      </w:r>
      <w:r>
        <w:t>obtaining</w:t>
      </w:r>
      <w:r>
        <w:rPr>
          <w:spacing w:val="-15"/>
        </w:rPr>
        <w:t xml:space="preserve"> </w:t>
      </w:r>
      <w:r>
        <w:t xml:space="preserve">payment through MHD as set forth in </w:t>
      </w:r>
      <w:hyperlink r:id="rId23">
        <w:r w:rsidRPr="00965689">
          <w:rPr>
            <w:rStyle w:val="Hyperlink"/>
          </w:rPr>
          <w:t>13 CSR 70-4.030</w:t>
        </w:r>
      </w:hyperlink>
      <w:r>
        <w:t>.</w:t>
      </w:r>
    </w:p>
    <w:bookmarkEnd w:id="23"/>
    <w:p w14:paraId="693A4451" w14:textId="77777777" w:rsidR="00003340" w:rsidRPr="009F4D60" w:rsidRDefault="00003340" w:rsidP="00413293">
      <w:pPr>
        <w:pStyle w:val="Heading5"/>
      </w:pPr>
      <w:r w:rsidRPr="009F4D60">
        <w:t>Retroactive</w:t>
      </w:r>
      <w:r w:rsidRPr="009F4D60">
        <w:rPr>
          <w:spacing w:val="-16"/>
        </w:rPr>
        <w:t xml:space="preserve"> </w:t>
      </w:r>
      <w:r w:rsidRPr="009F4D60">
        <w:rPr>
          <w:spacing w:val="-2"/>
        </w:rPr>
        <w:t>Coverage</w:t>
      </w:r>
    </w:p>
    <w:p w14:paraId="7B5BC93D" w14:textId="32EF692E" w:rsidR="00003340" w:rsidRDefault="00003340" w:rsidP="003804A1">
      <w:r>
        <w:t>The Social Security Act at 1919(c)(5) specifies admission practices that MO HealthNet NF</w:t>
      </w:r>
      <w:r w:rsidR="00562ED9">
        <w:t>’s</w:t>
      </w:r>
      <w:r>
        <w:t xml:space="preserve"> must follow regarding</w:t>
      </w:r>
      <w:r>
        <w:rPr>
          <w:spacing w:val="-15"/>
        </w:rPr>
        <w:t xml:space="preserve"> </w:t>
      </w:r>
      <w:r>
        <w:t>a</w:t>
      </w:r>
      <w:r>
        <w:rPr>
          <w:spacing w:val="-15"/>
        </w:rPr>
        <w:t xml:space="preserve"> </w:t>
      </w:r>
      <w:r>
        <w:t>participant’s</w:t>
      </w:r>
      <w:r>
        <w:rPr>
          <w:spacing w:val="-14"/>
        </w:rPr>
        <w:t xml:space="preserve"> </w:t>
      </w:r>
      <w:r>
        <w:t>right</w:t>
      </w:r>
      <w:r>
        <w:rPr>
          <w:spacing w:val="-15"/>
        </w:rPr>
        <w:t xml:space="preserve"> </w:t>
      </w:r>
      <w:r>
        <w:t>to</w:t>
      </w:r>
      <w:r>
        <w:rPr>
          <w:spacing w:val="-15"/>
        </w:rPr>
        <w:t xml:space="preserve"> </w:t>
      </w:r>
      <w:r>
        <w:t>MO</w:t>
      </w:r>
      <w:r>
        <w:rPr>
          <w:spacing w:val="-14"/>
        </w:rPr>
        <w:t xml:space="preserve"> </w:t>
      </w:r>
      <w:r>
        <w:t>HealthNet</w:t>
      </w:r>
      <w:r>
        <w:rPr>
          <w:spacing w:val="-15"/>
        </w:rPr>
        <w:t xml:space="preserve"> </w:t>
      </w:r>
      <w:r>
        <w:t>benefits.</w:t>
      </w:r>
      <w:r>
        <w:rPr>
          <w:spacing w:val="-17"/>
        </w:rPr>
        <w:t xml:space="preserve"> </w:t>
      </w:r>
      <w:r>
        <w:t>A</w:t>
      </w:r>
      <w:r>
        <w:rPr>
          <w:spacing w:val="-13"/>
        </w:rPr>
        <w:t xml:space="preserve"> </w:t>
      </w:r>
      <w:r>
        <w:t>resident</w:t>
      </w:r>
      <w:r>
        <w:rPr>
          <w:spacing w:val="-14"/>
        </w:rPr>
        <w:t xml:space="preserve"> </w:t>
      </w:r>
      <w:r>
        <w:t>cannot</w:t>
      </w:r>
      <w:r>
        <w:rPr>
          <w:spacing w:val="-15"/>
        </w:rPr>
        <w:t xml:space="preserve"> </w:t>
      </w:r>
      <w:r>
        <w:t>be</w:t>
      </w:r>
      <w:r>
        <w:rPr>
          <w:spacing w:val="-13"/>
        </w:rPr>
        <w:t xml:space="preserve"> </w:t>
      </w:r>
      <w:r>
        <w:t>required</w:t>
      </w:r>
      <w:r>
        <w:rPr>
          <w:spacing w:val="-15"/>
        </w:rPr>
        <w:t xml:space="preserve"> </w:t>
      </w:r>
      <w:r>
        <w:t>to</w:t>
      </w:r>
      <w:r>
        <w:rPr>
          <w:spacing w:val="-15"/>
        </w:rPr>
        <w:t xml:space="preserve"> </w:t>
      </w:r>
      <w:r>
        <w:t>waive</w:t>
      </w:r>
      <w:r>
        <w:rPr>
          <w:spacing w:val="-13"/>
        </w:rPr>
        <w:t xml:space="preserve"> </w:t>
      </w:r>
      <w:r>
        <w:t>their rights</w:t>
      </w:r>
      <w:r>
        <w:rPr>
          <w:spacing w:val="-9"/>
        </w:rPr>
        <w:t xml:space="preserve"> </w:t>
      </w:r>
      <w:r>
        <w:t>to</w:t>
      </w:r>
      <w:r>
        <w:rPr>
          <w:spacing w:val="-12"/>
        </w:rPr>
        <w:t xml:space="preserve"> </w:t>
      </w:r>
      <w:r>
        <w:t>benefits</w:t>
      </w:r>
      <w:r>
        <w:rPr>
          <w:spacing w:val="-12"/>
        </w:rPr>
        <w:t xml:space="preserve"> </w:t>
      </w:r>
      <w:r>
        <w:t>under</w:t>
      </w:r>
      <w:r>
        <w:rPr>
          <w:spacing w:val="-11"/>
        </w:rPr>
        <w:t xml:space="preserve"> </w:t>
      </w:r>
      <w:r w:rsidR="00562ED9">
        <w:t>MO HealthNet</w:t>
      </w:r>
      <w:r>
        <w:t>.</w:t>
      </w:r>
      <w:r>
        <w:rPr>
          <w:spacing w:val="-10"/>
        </w:rPr>
        <w:t xml:space="preserve"> </w:t>
      </w:r>
      <w:r>
        <w:t>Therefore,</w:t>
      </w:r>
      <w:r>
        <w:rPr>
          <w:spacing w:val="-10"/>
        </w:rPr>
        <w:t xml:space="preserve"> </w:t>
      </w:r>
      <w:r>
        <w:t>if</w:t>
      </w:r>
      <w:r>
        <w:rPr>
          <w:spacing w:val="-8"/>
        </w:rPr>
        <w:t xml:space="preserve"> </w:t>
      </w:r>
      <w:r>
        <w:t>a</w:t>
      </w:r>
      <w:r>
        <w:rPr>
          <w:spacing w:val="-11"/>
        </w:rPr>
        <w:t xml:space="preserve"> </w:t>
      </w:r>
      <w:r>
        <w:t>resident</w:t>
      </w:r>
      <w:r>
        <w:rPr>
          <w:spacing w:val="-10"/>
        </w:rPr>
        <w:t xml:space="preserve"> </w:t>
      </w:r>
      <w:r>
        <w:t>is</w:t>
      </w:r>
      <w:r>
        <w:rPr>
          <w:spacing w:val="-10"/>
        </w:rPr>
        <w:t xml:space="preserve"> </w:t>
      </w:r>
      <w:r>
        <w:t>not</w:t>
      </w:r>
      <w:r>
        <w:rPr>
          <w:spacing w:val="-12"/>
        </w:rPr>
        <w:t xml:space="preserve"> </w:t>
      </w:r>
      <w:r>
        <w:t>eligible</w:t>
      </w:r>
      <w:r>
        <w:rPr>
          <w:spacing w:val="-11"/>
        </w:rPr>
        <w:t xml:space="preserve"> </w:t>
      </w:r>
      <w:r>
        <w:t>for</w:t>
      </w:r>
      <w:r>
        <w:rPr>
          <w:spacing w:val="-11"/>
        </w:rPr>
        <w:t xml:space="preserve"> </w:t>
      </w:r>
      <w:r>
        <w:t>MO</w:t>
      </w:r>
      <w:r>
        <w:rPr>
          <w:spacing w:val="-9"/>
        </w:rPr>
        <w:t xml:space="preserve"> </w:t>
      </w:r>
      <w:r>
        <w:t>HealthNet</w:t>
      </w:r>
      <w:r>
        <w:rPr>
          <w:spacing w:val="-10"/>
        </w:rPr>
        <w:t xml:space="preserve"> </w:t>
      </w:r>
      <w:r>
        <w:t>benefits</w:t>
      </w:r>
      <w:r>
        <w:rPr>
          <w:spacing w:val="-12"/>
        </w:rPr>
        <w:t xml:space="preserve"> </w:t>
      </w:r>
      <w:r>
        <w:t>at</w:t>
      </w:r>
      <w:r>
        <w:rPr>
          <w:spacing w:val="-10"/>
        </w:rPr>
        <w:t xml:space="preserve"> </w:t>
      </w:r>
      <w:r>
        <w:t>the time</w:t>
      </w:r>
      <w:r>
        <w:rPr>
          <w:spacing w:val="-14"/>
        </w:rPr>
        <w:t xml:space="preserve"> </w:t>
      </w:r>
      <w:r>
        <w:t>of</w:t>
      </w:r>
      <w:r>
        <w:rPr>
          <w:spacing w:val="-12"/>
        </w:rPr>
        <w:t xml:space="preserve"> </w:t>
      </w:r>
      <w:r>
        <w:t>admission</w:t>
      </w:r>
      <w:r>
        <w:rPr>
          <w:spacing w:val="-12"/>
        </w:rPr>
        <w:t xml:space="preserve"> </w:t>
      </w:r>
      <w:r>
        <w:t>but</w:t>
      </w:r>
      <w:r>
        <w:rPr>
          <w:spacing w:val="-13"/>
        </w:rPr>
        <w:t xml:space="preserve"> </w:t>
      </w:r>
      <w:r>
        <w:t>is</w:t>
      </w:r>
      <w:r>
        <w:rPr>
          <w:spacing w:val="-15"/>
        </w:rPr>
        <w:t xml:space="preserve"> </w:t>
      </w:r>
      <w:r>
        <w:t>eligible</w:t>
      </w:r>
      <w:r>
        <w:rPr>
          <w:spacing w:val="-12"/>
        </w:rPr>
        <w:t xml:space="preserve"> </w:t>
      </w:r>
      <w:r>
        <w:t>retroactively</w:t>
      </w:r>
      <w:r>
        <w:rPr>
          <w:spacing w:val="-15"/>
        </w:rPr>
        <w:t xml:space="preserve"> </w:t>
      </w:r>
      <w:r>
        <w:t>to</w:t>
      </w:r>
      <w:r>
        <w:rPr>
          <w:spacing w:val="-13"/>
        </w:rPr>
        <w:t xml:space="preserve"> </w:t>
      </w:r>
      <w:r>
        <w:t>the</w:t>
      </w:r>
      <w:r>
        <w:rPr>
          <w:spacing w:val="-14"/>
        </w:rPr>
        <w:t xml:space="preserve"> </w:t>
      </w:r>
      <w:r>
        <w:t>time</w:t>
      </w:r>
      <w:r>
        <w:rPr>
          <w:spacing w:val="-12"/>
        </w:rPr>
        <w:t xml:space="preserve"> </w:t>
      </w:r>
      <w:r>
        <w:t>of</w:t>
      </w:r>
      <w:r>
        <w:rPr>
          <w:spacing w:val="-12"/>
        </w:rPr>
        <w:t xml:space="preserve"> </w:t>
      </w:r>
      <w:r>
        <w:t>admission,</w:t>
      </w:r>
      <w:r>
        <w:rPr>
          <w:spacing w:val="-15"/>
        </w:rPr>
        <w:t xml:space="preserve"> </w:t>
      </w:r>
      <w:r>
        <w:t>the</w:t>
      </w:r>
      <w:r>
        <w:rPr>
          <w:spacing w:val="-12"/>
        </w:rPr>
        <w:t xml:space="preserve"> </w:t>
      </w:r>
      <w:r>
        <w:t>resident</w:t>
      </w:r>
      <w:r>
        <w:rPr>
          <w:spacing w:val="-16"/>
        </w:rPr>
        <w:t xml:space="preserve"> </w:t>
      </w:r>
      <w:r>
        <w:t>is</w:t>
      </w:r>
      <w:r>
        <w:rPr>
          <w:spacing w:val="-15"/>
        </w:rPr>
        <w:t xml:space="preserve"> </w:t>
      </w:r>
      <w:r>
        <w:t>not</w:t>
      </w:r>
      <w:r>
        <w:rPr>
          <w:spacing w:val="-16"/>
        </w:rPr>
        <w:t xml:space="preserve"> </w:t>
      </w:r>
      <w:r>
        <w:t>responsible for payment of those days.</w:t>
      </w:r>
    </w:p>
    <w:p w14:paraId="0B4425FF" w14:textId="1FFFA3C5" w:rsidR="00003340" w:rsidRDefault="00003340" w:rsidP="003804A1">
      <w:r>
        <w:t>Those days can be billed to MHD. If the resident or their family paid for those days until eligibility was</w:t>
      </w:r>
      <w:r>
        <w:rPr>
          <w:spacing w:val="-9"/>
        </w:rPr>
        <w:t xml:space="preserve"> </w:t>
      </w:r>
      <w:r>
        <w:t>established,</w:t>
      </w:r>
      <w:r>
        <w:rPr>
          <w:spacing w:val="-10"/>
        </w:rPr>
        <w:t xml:space="preserve"> </w:t>
      </w:r>
      <w:r>
        <w:t>the</w:t>
      </w:r>
      <w:r>
        <w:rPr>
          <w:spacing w:val="-8"/>
        </w:rPr>
        <w:t xml:space="preserve"> </w:t>
      </w:r>
      <w:r>
        <w:t>money</w:t>
      </w:r>
      <w:r>
        <w:rPr>
          <w:spacing w:val="-11"/>
        </w:rPr>
        <w:t xml:space="preserve"> </w:t>
      </w:r>
      <w:r>
        <w:t>must</w:t>
      </w:r>
      <w:r>
        <w:rPr>
          <w:spacing w:val="-10"/>
        </w:rPr>
        <w:t xml:space="preserve"> </w:t>
      </w:r>
      <w:r>
        <w:t>be</w:t>
      </w:r>
      <w:r>
        <w:rPr>
          <w:spacing w:val="-8"/>
        </w:rPr>
        <w:t xml:space="preserve"> </w:t>
      </w:r>
      <w:r>
        <w:t>returned</w:t>
      </w:r>
      <w:r>
        <w:rPr>
          <w:spacing w:val="-10"/>
        </w:rPr>
        <w:t xml:space="preserve"> </w:t>
      </w:r>
      <w:r>
        <w:t>after</w:t>
      </w:r>
      <w:r>
        <w:rPr>
          <w:spacing w:val="-9"/>
        </w:rPr>
        <w:t xml:space="preserve"> </w:t>
      </w:r>
      <w:r>
        <w:t>MO</w:t>
      </w:r>
      <w:r>
        <w:rPr>
          <w:spacing w:val="-9"/>
        </w:rPr>
        <w:t xml:space="preserve"> </w:t>
      </w:r>
      <w:r>
        <w:t>HealthNet</w:t>
      </w:r>
      <w:r>
        <w:rPr>
          <w:spacing w:val="-12"/>
        </w:rPr>
        <w:t xml:space="preserve"> </w:t>
      </w:r>
      <w:r>
        <w:t>eligibility</w:t>
      </w:r>
      <w:r>
        <w:rPr>
          <w:spacing w:val="-9"/>
        </w:rPr>
        <w:t xml:space="preserve"> </w:t>
      </w:r>
      <w:r>
        <w:t>is</w:t>
      </w:r>
      <w:r>
        <w:rPr>
          <w:spacing w:val="-9"/>
        </w:rPr>
        <w:t xml:space="preserve"> </w:t>
      </w:r>
      <w:r>
        <w:t>established.</w:t>
      </w:r>
      <w:r>
        <w:rPr>
          <w:spacing w:val="-10"/>
        </w:rPr>
        <w:t xml:space="preserve"> </w:t>
      </w:r>
      <w:r>
        <w:t>Failure</w:t>
      </w:r>
      <w:r>
        <w:rPr>
          <w:spacing w:val="-8"/>
        </w:rPr>
        <w:t xml:space="preserve"> </w:t>
      </w:r>
      <w:r>
        <w:t xml:space="preserve">to return the money after MO HealthNet eligibility has been established is a violation under </w:t>
      </w:r>
      <w:hyperlink r:id="rId24">
        <w:r w:rsidRPr="003804A1">
          <w:rPr>
            <w:rStyle w:val="Hyperlink"/>
          </w:rPr>
          <w:t>13</w:t>
        </w:r>
      </w:hyperlink>
      <w:r w:rsidRPr="003804A1">
        <w:rPr>
          <w:rStyle w:val="Hyperlink"/>
        </w:rPr>
        <w:t xml:space="preserve"> </w:t>
      </w:r>
      <w:hyperlink r:id="rId25">
        <w:r w:rsidRPr="003804A1">
          <w:rPr>
            <w:rStyle w:val="Hyperlink"/>
          </w:rPr>
          <w:t>CSR 70-3.030</w:t>
        </w:r>
      </w:hyperlink>
      <w:r>
        <w:t>.</w:t>
      </w:r>
    </w:p>
    <w:p w14:paraId="50724C6D" w14:textId="77777777" w:rsidR="00003340" w:rsidRPr="008C5115" w:rsidRDefault="00003340" w:rsidP="00413293">
      <w:pPr>
        <w:pStyle w:val="Heading4"/>
      </w:pPr>
      <w:bookmarkStart w:id="24" w:name="_Toc223425642"/>
      <w:r w:rsidRPr="008C5115">
        <w:t>Remaining</w:t>
      </w:r>
      <w:r w:rsidRPr="008C5115">
        <w:rPr>
          <w:spacing w:val="-10"/>
        </w:rPr>
        <w:t xml:space="preserve"> </w:t>
      </w:r>
      <w:r w:rsidRPr="008C5115">
        <w:t>Personal</w:t>
      </w:r>
      <w:r w:rsidRPr="008C5115">
        <w:rPr>
          <w:spacing w:val="-8"/>
        </w:rPr>
        <w:t xml:space="preserve"> </w:t>
      </w:r>
      <w:r w:rsidRPr="008C5115">
        <w:t>Funds</w:t>
      </w:r>
      <w:r w:rsidRPr="008C5115">
        <w:rPr>
          <w:spacing w:val="-8"/>
        </w:rPr>
        <w:t xml:space="preserve"> </w:t>
      </w:r>
      <w:r w:rsidRPr="008C5115">
        <w:t>for</w:t>
      </w:r>
      <w:r w:rsidRPr="008C5115">
        <w:rPr>
          <w:spacing w:val="-9"/>
        </w:rPr>
        <w:t xml:space="preserve"> </w:t>
      </w:r>
      <w:r w:rsidRPr="008C5115">
        <w:t>a</w:t>
      </w:r>
      <w:r w:rsidRPr="008C5115">
        <w:rPr>
          <w:spacing w:val="-8"/>
        </w:rPr>
        <w:t xml:space="preserve"> </w:t>
      </w:r>
      <w:r w:rsidRPr="008C5115">
        <w:t>Deceased</w:t>
      </w:r>
      <w:r w:rsidRPr="008C5115">
        <w:rPr>
          <w:spacing w:val="-9"/>
        </w:rPr>
        <w:t xml:space="preserve"> </w:t>
      </w:r>
      <w:r w:rsidRPr="008C5115">
        <w:rPr>
          <w:spacing w:val="-2"/>
        </w:rPr>
        <w:t>Participant</w:t>
      </w:r>
      <w:bookmarkEnd w:id="24"/>
    </w:p>
    <w:p w14:paraId="4BEAD28E" w14:textId="682E54A2" w:rsidR="00003340" w:rsidRPr="00C1521C" w:rsidRDefault="00003340" w:rsidP="00787A3A">
      <w:r>
        <w:t xml:space="preserve">NFs are required to submit a written account of the remaining personal funds for any deceased resident who has received aid, care, assistance, or services paid by the </w:t>
      </w:r>
      <w:r w:rsidR="00562ED9">
        <w:t>Department of Social Services (</w:t>
      </w:r>
      <w:r>
        <w:t>DSS</w:t>
      </w:r>
      <w:r w:rsidR="00562ED9">
        <w:t>) per</w:t>
      </w:r>
      <w:r>
        <w:t xml:space="preserve"> </w:t>
      </w:r>
      <w:hyperlink r:id="rId26" w:history="1">
        <w:r w:rsidR="00562ED9" w:rsidRPr="00413293">
          <w:rPr>
            <w:rStyle w:val="Hyperlink"/>
          </w:rPr>
          <w:t>RSMo</w:t>
        </w:r>
        <w:r w:rsidRPr="00413293">
          <w:rPr>
            <w:rStyle w:val="Hyperlink"/>
          </w:rPr>
          <w:t xml:space="preserve"> 198.088(7)</w:t>
        </w:r>
        <w:r w:rsidR="00562ED9" w:rsidRPr="00413293" w:rsidDel="00562ED9">
          <w:rPr>
            <w:rStyle w:val="Hyperlink"/>
            <w:u w:val="none"/>
          </w:rPr>
          <w:t xml:space="preserve"> </w:t>
        </w:r>
      </w:hyperlink>
      <w:r>
        <w:t>[Cum. Supp. 1993]. For this policy, personal funds of the deceased resident include</w:t>
      </w:r>
      <w:r>
        <w:rPr>
          <w:spacing w:val="-12"/>
        </w:rPr>
        <w:t xml:space="preserve"> </w:t>
      </w:r>
      <w:r>
        <w:t>all</w:t>
      </w:r>
      <w:r>
        <w:rPr>
          <w:spacing w:val="-12"/>
        </w:rPr>
        <w:t xml:space="preserve"> </w:t>
      </w:r>
      <w:r>
        <w:t>the</w:t>
      </w:r>
      <w:r>
        <w:rPr>
          <w:spacing w:val="-15"/>
        </w:rPr>
        <w:t xml:space="preserve"> </w:t>
      </w:r>
      <w:r>
        <w:t>resident’s</w:t>
      </w:r>
      <w:r>
        <w:rPr>
          <w:spacing w:val="-13"/>
        </w:rPr>
        <w:t xml:space="preserve"> </w:t>
      </w:r>
      <w:r>
        <w:t>remaining</w:t>
      </w:r>
      <w:r>
        <w:rPr>
          <w:spacing w:val="-16"/>
        </w:rPr>
        <w:t xml:space="preserve"> </w:t>
      </w:r>
      <w:r>
        <w:t>funds</w:t>
      </w:r>
      <w:r>
        <w:rPr>
          <w:spacing w:val="-13"/>
        </w:rPr>
        <w:t xml:space="preserve"> </w:t>
      </w:r>
      <w:r>
        <w:t>held</w:t>
      </w:r>
      <w:r>
        <w:rPr>
          <w:spacing w:val="-16"/>
        </w:rPr>
        <w:t xml:space="preserve"> </w:t>
      </w:r>
      <w:r>
        <w:t>by</w:t>
      </w:r>
      <w:r>
        <w:rPr>
          <w:spacing w:val="-13"/>
        </w:rPr>
        <w:t xml:space="preserve"> </w:t>
      </w:r>
      <w:r>
        <w:t>the</w:t>
      </w:r>
      <w:r>
        <w:rPr>
          <w:spacing w:val="-13"/>
        </w:rPr>
        <w:t xml:space="preserve"> </w:t>
      </w:r>
      <w:r>
        <w:t>NF,</w:t>
      </w:r>
      <w:r>
        <w:rPr>
          <w:spacing w:val="-14"/>
        </w:rPr>
        <w:t xml:space="preserve"> </w:t>
      </w:r>
      <w:r>
        <w:t>in</w:t>
      </w:r>
      <w:r>
        <w:rPr>
          <w:spacing w:val="-12"/>
        </w:rPr>
        <w:t xml:space="preserve"> </w:t>
      </w:r>
      <w:r>
        <w:t>whatever</w:t>
      </w:r>
      <w:r>
        <w:rPr>
          <w:spacing w:val="-15"/>
        </w:rPr>
        <w:t xml:space="preserve"> </w:t>
      </w:r>
      <w:r>
        <w:t>title</w:t>
      </w:r>
      <w:r>
        <w:rPr>
          <w:spacing w:val="-12"/>
        </w:rPr>
        <w:t xml:space="preserve"> </w:t>
      </w:r>
      <w:r>
        <w:t>the</w:t>
      </w:r>
      <w:r>
        <w:rPr>
          <w:spacing w:val="-12"/>
        </w:rPr>
        <w:t xml:space="preserve"> </w:t>
      </w:r>
      <w:r>
        <w:t>account</w:t>
      </w:r>
      <w:r>
        <w:rPr>
          <w:spacing w:val="-14"/>
        </w:rPr>
        <w:t xml:space="preserve"> </w:t>
      </w:r>
      <w:r>
        <w:t>or</w:t>
      </w:r>
      <w:r>
        <w:rPr>
          <w:spacing w:val="-12"/>
        </w:rPr>
        <w:t xml:space="preserve"> </w:t>
      </w:r>
      <w:r>
        <w:t>accounts may</w:t>
      </w:r>
      <w:r>
        <w:rPr>
          <w:spacing w:val="-2"/>
        </w:rPr>
        <w:t xml:space="preserve"> </w:t>
      </w:r>
      <w:r>
        <w:t>be</w:t>
      </w:r>
      <w:r>
        <w:rPr>
          <w:spacing w:val="-4"/>
        </w:rPr>
        <w:t xml:space="preserve"> </w:t>
      </w:r>
      <w:r>
        <w:t>known.</w:t>
      </w:r>
      <w:r>
        <w:rPr>
          <w:spacing w:val="-3"/>
        </w:rPr>
        <w:t xml:space="preserve"> </w:t>
      </w:r>
      <w:r>
        <w:t>The</w:t>
      </w:r>
      <w:r>
        <w:rPr>
          <w:spacing w:val="-4"/>
        </w:rPr>
        <w:t xml:space="preserve"> </w:t>
      </w:r>
      <w:r>
        <w:t>resident’s</w:t>
      </w:r>
      <w:r>
        <w:rPr>
          <w:spacing w:val="-2"/>
        </w:rPr>
        <w:t xml:space="preserve"> </w:t>
      </w:r>
      <w:r>
        <w:t>personal</w:t>
      </w:r>
      <w:r>
        <w:rPr>
          <w:spacing w:val="-5"/>
        </w:rPr>
        <w:t xml:space="preserve"> </w:t>
      </w:r>
      <w:r>
        <w:t>funds</w:t>
      </w:r>
      <w:r>
        <w:rPr>
          <w:spacing w:val="-4"/>
        </w:rPr>
        <w:t xml:space="preserve"> </w:t>
      </w:r>
      <w:r>
        <w:t>account</w:t>
      </w:r>
      <w:r>
        <w:rPr>
          <w:spacing w:val="-3"/>
        </w:rPr>
        <w:t xml:space="preserve"> </w:t>
      </w:r>
      <w:r>
        <w:t>balance</w:t>
      </w:r>
      <w:r>
        <w:rPr>
          <w:spacing w:val="-4"/>
        </w:rPr>
        <w:t xml:space="preserve"> </w:t>
      </w:r>
      <w:r>
        <w:t>must</w:t>
      </w:r>
      <w:r>
        <w:rPr>
          <w:spacing w:val="-3"/>
        </w:rPr>
        <w:t xml:space="preserve"> </w:t>
      </w:r>
      <w:r>
        <w:t>be</w:t>
      </w:r>
      <w:r>
        <w:rPr>
          <w:spacing w:val="-4"/>
        </w:rPr>
        <w:t xml:space="preserve"> </w:t>
      </w:r>
      <w:r>
        <w:t>submitted</w:t>
      </w:r>
      <w:r>
        <w:rPr>
          <w:spacing w:val="-5"/>
        </w:rPr>
        <w:t xml:space="preserve"> </w:t>
      </w:r>
      <w:r>
        <w:t>on</w:t>
      </w:r>
      <w:r>
        <w:rPr>
          <w:spacing w:val="-1"/>
        </w:rPr>
        <w:t xml:space="preserve"> </w:t>
      </w:r>
      <w:r>
        <w:t xml:space="preserve">the </w:t>
      </w:r>
      <w:hyperlink r:id="rId27" w:history="1">
        <w:r w:rsidRPr="00787A3A">
          <w:rPr>
            <w:rStyle w:val="Hyperlink"/>
          </w:rPr>
          <w:t>Personal Funds Account Balance Report</w:t>
        </w:r>
      </w:hyperlink>
      <w:r>
        <w:rPr>
          <w:spacing w:val="-2"/>
        </w:rPr>
        <w:t xml:space="preserve"> </w:t>
      </w:r>
      <w:r>
        <w:t xml:space="preserve">within 60 days from the date of the resident’s death. Providers must send the completed report to </w:t>
      </w:r>
      <w:hyperlink r:id="rId28">
        <w:r w:rsidRPr="00787A3A">
          <w:rPr>
            <w:rStyle w:val="Hyperlink"/>
          </w:rPr>
          <w:t>MHD.CostRecovery@dss.mo.gov</w:t>
        </w:r>
      </w:hyperlink>
      <w:r w:rsidR="00BD0EC2" w:rsidRPr="00BB3CD1">
        <w:rPr>
          <w:rStyle w:val="Hyperlink"/>
          <w:b w:val="0"/>
          <w:color w:val="auto"/>
          <w:u w:val="none"/>
        </w:rPr>
        <w:t>, or fax to (573) 526-1162, or mail to MO HealthNet Division, Attention: TPL Unit, Personal Funds Recovery, PO Box 6500, Jefferson City, MO 65102.</w:t>
      </w:r>
    </w:p>
    <w:p w14:paraId="0A9C6D14" w14:textId="0428396C" w:rsidR="00003340" w:rsidRDefault="00003340" w:rsidP="00A504C6">
      <w:r>
        <w:t xml:space="preserve">The NF must include the name and address of the resident’s </w:t>
      </w:r>
      <w:r w:rsidR="00254389">
        <w:t>estate,</w:t>
      </w:r>
      <w:r>
        <w:t xml:space="preserve"> or the individual designated to receive the resident’s quarterly accounting of all financial transactions on the report.</w:t>
      </w:r>
    </w:p>
    <w:p w14:paraId="3856D65D" w14:textId="55FDD787" w:rsidR="001C28D7" w:rsidRDefault="001C28D7" w:rsidP="00F20925">
      <w:r>
        <w:t xml:space="preserve">Upon receipt of the report, MHD determines the amount of aid, care, assistance, and services paid on behalf of the deceased resident by DSS. Within 60 days of receipt of the </w:t>
      </w:r>
      <w:hyperlink r:id="rId29" w:history="1">
        <w:r w:rsidRPr="00F20925">
          <w:rPr>
            <w:rStyle w:val="Hyperlink"/>
          </w:rPr>
          <w:t>Personal Funds Account Balance Report</w:t>
        </w:r>
      </w:hyperlink>
      <w:r>
        <w:t xml:space="preserve">, MHD notifies the NF of the amount determined to have been paid by </w:t>
      </w:r>
      <w:r>
        <w:lastRenderedPageBreak/>
        <w:t>DSS</w:t>
      </w:r>
      <w:r>
        <w:rPr>
          <w:spacing w:val="-1"/>
        </w:rPr>
        <w:t xml:space="preserve"> </w:t>
      </w:r>
      <w:r>
        <w:t>on behalf</w:t>
      </w:r>
      <w:r>
        <w:rPr>
          <w:spacing w:val="-1"/>
        </w:rPr>
        <w:t xml:space="preserve"> </w:t>
      </w:r>
      <w:r>
        <w:t>of the deceased participant. The</w:t>
      </w:r>
      <w:r>
        <w:rPr>
          <w:spacing w:val="-2"/>
        </w:rPr>
        <w:t xml:space="preserve"> </w:t>
      </w:r>
      <w:r>
        <w:t>NF must</w:t>
      </w:r>
      <w:r>
        <w:rPr>
          <w:spacing w:val="-3"/>
        </w:rPr>
        <w:t xml:space="preserve"> </w:t>
      </w:r>
      <w:r>
        <w:t>pay DSS</w:t>
      </w:r>
      <w:r>
        <w:rPr>
          <w:spacing w:val="-1"/>
        </w:rPr>
        <w:t xml:space="preserve"> </w:t>
      </w:r>
      <w:r>
        <w:t>any remaining personal funds, up</w:t>
      </w:r>
      <w:r>
        <w:rPr>
          <w:spacing w:val="-7"/>
        </w:rPr>
        <w:t xml:space="preserve"> </w:t>
      </w:r>
      <w:r>
        <w:t>to</w:t>
      </w:r>
      <w:r>
        <w:rPr>
          <w:spacing w:val="-7"/>
        </w:rPr>
        <w:t xml:space="preserve"> </w:t>
      </w:r>
      <w:r>
        <w:t>the</w:t>
      </w:r>
      <w:r>
        <w:rPr>
          <w:spacing w:val="-6"/>
        </w:rPr>
        <w:t xml:space="preserve"> </w:t>
      </w:r>
      <w:r>
        <w:t>amount</w:t>
      </w:r>
      <w:r>
        <w:rPr>
          <w:spacing w:val="-7"/>
        </w:rPr>
        <w:t xml:space="preserve"> </w:t>
      </w:r>
      <w:r>
        <w:t>of</w:t>
      </w:r>
      <w:r>
        <w:rPr>
          <w:spacing w:val="-6"/>
        </w:rPr>
        <w:t xml:space="preserve"> </w:t>
      </w:r>
      <w:r>
        <w:t>aid</w:t>
      </w:r>
      <w:r>
        <w:rPr>
          <w:spacing w:val="-10"/>
        </w:rPr>
        <w:t xml:space="preserve"> </w:t>
      </w:r>
      <w:r>
        <w:t>and</w:t>
      </w:r>
      <w:r>
        <w:rPr>
          <w:spacing w:val="-7"/>
        </w:rPr>
        <w:t xml:space="preserve"> </w:t>
      </w:r>
      <w:r>
        <w:t>assistance</w:t>
      </w:r>
      <w:r>
        <w:rPr>
          <w:spacing w:val="-6"/>
        </w:rPr>
        <w:t xml:space="preserve"> </w:t>
      </w:r>
      <w:r>
        <w:t>that</w:t>
      </w:r>
      <w:r>
        <w:rPr>
          <w:spacing w:val="-7"/>
        </w:rPr>
        <w:t xml:space="preserve"> </w:t>
      </w:r>
      <w:r>
        <w:t>was</w:t>
      </w:r>
      <w:r>
        <w:rPr>
          <w:spacing w:val="-7"/>
        </w:rPr>
        <w:t xml:space="preserve"> </w:t>
      </w:r>
      <w:r>
        <w:t>paid</w:t>
      </w:r>
      <w:r>
        <w:rPr>
          <w:spacing w:val="-7"/>
        </w:rPr>
        <w:t xml:space="preserve"> </w:t>
      </w:r>
      <w:r>
        <w:t>by</w:t>
      </w:r>
      <w:r>
        <w:rPr>
          <w:spacing w:val="-7"/>
        </w:rPr>
        <w:t xml:space="preserve"> </w:t>
      </w:r>
      <w:r>
        <w:t>DSS.</w:t>
      </w:r>
      <w:r>
        <w:rPr>
          <w:spacing w:val="-7"/>
        </w:rPr>
        <w:t xml:space="preserve"> </w:t>
      </w:r>
      <w:r>
        <w:t>The</w:t>
      </w:r>
      <w:r>
        <w:rPr>
          <w:spacing w:val="-6"/>
        </w:rPr>
        <w:t xml:space="preserve"> </w:t>
      </w:r>
      <w:r>
        <w:t>NF</w:t>
      </w:r>
      <w:r>
        <w:rPr>
          <w:spacing w:val="-9"/>
        </w:rPr>
        <w:t xml:space="preserve"> </w:t>
      </w:r>
      <w:r>
        <w:t>must</w:t>
      </w:r>
      <w:r>
        <w:rPr>
          <w:spacing w:val="-7"/>
        </w:rPr>
        <w:t xml:space="preserve"> </w:t>
      </w:r>
      <w:r>
        <w:t>send</w:t>
      </w:r>
      <w:r>
        <w:rPr>
          <w:spacing w:val="-7"/>
        </w:rPr>
        <w:t xml:space="preserve"> </w:t>
      </w:r>
      <w:r>
        <w:t>a</w:t>
      </w:r>
      <w:r>
        <w:rPr>
          <w:spacing w:val="-8"/>
        </w:rPr>
        <w:t xml:space="preserve"> </w:t>
      </w:r>
      <w:r>
        <w:t>check</w:t>
      </w:r>
      <w:r>
        <w:rPr>
          <w:spacing w:val="-7"/>
        </w:rPr>
        <w:t xml:space="preserve"> </w:t>
      </w:r>
      <w:r>
        <w:t>payable</w:t>
      </w:r>
      <w:r>
        <w:rPr>
          <w:spacing w:val="-6"/>
        </w:rPr>
        <w:t xml:space="preserve"> </w:t>
      </w:r>
      <w:r>
        <w:t>to DSS</w:t>
      </w:r>
      <w:r>
        <w:rPr>
          <w:spacing w:val="-4"/>
        </w:rPr>
        <w:t xml:space="preserve"> </w:t>
      </w:r>
      <w:r>
        <w:t>within</w:t>
      </w:r>
      <w:r>
        <w:rPr>
          <w:spacing w:val="-2"/>
        </w:rPr>
        <w:t xml:space="preserve"> </w:t>
      </w:r>
      <w:r>
        <w:t>60</w:t>
      </w:r>
      <w:r>
        <w:rPr>
          <w:spacing w:val="-4"/>
        </w:rPr>
        <w:t xml:space="preserve"> </w:t>
      </w:r>
      <w:r>
        <w:t>days</w:t>
      </w:r>
      <w:r>
        <w:rPr>
          <w:spacing w:val="-3"/>
        </w:rPr>
        <w:t xml:space="preserve"> </w:t>
      </w:r>
      <w:r>
        <w:t>of</w:t>
      </w:r>
      <w:r>
        <w:rPr>
          <w:spacing w:val="-2"/>
        </w:rPr>
        <w:t xml:space="preserve"> </w:t>
      </w:r>
      <w:r>
        <w:t>the</w:t>
      </w:r>
      <w:r>
        <w:rPr>
          <w:spacing w:val="-2"/>
        </w:rPr>
        <w:t xml:space="preserve"> </w:t>
      </w:r>
      <w:r>
        <w:t>NF’s</w:t>
      </w:r>
      <w:r>
        <w:rPr>
          <w:spacing w:val="-4"/>
        </w:rPr>
        <w:t xml:space="preserve"> </w:t>
      </w:r>
      <w:r>
        <w:t>receipt</w:t>
      </w:r>
      <w:r>
        <w:rPr>
          <w:spacing w:val="-4"/>
        </w:rPr>
        <w:t xml:space="preserve"> </w:t>
      </w:r>
      <w:r>
        <w:t>of</w:t>
      </w:r>
      <w:r>
        <w:rPr>
          <w:spacing w:val="-4"/>
        </w:rPr>
        <w:t xml:space="preserve"> </w:t>
      </w:r>
      <w:r>
        <w:t>the</w:t>
      </w:r>
      <w:r>
        <w:rPr>
          <w:spacing w:val="-2"/>
        </w:rPr>
        <w:t xml:space="preserve"> </w:t>
      </w:r>
      <w:r>
        <w:t>notification</w:t>
      </w:r>
      <w:r>
        <w:rPr>
          <w:spacing w:val="-2"/>
        </w:rPr>
        <w:t xml:space="preserve"> </w:t>
      </w:r>
      <w:r>
        <w:t>for</w:t>
      </w:r>
      <w:r>
        <w:rPr>
          <w:spacing w:val="-2"/>
        </w:rPr>
        <w:t xml:space="preserve"> </w:t>
      </w:r>
      <w:r>
        <w:t>payment.</w:t>
      </w:r>
      <w:r>
        <w:rPr>
          <w:spacing w:val="-5"/>
        </w:rPr>
        <w:t xml:space="preserve"> </w:t>
      </w:r>
      <w:r>
        <w:t>Instructions</w:t>
      </w:r>
      <w:r>
        <w:rPr>
          <w:spacing w:val="-3"/>
        </w:rPr>
        <w:t xml:space="preserve"> </w:t>
      </w:r>
      <w:r>
        <w:t>for</w:t>
      </w:r>
      <w:r>
        <w:rPr>
          <w:spacing w:val="-2"/>
        </w:rPr>
        <w:t xml:space="preserve"> </w:t>
      </w:r>
      <w:r>
        <w:t>payment</w:t>
      </w:r>
      <w:r>
        <w:rPr>
          <w:spacing w:val="-4"/>
        </w:rPr>
        <w:t xml:space="preserve"> </w:t>
      </w:r>
      <w:r>
        <w:t>are on the DSS notification letter.</w:t>
      </w:r>
    </w:p>
    <w:p w14:paraId="766A76B0" w14:textId="77777777" w:rsidR="001C28D7" w:rsidRDefault="001C28D7" w:rsidP="00DD5B12">
      <w:r>
        <w:t>If</w:t>
      </w:r>
      <w:r>
        <w:rPr>
          <w:spacing w:val="-1"/>
        </w:rPr>
        <w:t xml:space="preserve"> </w:t>
      </w:r>
      <w:r>
        <w:t>a</w:t>
      </w:r>
      <w:r>
        <w:rPr>
          <w:spacing w:val="-3"/>
        </w:rPr>
        <w:t xml:space="preserve"> </w:t>
      </w:r>
      <w:r>
        <w:t>balance</w:t>
      </w:r>
      <w:r>
        <w:rPr>
          <w:spacing w:val="-1"/>
        </w:rPr>
        <w:t xml:space="preserve"> </w:t>
      </w:r>
      <w:r>
        <w:t>remains</w:t>
      </w:r>
      <w:r>
        <w:rPr>
          <w:spacing w:val="-2"/>
        </w:rPr>
        <w:t xml:space="preserve"> </w:t>
      </w:r>
      <w:r>
        <w:t>in</w:t>
      </w:r>
      <w:r>
        <w:rPr>
          <w:spacing w:val="-1"/>
        </w:rPr>
        <w:t xml:space="preserve"> </w:t>
      </w:r>
      <w:r>
        <w:t>the</w:t>
      </w:r>
      <w:r>
        <w:rPr>
          <w:spacing w:val="-1"/>
        </w:rPr>
        <w:t xml:space="preserve"> </w:t>
      </w:r>
      <w:r>
        <w:t>resident’s</w:t>
      </w:r>
      <w:r>
        <w:rPr>
          <w:spacing w:val="-2"/>
        </w:rPr>
        <w:t xml:space="preserve"> </w:t>
      </w:r>
      <w:r>
        <w:t>personal</w:t>
      </w:r>
      <w:r>
        <w:rPr>
          <w:spacing w:val="-2"/>
        </w:rPr>
        <w:t xml:space="preserve"> </w:t>
      </w:r>
      <w:r>
        <w:t>fund</w:t>
      </w:r>
      <w:r>
        <w:rPr>
          <w:spacing w:val="-3"/>
        </w:rPr>
        <w:t xml:space="preserve"> </w:t>
      </w:r>
      <w:r>
        <w:t>account</w:t>
      </w:r>
      <w:r>
        <w:rPr>
          <w:spacing w:val="-3"/>
        </w:rPr>
        <w:t xml:space="preserve"> </w:t>
      </w:r>
      <w:r>
        <w:t>after</w:t>
      </w:r>
      <w:r>
        <w:rPr>
          <w:spacing w:val="-1"/>
        </w:rPr>
        <w:t xml:space="preserve"> </w:t>
      </w:r>
      <w:r>
        <w:t>payment</w:t>
      </w:r>
      <w:r>
        <w:rPr>
          <w:spacing w:val="-3"/>
        </w:rPr>
        <w:t xml:space="preserve"> </w:t>
      </w:r>
      <w:r>
        <w:t>has</w:t>
      </w:r>
      <w:r>
        <w:rPr>
          <w:spacing w:val="-2"/>
        </w:rPr>
        <w:t xml:space="preserve"> </w:t>
      </w:r>
      <w:r>
        <w:t>been</w:t>
      </w:r>
      <w:r>
        <w:rPr>
          <w:spacing w:val="-1"/>
        </w:rPr>
        <w:t xml:space="preserve"> </w:t>
      </w:r>
      <w:r>
        <w:t>issued</w:t>
      </w:r>
      <w:r>
        <w:rPr>
          <w:spacing w:val="-3"/>
        </w:rPr>
        <w:t xml:space="preserve"> </w:t>
      </w:r>
      <w:r>
        <w:t>to</w:t>
      </w:r>
      <w:r>
        <w:rPr>
          <w:spacing w:val="-3"/>
        </w:rPr>
        <w:t xml:space="preserve"> </w:t>
      </w:r>
      <w:r>
        <w:t>DSS, then</w:t>
      </w:r>
      <w:r>
        <w:rPr>
          <w:spacing w:val="-9"/>
        </w:rPr>
        <w:t xml:space="preserve"> </w:t>
      </w:r>
      <w:r>
        <w:t>the</w:t>
      </w:r>
      <w:r>
        <w:rPr>
          <w:spacing w:val="-12"/>
        </w:rPr>
        <w:t xml:space="preserve"> </w:t>
      </w:r>
      <w:r>
        <w:t>deceased</w:t>
      </w:r>
      <w:r>
        <w:rPr>
          <w:spacing w:val="-13"/>
        </w:rPr>
        <w:t xml:space="preserve"> </w:t>
      </w:r>
      <w:r>
        <w:t>resident’s</w:t>
      </w:r>
      <w:r>
        <w:rPr>
          <w:spacing w:val="-13"/>
        </w:rPr>
        <w:t xml:space="preserve"> </w:t>
      </w:r>
      <w:r>
        <w:t>remaining</w:t>
      </w:r>
      <w:r>
        <w:rPr>
          <w:spacing w:val="-13"/>
        </w:rPr>
        <w:t xml:space="preserve"> </w:t>
      </w:r>
      <w:r>
        <w:t>personal</w:t>
      </w:r>
      <w:r>
        <w:rPr>
          <w:spacing w:val="-10"/>
        </w:rPr>
        <w:t xml:space="preserve"> </w:t>
      </w:r>
      <w:r>
        <w:t>funds</w:t>
      </w:r>
      <w:r>
        <w:rPr>
          <w:spacing w:val="-13"/>
        </w:rPr>
        <w:t xml:space="preserve"> </w:t>
      </w:r>
      <w:r>
        <w:t>should</w:t>
      </w:r>
      <w:r>
        <w:rPr>
          <w:spacing w:val="-13"/>
        </w:rPr>
        <w:t xml:space="preserve"> </w:t>
      </w:r>
      <w:r>
        <w:t>be</w:t>
      </w:r>
      <w:r>
        <w:rPr>
          <w:spacing w:val="-12"/>
        </w:rPr>
        <w:t xml:space="preserve"> </w:t>
      </w:r>
      <w:r>
        <w:t>treated</w:t>
      </w:r>
      <w:r>
        <w:rPr>
          <w:spacing w:val="-11"/>
        </w:rPr>
        <w:t xml:space="preserve"> </w:t>
      </w:r>
      <w:r>
        <w:t>in</w:t>
      </w:r>
      <w:r>
        <w:rPr>
          <w:spacing w:val="-12"/>
        </w:rPr>
        <w:t xml:space="preserve"> </w:t>
      </w:r>
      <w:r>
        <w:t>the</w:t>
      </w:r>
      <w:r>
        <w:rPr>
          <w:spacing w:val="-10"/>
        </w:rPr>
        <w:t xml:space="preserve"> </w:t>
      </w:r>
      <w:r>
        <w:t>same</w:t>
      </w:r>
      <w:r>
        <w:rPr>
          <w:spacing w:val="-12"/>
        </w:rPr>
        <w:t xml:space="preserve"> </w:t>
      </w:r>
      <w:r>
        <w:t>manner</w:t>
      </w:r>
      <w:r>
        <w:rPr>
          <w:spacing w:val="-9"/>
        </w:rPr>
        <w:t xml:space="preserve"> </w:t>
      </w:r>
      <w:r>
        <w:t>as</w:t>
      </w:r>
      <w:r>
        <w:rPr>
          <w:spacing w:val="-10"/>
        </w:rPr>
        <w:t xml:space="preserve"> </w:t>
      </w:r>
      <w:r>
        <w:t>the NF does for residents who do not receive aid and assistance.</w:t>
      </w:r>
    </w:p>
    <w:p w14:paraId="6D583406" w14:textId="77777777" w:rsidR="001C28D7" w:rsidRDefault="001C28D7" w:rsidP="00DD5B12">
      <w:r>
        <w:t xml:space="preserve">Providers are in violation of MHD regulation </w:t>
      </w:r>
      <w:hyperlink r:id="rId30">
        <w:r w:rsidRPr="00DD5B12">
          <w:rPr>
            <w:rStyle w:val="Hyperlink"/>
          </w:rPr>
          <w:t>13 CSR 70-3.030</w:t>
        </w:r>
      </w:hyperlink>
      <w:r>
        <w:rPr>
          <w:b/>
          <w:color w:val="E26C08"/>
        </w:rPr>
        <w:t xml:space="preserve"> </w:t>
      </w:r>
      <w:r>
        <w:t>if, within 60 days of the resident's death, they fail to submit a complete accounting of the remaining personal funds of a deceased resident who has received aid, care, assistance, or services paid by DSS.</w:t>
      </w:r>
    </w:p>
    <w:p w14:paraId="3C210C5C" w14:textId="77777777" w:rsidR="001C28D7" w:rsidRPr="004D4C10" w:rsidRDefault="001C28D7" w:rsidP="00413293">
      <w:pPr>
        <w:pStyle w:val="Heading5"/>
      </w:pPr>
      <w:r w:rsidRPr="004D4C10">
        <w:t>Funeral</w:t>
      </w:r>
      <w:r w:rsidRPr="004D4C10">
        <w:rPr>
          <w:spacing w:val="-11"/>
        </w:rPr>
        <w:t xml:space="preserve"> </w:t>
      </w:r>
      <w:r w:rsidRPr="004D4C10">
        <w:rPr>
          <w:spacing w:val="-2"/>
        </w:rPr>
        <w:t>Expenses</w:t>
      </w:r>
    </w:p>
    <w:p w14:paraId="5AE405C7" w14:textId="77777777" w:rsidR="001C28D7" w:rsidRDefault="001C28D7" w:rsidP="0035055D">
      <w:r>
        <w:t>Funeral</w:t>
      </w:r>
      <w:r>
        <w:rPr>
          <w:spacing w:val="-2"/>
        </w:rPr>
        <w:t xml:space="preserve"> </w:t>
      </w:r>
      <w:r>
        <w:t>expenses</w:t>
      </w:r>
      <w:r>
        <w:rPr>
          <w:spacing w:val="-2"/>
        </w:rPr>
        <w:t xml:space="preserve"> </w:t>
      </w:r>
      <w:r>
        <w:t>may</w:t>
      </w:r>
      <w:r>
        <w:rPr>
          <w:spacing w:val="-2"/>
        </w:rPr>
        <w:t xml:space="preserve"> </w:t>
      </w:r>
      <w:r>
        <w:t>be paid</w:t>
      </w:r>
      <w:r>
        <w:rPr>
          <w:spacing w:val="-3"/>
        </w:rPr>
        <w:t xml:space="preserve"> </w:t>
      </w:r>
      <w:r>
        <w:t>from a</w:t>
      </w:r>
      <w:r>
        <w:rPr>
          <w:spacing w:val="-3"/>
        </w:rPr>
        <w:t xml:space="preserve"> </w:t>
      </w:r>
      <w:r>
        <w:t>resident’s personal funds</w:t>
      </w:r>
      <w:r>
        <w:rPr>
          <w:spacing w:val="-2"/>
        </w:rPr>
        <w:t xml:space="preserve"> </w:t>
      </w:r>
      <w:r>
        <w:t>held by a</w:t>
      </w:r>
      <w:r>
        <w:rPr>
          <w:spacing w:val="-1"/>
        </w:rPr>
        <w:t xml:space="preserve"> </w:t>
      </w:r>
      <w:r>
        <w:t>NF if</w:t>
      </w:r>
      <w:r>
        <w:rPr>
          <w:spacing w:val="-1"/>
        </w:rPr>
        <w:t xml:space="preserve"> </w:t>
      </w:r>
      <w:r>
        <w:t>no other</w:t>
      </w:r>
      <w:r>
        <w:rPr>
          <w:spacing w:val="-1"/>
        </w:rPr>
        <w:t xml:space="preserve"> </w:t>
      </w:r>
      <w:r>
        <w:t xml:space="preserve">funds are available to cover the cost. If personal funds are used for this purpose, complete the </w:t>
      </w:r>
      <w:hyperlink r:id="rId31" w:history="1">
        <w:r w:rsidRPr="0035055D">
          <w:rPr>
            <w:rStyle w:val="Hyperlink"/>
          </w:rPr>
          <w:t>Personal Funds Account Balance Report</w:t>
        </w:r>
      </w:hyperlink>
      <w:r>
        <w:t>,</w:t>
      </w:r>
      <w:r w:rsidRPr="009A37C0">
        <w:rPr>
          <w:color w:val="F79646" w:themeColor="accent6"/>
        </w:rPr>
        <w:t xml:space="preserve"> </w:t>
      </w:r>
      <w:r>
        <w:t>indicating in ‘Remarks’ that funds were used to pay funeral expenses, the payee, and the amount applied toward the funeral expenses.</w:t>
      </w:r>
    </w:p>
    <w:p w14:paraId="2E11436D" w14:textId="77777777" w:rsidR="00003340" w:rsidRPr="009E5F52" w:rsidRDefault="00003340" w:rsidP="00413293">
      <w:pPr>
        <w:pStyle w:val="Heading5"/>
        <w:rPr>
          <w:color w:val="215F9A"/>
        </w:rPr>
      </w:pPr>
      <w:r w:rsidRPr="009E5F52">
        <w:rPr>
          <w:color w:val="215F9A"/>
        </w:rPr>
        <w:t>Cost</w:t>
      </w:r>
      <w:r w:rsidRPr="009E5F52">
        <w:rPr>
          <w:color w:val="215F9A"/>
          <w:spacing w:val="-11"/>
        </w:rPr>
        <w:t xml:space="preserve"> </w:t>
      </w:r>
      <w:r w:rsidRPr="009E5F52">
        <w:rPr>
          <w:color w:val="215F9A"/>
        </w:rPr>
        <w:t>Recovery/Third</w:t>
      </w:r>
      <w:r w:rsidRPr="009E5F52">
        <w:rPr>
          <w:color w:val="215F9A"/>
          <w:spacing w:val="-10"/>
        </w:rPr>
        <w:t xml:space="preserve"> </w:t>
      </w:r>
      <w:r w:rsidRPr="009E5F52">
        <w:rPr>
          <w:color w:val="215F9A"/>
        </w:rPr>
        <w:t>Party</w:t>
      </w:r>
      <w:r w:rsidRPr="009E5F52">
        <w:rPr>
          <w:color w:val="215F9A"/>
          <w:spacing w:val="-10"/>
        </w:rPr>
        <w:t xml:space="preserve"> </w:t>
      </w:r>
      <w:r w:rsidRPr="009E5F52">
        <w:rPr>
          <w:color w:val="215F9A"/>
        </w:rPr>
        <w:t>Liability</w:t>
      </w:r>
      <w:r w:rsidRPr="009E5F52">
        <w:rPr>
          <w:color w:val="215F9A"/>
          <w:spacing w:val="-10"/>
        </w:rPr>
        <w:t xml:space="preserve"> </w:t>
      </w:r>
      <w:r w:rsidRPr="009E5F52">
        <w:rPr>
          <w:color w:val="215F9A"/>
          <w:spacing w:val="-4"/>
        </w:rPr>
        <w:t>Unit</w:t>
      </w:r>
    </w:p>
    <w:p w14:paraId="6754780C" w14:textId="606FFEE3" w:rsidR="00003340" w:rsidRDefault="00003340" w:rsidP="009E6DEC">
      <w:r>
        <w:t xml:space="preserve">Providers may contact the Third Party Liability Unit at </w:t>
      </w:r>
      <w:hyperlink r:id="rId32">
        <w:r w:rsidRPr="009E6DEC">
          <w:rPr>
            <w:rStyle w:val="Hyperlink"/>
          </w:rPr>
          <w:t>MHD.CostRecovery@dss.mo.gov</w:t>
        </w:r>
      </w:hyperlink>
      <w:r>
        <w:rPr>
          <w:b/>
          <w:color w:val="E26C08"/>
        </w:rPr>
        <w:t xml:space="preserve"> </w:t>
      </w:r>
      <w:r>
        <w:t xml:space="preserve">or by calling (573) 751-2005 </w:t>
      </w:r>
      <w:r w:rsidR="00F10251">
        <w:t>between 8:00 am to 5:00 pm</w:t>
      </w:r>
      <w:r>
        <w:t xml:space="preserve"> to ask questions regarding </w:t>
      </w:r>
      <w:r w:rsidR="001C28D7">
        <w:t>remaining personal funds for a deceased participation</w:t>
      </w:r>
      <w:r>
        <w:t>, including verifying if a resident has received aid or assistance.</w:t>
      </w:r>
    </w:p>
    <w:p w14:paraId="226D67C5" w14:textId="77777777" w:rsidR="000C0660" w:rsidRPr="001E26EA" w:rsidRDefault="00AC34B3" w:rsidP="00413293">
      <w:pPr>
        <w:pStyle w:val="Heading2"/>
      </w:pPr>
      <w:bookmarkStart w:id="25" w:name="_Toc223425643"/>
      <w:bookmarkStart w:id="26" w:name="_Toc229388829"/>
      <w:r w:rsidRPr="001E26EA">
        <w:t>Section</w:t>
      </w:r>
      <w:r w:rsidRPr="001E26EA">
        <w:rPr>
          <w:spacing w:val="-8"/>
        </w:rPr>
        <w:t xml:space="preserve"> </w:t>
      </w:r>
      <w:r w:rsidRPr="001E26EA">
        <w:t>2:</w:t>
      </w:r>
      <w:r w:rsidRPr="001E26EA">
        <w:rPr>
          <w:spacing w:val="79"/>
        </w:rPr>
        <w:t xml:space="preserve"> </w:t>
      </w:r>
      <w:r w:rsidRPr="001E26EA">
        <w:t>Benefits</w:t>
      </w:r>
      <w:r w:rsidRPr="001E26EA">
        <w:rPr>
          <w:spacing w:val="-8"/>
        </w:rPr>
        <w:t xml:space="preserve"> </w:t>
      </w:r>
      <w:r w:rsidRPr="001E26EA">
        <w:t>and</w:t>
      </w:r>
      <w:r w:rsidRPr="001E26EA">
        <w:rPr>
          <w:spacing w:val="-7"/>
        </w:rPr>
        <w:t xml:space="preserve"> </w:t>
      </w:r>
      <w:r w:rsidRPr="001E26EA">
        <w:rPr>
          <w:spacing w:val="-2"/>
        </w:rPr>
        <w:t>Limitations</w:t>
      </w:r>
      <w:bookmarkEnd w:id="25"/>
      <w:bookmarkEnd w:id="26"/>
    </w:p>
    <w:p w14:paraId="5A32B340" w14:textId="5F99BF79" w:rsidR="000C0660" w:rsidRPr="008C5115" w:rsidRDefault="00413293" w:rsidP="00413293">
      <w:pPr>
        <w:pStyle w:val="Heading3"/>
      </w:pPr>
      <w:bookmarkStart w:id="27" w:name="2.1_General_Information"/>
      <w:bookmarkStart w:id="28" w:name="_bookmark3"/>
      <w:bookmarkStart w:id="29" w:name="_Toc223425644"/>
      <w:bookmarkStart w:id="30" w:name="_Toc229388830"/>
      <w:bookmarkEnd w:id="27"/>
      <w:bookmarkEnd w:id="28"/>
      <w:r>
        <w:t xml:space="preserve">2.1 </w:t>
      </w:r>
      <w:bookmarkEnd w:id="29"/>
      <w:r w:rsidR="004E404D">
        <w:t>Funding Sources</w:t>
      </w:r>
      <w:bookmarkEnd w:id="30"/>
    </w:p>
    <w:p w14:paraId="17BE7051" w14:textId="77777777" w:rsidR="000C0660" w:rsidRDefault="00AC34B3" w:rsidP="00A5054C">
      <w:bookmarkStart w:id="31" w:name="Funding_Sources"/>
      <w:bookmarkStart w:id="32" w:name="_bookmark4"/>
      <w:bookmarkEnd w:id="31"/>
      <w:bookmarkEnd w:id="32"/>
      <w:r>
        <w:t>Missouri has two (2) programs for eligible participants needing financial assistance in nursing facilities (NFs). They are the Supplemental Nursing Care (SNC) Program and the Vendor Nursing Care Program.</w:t>
      </w:r>
    </w:p>
    <w:p w14:paraId="13730F5E" w14:textId="1D45A1FD" w:rsidR="004E404D" w:rsidRPr="00413293" w:rsidRDefault="004E404D" w:rsidP="00413293">
      <w:pPr>
        <w:pStyle w:val="Heading4"/>
      </w:pPr>
      <w:r w:rsidRPr="00413293">
        <w:t>Supplemental Nursing Care Program</w:t>
      </w:r>
    </w:p>
    <w:p w14:paraId="7FE7A0F9" w14:textId="5BF416EF" w:rsidR="000C0660" w:rsidRDefault="00AC34B3" w:rsidP="003C2801">
      <w:pPr>
        <w:keepLines/>
      </w:pPr>
      <w:r>
        <w:t>Under</w:t>
      </w:r>
      <w:r>
        <w:rPr>
          <w:spacing w:val="-11"/>
        </w:rPr>
        <w:t xml:space="preserve"> </w:t>
      </w:r>
      <w:r>
        <w:t>the</w:t>
      </w:r>
      <w:r>
        <w:rPr>
          <w:spacing w:val="-11"/>
        </w:rPr>
        <w:t xml:space="preserve"> </w:t>
      </w:r>
      <w:r>
        <w:t>SNC</w:t>
      </w:r>
      <w:r>
        <w:rPr>
          <w:spacing w:val="-11"/>
        </w:rPr>
        <w:t xml:space="preserve"> </w:t>
      </w:r>
      <w:r>
        <w:t>program,</w:t>
      </w:r>
      <w:r>
        <w:rPr>
          <w:spacing w:val="-12"/>
        </w:rPr>
        <w:t xml:space="preserve"> </w:t>
      </w:r>
      <w:r>
        <w:t>if</w:t>
      </w:r>
      <w:r>
        <w:rPr>
          <w:spacing w:val="-11"/>
        </w:rPr>
        <w:t xml:space="preserve"> </w:t>
      </w:r>
      <w:r>
        <w:t>a</w:t>
      </w:r>
      <w:r>
        <w:rPr>
          <w:spacing w:val="-13"/>
        </w:rPr>
        <w:t xml:space="preserve"> </w:t>
      </w:r>
      <w:r>
        <w:t>person</w:t>
      </w:r>
      <w:r>
        <w:rPr>
          <w:spacing w:val="-13"/>
        </w:rPr>
        <w:t xml:space="preserve"> </w:t>
      </w:r>
      <w:r>
        <w:t>meets</w:t>
      </w:r>
      <w:r>
        <w:rPr>
          <w:spacing w:val="-12"/>
        </w:rPr>
        <w:t xml:space="preserve"> </w:t>
      </w:r>
      <w:r>
        <w:t>eligibility</w:t>
      </w:r>
      <w:r>
        <w:rPr>
          <w:spacing w:val="-11"/>
        </w:rPr>
        <w:t xml:space="preserve"> </w:t>
      </w:r>
      <w:r>
        <w:t>requirements</w:t>
      </w:r>
      <w:r>
        <w:rPr>
          <w:spacing w:val="-12"/>
        </w:rPr>
        <w:t xml:space="preserve"> </w:t>
      </w:r>
      <w:r>
        <w:t>as</w:t>
      </w:r>
      <w:r>
        <w:rPr>
          <w:spacing w:val="-12"/>
        </w:rPr>
        <w:t xml:space="preserve"> </w:t>
      </w:r>
      <w:r>
        <w:t>determined</w:t>
      </w:r>
      <w:r>
        <w:rPr>
          <w:spacing w:val="-12"/>
        </w:rPr>
        <w:t xml:space="preserve"> </w:t>
      </w:r>
      <w:r>
        <w:t>by</w:t>
      </w:r>
      <w:r>
        <w:rPr>
          <w:spacing w:val="-11"/>
        </w:rPr>
        <w:t xml:space="preserve"> </w:t>
      </w:r>
      <w:r>
        <w:t>the</w:t>
      </w:r>
      <w:r>
        <w:rPr>
          <w:spacing w:val="-11"/>
        </w:rPr>
        <w:t xml:space="preserve"> </w:t>
      </w:r>
      <w:r>
        <w:t>Department of Social Services</w:t>
      </w:r>
      <w:r>
        <w:rPr>
          <w:spacing w:val="-2"/>
        </w:rPr>
        <w:t xml:space="preserve"> </w:t>
      </w:r>
      <w:r>
        <w:t>(DSS) Family</w:t>
      </w:r>
      <w:r>
        <w:rPr>
          <w:spacing w:val="-2"/>
        </w:rPr>
        <w:t xml:space="preserve"> </w:t>
      </w:r>
      <w:r>
        <w:t>Support</w:t>
      </w:r>
      <w:r>
        <w:rPr>
          <w:spacing w:val="-3"/>
        </w:rPr>
        <w:t xml:space="preserve"> </w:t>
      </w:r>
      <w:r>
        <w:t>Division</w:t>
      </w:r>
      <w:r>
        <w:rPr>
          <w:spacing w:val="-1"/>
        </w:rPr>
        <w:t xml:space="preserve"> </w:t>
      </w:r>
      <w:r>
        <w:t>(FSD) and</w:t>
      </w:r>
      <w:r>
        <w:rPr>
          <w:spacing w:val="-2"/>
        </w:rPr>
        <w:t xml:space="preserve"> </w:t>
      </w:r>
      <w:r>
        <w:t>resides</w:t>
      </w:r>
      <w:r>
        <w:rPr>
          <w:spacing w:val="-2"/>
        </w:rPr>
        <w:t xml:space="preserve"> </w:t>
      </w:r>
      <w:r>
        <w:t>in</w:t>
      </w:r>
      <w:r>
        <w:rPr>
          <w:spacing w:val="-1"/>
        </w:rPr>
        <w:t xml:space="preserve"> </w:t>
      </w:r>
      <w:r>
        <w:t>a</w:t>
      </w:r>
      <w:r w:rsidR="004E404D">
        <w:t xml:space="preserve"> nursing facility</w:t>
      </w:r>
      <w:r>
        <w:t xml:space="preserve"> </w:t>
      </w:r>
      <w:r w:rsidR="004E404D">
        <w:t>(</w:t>
      </w:r>
      <w:r>
        <w:t>NF</w:t>
      </w:r>
      <w:r w:rsidR="004E404D">
        <w:t>)</w:t>
      </w:r>
      <w:r>
        <w:rPr>
          <w:spacing w:val="-3"/>
        </w:rPr>
        <w:t xml:space="preserve"> </w:t>
      </w:r>
      <w:r>
        <w:t>that is</w:t>
      </w:r>
      <w:r>
        <w:rPr>
          <w:spacing w:val="-2"/>
        </w:rPr>
        <w:t xml:space="preserve"> </w:t>
      </w:r>
      <w:r>
        <w:t>licensed but not Title XIX (Medicaid) certified, that person may receive a cash grant. The maximum cash grant is established</w:t>
      </w:r>
      <w:r>
        <w:rPr>
          <w:spacing w:val="-18"/>
        </w:rPr>
        <w:t xml:space="preserve"> </w:t>
      </w:r>
      <w:r>
        <w:t>by</w:t>
      </w:r>
      <w:r>
        <w:rPr>
          <w:spacing w:val="-18"/>
        </w:rPr>
        <w:t xml:space="preserve"> </w:t>
      </w:r>
      <w:r>
        <w:t>Missouri</w:t>
      </w:r>
      <w:r>
        <w:rPr>
          <w:spacing w:val="-18"/>
        </w:rPr>
        <w:t xml:space="preserve"> </w:t>
      </w:r>
      <w:r>
        <w:t>statute.</w:t>
      </w:r>
      <w:r>
        <w:rPr>
          <w:spacing w:val="-18"/>
        </w:rPr>
        <w:t xml:space="preserve"> </w:t>
      </w:r>
      <w:r>
        <w:t>Assistance</w:t>
      </w:r>
      <w:r>
        <w:rPr>
          <w:spacing w:val="-18"/>
        </w:rPr>
        <w:t xml:space="preserve"> </w:t>
      </w:r>
      <w:r>
        <w:t>payments</w:t>
      </w:r>
      <w:r>
        <w:rPr>
          <w:spacing w:val="-17"/>
        </w:rPr>
        <w:t xml:space="preserve"> </w:t>
      </w:r>
      <w:r>
        <w:t>to</w:t>
      </w:r>
      <w:r>
        <w:rPr>
          <w:spacing w:val="-17"/>
        </w:rPr>
        <w:t xml:space="preserve"> </w:t>
      </w:r>
      <w:r>
        <w:t>persons</w:t>
      </w:r>
      <w:r>
        <w:rPr>
          <w:spacing w:val="-16"/>
        </w:rPr>
        <w:t xml:space="preserve"> </w:t>
      </w:r>
      <w:r>
        <w:t>in</w:t>
      </w:r>
      <w:r>
        <w:rPr>
          <w:spacing w:val="-16"/>
        </w:rPr>
        <w:t xml:space="preserve"> </w:t>
      </w:r>
      <w:r>
        <w:t>this</w:t>
      </w:r>
      <w:r>
        <w:rPr>
          <w:spacing w:val="-18"/>
        </w:rPr>
        <w:t xml:space="preserve"> </w:t>
      </w:r>
      <w:r>
        <w:t>cash</w:t>
      </w:r>
      <w:r>
        <w:rPr>
          <w:spacing w:val="-16"/>
        </w:rPr>
        <w:t xml:space="preserve"> </w:t>
      </w:r>
      <w:r>
        <w:t>grant</w:t>
      </w:r>
      <w:r>
        <w:rPr>
          <w:spacing w:val="-17"/>
        </w:rPr>
        <w:t xml:space="preserve"> </w:t>
      </w:r>
      <w:r>
        <w:t>program</w:t>
      </w:r>
      <w:r>
        <w:rPr>
          <w:spacing w:val="-18"/>
        </w:rPr>
        <w:t xml:space="preserve"> </w:t>
      </w:r>
      <w:r>
        <w:t>are</w:t>
      </w:r>
      <w:r>
        <w:rPr>
          <w:spacing w:val="-18"/>
        </w:rPr>
        <w:t xml:space="preserve"> </w:t>
      </w:r>
      <w:r>
        <w:t>made entirely from state funds. These persons are also eligible for most MO HealthNet benefits.</w:t>
      </w:r>
    </w:p>
    <w:p w14:paraId="74177095" w14:textId="1E7EAB68" w:rsidR="000C0660" w:rsidRDefault="00AC34B3" w:rsidP="00A5054C">
      <w:r>
        <w:lastRenderedPageBreak/>
        <w:t>For more information regarding the SNC Program, contact FSD. For FSD contact information</w:t>
      </w:r>
      <w:r w:rsidR="00DF110D">
        <w:t>,</w:t>
      </w:r>
      <w:r>
        <w:t xml:space="preserve"> refer to the </w:t>
      </w:r>
      <w:hyperlink r:id="rId33">
        <w:r w:rsidRPr="00A5054C">
          <w:rPr>
            <w:rStyle w:val="Hyperlink"/>
          </w:rPr>
          <w:t xml:space="preserve">Regional Nursing Home Offices </w:t>
        </w:r>
        <w:r w:rsidR="00C45CAD" w:rsidRPr="00A5054C">
          <w:rPr>
            <w:rStyle w:val="Hyperlink"/>
          </w:rPr>
          <w:t>M</w:t>
        </w:r>
        <w:r w:rsidRPr="00A5054C">
          <w:rPr>
            <w:rStyle w:val="Hyperlink"/>
          </w:rPr>
          <w:t>ap</w:t>
        </w:r>
      </w:hyperlink>
      <w:r>
        <w:t>. The information in this manual does not apply to the SNC Program.</w:t>
      </w:r>
    </w:p>
    <w:p w14:paraId="06CA951F" w14:textId="7ECA1AA6" w:rsidR="004E404D" w:rsidRPr="004E404D" w:rsidRDefault="004E404D" w:rsidP="00950318">
      <w:pPr>
        <w:pStyle w:val="Heading4"/>
      </w:pPr>
      <w:r w:rsidRPr="004E404D">
        <w:t>Vendor Nursing Care Program</w:t>
      </w:r>
    </w:p>
    <w:p w14:paraId="0B34DA5B" w14:textId="27190B13" w:rsidR="000C0660" w:rsidRDefault="00AC34B3" w:rsidP="00EF5135">
      <w:r>
        <w:t>Under</w:t>
      </w:r>
      <w:r>
        <w:rPr>
          <w:spacing w:val="-12"/>
        </w:rPr>
        <w:t xml:space="preserve"> </w:t>
      </w:r>
      <w:r>
        <w:t>the</w:t>
      </w:r>
      <w:r>
        <w:rPr>
          <w:spacing w:val="-12"/>
        </w:rPr>
        <w:t xml:space="preserve"> </w:t>
      </w:r>
      <w:r>
        <w:t>Vendor</w:t>
      </w:r>
      <w:r>
        <w:rPr>
          <w:spacing w:val="-12"/>
        </w:rPr>
        <w:t xml:space="preserve"> </w:t>
      </w:r>
      <w:r>
        <w:t>Nursing</w:t>
      </w:r>
      <w:r>
        <w:rPr>
          <w:spacing w:val="-13"/>
        </w:rPr>
        <w:t xml:space="preserve"> </w:t>
      </w:r>
      <w:r>
        <w:t>Care</w:t>
      </w:r>
      <w:r>
        <w:rPr>
          <w:spacing w:val="-12"/>
        </w:rPr>
        <w:t xml:space="preserve"> </w:t>
      </w:r>
      <w:r>
        <w:t>Program,</w:t>
      </w:r>
      <w:r>
        <w:rPr>
          <w:spacing w:val="-13"/>
        </w:rPr>
        <w:t xml:space="preserve"> </w:t>
      </w:r>
      <w:r>
        <w:t>the</w:t>
      </w:r>
      <w:r>
        <w:rPr>
          <w:spacing w:val="-12"/>
        </w:rPr>
        <w:t xml:space="preserve"> </w:t>
      </w:r>
      <w:r>
        <w:t>MO</w:t>
      </w:r>
      <w:r>
        <w:rPr>
          <w:spacing w:val="-13"/>
        </w:rPr>
        <w:t xml:space="preserve"> </w:t>
      </w:r>
      <w:r>
        <w:t>HealthNet</w:t>
      </w:r>
      <w:r>
        <w:rPr>
          <w:spacing w:val="-14"/>
        </w:rPr>
        <w:t xml:space="preserve"> </w:t>
      </w:r>
      <w:r>
        <w:t>Division</w:t>
      </w:r>
      <w:r>
        <w:rPr>
          <w:spacing w:val="-12"/>
        </w:rPr>
        <w:t xml:space="preserve"> </w:t>
      </w:r>
      <w:r>
        <w:t>(MHD)</w:t>
      </w:r>
      <w:r>
        <w:rPr>
          <w:spacing w:val="-12"/>
        </w:rPr>
        <w:t xml:space="preserve"> </w:t>
      </w:r>
      <w:r>
        <w:t>provides</w:t>
      </w:r>
      <w:r>
        <w:rPr>
          <w:spacing w:val="-15"/>
        </w:rPr>
        <w:t xml:space="preserve"> </w:t>
      </w:r>
      <w:r>
        <w:t>reimbursement to the provider of nursing services. Federal matching funds are available to the state for this program. MHD may reimburse an NF for an individual’s care if:</w:t>
      </w:r>
    </w:p>
    <w:p w14:paraId="05A97A9A" w14:textId="2F36D85A" w:rsidR="000C0660" w:rsidRDefault="00AC34B3" w:rsidP="006B7AC1">
      <w:pPr>
        <w:pStyle w:val="BulletList1"/>
      </w:pPr>
      <w:r>
        <w:t>The</w:t>
      </w:r>
      <w:r>
        <w:rPr>
          <w:spacing w:val="-1"/>
        </w:rPr>
        <w:t xml:space="preserve"> </w:t>
      </w:r>
      <w:r>
        <w:t>NF</w:t>
      </w:r>
      <w:r>
        <w:rPr>
          <w:spacing w:val="-3"/>
        </w:rPr>
        <w:t xml:space="preserve"> </w:t>
      </w:r>
      <w:r>
        <w:t>is</w:t>
      </w:r>
      <w:r>
        <w:rPr>
          <w:spacing w:val="-1"/>
        </w:rPr>
        <w:t xml:space="preserve"> </w:t>
      </w:r>
      <w:r>
        <w:t>an</w:t>
      </w:r>
      <w:r>
        <w:rPr>
          <w:spacing w:val="-4"/>
        </w:rPr>
        <w:t xml:space="preserve"> </w:t>
      </w:r>
      <w:r>
        <w:t>enrolled</w:t>
      </w:r>
      <w:r>
        <w:rPr>
          <w:spacing w:val="-2"/>
        </w:rPr>
        <w:t xml:space="preserve"> </w:t>
      </w:r>
      <w:r>
        <w:t>MO</w:t>
      </w:r>
      <w:r>
        <w:rPr>
          <w:spacing w:val="-2"/>
        </w:rPr>
        <w:t xml:space="preserve"> </w:t>
      </w:r>
      <w:r>
        <w:t>HealthNet</w:t>
      </w:r>
      <w:r>
        <w:rPr>
          <w:spacing w:val="-2"/>
        </w:rPr>
        <w:t xml:space="preserve"> provider</w:t>
      </w:r>
      <w:r w:rsidR="004E404D">
        <w:rPr>
          <w:spacing w:val="-2"/>
        </w:rPr>
        <w:t xml:space="preserve">, </w:t>
      </w:r>
      <w:r w:rsidR="004E404D">
        <w:t xml:space="preserve">refer to </w:t>
      </w:r>
      <w:hyperlink w:anchor="2.2_Procedures_for_Provider_Participatio" w:history="1">
        <w:r w:rsidR="004E404D" w:rsidRPr="00A54A3E">
          <w:rPr>
            <w:rStyle w:val="Hyperlink"/>
          </w:rPr>
          <w:t>Section 2.2</w:t>
        </w:r>
      </w:hyperlink>
      <w:r w:rsidR="004E404D">
        <w:t xml:space="preserve"> in this manual for more information on enrolling as a MO HealthNet provider</w:t>
      </w:r>
    </w:p>
    <w:p w14:paraId="51D1197F" w14:textId="076C9250" w:rsidR="000C0660" w:rsidRDefault="00DF110D" w:rsidP="006B7AC1">
      <w:pPr>
        <w:pStyle w:val="BulletList1"/>
      </w:pPr>
      <w:r>
        <w:t>FSD determines the participant</w:t>
      </w:r>
      <w:r w:rsidR="00AC34B3">
        <w:rPr>
          <w:spacing w:val="-3"/>
        </w:rPr>
        <w:t xml:space="preserve"> </w:t>
      </w:r>
      <w:r w:rsidR="00AC34B3">
        <w:t>to</w:t>
      </w:r>
      <w:r w:rsidR="00AC34B3">
        <w:rPr>
          <w:spacing w:val="-3"/>
        </w:rPr>
        <w:t xml:space="preserve"> </w:t>
      </w:r>
      <w:r w:rsidR="00AC34B3">
        <w:t>be</w:t>
      </w:r>
      <w:r w:rsidR="00AC34B3">
        <w:rPr>
          <w:spacing w:val="-4"/>
        </w:rPr>
        <w:t xml:space="preserve"> </w:t>
      </w:r>
      <w:r w:rsidR="00AC34B3">
        <w:t>MO</w:t>
      </w:r>
      <w:r w:rsidR="00AC34B3">
        <w:rPr>
          <w:spacing w:val="-2"/>
        </w:rPr>
        <w:t xml:space="preserve"> </w:t>
      </w:r>
      <w:r w:rsidR="00AC34B3">
        <w:t>HealthNet</w:t>
      </w:r>
      <w:r w:rsidR="00AC34B3">
        <w:rPr>
          <w:spacing w:val="-5"/>
        </w:rPr>
        <w:t xml:space="preserve"> </w:t>
      </w:r>
      <w:r w:rsidR="00AC34B3">
        <w:rPr>
          <w:spacing w:val="-2"/>
        </w:rPr>
        <w:t>eligible</w:t>
      </w:r>
      <w:r w:rsidR="004E404D">
        <w:rPr>
          <w:spacing w:val="-2"/>
        </w:rPr>
        <w:t xml:space="preserve">, refer to </w:t>
      </w:r>
      <w:hyperlink w:anchor="_Nursing_Facility_Admission" w:history="1">
        <w:r w:rsidR="004E404D" w:rsidRPr="001F6763">
          <w:rPr>
            <w:rStyle w:val="Hyperlink"/>
          </w:rPr>
          <w:t>Section 2.4</w:t>
        </w:r>
      </w:hyperlink>
      <w:r w:rsidR="004E404D">
        <w:rPr>
          <w:spacing w:val="-2"/>
        </w:rPr>
        <w:t xml:space="preserve"> in this manual for more information</w:t>
      </w:r>
    </w:p>
    <w:p w14:paraId="5DCBF5C7" w14:textId="5CB553B4" w:rsidR="000C0660" w:rsidRDefault="00AC34B3" w:rsidP="006B7AC1">
      <w:pPr>
        <w:pStyle w:val="BulletList1"/>
      </w:pPr>
      <w:r>
        <w:t>The</w:t>
      </w:r>
      <w:r>
        <w:rPr>
          <w:spacing w:val="-5"/>
        </w:rPr>
        <w:t xml:space="preserve"> </w:t>
      </w:r>
      <w:r>
        <w:t>participant</w:t>
      </w:r>
      <w:r>
        <w:rPr>
          <w:spacing w:val="-4"/>
        </w:rPr>
        <w:t xml:space="preserve"> </w:t>
      </w:r>
      <w:r>
        <w:t>has</w:t>
      </w:r>
      <w:r>
        <w:rPr>
          <w:spacing w:val="-3"/>
        </w:rPr>
        <w:t xml:space="preserve"> </w:t>
      </w:r>
      <w:r>
        <w:t>been</w:t>
      </w:r>
      <w:r>
        <w:rPr>
          <w:spacing w:val="-2"/>
        </w:rPr>
        <w:t xml:space="preserve"> </w:t>
      </w:r>
      <w:r>
        <w:t>screened</w:t>
      </w:r>
      <w:r>
        <w:rPr>
          <w:spacing w:val="-6"/>
        </w:rPr>
        <w:t xml:space="preserve"> </w:t>
      </w:r>
      <w:r>
        <w:t>under</w:t>
      </w:r>
      <w:r>
        <w:rPr>
          <w:spacing w:val="-3"/>
        </w:rPr>
        <w:t xml:space="preserve"> </w:t>
      </w:r>
      <w:r>
        <w:t>the</w:t>
      </w:r>
      <w:r>
        <w:rPr>
          <w:spacing w:val="-2"/>
        </w:rPr>
        <w:t xml:space="preserve"> </w:t>
      </w:r>
      <w:r>
        <w:t>Missouri</w:t>
      </w:r>
      <w:r>
        <w:rPr>
          <w:spacing w:val="-3"/>
        </w:rPr>
        <w:t xml:space="preserve"> </w:t>
      </w:r>
      <w:r>
        <w:t>Care</w:t>
      </w:r>
      <w:r>
        <w:rPr>
          <w:spacing w:val="-2"/>
        </w:rPr>
        <w:t xml:space="preserve"> </w:t>
      </w:r>
      <w:r>
        <w:t>Options</w:t>
      </w:r>
      <w:r>
        <w:rPr>
          <w:spacing w:val="-3"/>
        </w:rPr>
        <w:t xml:space="preserve"> </w:t>
      </w:r>
      <w:r>
        <w:rPr>
          <w:spacing w:val="-2"/>
        </w:rPr>
        <w:t>process</w:t>
      </w:r>
      <w:r w:rsidR="004E404D">
        <w:rPr>
          <w:spacing w:val="-2"/>
        </w:rPr>
        <w:t xml:space="preserve">, refer to </w:t>
      </w:r>
      <w:hyperlink w:anchor="_Missouri_Care_Options" w:history="1">
        <w:r w:rsidR="004E404D" w:rsidRPr="001F6763">
          <w:rPr>
            <w:rStyle w:val="Hyperlink"/>
          </w:rPr>
          <w:t>Section 3.1</w:t>
        </w:r>
      </w:hyperlink>
      <w:r w:rsidR="004E404D">
        <w:rPr>
          <w:spacing w:val="-2"/>
        </w:rPr>
        <w:t xml:space="preserve"> in this manual for more information</w:t>
      </w:r>
    </w:p>
    <w:p w14:paraId="74A0A88F" w14:textId="73DA7B2A" w:rsidR="000C0660" w:rsidRDefault="00AC34B3" w:rsidP="006B7AC1">
      <w:pPr>
        <w:pStyle w:val="BulletList1"/>
      </w:pPr>
      <w:r>
        <w:t xml:space="preserve">The participant has been screened for </w:t>
      </w:r>
      <w:proofErr w:type="gramStart"/>
      <w:r>
        <w:t>a mental</w:t>
      </w:r>
      <w:proofErr w:type="gramEnd"/>
      <w:r>
        <w:t xml:space="preserve"> impairment and found appropriate for NF services under Preadmission Screening and Resident Review (PASRR)</w:t>
      </w:r>
      <w:r w:rsidR="004E404D">
        <w:rPr>
          <w:spacing w:val="-2"/>
        </w:rPr>
        <w:t xml:space="preserve">, refer to </w:t>
      </w:r>
      <w:hyperlink w:anchor="_Nursing_Facility_Admission" w:history="1">
        <w:r w:rsidR="004E404D" w:rsidRPr="001F6763">
          <w:rPr>
            <w:rStyle w:val="Hyperlink"/>
          </w:rPr>
          <w:t>Section 2.4</w:t>
        </w:r>
      </w:hyperlink>
      <w:r w:rsidR="004E404D">
        <w:rPr>
          <w:spacing w:val="-2"/>
        </w:rPr>
        <w:t xml:space="preserve"> in this manual for more information</w:t>
      </w:r>
    </w:p>
    <w:p w14:paraId="526F6AE9" w14:textId="0E119725" w:rsidR="000C0660" w:rsidRDefault="00AC34B3" w:rsidP="006B7AC1">
      <w:pPr>
        <w:pStyle w:val="BulletList1"/>
      </w:pPr>
      <w:r>
        <w:t>The</w:t>
      </w:r>
      <w:r>
        <w:rPr>
          <w:spacing w:val="-5"/>
        </w:rPr>
        <w:t xml:space="preserve"> </w:t>
      </w:r>
      <w:r>
        <w:t>participant</w:t>
      </w:r>
      <w:r>
        <w:rPr>
          <w:spacing w:val="-8"/>
        </w:rPr>
        <w:t xml:space="preserve"> </w:t>
      </w:r>
      <w:r>
        <w:t>meets</w:t>
      </w:r>
      <w:r>
        <w:rPr>
          <w:spacing w:val="-5"/>
        </w:rPr>
        <w:t xml:space="preserve"> </w:t>
      </w:r>
      <w:r>
        <w:t>the</w:t>
      </w:r>
      <w:r>
        <w:rPr>
          <w:spacing w:val="-7"/>
        </w:rPr>
        <w:t xml:space="preserve"> </w:t>
      </w:r>
      <w:r>
        <w:t>medical</w:t>
      </w:r>
      <w:r>
        <w:rPr>
          <w:spacing w:val="-6"/>
        </w:rPr>
        <w:t xml:space="preserve"> </w:t>
      </w:r>
      <w:r>
        <w:t>eligibility</w:t>
      </w:r>
      <w:r>
        <w:rPr>
          <w:spacing w:val="-8"/>
        </w:rPr>
        <w:t xml:space="preserve"> </w:t>
      </w:r>
      <w:r>
        <w:t>(level</w:t>
      </w:r>
      <w:r>
        <w:rPr>
          <w:spacing w:val="-6"/>
        </w:rPr>
        <w:t xml:space="preserve"> </w:t>
      </w:r>
      <w:r>
        <w:t>of</w:t>
      </w:r>
      <w:r>
        <w:rPr>
          <w:spacing w:val="-5"/>
        </w:rPr>
        <w:t xml:space="preserve"> </w:t>
      </w:r>
      <w:r>
        <w:t>care)</w:t>
      </w:r>
      <w:r>
        <w:rPr>
          <w:spacing w:val="-5"/>
        </w:rPr>
        <w:t xml:space="preserve"> </w:t>
      </w:r>
      <w:r>
        <w:t>as</w:t>
      </w:r>
      <w:r>
        <w:rPr>
          <w:spacing w:val="-5"/>
        </w:rPr>
        <w:t xml:space="preserve"> </w:t>
      </w:r>
      <w:r>
        <w:t>determined</w:t>
      </w:r>
      <w:r>
        <w:rPr>
          <w:spacing w:val="-6"/>
        </w:rPr>
        <w:t xml:space="preserve"> </w:t>
      </w:r>
      <w:r>
        <w:t>by</w:t>
      </w:r>
      <w:r>
        <w:rPr>
          <w:spacing w:val="-8"/>
        </w:rPr>
        <w:t xml:space="preserve"> </w:t>
      </w:r>
      <w:r>
        <w:t>the</w:t>
      </w:r>
      <w:r>
        <w:rPr>
          <w:spacing w:val="-5"/>
        </w:rPr>
        <w:t xml:space="preserve"> </w:t>
      </w:r>
      <w:bookmarkStart w:id="33" w:name="_Hlk223619875"/>
      <w:r>
        <w:t>Department of</w:t>
      </w:r>
      <w:r>
        <w:rPr>
          <w:spacing w:val="-9"/>
        </w:rPr>
        <w:t xml:space="preserve"> </w:t>
      </w:r>
      <w:r>
        <w:t>Health</w:t>
      </w:r>
      <w:r>
        <w:rPr>
          <w:spacing w:val="-9"/>
        </w:rPr>
        <w:t xml:space="preserve"> </w:t>
      </w:r>
      <w:r>
        <w:t>and</w:t>
      </w:r>
      <w:r>
        <w:rPr>
          <w:spacing w:val="-10"/>
        </w:rPr>
        <w:t xml:space="preserve"> </w:t>
      </w:r>
      <w:r>
        <w:t>Senior</w:t>
      </w:r>
      <w:r>
        <w:rPr>
          <w:spacing w:val="-9"/>
        </w:rPr>
        <w:t xml:space="preserve"> </w:t>
      </w:r>
      <w:r>
        <w:t>Services</w:t>
      </w:r>
      <w:r>
        <w:rPr>
          <w:spacing w:val="-9"/>
        </w:rPr>
        <w:t xml:space="preserve"> </w:t>
      </w:r>
      <w:r>
        <w:t>(DH</w:t>
      </w:r>
      <w:r w:rsidR="00935D3E">
        <w:t>S</w:t>
      </w:r>
      <w:r>
        <w:t>S),</w:t>
      </w:r>
      <w:r>
        <w:rPr>
          <w:spacing w:val="-10"/>
        </w:rPr>
        <w:t xml:space="preserve"> </w:t>
      </w:r>
      <w:r>
        <w:t>Division</w:t>
      </w:r>
      <w:r>
        <w:rPr>
          <w:spacing w:val="-11"/>
        </w:rPr>
        <w:t xml:space="preserve"> </w:t>
      </w:r>
      <w:r>
        <w:t>of</w:t>
      </w:r>
      <w:r>
        <w:rPr>
          <w:spacing w:val="-9"/>
        </w:rPr>
        <w:t xml:space="preserve"> </w:t>
      </w:r>
      <w:r>
        <w:t>Regulation</w:t>
      </w:r>
      <w:r>
        <w:rPr>
          <w:spacing w:val="-9"/>
        </w:rPr>
        <w:t xml:space="preserve"> </w:t>
      </w:r>
      <w:r>
        <w:t>and</w:t>
      </w:r>
      <w:r>
        <w:rPr>
          <w:spacing w:val="-10"/>
        </w:rPr>
        <w:t xml:space="preserve"> </w:t>
      </w:r>
      <w:r>
        <w:t>Licensure</w:t>
      </w:r>
      <w:r w:rsidR="00043B53">
        <w:t xml:space="preserve"> (DRL)</w:t>
      </w:r>
      <w:r>
        <w:t>,</w:t>
      </w:r>
      <w:r>
        <w:rPr>
          <w:spacing w:val="-10"/>
        </w:rPr>
        <w:t xml:space="preserve"> </w:t>
      </w:r>
      <w:bookmarkEnd w:id="33"/>
      <w:r>
        <w:t>Section</w:t>
      </w:r>
      <w:r>
        <w:rPr>
          <w:spacing w:val="-9"/>
        </w:rPr>
        <w:t xml:space="preserve"> </w:t>
      </w:r>
      <w:r>
        <w:t>for</w:t>
      </w:r>
      <w:r>
        <w:rPr>
          <w:spacing w:val="-9"/>
        </w:rPr>
        <w:t xml:space="preserve"> </w:t>
      </w:r>
      <w:r>
        <w:t>Long Term Care Regulation, Central Office Medical Review Unit (COMRU)</w:t>
      </w:r>
      <w:r w:rsidR="004E404D">
        <w:rPr>
          <w:spacing w:val="-2"/>
        </w:rPr>
        <w:t xml:space="preserve">, refer to </w:t>
      </w:r>
      <w:hyperlink w:anchor="_Nursing_Facility_Admission" w:history="1">
        <w:r w:rsidR="004E404D" w:rsidRPr="001F6763">
          <w:rPr>
            <w:rStyle w:val="Hyperlink"/>
          </w:rPr>
          <w:t>Section 2.4</w:t>
        </w:r>
      </w:hyperlink>
      <w:r w:rsidR="004E404D">
        <w:rPr>
          <w:spacing w:val="-2"/>
        </w:rPr>
        <w:t xml:space="preserve"> in this manual for more information</w:t>
      </w:r>
    </w:p>
    <w:p w14:paraId="17655B51" w14:textId="37F1FF88" w:rsidR="000C0660" w:rsidRDefault="00AC34B3" w:rsidP="006B7AC1">
      <w:pPr>
        <w:pStyle w:val="BulletList1"/>
      </w:pPr>
      <w:r>
        <w:t>The</w:t>
      </w:r>
      <w:r>
        <w:rPr>
          <w:spacing w:val="-3"/>
        </w:rPr>
        <w:t xml:space="preserve"> </w:t>
      </w:r>
      <w:r>
        <w:t>participant</w:t>
      </w:r>
      <w:r>
        <w:rPr>
          <w:spacing w:val="-3"/>
        </w:rPr>
        <w:t xml:space="preserve"> </w:t>
      </w:r>
      <w:r>
        <w:t>resides</w:t>
      </w:r>
      <w:r>
        <w:rPr>
          <w:spacing w:val="-3"/>
        </w:rPr>
        <w:t xml:space="preserve"> </w:t>
      </w:r>
      <w:r>
        <w:t>in</w:t>
      </w:r>
      <w:r>
        <w:rPr>
          <w:spacing w:val="-3"/>
        </w:rPr>
        <w:t xml:space="preserve"> </w:t>
      </w:r>
      <w:r>
        <w:t>a</w:t>
      </w:r>
      <w:r>
        <w:rPr>
          <w:spacing w:val="-3"/>
        </w:rPr>
        <w:t xml:space="preserve"> </w:t>
      </w:r>
      <w:r>
        <w:t>Title</w:t>
      </w:r>
      <w:r>
        <w:rPr>
          <w:spacing w:val="-3"/>
        </w:rPr>
        <w:t xml:space="preserve"> </w:t>
      </w:r>
      <w:r>
        <w:t>XIX</w:t>
      </w:r>
      <w:r>
        <w:rPr>
          <w:spacing w:val="-3"/>
        </w:rPr>
        <w:t xml:space="preserve"> </w:t>
      </w:r>
      <w:r w:rsidR="00C1521C">
        <w:rPr>
          <w:spacing w:val="-3"/>
        </w:rPr>
        <w:t xml:space="preserve">(Medicaid) </w:t>
      </w:r>
      <w:r>
        <w:t>certified</w:t>
      </w:r>
      <w:r>
        <w:rPr>
          <w:spacing w:val="-3"/>
        </w:rPr>
        <w:t xml:space="preserve"> </w:t>
      </w:r>
      <w:r>
        <w:rPr>
          <w:spacing w:val="-5"/>
        </w:rPr>
        <w:t>bed</w:t>
      </w:r>
    </w:p>
    <w:p w14:paraId="266CF0C5" w14:textId="77777777" w:rsidR="000C0660" w:rsidRPr="0034662A" w:rsidRDefault="00AC34B3" w:rsidP="006B7AC1">
      <w:pPr>
        <w:pStyle w:val="Heading4"/>
        <w:rPr>
          <w:bCs/>
        </w:rPr>
      </w:pPr>
      <w:r w:rsidRPr="00AF05B5">
        <w:t>This manual applies only to the Vendor Nursing Care Program</w:t>
      </w:r>
      <w:r w:rsidRPr="0034662A">
        <w:rPr>
          <w:spacing w:val="-2"/>
        </w:rPr>
        <w:t>.</w:t>
      </w:r>
    </w:p>
    <w:p w14:paraId="3C5D6DD7" w14:textId="77777777" w:rsidR="000C0660" w:rsidRPr="00E700BA" w:rsidRDefault="00AC34B3" w:rsidP="00A943B9">
      <w:pPr>
        <w:pStyle w:val="Heading4"/>
      </w:pPr>
      <w:bookmarkStart w:id="34" w:name="Supplemental_Security_Income"/>
      <w:bookmarkStart w:id="35" w:name="_bookmark5"/>
      <w:bookmarkStart w:id="36" w:name="_Toc223425646"/>
      <w:bookmarkEnd w:id="34"/>
      <w:bookmarkEnd w:id="35"/>
      <w:r w:rsidRPr="00E700BA">
        <w:t>Supplemental</w:t>
      </w:r>
      <w:r w:rsidRPr="00E700BA">
        <w:rPr>
          <w:spacing w:val="-14"/>
        </w:rPr>
        <w:t xml:space="preserve"> </w:t>
      </w:r>
      <w:r w:rsidRPr="00E700BA">
        <w:t>Security</w:t>
      </w:r>
      <w:r w:rsidRPr="00E700BA">
        <w:rPr>
          <w:spacing w:val="-14"/>
        </w:rPr>
        <w:t xml:space="preserve"> </w:t>
      </w:r>
      <w:r w:rsidRPr="00E700BA">
        <w:rPr>
          <w:spacing w:val="-2"/>
        </w:rPr>
        <w:t>Income</w:t>
      </w:r>
      <w:bookmarkEnd w:id="36"/>
    </w:p>
    <w:p w14:paraId="674B9464" w14:textId="7D33E9B3" w:rsidR="000C0660" w:rsidRDefault="00AC34B3" w:rsidP="00E02E59">
      <w:r>
        <w:t xml:space="preserve">Supplemental Security Income (SSI) is entirely federally funded and administered by the Social Security Administration (SSA). The program provides cash assistance </w:t>
      </w:r>
      <w:r w:rsidR="00DF110D">
        <w:t>to individuals with disabilities and the elderly</w:t>
      </w:r>
      <w:r>
        <w:t>.</w:t>
      </w:r>
      <w:r>
        <w:rPr>
          <w:spacing w:val="-7"/>
        </w:rPr>
        <w:t xml:space="preserve"> </w:t>
      </w:r>
      <w:r>
        <w:t>Individuals</w:t>
      </w:r>
      <w:r>
        <w:rPr>
          <w:spacing w:val="-9"/>
        </w:rPr>
        <w:t xml:space="preserve"> </w:t>
      </w:r>
      <w:r>
        <w:t>may</w:t>
      </w:r>
      <w:r>
        <w:rPr>
          <w:spacing w:val="-7"/>
        </w:rPr>
        <w:t xml:space="preserve"> </w:t>
      </w:r>
      <w:r>
        <w:t>be</w:t>
      </w:r>
      <w:r>
        <w:rPr>
          <w:spacing w:val="-6"/>
        </w:rPr>
        <w:t xml:space="preserve"> </w:t>
      </w:r>
      <w:r>
        <w:t>eligible</w:t>
      </w:r>
      <w:r>
        <w:rPr>
          <w:spacing w:val="-6"/>
        </w:rPr>
        <w:t xml:space="preserve"> </w:t>
      </w:r>
      <w:r>
        <w:t>to</w:t>
      </w:r>
      <w:r>
        <w:rPr>
          <w:spacing w:val="-7"/>
        </w:rPr>
        <w:t xml:space="preserve"> </w:t>
      </w:r>
      <w:r>
        <w:t>receive</w:t>
      </w:r>
      <w:r>
        <w:rPr>
          <w:spacing w:val="-6"/>
        </w:rPr>
        <w:t xml:space="preserve"> </w:t>
      </w:r>
      <w:r>
        <w:t>both</w:t>
      </w:r>
      <w:r>
        <w:rPr>
          <w:spacing w:val="-6"/>
        </w:rPr>
        <w:t xml:space="preserve"> </w:t>
      </w:r>
      <w:r>
        <w:t>a</w:t>
      </w:r>
      <w:r>
        <w:rPr>
          <w:spacing w:val="-8"/>
        </w:rPr>
        <w:t xml:space="preserve"> </w:t>
      </w:r>
      <w:r>
        <w:t>SNC</w:t>
      </w:r>
      <w:r>
        <w:rPr>
          <w:spacing w:val="-7"/>
        </w:rPr>
        <w:t xml:space="preserve"> </w:t>
      </w:r>
      <w:r>
        <w:t>cash</w:t>
      </w:r>
      <w:r>
        <w:rPr>
          <w:spacing w:val="-6"/>
        </w:rPr>
        <w:t xml:space="preserve"> </w:t>
      </w:r>
      <w:r>
        <w:t>grant</w:t>
      </w:r>
      <w:r>
        <w:rPr>
          <w:spacing w:val="-10"/>
        </w:rPr>
        <w:t xml:space="preserve"> </w:t>
      </w:r>
      <w:r>
        <w:t>and</w:t>
      </w:r>
      <w:r>
        <w:rPr>
          <w:spacing w:val="-7"/>
        </w:rPr>
        <w:t xml:space="preserve"> </w:t>
      </w:r>
      <w:r>
        <w:t>an</w:t>
      </w:r>
      <w:r>
        <w:rPr>
          <w:spacing w:val="-6"/>
        </w:rPr>
        <w:t xml:space="preserve"> </w:t>
      </w:r>
      <w:r>
        <w:t>SSI</w:t>
      </w:r>
      <w:r>
        <w:rPr>
          <w:spacing w:val="-7"/>
        </w:rPr>
        <w:t xml:space="preserve"> </w:t>
      </w:r>
      <w:r>
        <w:t>payment</w:t>
      </w:r>
      <w:r>
        <w:rPr>
          <w:spacing w:val="-7"/>
        </w:rPr>
        <w:t xml:space="preserve"> </w:t>
      </w:r>
      <w:r>
        <w:t>if</w:t>
      </w:r>
      <w:r>
        <w:rPr>
          <w:spacing w:val="-8"/>
        </w:rPr>
        <w:t xml:space="preserve"> </w:t>
      </w:r>
      <w:r>
        <w:t>they are</w:t>
      </w:r>
      <w:r>
        <w:rPr>
          <w:spacing w:val="-1"/>
        </w:rPr>
        <w:t xml:space="preserve"> </w:t>
      </w:r>
      <w:r>
        <w:t>in</w:t>
      </w:r>
      <w:r>
        <w:rPr>
          <w:spacing w:val="-4"/>
        </w:rPr>
        <w:t xml:space="preserve"> </w:t>
      </w:r>
      <w:r>
        <w:t>a</w:t>
      </w:r>
      <w:r w:rsidR="00940542">
        <w:t>n</w:t>
      </w:r>
      <w:r>
        <w:rPr>
          <w:spacing w:val="-3"/>
        </w:rPr>
        <w:t xml:space="preserve"> </w:t>
      </w:r>
      <w:r>
        <w:t>NF</w:t>
      </w:r>
      <w:r>
        <w:rPr>
          <w:spacing w:val="-3"/>
        </w:rPr>
        <w:t xml:space="preserve"> </w:t>
      </w:r>
      <w:r>
        <w:t>that</w:t>
      </w:r>
      <w:r>
        <w:rPr>
          <w:spacing w:val="-3"/>
        </w:rPr>
        <w:t xml:space="preserve"> </w:t>
      </w:r>
      <w:r>
        <w:t>does</w:t>
      </w:r>
      <w:r>
        <w:rPr>
          <w:spacing w:val="-2"/>
        </w:rPr>
        <w:t xml:space="preserve"> </w:t>
      </w:r>
      <w:r>
        <w:t>not</w:t>
      </w:r>
      <w:r>
        <w:rPr>
          <w:spacing w:val="-3"/>
        </w:rPr>
        <w:t xml:space="preserve"> </w:t>
      </w:r>
      <w:r>
        <w:t>participate</w:t>
      </w:r>
      <w:r>
        <w:rPr>
          <w:spacing w:val="-1"/>
        </w:rPr>
        <w:t xml:space="preserve"> </w:t>
      </w:r>
      <w:r>
        <w:t>in</w:t>
      </w:r>
      <w:r>
        <w:rPr>
          <w:spacing w:val="-1"/>
        </w:rPr>
        <w:t xml:space="preserve"> </w:t>
      </w:r>
      <w:r>
        <w:t>the</w:t>
      </w:r>
      <w:r>
        <w:rPr>
          <w:spacing w:val="-1"/>
        </w:rPr>
        <w:t xml:space="preserve"> </w:t>
      </w:r>
      <w:r>
        <w:t>Title</w:t>
      </w:r>
      <w:r>
        <w:rPr>
          <w:spacing w:val="-1"/>
        </w:rPr>
        <w:t xml:space="preserve"> </w:t>
      </w:r>
      <w:r>
        <w:t>XIX</w:t>
      </w:r>
      <w:r>
        <w:rPr>
          <w:spacing w:val="-2"/>
        </w:rPr>
        <w:t xml:space="preserve"> </w:t>
      </w:r>
      <w:r w:rsidR="00AF1DE2">
        <w:rPr>
          <w:spacing w:val="-2"/>
        </w:rPr>
        <w:t xml:space="preserve">(Medicaid) </w:t>
      </w:r>
      <w:r>
        <w:t>Vendor</w:t>
      </w:r>
      <w:r>
        <w:rPr>
          <w:spacing w:val="-1"/>
        </w:rPr>
        <w:t xml:space="preserve"> </w:t>
      </w:r>
      <w:r>
        <w:t>Nursing</w:t>
      </w:r>
      <w:r>
        <w:rPr>
          <w:spacing w:val="-5"/>
        </w:rPr>
        <w:t xml:space="preserve"> </w:t>
      </w:r>
      <w:r>
        <w:t>Care</w:t>
      </w:r>
      <w:r>
        <w:rPr>
          <w:spacing w:val="-1"/>
        </w:rPr>
        <w:t xml:space="preserve"> </w:t>
      </w:r>
      <w:r>
        <w:t>Program.</w:t>
      </w:r>
      <w:r>
        <w:rPr>
          <w:spacing w:val="-3"/>
        </w:rPr>
        <w:t xml:space="preserve"> </w:t>
      </w:r>
      <w:r>
        <w:t>For</w:t>
      </w:r>
      <w:r>
        <w:rPr>
          <w:spacing w:val="-1"/>
        </w:rPr>
        <w:t xml:space="preserve"> </w:t>
      </w:r>
      <w:r>
        <w:t>participants who</w:t>
      </w:r>
      <w:r>
        <w:rPr>
          <w:spacing w:val="-9"/>
        </w:rPr>
        <w:t xml:space="preserve"> </w:t>
      </w:r>
      <w:r>
        <w:t>reside</w:t>
      </w:r>
      <w:r>
        <w:rPr>
          <w:spacing w:val="-8"/>
        </w:rPr>
        <w:t xml:space="preserve"> </w:t>
      </w:r>
      <w:r>
        <w:t>in</w:t>
      </w:r>
      <w:r>
        <w:rPr>
          <w:spacing w:val="-7"/>
        </w:rPr>
        <w:t xml:space="preserve"> </w:t>
      </w:r>
      <w:r>
        <w:t>a</w:t>
      </w:r>
      <w:r>
        <w:rPr>
          <w:spacing w:val="-9"/>
        </w:rPr>
        <w:t xml:space="preserve"> </w:t>
      </w:r>
      <w:r>
        <w:t>Title</w:t>
      </w:r>
      <w:r>
        <w:rPr>
          <w:spacing w:val="-8"/>
        </w:rPr>
        <w:t xml:space="preserve"> </w:t>
      </w:r>
      <w:r>
        <w:t>XIX</w:t>
      </w:r>
      <w:r>
        <w:rPr>
          <w:spacing w:val="-10"/>
        </w:rPr>
        <w:t xml:space="preserve"> </w:t>
      </w:r>
      <w:r w:rsidR="00C1521C">
        <w:rPr>
          <w:spacing w:val="-10"/>
        </w:rPr>
        <w:t xml:space="preserve">(Medicaid) </w:t>
      </w:r>
      <w:r>
        <w:t>bed</w:t>
      </w:r>
      <w:r>
        <w:rPr>
          <w:spacing w:val="-9"/>
        </w:rPr>
        <w:t xml:space="preserve"> </w:t>
      </w:r>
      <w:r>
        <w:t>and</w:t>
      </w:r>
      <w:r>
        <w:rPr>
          <w:spacing w:val="-9"/>
        </w:rPr>
        <w:t xml:space="preserve"> </w:t>
      </w:r>
      <w:r>
        <w:t>whose</w:t>
      </w:r>
      <w:r>
        <w:rPr>
          <w:spacing w:val="-8"/>
        </w:rPr>
        <w:t xml:space="preserve"> </w:t>
      </w:r>
      <w:r>
        <w:t>nursing</w:t>
      </w:r>
      <w:r>
        <w:rPr>
          <w:spacing w:val="-11"/>
        </w:rPr>
        <w:t xml:space="preserve"> </w:t>
      </w:r>
      <w:r>
        <w:t>care</w:t>
      </w:r>
      <w:r>
        <w:rPr>
          <w:spacing w:val="-7"/>
        </w:rPr>
        <w:t xml:space="preserve"> </w:t>
      </w:r>
      <w:r>
        <w:t>is</w:t>
      </w:r>
      <w:r>
        <w:rPr>
          <w:spacing w:val="-8"/>
        </w:rPr>
        <w:t xml:space="preserve"> </w:t>
      </w:r>
      <w:r>
        <w:t>paid</w:t>
      </w:r>
      <w:r>
        <w:rPr>
          <w:spacing w:val="-9"/>
        </w:rPr>
        <w:t xml:space="preserve"> </w:t>
      </w:r>
      <w:r>
        <w:t>for</w:t>
      </w:r>
      <w:r>
        <w:rPr>
          <w:spacing w:val="-8"/>
        </w:rPr>
        <w:t xml:space="preserve"> </w:t>
      </w:r>
      <w:r>
        <w:t>by</w:t>
      </w:r>
      <w:r>
        <w:rPr>
          <w:spacing w:val="-8"/>
        </w:rPr>
        <w:t xml:space="preserve"> </w:t>
      </w:r>
      <w:r>
        <w:t>MHD,</w:t>
      </w:r>
      <w:r>
        <w:rPr>
          <w:spacing w:val="-9"/>
        </w:rPr>
        <w:t xml:space="preserve"> </w:t>
      </w:r>
      <w:r>
        <w:t>SSI</w:t>
      </w:r>
      <w:r>
        <w:rPr>
          <w:spacing w:val="-8"/>
        </w:rPr>
        <w:t xml:space="preserve"> </w:t>
      </w:r>
      <w:r>
        <w:t>payments</w:t>
      </w:r>
      <w:r>
        <w:rPr>
          <w:spacing w:val="-8"/>
        </w:rPr>
        <w:t xml:space="preserve"> </w:t>
      </w:r>
      <w:r>
        <w:t>are</w:t>
      </w:r>
      <w:r>
        <w:rPr>
          <w:spacing w:val="-7"/>
        </w:rPr>
        <w:t xml:space="preserve"> </w:t>
      </w:r>
      <w:r>
        <w:t>reduced to zero ($0.00) if they have other income, or to the personal needs allowance amount established by the SSA if they have no other income.</w:t>
      </w:r>
    </w:p>
    <w:p w14:paraId="59889E83" w14:textId="70408C0E" w:rsidR="000C0660" w:rsidRDefault="00AC34B3" w:rsidP="00E02E59">
      <w:r>
        <w:lastRenderedPageBreak/>
        <w:t xml:space="preserve">NFs </w:t>
      </w:r>
      <w:r w:rsidR="007067BC">
        <w:t>must notify t</w:t>
      </w:r>
      <w:r>
        <w:t>he local SSA Office when a</w:t>
      </w:r>
      <w:r>
        <w:rPr>
          <w:spacing w:val="-1"/>
        </w:rPr>
        <w:t xml:space="preserve"> </w:t>
      </w:r>
      <w:r>
        <w:t xml:space="preserve">participant who receives SSI is admitted to </w:t>
      </w:r>
      <w:r w:rsidR="007067BC">
        <w:t>a</w:t>
      </w:r>
      <w:r>
        <w:t xml:space="preserve"> NF. The Social Security Office must update the residents address and benefit eligibility information to avoid the potential of overpayments or a delay in the receipt of benefits.</w:t>
      </w:r>
    </w:p>
    <w:p w14:paraId="6820890A" w14:textId="16291F5C" w:rsidR="000C0660" w:rsidRPr="005F2F20" w:rsidRDefault="00F93D6C" w:rsidP="00F93D6C">
      <w:pPr>
        <w:pStyle w:val="Heading3"/>
      </w:pPr>
      <w:bookmarkStart w:id="37" w:name="Licensed_Facilities/Certified_Facilities"/>
      <w:bookmarkStart w:id="38" w:name="_bookmark6"/>
      <w:bookmarkStart w:id="39" w:name="Medicare_Nursing_Facilities"/>
      <w:bookmarkStart w:id="40" w:name="_bookmark7"/>
      <w:bookmarkStart w:id="41" w:name="_Toc229388831"/>
      <w:bookmarkEnd w:id="37"/>
      <w:bookmarkEnd w:id="38"/>
      <w:bookmarkEnd w:id="39"/>
      <w:bookmarkEnd w:id="40"/>
      <w:r>
        <w:t>2.2</w:t>
      </w:r>
      <w:r w:rsidR="00862CBE">
        <w:t xml:space="preserve"> Provider Participation</w:t>
      </w:r>
      <w:bookmarkStart w:id="42" w:name="2.2_Procedures_for_Provider_Participatio"/>
      <w:bookmarkStart w:id="43" w:name="_bookmark8"/>
      <w:bookmarkStart w:id="44" w:name="_Procedures_for_Provider"/>
      <w:bookmarkEnd w:id="42"/>
      <w:bookmarkEnd w:id="43"/>
      <w:bookmarkEnd w:id="44"/>
      <w:bookmarkEnd w:id="41"/>
    </w:p>
    <w:p w14:paraId="43363B78" w14:textId="3EBBFA00" w:rsidR="000C0660" w:rsidRPr="00BD092F" w:rsidRDefault="00AC34B3" w:rsidP="0022670E">
      <w:pPr>
        <w:pStyle w:val="Heading4"/>
      </w:pPr>
      <w:bookmarkStart w:id="45" w:name="Application_to_Participate"/>
      <w:bookmarkStart w:id="46" w:name="_bookmark9"/>
      <w:bookmarkStart w:id="47" w:name="_Toc223425650"/>
      <w:bookmarkEnd w:id="45"/>
      <w:bookmarkEnd w:id="46"/>
      <w:r w:rsidRPr="00BD092F">
        <w:t>Application</w:t>
      </w:r>
      <w:r w:rsidRPr="00BD092F">
        <w:rPr>
          <w:spacing w:val="-8"/>
        </w:rPr>
        <w:t xml:space="preserve"> </w:t>
      </w:r>
      <w:bookmarkEnd w:id="47"/>
      <w:r w:rsidR="00D07F0A">
        <w:t xml:space="preserve">and Licensure </w:t>
      </w:r>
    </w:p>
    <w:p w14:paraId="12944795" w14:textId="7E1D7E8E" w:rsidR="000C0660" w:rsidRDefault="0020489A" w:rsidP="005B56DF">
      <w:r>
        <w:t xml:space="preserve">Each NF that chooses to participate in the Title XIX </w:t>
      </w:r>
      <w:r w:rsidR="00AF1DE2">
        <w:t xml:space="preserve">(Medicaid) </w:t>
      </w:r>
      <w:r>
        <w:t>Program must complete and submit application</w:t>
      </w:r>
      <w:r w:rsidR="00D07F0A">
        <w:t xml:space="preserve"> and licensure</w:t>
      </w:r>
      <w:r>
        <w:t xml:space="preserve"> materials to the DHSS DRL. </w:t>
      </w:r>
      <w:r w:rsidR="00AC34B3">
        <w:t>The</w:t>
      </w:r>
      <w:r w:rsidR="00AC34B3">
        <w:rPr>
          <w:spacing w:val="-11"/>
        </w:rPr>
        <w:t xml:space="preserve"> </w:t>
      </w:r>
      <w:r w:rsidR="00AC34B3">
        <w:t>DHSS</w:t>
      </w:r>
      <w:r w:rsidR="003C1212">
        <w:t xml:space="preserve"> DRL</w:t>
      </w:r>
      <w:r w:rsidR="00AC34B3">
        <w:rPr>
          <w:spacing w:val="-11"/>
        </w:rPr>
        <w:t xml:space="preserve"> </w:t>
      </w:r>
      <w:r w:rsidR="00AC34B3">
        <w:t>is</w:t>
      </w:r>
      <w:r w:rsidR="00AC34B3">
        <w:rPr>
          <w:spacing w:val="-12"/>
        </w:rPr>
        <w:t xml:space="preserve"> </w:t>
      </w:r>
      <w:r w:rsidR="00AC34B3">
        <w:t>responsible</w:t>
      </w:r>
      <w:r w:rsidR="00AC34B3">
        <w:rPr>
          <w:spacing w:val="-11"/>
        </w:rPr>
        <w:t xml:space="preserve"> </w:t>
      </w:r>
      <w:r w:rsidR="00AC34B3">
        <w:t>for</w:t>
      </w:r>
      <w:r w:rsidR="00AC34B3">
        <w:rPr>
          <w:spacing w:val="-11"/>
        </w:rPr>
        <w:t xml:space="preserve"> </w:t>
      </w:r>
      <w:r w:rsidR="00DF110D">
        <w:t xml:space="preserve">conducting certification surveys of NFs and </w:t>
      </w:r>
      <w:r w:rsidR="00D07F0A">
        <w:t>hospital-based</w:t>
      </w:r>
      <w:r w:rsidR="00DF110D">
        <w:t xml:space="preserve"> long-term care </w:t>
      </w:r>
      <w:r w:rsidR="00D07F0A">
        <w:t>units</w:t>
      </w:r>
      <w:r w:rsidR="00AC34B3">
        <w:t xml:space="preserve">. </w:t>
      </w:r>
      <w:r>
        <w:t xml:space="preserve">Refer to </w:t>
      </w:r>
      <w:hyperlink r:id="rId34" w:history="1">
        <w:r w:rsidRPr="005B56DF">
          <w:rPr>
            <w:rStyle w:val="Hyperlink"/>
          </w:rPr>
          <w:t>DHSS Licensing and Certification</w:t>
        </w:r>
      </w:hyperlink>
      <w:r>
        <w:t xml:space="preserve"> for more information.</w:t>
      </w:r>
    </w:p>
    <w:p w14:paraId="5D8AE290" w14:textId="77777777" w:rsidR="000C0660" w:rsidRPr="00BD092F" w:rsidRDefault="00AC34B3" w:rsidP="009E638E">
      <w:pPr>
        <w:pStyle w:val="Heading4"/>
      </w:pPr>
      <w:bookmarkStart w:id="48" w:name="Facility_Certification"/>
      <w:bookmarkStart w:id="49" w:name="_bookmark10"/>
      <w:bookmarkStart w:id="50" w:name="_Toc223425651"/>
      <w:bookmarkEnd w:id="48"/>
      <w:bookmarkEnd w:id="49"/>
      <w:r w:rsidRPr="00BD092F">
        <w:t>Facility</w:t>
      </w:r>
      <w:r w:rsidRPr="00BD092F">
        <w:rPr>
          <w:spacing w:val="-9"/>
        </w:rPr>
        <w:t xml:space="preserve"> </w:t>
      </w:r>
      <w:r w:rsidRPr="00BD092F">
        <w:t>Certification</w:t>
      </w:r>
      <w:bookmarkEnd w:id="50"/>
    </w:p>
    <w:p w14:paraId="34229A6F" w14:textId="0DF0F44F" w:rsidR="000C0660" w:rsidRDefault="00AC34B3" w:rsidP="00CB1C91">
      <w:r>
        <w:t>Upon receipt of the completed application</w:t>
      </w:r>
      <w:r w:rsidR="00D07F0A">
        <w:t xml:space="preserve"> and licensure</w:t>
      </w:r>
      <w:r>
        <w:t xml:space="preserve"> materials by the DHSS</w:t>
      </w:r>
      <w:r w:rsidR="003C1212">
        <w:t xml:space="preserve"> DRL</w:t>
      </w:r>
      <w:r>
        <w:t>,</w:t>
      </w:r>
      <w:r>
        <w:rPr>
          <w:spacing w:val="-1"/>
        </w:rPr>
        <w:t xml:space="preserve"> </w:t>
      </w:r>
      <w:bookmarkStart w:id="51" w:name="_Hlk223619891"/>
      <w:r>
        <w:t>Section for Long</w:t>
      </w:r>
      <w:r>
        <w:rPr>
          <w:spacing w:val="-1"/>
        </w:rPr>
        <w:t xml:space="preserve"> </w:t>
      </w:r>
      <w:r>
        <w:t>Term</w:t>
      </w:r>
      <w:r>
        <w:rPr>
          <w:spacing w:val="-2"/>
        </w:rPr>
        <w:t xml:space="preserve"> </w:t>
      </w:r>
      <w:r>
        <w:t>Care</w:t>
      </w:r>
      <w:r>
        <w:rPr>
          <w:spacing w:val="-2"/>
        </w:rPr>
        <w:t xml:space="preserve"> </w:t>
      </w:r>
      <w:r>
        <w:t>Regulation,</w:t>
      </w:r>
      <w:r>
        <w:rPr>
          <w:spacing w:val="-1"/>
        </w:rPr>
        <w:t xml:space="preserve"> </w:t>
      </w:r>
      <w:r>
        <w:t>Licensure and</w:t>
      </w:r>
      <w:r>
        <w:rPr>
          <w:spacing w:val="-1"/>
        </w:rPr>
        <w:t xml:space="preserve"> </w:t>
      </w:r>
      <w:r>
        <w:t>Certification Unit</w:t>
      </w:r>
      <w:bookmarkEnd w:id="51"/>
      <w:r>
        <w:t>,</w:t>
      </w:r>
      <w:r>
        <w:rPr>
          <w:spacing w:val="-1"/>
        </w:rPr>
        <w:t xml:space="preserve"> </w:t>
      </w:r>
      <w:r>
        <w:t xml:space="preserve">the appropriate </w:t>
      </w:r>
      <w:hyperlink r:id="rId35" w:history="1">
        <w:r w:rsidRPr="00CB1C91">
          <w:rPr>
            <w:rStyle w:val="Hyperlink"/>
          </w:rPr>
          <w:t xml:space="preserve">Section of the </w:t>
        </w:r>
        <w:r w:rsidR="00115FE2" w:rsidRPr="00CB1C91">
          <w:rPr>
            <w:rStyle w:val="Hyperlink"/>
          </w:rPr>
          <w:t>Long-Term</w:t>
        </w:r>
        <w:r w:rsidRPr="00CB1C91">
          <w:rPr>
            <w:rStyle w:val="Hyperlink"/>
          </w:rPr>
          <w:t xml:space="preserve"> Care Regional Office</w:t>
        </w:r>
      </w:hyperlink>
      <w:r>
        <w:rPr>
          <w:spacing w:val="-9"/>
        </w:rPr>
        <w:t xml:space="preserve"> </w:t>
      </w:r>
      <w:r>
        <w:t>is</w:t>
      </w:r>
      <w:r>
        <w:rPr>
          <w:spacing w:val="-9"/>
        </w:rPr>
        <w:t xml:space="preserve"> </w:t>
      </w:r>
      <w:r>
        <w:t>notified</w:t>
      </w:r>
      <w:r>
        <w:rPr>
          <w:spacing w:val="-10"/>
        </w:rPr>
        <w:t xml:space="preserve"> </w:t>
      </w:r>
      <w:r>
        <w:t>to</w:t>
      </w:r>
      <w:r>
        <w:rPr>
          <w:spacing w:val="-10"/>
        </w:rPr>
        <w:t xml:space="preserve"> </w:t>
      </w:r>
      <w:r>
        <w:t>schedule</w:t>
      </w:r>
      <w:r>
        <w:rPr>
          <w:spacing w:val="-8"/>
        </w:rPr>
        <w:t xml:space="preserve"> </w:t>
      </w:r>
      <w:r>
        <w:t>a</w:t>
      </w:r>
      <w:r>
        <w:rPr>
          <w:spacing w:val="-11"/>
        </w:rPr>
        <w:t xml:space="preserve"> </w:t>
      </w:r>
      <w:r>
        <w:t>survey</w:t>
      </w:r>
      <w:r>
        <w:rPr>
          <w:spacing w:val="-9"/>
        </w:rPr>
        <w:t xml:space="preserve"> </w:t>
      </w:r>
      <w:r>
        <w:t>at</w:t>
      </w:r>
      <w:r>
        <w:rPr>
          <w:spacing w:val="-10"/>
        </w:rPr>
        <w:t xml:space="preserve"> </w:t>
      </w:r>
      <w:r>
        <w:t>the</w:t>
      </w:r>
      <w:r>
        <w:rPr>
          <w:spacing w:val="-9"/>
        </w:rPr>
        <w:t xml:space="preserve"> </w:t>
      </w:r>
      <w:r>
        <w:t>NF.</w:t>
      </w:r>
      <w:r>
        <w:rPr>
          <w:spacing w:val="-10"/>
        </w:rPr>
        <w:t xml:space="preserve"> </w:t>
      </w:r>
      <w:r>
        <w:t>The</w:t>
      </w:r>
      <w:r>
        <w:rPr>
          <w:spacing w:val="-9"/>
        </w:rPr>
        <w:t xml:space="preserve"> </w:t>
      </w:r>
      <w:r>
        <w:t xml:space="preserve">survey is </w:t>
      </w:r>
      <w:r w:rsidR="00DF110D">
        <w:t>normally conducted by at least one Registered Nurse (RN) and one</w:t>
      </w:r>
      <w:r>
        <w:t xml:space="preserve"> Senior Regulatory Auditor.</w:t>
      </w:r>
    </w:p>
    <w:p w14:paraId="692EDCC6" w14:textId="546A606C" w:rsidR="00067BB7" w:rsidRDefault="00AC34B3" w:rsidP="009C4785">
      <w:pPr>
        <w:rPr>
          <w:spacing w:val="-2"/>
        </w:rPr>
      </w:pPr>
      <w:r>
        <w:t>The amount of time required to conduct a survey depends on the size, condition</w:t>
      </w:r>
      <w:r w:rsidR="00DF110D">
        <w:t>,</w:t>
      </w:r>
      <w:r>
        <w:t xml:space="preserve"> and type of NF surveyed. Normally, an inspection to determine compliance with state licensing regulations is conducted concurrently with the Title XIX </w:t>
      </w:r>
      <w:r w:rsidR="00AF1DE2">
        <w:t xml:space="preserve">(Medicaid) </w:t>
      </w:r>
      <w:r>
        <w:t xml:space="preserve">certification survey. The survey packet is submitted to COMRU for review. The certification decision is sent to </w:t>
      </w:r>
      <w:r w:rsidR="00D07F0A">
        <w:t xml:space="preserve">the DSS </w:t>
      </w:r>
      <w:r>
        <w:t xml:space="preserve">Missouri Medicaid Audit </w:t>
      </w:r>
      <w:r w:rsidR="00D07F0A">
        <w:t>and</w:t>
      </w:r>
      <w:r>
        <w:t xml:space="preserve"> Compliance (MMAC). Subsequent surveys are performed no more than 15 months </w:t>
      </w:r>
      <w:r w:rsidR="00DF110D">
        <w:t xml:space="preserve">after </w:t>
      </w:r>
      <w:r>
        <w:t xml:space="preserve">the previous </w:t>
      </w:r>
      <w:r>
        <w:rPr>
          <w:spacing w:val="-2"/>
        </w:rPr>
        <w:t>survey.</w:t>
      </w:r>
    </w:p>
    <w:p w14:paraId="26FA6D93" w14:textId="77777777" w:rsidR="000C0660" w:rsidRPr="00556116" w:rsidRDefault="00AC34B3" w:rsidP="009E638E">
      <w:pPr>
        <w:pStyle w:val="Heading5"/>
      </w:pPr>
      <w:r w:rsidRPr="00556116">
        <w:t>Distinct</w:t>
      </w:r>
      <w:r w:rsidRPr="00556116">
        <w:rPr>
          <w:spacing w:val="-13"/>
        </w:rPr>
        <w:t xml:space="preserve"> </w:t>
      </w:r>
      <w:r w:rsidRPr="00556116">
        <w:rPr>
          <w:spacing w:val="-4"/>
        </w:rPr>
        <w:t>Part</w:t>
      </w:r>
    </w:p>
    <w:p w14:paraId="56BB2AAC" w14:textId="665A8744" w:rsidR="00F452A1" w:rsidRDefault="00AC34B3" w:rsidP="00C7588E">
      <w:r>
        <w:t>A</w:t>
      </w:r>
      <w:r w:rsidR="00940542">
        <w:t>n</w:t>
      </w:r>
      <w:r>
        <w:rPr>
          <w:spacing w:val="-1"/>
        </w:rPr>
        <w:t xml:space="preserve"> </w:t>
      </w:r>
      <w:r>
        <w:t>NF</w:t>
      </w:r>
      <w:r>
        <w:rPr>
          <w:spacing w:val="-3"/>
        </w:rPr>
        <w:t xml:space="preserve"> </w:t>
      </w:r>
      <w:r>
        <w:t>may</w:t>
      </w:r>
      <w:r>
        <w:rPr>
          <w:spacing w:val="-2"/>
        </w:rPr>
        <w:t xml:space="preserve"> </w:t>
      </w:r>
      <w:r>
        <w:t>choose</w:t>
      </w:r>
      <w:r>
        <w:rPr>
          <w:spacing w:val="-1"/>
        </w:rPr>
        <w:t xml:space="preserve"> </w:t>
      </w:r>
      <w:r>
        <w:t>not</w:t>
      </w:r>
      <w:r>
        <w:rPr>
          <w:spacing w:val="-3"/>
        </w:rPr>
        <w:t xml:space="preserve"> </w:t>
      </w:r>
      <w:r>
        <w:t>to</w:t>
      </w:r>
      <w:r>
        <w:rPr>
          <w:spacing w:val="-5"/>
        </w:rPr>
        <w:t xml:space="preserve"> </w:t>
      </w:r>
      <w:r>
        <w:t>have</w:t>
      </w:r>
      <w:r>
        <w:rPr>
          <w:spacing w:val="-1"/>
        </w:rPr>
        <w:t xml:space="preserve"> </w:t>
      </w:r>
      <w:r w:rsidR="00115FE2">
        <w:t>all</w:t>
      </w:r>
      <w:r>
        <w:rPr>
          <w:spacing w:val="-1"/>
        </w:rPr>
        <w:t xml:space="preserve"> </w:t>
      </w:r>
      <w:r>
        <w:t>its</w:t>
      </w:r>
      <w:r>
        <w:rPr>
          <w:spacing w:val="-2"/>
        </w:rPr>
        <w:t xml:space="preserve"> </w:t>
      </w:r>
      <w:r>
        <w:t>licensed</w:t>
      </w:r>
      <w:r>
        <w:rPr>
          <w:spacing w:val="-5"/>
        </w:rPr>
        <w:t xml:space="preserve"> </w:t>
      </w:r>
      <w:r>
        <w:t>areas</w:t>
      </w:r>
      <w:r>
        <w:rPr>
          <w:spacing w:val="-2"/>
        </w:rPr>
        <w:t xml:space="preserve"> </w:t>
      </w:r>
      <w:r>
        <w:t>certified</w:t>
      </w:r>
      <w:r>
        <w:rPr>
          <w:spacing w:val="-5"/>
        </w:rPr>
        <w:t xml:space="preserve"> </w:t>
      </w:r>
      <w:r>
        <w:t>for</w:t>
      </w:r>
      <w:r>
        <w:rPr>
          <w:spacing w:val="-1"/>
        </w:rPr>
        <w:t xml:space="preserve"> </w:t>
      </w:r>
      <w:r>
        <w:t>participation</w:t>
      </w:r>
      <w:r>
        <w:rPr>
          <w:spacing w:val="-1"/>
        </w:rPr>
        <w:t xml:space="preserve"> </w:t>
      </w:r>
      <w:r>
        <w:t>in</w:t>
      </w:r>
      <w:r>
        <w:rPr>
          <w:spacing w:val="-1"/>
        </w:rPr>
        <w:t xml:space="preserve"> </w:t>
      </w:r>
      <w:r>
        <w:t>the</w:t>
      </w:r>
      <w:r>
        <w:rPr>
          <w:spacing w:val="-1"/>
        </w:rPr>
        <w:t xml:space="preserve"> </w:t>
      </w:r>
      <w:r>
        <w:t>MO</w:t>
      </w:r>
      <w:r>
        <w:rPr>
          <w:spacing w:val="-2"/>
        </w:rPr>
        <w:t xml:space="preserve"> </w:t>
      </w:r>
      <w:r>
        <w:t>HealthNet Program</w:t>
      </w:r>
      <w:r w:rsidR="00DF110D">
        <w:t>,</w:t>
      </w:r>
      <w:r>
        <w:t xml:space="preserve"> or there may be some licensed areas that do not meet MHD certification requirements. Federal regulations allow an NF to establish a </w:t>
      </w:r>
      <w:r w:rsidR="004848C8">
        <w:t>‘</w:t>
      </w:r>
      <w:r>
        <w:t>distinct part</w:t>
      </w:r>
      <w:r w:rsidR="004848C8">
        <w:t>’</w:t>
      </w:r>
      <w:r>
        <w:t xml:space="preserve"> provided the distinct part meets requirements for certification. </w:t>
      </w:r>
    </w:p>
    <w:p w14:paraId="5227A1AC" w14:textId="668F8477" w:rsidR="00F452A1" w:rsidRDefault="00AC34B3" w:rsidP="00C7588E">
      <w:r>
        <w:t>The distinct part</w:t>
      </w:r>
      <w:r>
        <w:rPr>
          <w:spacing w:val="-3"/>
        </w:rPr>
        <w:t xml:space="preserve"> </w:t>
      </w:r>
      <w:r>
        <w:t>must be an identifiable</w:t>
      </w:r>
      <w:r>
        <w:rPr>
          <w:spacing w:val="-1"/>
        </w:rPr>
        <w:t xml:space="preserve"> </w:t>
      </w:r>
      <w:r>
        <w:t>unit such as an entire ward, floor</w:t>
      </w:r>
      <w:r w:rsidR="00DF110D">
        <w:t>,</w:t>
      </w:r>
      <w:r>
        <w:t xml:space="preserve"> or wing. When an NF designates a distinct part, a </w:t>
      </w:r>
      <w:r w:rsidR="00F452A1">
        <w:t xml:space="preserve">DHSS </w:t>
      </w:r>
      <w:hyperlink r:id="rId36" w:history="1">
        <w:r w:rsidRPr="00C7588E">
          <w:rPr>
            <w:rStyle w:val="Hyperlink"/>
          </w:rPr>
          <w:t>Bed Listing for Licensure and Certification</w:t>
        </w:r>
      </w:hyperlink>
      <w:r>
        <w:t xml:space="preserve"> must</w:t>
      </w:r>
      <w:r>
        <w:rPr>
          <w:spacing w:val="-11"/>
        </w:rPr>
        <w:t xml:space="preserve"> </w:t>
      </w:r>
      <w:r>
        <w:t>be</w:t>
      </w:r>
      <w:r>
        <w:rPr>
          <w:spacing w:val="-10"/>
        </w:rPr>
        <w:t xml:space="preserve"> </w:t>
      </w:r>
      <w:r>
        <w:t>completed</w:t>
      </w:r>
      <w:r>
        <w:rPr>
          <w:spacing w:val="-11"/>
        </w:rPr>
        <w:t xml:space="preserve"> </w:t>
      </w:r>
      <w:r w:rsidR="00F452A1" w:rsidRPr="0034662A">
        <w:t xml:space="preserve">and sent to </w:t>
      </w:r>
      <w:hyperlink r:id="rId37" w:history="1">
        <w:r w:rsidR="00F452A1" w:rsidRPr="00C7588E">
          <w:rPr>
            <w:rStyle w:val="Hyperlink"/>
          </w:rPr>
          <w:t>LTCCertification@health.mo.gov</w:t>
        </w:r>
      </w:hyperlink>
      <w:r w:rsidR="00F452A1" w:rsidRPr="0034662A">
        <w:rPr>
          <w:bCs/>
        </w:rPr>
        <w:t xml:space="preserve">, </w:t>
      </w:r>
      <w:r>
        <w:t>showing</w:t>
      </w:r>
      <w:r>
        <w:rPr>
          <w:spacing w:val="-9"/>
        </w:rPr>
        <w:t xml:space="preserve"> </w:t>
      </w:r>
      <w:r>
        <w:t>which</w:t>
      </w:r>
      <w:r>
        <w:rPr>
          <w:spacing w:val="-10"/>
        </w:rPr>
        <w:t xml:space="preserve"> </w:t>
      </w:r>
      <w:r>
        <w:t>rooms</w:t>
      </w:r>
      <w:r>
        <w:rPr>
          <w:spacing w:val="-11"/>
        </w:rPr>
        <w:t xml:space="preserve"> </w:t>
      </w:r>
      <w:r>
        <w:t>are</w:t>
      </w:r>
      <w:r>
        <w:rPr>
          <w:spacing w:val="-10"/>
        </w:rPr>
        <w:t xml:space="preserve"> </w:t>
      </w:r>
      <w:r>
        <w:t>in</w:t>
      </w:r>
      <w:r>
        <w:rPr>
          <w:spacing w:val="-10"/>
        </w:rPr>
        <w:t xml:space="preserve"> </w:t>
      </w:r>
      <w:r>
        <w:t>the</w:t>
      </w:r>
      <w:r>
        <w:rPr>
          <w:spacing w:val="-10"/>
        </w:rPr>
        <w:t xml:space="preserve"> </w:t>
      </w:r>
      <w:r>
        <w:t>distinct</w:t>
      </w:r>
      <w:r>
        <w:rPr>
          <w:spacing w:val="-9"/>
        </w:rPr>
        <w:t xml:space="preserve"> </w:t>
      </w:r>
      <w:r>
        <w:t>part.</w:t>
      </w:r>
      <w:r>
        <w:rPr>
          <w:spacing w:val="-11"/>
        </w:rPr>
        <w:t xml:space="preserve"> </w:t>
      </w:r>
      <w:r>
        <w:t>A</w:t>
      </w:r>
      <w:r>
        <w:rPr>
          <w:spacing w:val="-8"/>
        </w:rPr>
        <w:t xml:space="preserve"> </w:t>
      </w:r>
      <w:r>
        <w:t>copy</w:t>
      </w:r>
      <w:r>
        <w:rPr>
          <w:spacing w:val="-8"/>
        </w:rPr>
        <w:t xml:space="preserve"> </w:t>
      </w:r>
      <w:r>
        <w:t>of</w:t>
      </w:r>
      <w:r>
        <w:rPr>
          <w:spacing w:val="-10"/>
        </w:rPr>
        <w:t xml:space="preserve"> </w:t>
      </w:r>
      <w:r>
        <w:t>this</w:t>
      </w:r>
      <w:r>
        <w:rPr>
          <w:spacing w:val="-11"/>
        </w:rPr>
        <w:t xml:space="preserve"> </w:t>
      </w:r>
      <w:r>
        <w:t>form</w:t>
      </w:r>
      <w:r>
        <w:rPr>
          <w:spacing w:val="-10"/>
        </w:rPr>
        <w:t xml:space="preserve"> </w:t>
      </w:r>
      <w:r>
        <w:t>is</w:t>
      </w:r>
      <w:r>
        <w:rPr>
          <w:spacing w:val="-11"/>
        </w:rPr>
        <w:t xml:space="preserve"> </w:t>
      </w:r>
      <w:r>
        <w:t>sent</w:t>
      </w:r>
      <w:r>
        <w:rPr>
          <w:spacing w:val="-9"/>
        </w:rPr>
        <w:t xml:space="preserve"> </w:t>
      </w:r>
      <w:r>
        <w:t>to</w:t>
      </w:r>
      <w:r>
        <w:rPr>
          <w:spacing w:val="-12"/>
        </w:rPr>
        <w:t xml:space="preserve"> </w:t>
      </w:r>
      <w:r>
        <w:t xml:space="preserve">MHD. </w:t>
      </w:r>
    </w:p>
    <w:p w14:paraId="7168CCED" w14:textId="3746B0A2" w:rsidR="00F452A1" w:rsidRDefault="00885C6C" w:rsidP="00A82F68">
      <w:r>
        <w:t xml:space="preserve">MHD </w:t>
      </w:r>
      <w:r w:rsidR="00AC34B3">
        <w:t xml:space="preserve">payments cannot be made for </w:t>
      </w:r>
      <w:r w:rsidR="00DF110D">
        <w:t>participants residing in areas that have</w:t>
      </w:r>
      <w:r w:rsidR="00AC34B3">
        <w:t xml:space="preserve"> not been certified. It is the provider’s responsibility to ensure that a participant for whom MHD payment is made is placed in a Title XIX </w:t>
      </w:r>
      <w:r w:rsidR="00AF1DE2">
        <w:t xml:space="preserve">(Medicaid) </w:t>
      </w:r>
      <w:r w:rsidR="00AC34B3">
        <w:t xml:space="preserve">certified bed. Any payments made for a participant not in a Title XIX </w:t>
      </w:r>
      <w:r w:rsidR="00AF1DE2">
        <w:t xml:space="preserve">(Medicaid) </w:t>
      </w:r>
      <w:r w:rsidR="00AC34B3">
        <w:t xml:space="preserve">certified bed are recouped. </w:t>
      </w:r>
    </w:p>
    <w:p w14:paraId="704A6A47" w14:textId="62E67050" w:rsidR="000C0660" w:rsidRPr="00F452A1" w:rsidRDefault="00AC34B3" w:rsidP="003C2801">
      <w:pPr>
        <w:keepLines/>
      </w:pPr>
      <w:r w:rsidRPr="00F452A1">
        <w:lastRenderedPageBreak/>
        <w:t>A request to add or change a</w:t>
      </w:r>
      <w:r w:rsidRPr="0034662A">
        <w:t xml:space="preserve"> </w:t>
      </w:r>
      <w:r w:rsidRPr="00F452A1">
        <w:t>distinct part is processed upon written notification from the NF. The request should be sent to the DHSS Section for Long Term Care Regulation, Licensure</w:t>
      </w:r>
      <w:r w:rsidRPr="0034662A">
        <w:t xml:space="preserve"> </w:t>
      </w:r>
      <w:r w:rsidRPr="00F452A1">
        <w:t>and</w:t>
      </w:r>
      <w:r w:rsidRPr="0034662A">
        <w:t xml:space="preserve"> </w:t>
      </w:r>
      <w:r w:rsidRPr="00F452A1">
        <w:t>Certification</w:t>
      </w:r>
      <w:r w:rsidRPr="0034662A">
        <w:t xml:space="preserve"> </w:t>
      </w:r>
      <w:r w:rsidRPr="00F452A1">
        <w:t>Unit</w:t>
      </w:r>
      <w:r w:rsidRPr="0034662A">
        <w:t xml:space="preserve"> </w:t>
      </w:r>
      <w:r w:rsidR="00F452A1" w:rsidRPr="0034662A">
        <w:t xml:space="preserve">at </w:t>
      </w:r>
      <w:r w:rsidRPr="00F452A1">
        <w:t>for</w:t>
      </w:r>
      <w:r w:rsidRPr="0034662A">
        <w:t xml:space="preserve"> </w:t>
      </w:r>
      <w:r w:rsidRPr="00F452A1">
        <w:t>approval.</w:t>
      </w:r>
      <w:r w:rsidRPr="0034662A">
        <w:t xml:space="preserve"> </w:t>
      </w:r>
      <w:r w:rsidRPr="00F452A1">
        <w:t>The</w:t>
      </w:r>
      <w:r w:rsidRPr="0034662A">
        <w:t xml:space="preserve"> </w:t>
      </w:r>
      <w:r w:rsidRPr="00F452A1">
        <w:t>NF</w:t>
      </w:r>
      <w:r w:rsidRPr="0034662A">
        <w:t xml:space="preserve"> </w:t>
      </w:r>
      <w:r w:rsidRPr="00F452A1">
        <w:t>may</w:t>
      </w:r>
      <w:r w:rsidRPr="0034662A">
        <w:t xml:space="preserve"> </w:t>
      </w:r>
      <w:r w:rsidRPr="00F452A1">
        <w:t>make</w:t>
      </w:r>
      <w:r w:rsidRPr="0034662A">
        <w:t xml:space="preserve"> </w:t>
      </w:r>
      <w:r w:rsidRPr="00F452A1">
        <w:t>two</w:t>
      </w:r>
      <w:r w:rsidRPr="0034662A">
        <w:t xml:space="preserve"> </w:t>
      </w:r>
      <w:r w:rsidRPr="00F452A1">
        <w:t>(2)</w:t>
      </w:r>
      <w:r w:rsidRPr="0034662A">
        <w:t xml:space="preserve"> </w:t>
      </w:r>
      <w:r w:rsidRPr="00F452A1">
        <w:t>increases</w:t>
      </w:r>
      <w:r w:rsidRPr="0034662A">
        <w:t xml:space="preserve"> </w:t>
      </w:r>
      <w:r w:rsidRPr="00F452A1">
        <w:t>or</w:t>
      </w:r>
      <w:r w:rsidRPr="0034662A">
        <w:t xml:space="preserve"> </w:t>
      </w:r>
      <w:r w:rsidRPr="00F452A1">
        <w:t>one</w:t>
      </w:r>
      <w:r w:rsidRPr="0034662A">
        <w:t xml:space="preserve"> </w:t>
      </w:r>
      <w:r w:rsidRPr="00F452A1">
        <w:t>(1)</w:t>
      </w:r>
      <w:r w:rsidRPr="0034662A">
        <w:t xml:space="preserve"> </w:t>
      </w:r>
      <w:r w:rsidRPr="00F452A1">
        <w:t>increase and one (1) decrease in Medicaid beds each NF fiscal year.</w:t>
      </w:r>
      <w:r w:rsidRPr="0034662A">
        <w:t xml:space="preserve"> </w:t>
      </w:r>
      <w:r w:rsidRPr="00F452A1">
        <w:t>The effective dates may only be at the beginning of an accounting quarter or at the beginning of the fiscal year.</w:t>
      </w:r>
      <w:r w:rsidRPr="0034662A">
        <w:t xml:space="preserve"> </w:t>
      </w:r>
      <w:r w:rsidRPr="00F452A1">
        <w:t>Facilities are required to submit</w:t>
      </w:r>
      <w:r w:rsidRPr="0034662A">
        <w:t xml:space="preserve"> </w:t>
      </w:r>
      <w:r w:rsidRPr="00F452A1">
        <w:t>their</w:t>
      </w:r>
      <w:r w:rsidRPr="0034662A">
        <w:t xml:space="preserve"> </w:t>
      </w:r>
      <w:r w:rsidRPr="00F452A1">
        <w:t>request</w:t>
      </w:r>
      <w:r w:rsidRPr="0034662A">
        <w:t xml:space="preserve"> </w:t>
      </w:r>
      <w:r w:rsidRPr="00F452A1">
        <w:t>in</w:t>
      </w:r>
      <w:r w:rsidRPr="0034662A">
        <w:t xml:space="preserve"> </w:t>
      </w:r>
      <w:r w:rsidRPr="00F452A1">
        <w:t>writing</w:t>
      </w:r>
      <w:r w:rsidRPr="0034662A">
        <w:t xml:space="preserve"> </w:t>
      </w:r>
      <w:r w:rsidRPr="00F452A1">
        <w:t>to</w:t>
      </w:r>
      <w:r w:rsidRPr="0034662A">
        <w:t xml:space="preserve"> </w:t>
      </w:r>
      <w:hyperlink r:id="rId38" w:history="1">
        <w:r w:rsidR="0020489A" w:rsidRPr="00A82F68">
          <w:rPr>
            <w:rStyle w:val="Hyperlink"/>
          </w:rPr>
          <w:t>LTCCertification@health.mo.gov</w:t>
        </w:r>
      </w:hyperlink>
      <w:r w:rsidRPr="00F452A1">
        <w:rPr>
          <w:b/>
          <w:color w:val="E26C08"/>
        </w:rPr>
        <w:t xml:space="preserve"> </w:t>
      </w:r>
      <w:r w:rsidRPr="00F452A1">
        <w:t>no</w:t>
      </w:r>
      <w:r w:rsidRPr="0034662A">
        <w:t xml:space="preserve"> </w:t>
      </w:r>
      <w:r w:rsidRPr="00F452A1">
        <w:t>later</w:t>
      </w:r>
      <w:r w:rsidRPr="0034662A">
        <w:t xml:space="preserve"> </w:t>
      </w:r>
      <w:r w:rsidRPr="00F452A1">
        <w:t>than</w:t>
      </w:r>
      <w:r w:rsidRPr="0034662A">
        <w:t xml:space="preserve"> </w:t>
      </w:r>
      <w:r w:rsidRPr="00F452A1">
        <w:t>45</w:t>
      </w:r>
      <w:r w:rsidRPr="0034662A">
        <w:t xml:space="preserve"> </w:t>
      </w:r>
      <w:r w:rsidRPr="00F452A1">
        <w:t>days</w:t>
      </w:r>
      <w:r w:rsidRPr="0034662A">
        <w:t xml:space="preserve"> </w:t>
      </w:r>
      <w:r w:rsidRPr="00F452A1">
        <w:t>before the</w:t>
      </w:r>
      <w:r w:rsidRPr="0034662A">
        <w:t xml:space="preserve"> </w:t>
      </w:r>
      <w:r w:rsidRPr="00F452A1">
        <w:t>effective</w:t>
      </w:r>
      <w:r w:rsidRPr="0034662A">
        <w:t xml:space="preserve"> </w:t>
      </w:r>
      <w:r w:rsidRPr="00F452A1">
        <w:t>date.</w:t>
      </w:r>
      <w:r w:rsidRPr="0034662A">
        <w:t xml:space="preserve"> </w:t>
      </w:r>
      <w:r w:rsidRPr="00F452A1">
        <w:t>Facilities</w:t>
      </w:r>
      <w:r w:rsidRPr="0034662A">
        <w:t xml:space="preserve"> </w:t>
      </w:r>
      <w:r w:rsidRPr="00F452A1">
        <w:t>may</w:t>
      </w:r>
      <w:r w:rsidRPr="0034662A">
        <w:t xml:space="preserve"> </w:t>
      </w:r>
      <w:r w:rsidRPr="00F452A1">
        <w:t>change</w:t>
      </w:r>
      <w:r w:rsidRPr="0034662A">
        <w:t xml:space="preserve"> </w:t>
      </w:r>
      <w:r w:rsidRPr="00F452A1">
        <w:t>the</w:t>
      </w:r>
      <w:r w:rsidRPr="0034662A">
        <w:t xml:space="preserve"> </w:t>
      </w:r>
      <w:r w:rsidRPr="00F452A1">
        <w:t>location</w:t>
      </w:r>
      <w:r w:rsidRPr="0034662A">
        <w:t xml:space="preserve"> </w:t>
      </w:r>
      <w:r w:rsidRPr="00F452A1">
        <w:t>of</w:t>
      </w:r>
      <w:r w:rsidRPr="0034662A">
        <w:t xml:space="preserve"> </w:t>
      </w:r>
      <w:r w:rsidRPr="00F452A1">
        <w:t>their</w:t>
      </w:r>
      <w:r w:rsidRPr="0034662A">
        <w:t xml:space="preserve"> </w:t>
      </w:r>
      <w:r w:rsidRPr="00F452A1">
        <w:t>distinct</w:t>
      </w:r>
      <w:r w:rsidRPr="0034662A">
        <w:t xml:space="preserve"> </w:t>
      </w:r>
      <w:r w:rsidRPr="00F452A1">
        <w:t>part</w:t>
      </w:r>
      <w:r w:rsidRPr="0034662A">
        <w:t xml:space="preserve"> </w:t>
      </w:r>
      <w:r w:rsidRPr="00F452A1">
        <w:t>by</w:t>
      </w:r>
      <w:r w:rsidRPr="0034662A">
        <w:t xml:space="preserve"> </w:t>
      </w:r>
      <w:r w:rsidRPr="00F452A1">
        <w:t>submitting</w:t>
      </w:r>
      <w:r w:rsidRPr="0034662A">
        <w:t xml:space="preserve"> </w:t>
      </w:r>
      <w:r w:rsidRPr="00F452A1">
        <w:t>a</w:t>
      </w:r>
      <w:r w:rsidRPr="0034662A">
        <w:t xml:space="preserve"> </w:t>
      </w:r>
      <w:r w:rsidRPr="00F452A1">
        <w:t>request</w:t>
      </w:r>
      <w:r w:rsidRPr="0034662A">
        <w:t xml:space="preserve"> </w:t>
      </w:r>
      <w:r w:rsidRPr="00F452A1">
        <w:t xml:space="preserve">in writing to </w:t>
      </w:r>
      <w:hyperlink r:id="rId39">
        <w:r w:rsidRPr="00E95A74">
          <w:rPr>
            <w:rStyle w:val="Hyperlink"/>
          </w:rPr>
          <w:t>LTCCertification@health.mo.gov</w:t>
        </w:r>
      </w:hyperlink>
      <w:r w:rsidRPr="00F452A1">
        <w:rPr>
          <w:b/>
          <w:color w:val="E26C08"/>
        </w:rPr>
        <w:t xml:space="preserve"> </w:t>
      </w:r>
      <w:r w:rsidRPr="00F452A1">
        <w:t>no later than 30 days before the effective date.</w:t>
      </w:r>
    </w:p>
    <w:p w14:paraId="71DC29BD" w14:textId="77777777" w:rsidR="000C0660" w:rsidRPr="00524350" w:rsidRDefault="00AC34B3" w:rsidP="00721491">
      <w:pPr>
        <w:pStyle w:val="Heading4"/>
      </w:pPr>
      <w:bookmarkStart w:id="52" w:name="Provider_Agreements"/>
      <w:bookmarkStart w:id="53" w:name="_bookmark11"/>
      <w:bookmarkStart w:id="54" w:name="_Toc223425652"/>
      <w:bookmarkEnd w:id="52"/>
      <w:bookmarkEnd w:id="53"/>
      <w:r w:rsidRPr="00524350">
        <w:t>Provider</w:t>
      </w:r>
      <w:r w:rsidRPr="00524350">
        <w:rPr>
          <w:spacing w:val="-14"/>
        </w:rPr>
        <w:t xml:space="preserve"> </w:t>
      </w:r>
      <w:r w:rsidRPr="00524350">
        <w:t>Agreements</w:t>
      </w:r>
      <w:bookmarkEnd w:id="54"/>
    </w:p>
    <w:p w14:paraId="263A32EB" w14:textId="34557AB8" w:rsidR="000C0660" w:rsidRPr="004604FD" w:rsidRDefault="00F452A1" w:rsidP="00A44BDC">
      <w:r w:rsidRPr="004604FD">
        <w:t xml:space="preserve">Once licensed and certified by DHSS, providers must contact </w:t>
      </w:r>
      <w:r w:rsidR="00AC34B3" w:rsidRPr="004604FD">
        <w:t>MMAC</w:t>
      </w:r>
      <w:r w:rsidRPr="004604FD">
        <w:t xml:space="preserve"> by emailing </w:t>
      </w:r>
      <w:hyperlink r:id="rId40">
        <w:r w:rsidRPr="00A44BDC">
          <w:rPr>
            <w:rStyle w:val="Hyperlink"/>
          </w:rPr>
          <w:t>MMAC.ProviderEnrollment@dss.mo.gov</w:t>
        </w:r>
      </w:hyperlink>
      <w:r w:rsidRPr="004604FD">
        <w:t xml:space="preserve"> for the current version of the MO HealthNet provider enrollment application</w:t>
      </w:r>
      <w:r w:rsidR="004604FD" w:rsidRPr="004604FD">
        <w:t>, Missouri Medicaid Nursing Home Provider Questionnaire, Title XIX Participation Agreement,</w:t>
      </w:r>
      <w:r w:rsidRPr="004604FD">
        <w:t xml:space="preserve"> and supporting documentation.</w:t>
      </w:r>
      <w:r w:rsidR="00AC34B3" w:rsidRPr="004604FD">
        <w:t xml:space="preserve"> It is a federal requirement that a</w:t>
      </w:r>
      <w:r w:rsidR="00940542" w:rsidRPr="004604FD">
        <w:t>n</w:t>
      </w:r>
      <w:r w:rsidR="00AC34B3" w:rsidRPr="004604FD">
        <w:t xml:space="preserve"> NF must have a signed Participation Agreement with MHD prior to payment of MHD funds.</w:t>
      </w:r>
    </w:p>
    <w:p w14:paraId="21C03392" w14:textId="48083B6D" w:rsidR="000C0660" w:rsidRDefault="00AC34B3" w:rsidP="00FA18B6">
      <w:r w:rsidRPr="004604FD">
        <w:t xml:space="preserve">The provider is issued a nine (9)-digit MO HealthNet identification provider number </w:t>
      </w:r>
      <w:r w:rsidR="004604FD" w:rsidRPr="004604FD">
        <w:t xml:space="preserve">used for billing </w:t>
      </w:r>
      <w:r w:rsidRPr="004604FD">
        <w:t xml:space="preserve">upon approval of the provider’s </w:t>
      </w:r>
      <w:r w:rsidR="004604FD" w:rsidRPr="004604FD">
        <w:t>enrollment with MHD</w:t>
      </w:r>
      <w:r w:rsidRPr="004604FD">
        <w:t xml:space="preserve">. For questions regarding enrolling with MMAC, </w:t>
      </w:r>
      <w:r w:rsidR="004604FD" w:rsidRPr="004604FD">
        <w:t xml:space="preserve">refer to </w:t>
      </w:r>
      <w:hyperlink r:id="rId41" w:history="1">
        <w:r w:rsidR="004604FD" w:rsidRPr="00932C99">
          <w:rPr>
            <w:rStyle w:val="Hyperlink"/>
          </w:rPr>
          <w:t>MMAC Provider Enrollment</w:t>
        </w:r>
      </w:hyperlink>
      <w:r w:rsidR="004604FD" w:rsidRPr="004604FD">
        <w:t xml:space="preserve"> and </w:t>
      </w:r>
      <w:r w:rsidRPr="004604FD">
        <w:t xml:space="preserve">email </w:t>
      </w:r>
      <w:hyperlink r:id="rId42">
        <w:r w:rsidRPr="00932C99">
          <w:rPr>
            <w:rStyle w:val="Hyperlink"/>
          </w:rPr>
          <w:t>MMAC.ProviderEnrollment@dss.mo.gov</w:t>
        </w:r>
      </w:hyperlink>
      <w:r w:rsidRPr="004604FD">
        <w:t>.</w:t>
      </w:r>
    </w:p>
    <w:p w14:paraId="6C626EE9" w14:textId="77777777" w:rsidR="00FA3E5C" w:rsidRPr="00E700BA" w:rsidRDefault="00FA3E5C" w:rsidP="00FA3E5C">
      <w:pPr>
        <w:pStyle w:val="Heading4"/>
      </w:pPr>
      <w:r w:rsidRPr="00E700BA">
        <w:t>Licensed</w:t>
      </w:r>
      <w:r w:rsidRPr="00E700BA">
        <w:rPr>
          <w:spacing w:val="6"/>
        </w:rPr>
        <w:t xml:space="preserve"> </w:t>
      </w:r>
      <w:r>
        <w:t xml:space="preserve">and </w:t>
      </w:r>
      <w:r w:rsidRPr="00E700BA">
        <w:t>Certified</w:t>
      </w:r>
      <w:r w:rsidRPr="00E700BA">
        <w:rPr>
          <w:spacing w:val="6"/>
        </w:rPr>
        <w:t xml:space="preserve"> </w:t>
      </w:r>
      <w:r w:rsidRPr="00E700BA">
        <w:t>Facilities</w:t>
      </w:r>
    </w:p>
    <w:p w14:paraId="1745CDE5" w14:textId="77777777" w:rsidR="00FA3E5C" w:rsidRDefault="00FA3E5C" w:rsidP="00E24111">
      <w:r>
        <w:t xml:space="preserve">All NFs, unless exempt by </w:t>
      </w:r>
      <w:hyperlink r:id="rId43">
        <w:r w:rsidRPr="00E24111">
          <w:rPr>
            <w:rStyle w:val="Hyperlink"/>
          </w:rPr>
          <w:t>RSMo 198.006</w:t>
        </w:r>
      </w:hyperlink>
      <w:r>
        <w:t>, are required to be licensed</w:t>
      </w:r>
      <w:r>
        <w:rPr>
          <w:spacing w:val="-18"/>
        </w:rPr>
        <w:t xml:space="preserve"> </w:t>
      </w:r>
      <w:r>
        <w:t>by</w:t>
      </w:r>
      <w:r>
        <w:rPr>
          <w:spacing w:val="-16"/>
        </w:rPr>
        <w:t xml:space="preserve"> </w:t>
      </w:r>
      <w:r>
        <w:t>DHSS if</w:t>
      </w:r>
      <w:r>
        <w:rPr>
          <w:spacing w:val="-16"/>
        </w:rPr>
        <w:t xml:space="preserve"> </w:t>
      </w:r>
      <w:r>
        <w:t>there</w:t>
      </w:r>
      <w:r>
        <w:rPr>
          <w:spacing w:val="-16"/>
        </w:rPr>
        <w:t xml:space="preserve"> </w:t>
      </w:r>
      <w:r>
        <w:t>are</w:t>
      </w:r>
      <w:r>
        <w:rPr>
          <w:spacing w:val="-18"/>
        </w:rPr>
        <w:t xml:space="preserve"> </w:t>
      </w:r>
      <w:r>
        <w:t>three</w:t>
      </w:r>
      <w:r>
        <w:rPr>
          <w:spacing w:val="-16"/>
        </w:rPr>
        <w:t xml:space="preserve"> </w:t>
      </w:r>
      <w:r>
        <w:t>(3)</w:t>
      </w:r>
      <w:r>
        <w:rPr>
          <w:spacing w:val="-16"/>
        </w:rPr>
        <w:t xml:space="preserve"> </w:t>
      </w:r>
      <w:r>
        <w:t>or</w:t>
      </w:r>
      <w:r>
        <w:rPr>
          <w:spacing w:val="-18"/>
        </w:rPr>
        <w:t xml:space="preserve"> </w:t>
      </w:r>
      <w:r>
        <w:t>more</w:t>
      </w:r>
      <w:r>
        <w:rPr>
          <w:spacing w:val="-16"/>
        </w:rPr>
        <w:t xml:space="preserve"> </w:t>
      </w:r>
      <w:r>
        <w:t xml:space="preserve">residents living in the home. </w:t>
      </w:r>
    </w:p>
    <w:p w14:paraId="6BF8775F" w14:textId="77777777" w:rsidR="00FA3E5C" w:rsidRDefault="00FA3E5C" w:rsidP="00727E0F">
      <w:r>
        <w:t xml:space="preserve">There are four (4) types of long-term care licenses issued: </w:t>
      </w:r>
    </w:p>
    <w:p w14:paraId="360865A8" w14:textId="77777777" w:rsidR="00FA3E5C" w:rsidRPr="006B7AC1" w:rsidRDefault="00FA3E5C" w:rsidP="006B7AC1">
      <w:pPr>
        <w:pStyle w:val="BulletList1"/>
      </w:pPr>
      <w:r w:rsidRPr="006B7AC1">
        <w:t xml:space="preserve">Assisted Living </w:t>
      </w:r>
    </w:p>
    <w:p w14:paraId="7B30B877" w14:textId="77777777" w:rsidR="00FA3E5C" w:rsidRPr="006B7AC1" w:rsidRDefault="00FA3E5C" w:rsidP="006B7AC1">
      <w:pPr>
        <w:pStyle w:val="BulletList1"/>
      </w:pPr>
      <w:r w:rsidRPr="006B7AC1">
        <w:t>Intermediate Care</w:t>
      </w:r>
    </w:p>
    <w:p w14:paraId="1721B6A7" w14:textId="77777777" w:rsidR="00FA3E5C" w:rsidRPr="006B7AC1" w:rsidRDefault="00FA3E5C" w:rsidP="006B7AC1">
      <w:pPr>
        <w:pStyle w:val="BulletList1"/>
      </w:pPr>
      <w:r w:rsidRPr="006B7AC1">
        <w:t>Residential Care</w:t>
      </w:r>
    </w:p>
    <w:p w14:paraId="0368DD3E" w14:textId="77777777" w:rsidR="00FA3E5C" w:rsidRPr="006B7AC1" w:rsidRDefault="00FA3E5C" w:rsidP="006B7AC1">
      <w:pPr>
        <w:pStyle w:val="BulletList1"/>
      </w:pPr>
      <w:r w:rsidRPr="006B7AC1">
        <w:t>Skilled Nursing</w:t>
      </w:r>
    </w:p>
    <w:p w14:paraId="68FC4C51" w14:textId="77777777" w:rsidR="00FA3E5C" w:rsidRDefault="00FA3E5C" w:rsidP="00987583">
      <w:r>
        <w:t>To</w:t>
      </w:r>
      <w:r>
        <w:rPr>
          <w:spacing w:val="-8"/>
        </w:rPr>
        <w:t xml:space="preserve"> </w:t>
      </w:r>
      <w:r>
        <w:t>participate</w:t>
      </w:r>
      <w:r>
        <w:rPr>
          <w:spacing w:val="-7"/>
        </w:rPr>
        <w:t xml:space="preserve"> </w:t>
      </w:r>
      <w:r>
        <w:t>in</w:t>
      </w:r>
      <w:r>
        <w:rPr>
          <w:spacing w:val="-7"/>
        </w:rPr>
        <w:t xml:space="preserve"> </w:t>
      </w:r>
      <w:r>
        <w:t>the</w:t>
      </w:r>
      <w:r>
        <w:rPr>
          <w:spacing w:val="-7"/>
        </w:rPr>
        <w:t xml:space="preserve"> </w:t>
      </w:r>
      <w:r>
        <w:t>MHD</w:t>
      </w:r>
      <w:r>
        <w:rPr>
          <w:spacing w:val="-9"/>
        </w:rPr>
        <w:t xml:space="preserve"> </w:t>
      </w:r>
      <w:r>
        <w:t>Vendor</w:t>
      </w:r>
      <w:r>
        <w:rPr>
          <w:spacing w:val="-10"/>
        </w:rPr>
        <w:t xml:space="preserve"> </w:t>
      </w:r>
      <w:r>
        <w:t>Nursing</w:t>
      </w:r>
      <w:r>
        <w:rPr>
          <w:spacing w:val="-8"/>
        </w:rPr>
        <w:t xml:space="preserve"> </w:t>
      </w:r>
      <w:r>
        <w:t>Care</w:t>
      </w:r>
      <w:r>
        <w:rPr>
          <w:spacing w:val="-9"/>
        </w:rPr>
        <w:t xml:space="preserve"> </w:t>
      </w:r>
      <w:r>
        <w:t>Program</w:t>
      </w:r>
      <w:r>
        <w:rPr>
          <w:spacing w:val="-7"/>
        </w:rPr>
        <w:t xml:space="preserve"> </w:t>
      </w:r>
      <w:r>
        <w:t>(Title</w:t>
      </w:r>
      <w:r>
        <w:rPr>
          <w:spacing w:val="-9"/>
        </w:rPr>
        <w:t xml:space="preserve"> </w:t>
      </w:r>
      <w:r>
        <w:t>XIX),</w:t>
      </w:r>
      <w:r>
        <w:rPr>
          <w:spacing w:val="-11"/>
        </w:rPr>
        <w:t xml:space="preserve"> </w:t>
      </w:r>
      <w:r>
        <w:t>an</w:t>
      </w:r>
      <w:r>
        <w:rPr>
          <w:spacing w:val="-7"/>
        </w:rPr>
        <w:t xml:space="preserve"> </w:t>
      </w:r>
      <w:r>
        <w:t>NF</w:t>
      </w:r>
      <w:r>
        <w:rPr>
          <w:spacing w:val="-11"/>
        </w:rPr>
        <w:t xml:space="preserve"> </w:t>
      </w:r>
      <w:r>
        <w:t>must</w:t>
      </w:r>
      <w:r>
        <w:rPr>
          <w:spacing w:val="-8"/>
        </w:rPr>
        <w:t xml:space="preserve"> </w:t>
      </w:r>
      <w:r>
        <w:t>be</w:t>
      </w:r>
      <w:r>
        <w:rPr>
          <w:spacing w:val="-7"/>
        </w:rPr>
        <w:t xml:space="preserve"> </w:t>
      </w:r>
      <w:r>
        <w:t xml:space="preserve">licensed as a Skilled Nursing Facility (SNF) or Intermediate Care Facility (ICF) and must also be certified as meeting federal requirements for providers of NF services or intermediate care services for individuals with intellectual disabilities (IID). Provider participation in the Vendor Nursing Care Program is </w:t>
      </w:r>
      <w:r>
        <w:rPr>
          <w:spacing w:val="-2"/>
        </w:rPr>
        <w:t>voluntary.</w:t>
      </w:r>
    </w:p>
    <w:p w14:paraId="3208B37E" w14:textId="77777777" w:rsidR="00FA3E5C" w:rsidRDefault="00FA3E5C" w:rsidP="00987583">
      <w:r>
        <w:lastRenderedPageBreak/>
        <w:t>DHSS</w:t>
      </w:r>
      <w:r>
        <w:rPr>
          <w:spacing w:val="-14"/>
        </w:rPr>
        <w:t xml:space="preserve"> </w:t>
      </w:r>
      <w:r>
        <w:t>DRL performs state licensing inspections and MHD certification surveys.</w:t>
      </w:r>
      <w:r>
        <w:rPr>
          <w:spacing w:val="-13"/>
        </w:rPr>
        <w:t xml:space="preserve"> </w:t>
      </w:r>
      <w:r>
        <w:t>Although</w:t>
      </w:r>
      <w:r>
        <w:rPr>
          <w:spacing w:val="-12"/>
        </w:rPr>
        <w:t xml:space="preserve"> </w:t>
      </w:r>
      <w:r>
        <w:t>they</w:t>
      </w:r>
      <w:r>
        <w:rPr>
          <w:spacing w:val="-12"/>
        </w:rPr>
        <w:t xml:space="preserve"> </w:t>
      </w:r>
      <w:r>
        <w:t>are</w:t>
      </w:r>
      <w:r>
        <w:rPr>
          <w:spacing w:val="-12"/>
        </w:rPr>
        <w:t xml:space="preserve"> </w:t>
      </w:r>
      <w:r>
        <w:t>two</w:t>
      </w:r>
      <w:r>
        <w:rPr>
          <w:spacing w:val="-13"/>
        </w:rPr>
        <w:t xml:space="preserve"> </w:t>
      </w:r>
      <w:r>
        <w:t>(2)</w:t>
      </w:r>
      <w:r>
        <w:rPr>
          <w:spacing w:val="-13"/>
        </w:rPr>
        <w:t xml:space="preserve"> </w:t>
      </w:r>
      <w:r>
        <w:t>separate</w:t>
      </w:r>
      <w:r>
        <w:rPr>
          <w:spacing w:val="-12"/>
        </w:rPr>
        <w:t xml:space="preserve"> </w:t>
      </w:r>
      <w:r>
        <w:t>procedures,</w:t>
      </w:r>
      <w:r>
        <w:rPr>
          <w:spacing w:val="-13"/>
        </w:rPr>
        <w:t xml:space="preserve"> </w:t>
      </w:r>
      <w:r>
        <w:t>they</w:t>
      </w:r>
      <w:r>
        <w:rPr>
          <w:spacing w:val="-12"/>
        </w:rPr>
        <w:t xml:space="preserve"> </w:t>
      </w:r>
      <w:r>
        <w:t>are frequently</w:t>
      </w:r>
      <w:r>
        <w:rPr>
          <w:spacing w:val="-8"/>
        </w:rPr>
        <w:t xml:space="preserve"> </w:t>
      </w:r>
      <w:r>
        <w:t>performed</w:t>
      </w:r>
      <w:r>
        <w:rPr>
          <w:spacing w:val="-8"/>
        </w:rPr>
        <w:t xml:space="preserve"> </w:t>
      </w:r>
      <w:r>
        <w:t>concurrently.</w:t>
      </w:r>
      <w:r>
        <w:rPr>
          <w:spacing w:val="-11"/>
        </w:rPr>
        <w:t xml:space="preserve"> </w:t>
      </w:r>
      <w:r>
        <w:t>Certification</w:t>
      </w:r>
      <w:r>
        <w:rPr>
          <w:spacing w:val="-12"/>
        </w:rPr>
        <w:t xml:space="preserve"> </w:t>
      </w:r>
      <w:r>
        <w:t>surveys</w:t>
      </w:r>
      <w:r>
        <w:rPr>
          <w:spacing w:val="-8"/>
        </w:rPr>
        <w:t xml:space="preserve"> </w:t>
      </w:r>
      <w:r>
        <w:t>for</w:t>
      </w:r>
      <w:r>
        <w:rPr>
          <w:spacing w:val="-7"/>
        </w:rPr>
        <w:t xml:space="preserve"> </w:t>
      </w:r>
      <w:r>
        <w:t>hospital-based</w:t>
      </w:r>
      <w:r>
        <w:rPr>
          <w:spacing w:val="-8"/>
        </w:rPr>
        <w:t xml:space="preserve"> </w:t>
      </w:r>
      <w:r>
        <w:t>nursing</w:t>
      </w:r>
      <w:r>
        <w:rPr>
          <w:spacing w:val="-11"/>
        </w:rPr>
        <w:t xml:space="preserve"> </w:t>
      </w:r>
      <w:r>
        <w:t>facilities</w:t>
      </w:r>
      <w:r>
        <w:rPr>
          <w:spacing w:val="-8"/>
        </w:rPr>
        <w:t xml:space="preserve"> </w:t>
      </w:r>
      <w:r>
        <w:t>are</w:t>
      </w:r>
      <w:r>
        <w:rPr>
          <w:spacing w:val="-9"/>
        </w:rPr>
        <w:t xml:space="preserve"> </w:t>
      </w:r>
      <w:r>
        <w:t>also performed by DHSS DRL.</w:t>
      </w:r>
    </w:p>
    <w:p w14:paraId="12DAAA1D" w14:textId="77777777" w:rsidR="00FA3E5C" w:rsidRDefault="00FA3E5C" w:rsidP="003C2801">
      <w:pPr>
        <w:keepLines/>
      </w:pPr>
      <w:r>
        <w:t xml:space="preserve">State licensing regulations may be found in </w:t>
      </w:r>
      <w:hyperlink r:id="rId44">
        <w:r w:rsidRPr="00987583">
          <w:rPr>
            <w:rStyle w:val="Hyperlink"/>
          </w:rPr>
          <w:t>19 CSR 30-81.010</w:t>
        </w:r>
      </w:hyperlink>
      <w:r>
        <w:rPr>
          <w:b/>
          <w:color w:val="E26C08"/>
        </w:rPr>
        <w:t xml:space="preserve"> </w:t>
      </w:r>
      <w:r>
        <w:t xml:space="preserve">through </w:t>
      </w:r>
      <w:hyperlink r:id="rId45">
        <w:r w:rsidRPr="00987583">
          <w:rPr>
            <w:rStyle w:val="Hyperlink"/>
          </w:rPr>
          <w:t>19 CSR 30-88.020</w:t>
        </w:r>
      </w:hyperlink>
      <w:r>
        <w:t xml:space="preserve">. Federal requirements for Title XIX (Medicaid) NF participation may be found in </w:t>
      </w:r>
      <w:hyperlink r:id="rId46" w:history="1">
        <w:r w:rsidRPr="00960799">
          <w:rPr>
            <w:rStyle w:val="Hyperlink"/>
          </w:rPr>
          <w:t>42 CFR Part 483</w:t>
        </w:r>
        <w:r w:rsidRPr="00987583">
          <w:rPr>
            <w:rStyle w:val="Hyperlink"/>
            <w:b w:val="0"/>
            <w:color w:val="auto"/>
            <w:u w:val="none"/>
          </w:rPr>
          <w:t>,</w:t>
        </w:r>
        <w:r w:rsidRPr="00960799">
          <w:rPr>
            <w:rStyle w:val="Hyperlink"/>
          </w:rPr>
          <w:t xml:space="preserve"> Subpart B</w:t>
        </w:r>
      </w:hyperlink>
      <w:r>
        <w:t xml:space="preserve">. Federal requirements for intermediate care for IID may be found in </w:t>
      </w:r>
      <w:hyperlink r:id="rId47" w:anchor="%3A%7E%3Atext%3Dwith%20Intellectual%20Disabilities-%2C42%20CFR%20Subpart%20I%20%2D%20Conditions%20of%20Participation%20for%20Intermediate%20Care%2Cfor%20Individuals%20with%20Intellectual%20Disabilities%26text%3D%C2%A7%20483.400%20Basis%20and%20purpose%2Cparticipation%3A%20Governing%20body%20and%20management">
        <w:r w:rsidRPr="00B560D9">
          <w:rPr>
            <w:rStyle w:val="Hyperlink"/>
          </w:rPr>
          <w:t>Title 42 CFR Part</w:t>
        </w:r>
      </w:hyperlink>
      <w:r w:rsidRPr="00B560D9">
        <w:rPr>
          <w:rStyle w:val="Hyperlink"/>
        </w:rPr>
        <w:t xml:space="preserve"> </w:t>
      </w:r>
      <w:hyperlink r:id="rId48" w:anchor="%3A%7E%3Atext%3Dwith%20Intellectual%20Disabilities-%2C42%20CFR%20Subpart%20I%20%2D%20Conditions%20of%20Participation%20for%20Intermediate%20Care%2Cfor%20Individuals%20with%20Intellectual%20Disabilities%26text%3D%C2%A7%20483.400%20Basis%20and%20purpose%2Cparticipation%3A%20Governing%20body%20and%20management">
        <w:r w:rsidRPr="00B560D9">
          <w:rPr>
            <w:rStyle w:val="Hyperlink"/>
          </w:rPr>
          <w:t>483, Subpart I</w:t>
        </w:r>
      </w:hyperlink>
      <w:r>
        <w:t>.</w:t>
      </w:r>
    </w:p>
    <w:p w14:paraId="69BCDCFF" w14:textId="77777777" w:rsidR="00FA3E5C" w:rsidRDefault="00FA3E5C" w:rsidP="00277248">
      <w:r>
        <w:t xml:space="preserve">Refer to </w:t>
      </w:r>
      <w:hyperlink r:id="rId49" w:history="1">
        <w:r w:rsidRPr="00277248">
          <w:rPr>
            <w:rStyle w:val="Hyperlink"/>
          </w:rPr>
          <w:t>DHSS Licensing and Certification</w:t>
        </w:r>
      </w:hyperlink>
      <w:r>
        <w:t xml:space="preserve"> for more information.</w:t>
      </w:r>
    </w:p>
    <w:p w14:paraId="0D7700E6" w14:textId="77777777" w:rsidR="00FA3E5C" w:rsidRPr="00066B42" w:rsidRDefault="00FA3E5C" w:rsidP="00FA3E5C">
      <w:pPr>
        <w:pStyle w:val="Heading4"/>
      </w:pPr>
      <w:r w:rsidRPr="00066B42">
        <w:t>Medicare</w:t>
      </w:r>
      <w:r w:rsidRPr="00066B42">
        <w:rPr>
          <w:spacing w:val="-12"/>
        </w:rPr>
        <w:t xml:space="preserve"> </w:t>
      </w:r>
      <w:r w:rsidRPr="00066B42">
        <w:t>Nursing</w:t>
      </w:r>
      <w:r w:rsidRPr="00066B42">
        <w:rPr>
          <w:spacing w:val="-10"/>
        </w:rPr>
        <w:t xml:space="preserve"> </w:t>
      </w:r>
      <w:r w:rsidRPr="00066B42">
        <w:rPr>
          <w:spacing w:val="-2"/>
        </w:rPr>
        <w:t>Facilities</w:t>
      </w:r>
    </w:p>
    <w:p w14:paraId="296A3E5D" w14:textId="77777777" w:rsidR="00FA3E5C" w:rsidRDefault="00FA3E5C" w:rsidP="00277248">
      <w:r>
        <w:t>A</w:t>
      </w:r>
      <w:r>
        <w:rPr>
          <w:spacing w:val="-1"/>
        </w:rPr>
        <w:t xml:space="preserve"> </w:t>
      </w:r>
      <w:r>
        <w:t>NF</w:t>
      </w:r>
      <w:r>
        <w:rPr>
          <w:spacing w:val="-2"/>
        </w:rPr>
        <w:t xml:space="preserve"> </w:t>
      </w:r>
      <w:r>
        <w:t>that</w:t>
      </w:r>
      <w:r>
        <w:rPr>
          <w:spacing w:val="-2"/>
        </w:rPr>
        <w:t xml:space="preserve"> </w:t>
      </w:r>
      <w:r>
        <w:t>has</w:t>
      </w:r>
      <w:r>
        <w:rPr>
          <w:spacing w:val="-1"/>
        </w:rPr>
        <w:t xml:space="preserve"> </w:t>
      </w:r>
      <w:r>
        <w:t>been</w:t>
      </w:r>
      <w:r>
        <w:rPr>
          <w:spacing w:val="-1"/>
        </w:rPr>
        <w:t xml:space="preserve"> </w:t>
      </w:r>
      <w:r>
        <w:t>certified</w:t>
      </w:r>
      <w:r>
        <w:rPr>
          <w:spacing w:val="-2"/>
        </w:rPr>
        <w:t xml:space="preserve"> </w:t>
      </w:r>
      <w:r>
        <w:t>as</w:t>
      </w:r>
      <w:r>
        <w:rPr>
          <w:spacing w:val="-1"/>
        </w:rPr>
        <w:t xml:space="preserve"> a </w:t>
      </w:r>
      <w:r>
        <w:rPr>
          <w:spacing w:val="-2"/>
        </w:rPr>
        <w:t>S</w:t>
      </w:r>
      <w:r>
        <w:t>NF</w:t>
      </w:r>
      <w:r>
        <w:rPr>
          <w:spacing w:val="-2"/>
        </w:rPr>
        <w:t xml:space="preserve"> </w:t>
      </w:r>
      <w:r>
        <w:t>may</w:t>
      </w:r>
      <w:r>
        <w:rPr>
          <w:spacing w:val="-1"/>
        </w:rPr>
        <w:t xml:space="preserve"> </w:t>
      </w:r>
      <w:r>
        <w:t>choose</w:t>
      </w:r>
      <w:r>
        <w:rPr>
          <w:spacing w:val="-1"/>
        </w:rPr>
        <w:t xml:space="preserve"> </w:t>
      </w:r>
      <w:r>
        <w:t>to</w:t>
      </w:r>
      <w:r>
        <w:rPr>
          <w:spacing w:val="-2"/>
        </w:rPr>
        <w:t xml:space="preserve"> </w:t>
      </w:r>
      <w:r>
        <w:t>execute</w:t>
      </w:r>
      <w:r>
        <w:rPr>
          <w:spacing w:val="-1"/>
        </w:rPr>
        <w:t xml:space="preserve"> </w:t>
      </w:r>
      <w:r>
        <w:t>a</w:t>
      </w:r>
      <w:r>
        <w:rPr>
          <w:spacing w:val="-2"/>
        </w:rPr>
        <w:t xml:space="preserve"> </w:t>
      </w:r>
      <w:r>
        <w:t>provider</w:t>
      </w:r>
      <w:r>
        <w:rPr>
          <w:spacing w:val="-1"/>
        </w:rPr>
        <w:t xml:space="preserve"> </w:t>
      </w:r>
      <w:r>
        <w:t>agreement</w:t>
      </w:r>
      <w:r>
        <w:rPr>
          <w:spacing w:val="-2"/>
        </w:rPr>
        <w:t xml:space="preserve"> </w:t>
      </w:r>
      <w:r>
        <w:t>with</w:t>
      </w:r>
      <w:r>
        <w:rPr>
          <w:spacing w:val="-1"/>
        </w:rPr>
        <w:t xml:space="preserve"> </w:t>
      </w:r>
      <w:r>
        <w:t>the Centers for Medicare &amp; Medicaid Services (CMS) to provide services under Title XVIII (Medicare). The Medicare Program is administered by the SSA. Medicare NFs are not required to participate in Title</w:t>
      </w:r>
      <w:r>
        <w:rPr>
          <w:spacing w:val="-8"/>
        </w:rPr>
        <w:t xml:space="preserve"> </w:t>
      </w:r>
      <w:r>
        <w:t>XIX</w:t>
      </w:r>
      <w:r>
        <w:rPr>
          <w:spacing w:val="-11"/>
        </w:rPr>
        <w:t xml:space="preserve"> </w:t>
      </w:r>
      <w:r>
        <w:t>(Medicaid),</w:t>
      </w:r>
      <w:r>
        <w:rPr>
          <w:spacing w:val="-12"/>
        </w:rPr>
        <w:t xml:space="preserve"> </w:t>
      </w:r>
      <w:r>
        <w:t>nor</w:t>
      </w:r>
      <w:r>
        <w:rPr>
          <w:spacing w:val="-11"/>
        </w:rPr>
        <w:t xml:space="preserve"> </w:t>
      </w:r>
      <w:r>
        <w:t>are</w:t>
      </w:r>
      <w:r>
        <w:rPr>
          <w:spacing w:val="-8"/>
        </w:rPr>
        <w:t xml:space="preserve"> </w:t>
      </w:r>
      <w:r>
        <w:t>Title</w:t>
      </w:r>
      <w:r>
        <w:rPr>
          <w:spacing w:val="-11"/>
        </w:rPr>
        <w:t xml:space="preserve"> </w:t>
      </w:r>
      <w:r>
        <w:t>XIX</w:t>
      </w:r>
      <w:r>
        <w:rPr>
          <w:spacing w:val="-11"/>
        </w:rPr>
        <w:t xml:space="preserve"> (Medicaid) </w:t>
      </w:r>
      <w:r>
        <w:t>NFs</w:t>
      </w:r>
      <w:r>
        <w:rPr>
          <w:spacing w:val="-12"/>
        </w:rPr>
        <w:t xml:space="preserve"> </w:t>
      </w:r>
      <w:r>
        <w:t>required</w:t>
      </w:r>
      <w:r>
        <w:rPr>
          <w:spacing w:val="-10"/>
        </w:rPr>
        <w:t xml:space="preserve"> </w:t>
      </w:r>
      <w:r>
        <w:t>to</w:t>
      </w:r>
      <w:r>
        <w:rPr>
          <w:spacing w:val="-10"/>
        </w:rPr>
        <w:t xml:space="preserve"> </w:t>
      </w:r>
      <w:r>
        <w:t>participate</w:t>
      </w:r>
      <w:r>
        <w:rPr>
          <w:spacing w:val="-11"/>
        </w:rPr>
        <w:t xml:space="preserve"> </w:t>
      </w:r>
      <w:r>
        <w:t>in</w:t>
      </w:r>
      <w:r>
        <w:rPr>
          <w:spacing w:val="-11"/>
        </w:rPr>
        <w:t xml:space="preserve"> </w:t>
      </w:r>
      <w:r>
        <w:t>Title</w:t>
      </w:r>
      <w:r>
        <w:rPr>
          <w:spacing w:val="-13"/>
        </w:rPr>
        <w:t xml:space="preserve"> </w:t>
      </w:r>
      <w:r>
        <w:t>XVIII</w:t>
      </w:r>
      <w:r>
        <w:rPr>
          <w:spacing w:val="-11"/>
        </w:rPr>
        <w:t xml:space="preserve"> </w:t>
      </w:r>
      <w:r>
        <w:t>(Medicare).</w:t>
      </w:r>
      <w:r>
        <w:rPr>
          <w:spacing w:val="-12"/>
        </w:rPr>
        <w:t xml:space="preserve"> </w:t>
      </w:r>
      <w:r>
        <w:t xml:space="preserve">However, many facilities do have provider agreements with both programs. </w:t>
      </w:r>
    </w:p>
    <w:p w14:paraId="6BE74236" w14:textId="77777777" w:rsidR="00FA3E5C" w:rsidRDefault="00FA3E5C" w:rsidP="002B219C">
      <w:r>
        <w:t>If an NF has valid participation agreements with both Medicare and MHD, MHD reimburses the NF for the Medicare coinsurance</w:t>
      </w:r>
      <w:r>
        <w:rPr>
          <w:spacing w:val="-7"/>
        </w:rPr>
        <w:t xml:space="preserve"> </w:t>
      </w:r>
      <w:r>
        <w:t>for</w:t>
      </w:r>
      <w:r>
        <w:rPr>
          <w:spacing w:val="-5"/>
        </w:rPr>
        <w:t xml:space="preserve"> </w:t>
      </w:r>
      <w:r>
        <w:t>participants</w:t>
      </w:r>
      <w:r>
        <w:rPr>
          <w:spacing w:val="-5"/>
        </w:rPr>
        <w:t xml:space="preserve"> </w:t>
      </w:r>
      <w:r>
        <w:t>eligible</w:t>
      </w:r>
      <w:r>
        <w:rPr>
          <w:spacing w:val="-7"/>
        </w:rPr>
        <w:t xml:space="preserve"> </w:t>
      </w:r>
      <w:r>
        <w:t>under</w:t>
      </w:r>
      <w:r>
        <w:rPr>
          <w:spacing w:val="-5"/>
        </w:rPr>
        <w:t xml:space="preserve"> </w:t>
      </w:r>
      <w:r>
        <w:t>both</w:t>
      </w:r>
      <w:r>
        <w:rPr>
          <w:spacing w:val="-7"/>
        </w:rPr>
        <w:t xml:space="preserve"> </w:t>
      </w:r>
      <w:r>
        <w:t>programs</w:t>
      </w:r>
      <w:r>
        <w:rPr>
          <w:spacing w:val="-8"/>
        </w:rPr>
        <w:t xml:space="preserve"> </w:t>
      </w:r>
      <w:r>
        <w:t>if</w:t>
      </w:r>
      <w:r>
        <w:rPr>
          <w:spacing w:val="-7"/>
        </w:rPr>
        <w:t xml:space="preserve"> </w:t>
      </w:r>
      <w:r>
        <w:t>they</w:t>
      </w:r>
      <w:r>
        <w:rPr>
          <w:spacing w:val="-8"/>
        </w:rPr>
        <w:t xml:space="preserve"> </w:t>
      </w:r>
      <w:r>
        <w:t>reside</w:t>
      </w:r>
      <w:r>
        <w:rPr>
          <w:spacing w:val="-9"/>
        </w:rPr>
        <w:t xml:space="preserve"> </w:t>
      </w:r>
      <w:r>
        <w:t>in</w:t>
      </w:r>
      <w:r>
        <w:rPr>
          <w:spacing w:val="-5"/>
        </w:rPr>
        <w:t xml:space="preserve"> </w:t>
      </w:r>
      <w:r>
        <w:t>a</w:t>
      </w:r>
      <w:r>
        <w:rPr>
          <w:spacing w:val="-7"/>
        </w:rPr>
        <w:t xml:space="preserve"> </w:t>
      </w:r>
      <w:r>
        <w:t>Medicare/MO</w:t>
      </w:r>
      <w:r>
        <w:rPr>
          <w:spacing w:val="-8"/>
        </w:rPr>
        <w:t xml:space="preserve"> </w:t>
      </w:r>
      <w:r>
        <w:t>HealthNet certified</w:t>
      </w:r>
      <w:r>
        <w:rPr>
          <w:spacing w:val="-3"/>
        </w:rPr>
        <w:t xml:space="preserve"> </w:t>
      </w:r>
      <w:r>
        <w:t>bed.</w:t>
      </w:r>
      <w:r>
        <w:rPr>
          <w:spacing w:val="-5"/>
        </w:rPr>
        <w:t xml:space="preserve"> </w:t>
      </w:r>
    </w:p>
    <w:p w14:paraId="21E3F5F3" w14:textId="77777777" w:rsidR="00FA3E5C" w:rsidRDefault="00FA3E5C" w:rsidP="002B219C">
      <w:r>
        <w:t>For MO HealthNet participants who are also Medicare beneficiaries and are either a Qualified Medicare Beneficiary (QMB) Only or QMB Plus and receive services covered by a Medicare Advantage/Part C plan, MHD pays the deductible, coinsurance, and copayment if they reside in a Medicare/MO HealthNet certified bed.</w:t>
      </w:r>
    </w:p>
    <w:p w14:paraId="415F2725" w14:textId="77777777" w:rsidR="00FA3E5C" w:rsidRDefault="00FA3E5C" w:rsidP="002B219C">
      <w:r>
        <w:t>Refer</w:t>
      </w:r>
      <w:r>
        <w:rPr>
          <w:spacing w:val="-1"/>
        </w:rPr>
        <w:t xml:space="preserve"> </w:t>
      </w:r>
      <w:r>
        <w:t>to</w:t>
      </w:r>
      <w:r>
        <w:rPr>
          <w:spacing w:val="-3"/>
        </w:rPr>
        <w:t xml:space="preserve"> </w:t>
      </w:r>
      <w:r>
        <w:t>the</w:t>
      </w:r>
      <w:r>
        <w:rPr>
          <w:spacing w:val="-1"/>
        </w:rPr>
        <w:t xml:space="preserve"> </w:t>
      </w:r>
      <w:hyperlink r:id="rId50" w:history="1">
        <w:r w:rsidRPr="00144028">
          <w:rPr>
            <w:rStyle w:val="Hyperlink"/>
          </w:rPr>
          <w:t>Medicare/Medicaid Claims Processing Provider Manual</w:t>
        </w:r>
      </w:hyperlink>
      <w:r>
        <w:t xml:space="preserve"> for more information.</w:t>
      </w:r>
    </w:p>
    <w:p w14:paraId="324A9EF9" w14:textId="532FA3D2" w:rsidR="000C0660" w:rsidRPr="00524350" w:rsidRDefault="007F6424" w:rsidP="007F6424">
      <w:pPr>
        <w:pStyle w:val="Heading3"/>
      </w:pPr>
      <w:bookmarkStart w:id="55" w:name="2.3_Termination,_Suspension_or_Withdrawa"/>
      <w:bookmarkStart w:id="56" w:name="_bookmark12"/>
      <w:bookmarkStart w:id="57" w:name="_Toc223425653"/>
      <w:bookmarkStart w:id="58" w:name="_Toc229388832"/>
      <w:bookmarkEnd w:id="55"/>
      <w:bookmarkEnd w:id="56"/>
      <w:r>
        <w:t xml:space="preserve">2.3 </w:t>
      </w:r>
      <w:r w:rsidR="00AC34B3" w:rsidRPr="00524350">
        <w:t>Termination,</w:t>
      </w:r>
      <w:r w:rsidR="00AC34B3" w:rsidRPr="00524350">
        <w:rPr>
          <w:spacing w:val="-8"/>
        </w:rPr>
        <w:t xml:space="preserve"> </w:t>
      </w:r>
      <w:r w:rsidR="00AC34B3" w:rsidRPr="00524350">
        <w:t>Suspension</w:t>
      </w:r>
      <w:r w:rsidR="00680804" w:rsidRPr="00524350">
        <w:t>,</w:t>
      </w:r>
      <w:r w:rsidR="00AC34B3" w:rsidRPr="00524350">
        <w:rPr>
          <w:spacing w:val="-7"/>
        </w:rPr>
        <w:t xml:space="preserve"> </w:t>
      </w:r>
      <w:r w:rsidR="00AC34B3" w:rsidRPr="00524350">
        <w:t>or</w:t>
      </w:r>
      <w:r w:rsidR="00AC34B3" w:rsidRPr="00524350">
        <w:rPr>
          <w:spacing w:val="-7"/>
        </w:rPr>
        <w:t xml:space="preserve"> </w:t>
      </w:r>
      <w:r w:rsidR="00AC34B3" w:rsidRPr="00524350">
        <w:rPr>
          <w:spacing w:val="-2"/>
        </w:rPr>
        <w:t>Withdrawal</w:t>
      </w:r>
      <w:bookmarkEnd w:id="57"/>
      <w:bookmarkEnd w:id="58"/>
    </w:p>
    <w:p w14:paraId="73C19025" w14:textId="77777777" w:rsidR="000C0660" w:rsidRPr="00524350" w:rsidRDefault="00AC34B3" w:rsidP="003E17BC">
      <w:pPr>
        <w:pStyle w:val="Heading4"/>
      </w:pPr>
      <w:bookmarkStart w:id="59" w:name="Termination"/>
      <w:bookmarkStart w:id="60" w:name="_bookmark13"/>
      <w:bookmarkStart w:id="61" w:name="_Toc223425654"/>
      <w:bookmarkEnd w:id="59"/>
      <w:bookmarkEnd w:id="60"/>
      <w:r w:rsidRPr="00524350">
        <w:t>Termination</w:t>
      </w:r>
      <w:bookmarkEnd w:id="61"/>
    </w:p>
    <w:p w14:paraId="63C3C58A" w14:textId="45508257" w:rsidR="000C0660" w:rsidRDefault="00AC34B3" w:rsidP="004962DC">
      <w:r>
        <w:t>If a survey by the DHSS</w:t>
      </w:r>
      <w:r w:rsidR="003C1212">
        <w:t xml:space="preserve"> DRL</w:t>
      </w:r>
      <w:r>
        <w:t xml:space="preserve"> </w:t>
      </w:r>
      <w:r w:rsidR="00935D3E">
        <w:t>identifies an NF as being</w:t>
      </w:r>
      <w:r>
        <w:t xml:space="preserve"> out of compliance with federal</w:t>
      </w:r>
      <w:r>
        <w:rPr>
          <w:spacing w:val="-1"/>
        </w:rPr>
        <w:t xml:space="preserve"> </w:t>
      </w:r>
      <w:r>
        <w:t>standards</w:t>
      </w:r>
      <w:r>
        <w:rPr>
          <w:spacing w:val="-1"/>
        </w:rPr>
        <w:t xml:space="preserve"> </w:t>
      </w:r>
      <w:r>
        <w:t>of participation,</w:t>
      </w:r>
      <w:r>
        <w:rPr>
          <w:spacing w:val="-2"/>
        </w:rPr>
        <w:t xml:space="preserve"> </w:t>
      </w:r>
      <w:r>
        <w:t>a</w:t>
      </w:r>
      <w:r>
        <w:rPr>
          <w:spacing w:val="-2"/>
        </w:rPr>
        <w:t xml:space="preserve"> </w:t>
      </w:r>
      <w:r>
        <w:t>letter is</w:t>
      </w:r>
      <w:r>
        <w:rPr>
          <w:spacing w:val="-1"/>
        </w:rPr>
        <w:t xml:space="preserve"> </w:t>
      </w:r>
      <w:r>
        <w:t>sent</w:t>
      </w:r>
      <w:r>
        <w:rPr>
          <w:spacing w:val="-2"/>
        </w:rPr>
        <w:t xml:space="preserve"> </w:t>
      </w:r>
      <w:r>
        <w:t>to</w:t>
      </w:r>
      <w:r>
        <w:rPr>
          <w:spacing w:val="-2"/>
        </w:rPr>
        <w:t xml:space="preserve"> </w:t>
      </w:r>
      <w:r>
        <w:t>the</w:t>
      </w:r>
      <w:r>
        <w:rPr>
          <w:spacing w:val="-1"/>
        </w:rPr>
        <w:t xml:space="preserve"> </w:t>
      </w:r>
      <w:r>
        <w:t>NF</w:t>
      </w:r>
      <w:r>
        <w:rPr>
          <w:spacing w:val="-2"/>
        </w:rPr>
        <w:t xml:space="preserve"> </w:t>
      </w:r>
      <w:r>
        <w:t>notifying</w:t>
      </w:r>
      <w:r>
        <w:rPr>
          <w:spacing w:val="-2"/>
        </w:rPr>
        <w:t xml:space="preserve"> </w:t>
      </w:r>
      <w:r>
        <w:t>them of the areas</w:t>
      </w:r>
      <w:r>
        <w:rPr>
          <w:spacing w:val="-1"/>
        </w:rPr>
        <w:t xml:space="preserve"> </w:t>
      </w:r>
      <w:r>
        <w:t>that</w:t>
      </w:r>
      <w:r>
        <w:rPr>
          <w:spacing w:val="-2"/>
        </w:rPr>
        <w:t xml:space="preserve"> </w:t>
      </w:r>
      <w:r>
        <w:t>are</w:t>
      </w:r>
      <w:r>
        <w:rPr>
          <w:spacing w:val="-3"/>
        </w:rPr>
        <w:t xml:space="preserve"> </w:t>
      </w:r>
      <w:r>
        <w:t>out of compliance. The NF must submit to the DHSS</w:t>
      </w:r>
      <w:r w:rsidR="003C1212">
        <w:t xml:space="preserve"> DRL</w:t>
      </w:r>
      <w:r>
        <w:t xml:space="preserve"> a plan of correction with timetables for correcting the deficiencies.</w:t>
      </w:r>
    </w:p>
    <w:p w14:paraId="5C3B4D2F" w14:textId="15B17E6E" w:rsidR="00067BB7" w:rsidRDefault="00AC34B3" w:rsidP="004962DC">
      <w:r>
        <w:t xml:space="preserve">If the NF has not corrected its deficiencies within three (3) months of the </w:t>
      </w:r>
      <w:r w:rsidR="00DF110D">
        <w:t>survey date, an alternative remedy, including</w:t>
      </w:r>
      <w:r>
        <w:t xml:space="preserve"> denial of payment for new MO HealthNet admissions, may be imposed. The DHSS</w:t>
      </w:r>
      <w:r w:rsidR="003C1212">
        <w:t xml:space="preserve"> DRL</w:t>
      </w:r>
      <w:r>
        <w:rPr>
          <w:spacing w:val="-8"/>
        </w:rPr>
        <w:t xml:space="preserve"> </w:t>
      </w:r>
      <w:r>
        <w:t>makes</w:t>
      </w:r>
      <w:r>
        <w:rPr>
          <w:spacing w:val="-7"/>
        </w:rPr>
        <w:t xml:space="preserve"> </w:t>
      </w:r>
      <w:r>
        <w:t>public</w:t>
      </w:r>
      <w:r>
        <w:rPr>
          <w:spacing w:val="-8"/>
        </w:rPr>
        <w:t xml:space="preserve"> </w:t>
      </w:r>
      <w:r>
        <w:t>the</w:t>
      </w:r>
      <w:r>
        <w:rPr>
          <w:spacing w:val="-8"/>
        </w:rPr>
        <w:t xml:space="preserve"> </w:t>
      </w:r>
      <w:r>
        <w:t>fact</w:t>
      </w:r>
      <w:r>
        <w:rPr>
          <w:spacing w:val="-7"/>
        </w:rPr>
        <w:t xml:space="preserve"> </w:t>
      </w:r>
      <w:r>
        <w:t>that</w:t>
      </w:r>
      <w:r>
        <w:rPr>
          <w:spacing w:val="-7"/>
        </w:rPr>
        <w:t xml:space="preserve"> </w:t>
      </w:r>
      <w:r>
        <w:t>the</w:t>
      </w:r>
      <w:r>
        <w:rPr>
          <w:spacing w:val="-9"/>
        </w:rPr>
        <w:t xml:space="preserve"> </w:t>
      </w:r>
      <w:r>
        <w:t>denial</w:t>
      </w:r>
      <w:r>
        <w:rPr>
          <w:spacing w:val="-7"/>
        </w:rPr>
        <w:t xml:space="preserve"> </w:t>
      </w:r>
      <w:r>
        <w:t>of</w:t>
      </w:r>
      <w:r>
        <w:rPr>
          <w:spacing w:val="-8"/>
        </w:rPr>
        <w:t xml:space="preserve"> </w:t>
      </w:r>
      <w:r>
        <w:t>payment</w:t>
      </w:r>
      <w:r>
        <w:rPr>
          <w:spacing w:val="-10"/>
        </w:rPr>
        <w:t xml:space="preserve"> </w:t>
      </w:r>
      <w:r>
        <w:t>for</w:t>
      </w:r>
      <w:r>
        <w:rPr>
          <w:spacing w:val="-6"/>
        </w:rPr>
        <w:t xml:space="preserve"> </w:t>
      </w:r>
      <w:r>
        <w:t>new MO HealthNet admissions has been imposed. The NF must post a notice to this effect in a conspicuous location in the NF.</w:t>
      </w:r>
    </w:p>
    <w:p w14:paraId="49BBCCAE" w14:textId="60EA8399" w:rsidR="000C0660" w:rsidRDefault="00AC34B3" w:rsidP="004962DC">
      <w:r>
        <w:lastRenderedPageBreak/>
        <w:t>The</w:t>
      </w:r>
      <w:r>
        <w:rPr>
          <w:spacing w:val="-1"/>
        </w:rPr>
        <w:t xml:space="preserve"> </w:t>
      </w:r>
      <w:r>
        <w:t>NF</w:t>
      </w:r>
      <w:r>
        <w:rPr>
          <w:spacing w:val="-3"/>
        </w:rPr>
        <w:t xml:space="preserve"> </w:t>
      </w:r>
      <w:r>
        <w:t>must</w:t>
      </w:r>
      <w:r>
        <w:rPr>
          <w:spacing w:val="-3"/>
        </w:rPr>
        <w:t xml:space="preserve"> </w:t>
      </w:r>
      <w:r>
        <w:t>agree</w:t>
      </w:r>
      <w:r>
        <w:rPr>
          <w:spacing w:val="-1"/>
        </w:rPr>
        <w:t xml:space="preserve"> </w:t>
      </w:r>
      <w:r>
        <w:t>to</w:t>
      </w:r>
      <w:r>
        <w:rPr>
          <w:spacing w:val="-3"/>
        </w:rPr>
        <w:t xml:space="preserve"> </w:t>
      </w:r>
      <w:r>
        <w:t>repay</w:t>
      </w:r>
      <w:r>
        <w:rPr>
          <w:spacing w:val="-2"/>
        </w:rPr>
        <w:t xml:space="preserve"> </w:t>
      </w:r>
      <w:r>
        <w:t>MHD</w:t>
      </w:r>
      <w:r>
        <w:rPr>
          <w:spacing w:val="-3"/>
        </w:rPr>
        <w:t xml:space="preserve"> </w:t>
      </w:r>
      <w:r>
        <w:t>the</w:t>
      </w:r>
      <w:r>
        <w:rPr>
          <w:spacing w:val="-1"/>
        </w:rPr>
        <w:t xml:space="preserve"> </w:t>
      </w:r>
      <w:r>
        <w:t>federal</w:t>
      </w:r>
      <w:r>
        <w:rPr>
          <w:spacing w:val="-2"/>
        </w:rPr>
        <w:t xml:space="preserve"> </w:t>
      </w:r>
      <w:r>
        <w:t>portion</w:t>
      </w:r>
      <w:r>
        <w:rPr>
          <w:spacing w:val="-1"/>
        </w:rPr>
        <w:t xml:space="preserve"> </w:t>
      </w:r>
      <w:r>
        <w:t>of</w:t>
      </w:r>
      <w:r>
        <w:rPr>
          <w:spacing w:val="-1"/>
        </w:rPr>
        <w:t xml:space="preserve"> </w:t>
      </w:r>
      <w:r>
        <w:t>payments</w:t>
      </w:r>
      <w:r>
        <w:rPr>
          <w:spacing w:val="-2"/>
        </w:rPr>
        <w:t xml:space="preserve"> </w:t>
      </w:r>
      <w:r>
        <w:t>received</w:t>
      </w:r>
      <w:r>
        <w:rPr>
          <w:spacing w:val="-5"/>
        </w:rPr>
        <w:t xml:space="preserve"> </w:t>
      </w:r>
      <w:r>
        <w:t>for</w:t>
      </w:r>
      <w:r>
        <w:rPr>
          <w:spacing w:val="-1"/>
        </w:rPr>
        <w:t xml:space="preserve"> </w:t>
      </w:r>
      <w:r>
        <w:t>services</w:t>
      </w:r>
      <w:r>
        <w:rPr>
          <w:spacing w:val="-2"/>
        </w:rPr>
        <w:t xml:space="preserve"> </w:t>
      </w:r>
      <w:r>
        <w:t>after</w:t>
      </w:r>
      <w:r>
        <w:rPr>
          <w:spacing w:val="-4"/>
        </w:rPr>
        <w:t xml:space="preserve"> </w:t>
      </w:r>
      <w:r>
        <w:t>the three (3)-month period</w:t>
      </w:r>
      <w:r>
        <w:rPr>
          <w:spacing w:val="-2"/>
        </w:rPr>
        <w:t xml:space="preserve"> </w:t>
      </w:r>
      <w:r>
        <w:t>if corrective action is not taken in accordance with the approved corrective action plan and its timetables. If the NF does</w:t>
      </w:r>
      <w:r>
        <w:rPr>
          <w:spacing w:val="-1"/>
        </w:rPr>
        <w:t xml:space="preserve"> </w:t>
      </w:r>
      <w:r>
        <w:t>not agree to th</w:t>
      </w:r>
      <w:r w:rsidR="004604FD">
        <w:t>e</w:t>
      </w:r>
      <w:r>
        <w:t xml:space="preserve">se terms, its </w:t>
      </w:r>
      <w:r w:rsidR="004604FD">
        <w:t>enrollment</w:t>
      </w:r>
      <w:r>
        <w:t xml:space="preserve"> in the MO HealthNet Program is terminated at the end of the three (3) month period.</w:t>
      </w:r>
    </w:p>
    <w:p w14:paraId="44A80202" w14:textId="4F90F824" w:rsidR="000C0660" w:rsidRDefault="00AC34B3" w:rsidP="004962DC">
      <w:r>
        <w:t>If compliance is not achieved within six (6) months of the survey initially noting deficiencies, the NF’s</w:t>
      </w:r>
      <w:r>
        <w:rPr>
          <w:spacing w:val="-14"/>
        </w:rPr>
        <w:t xml:space="preserve"> </w:t>
      </w:r>
      <w:r>
        <w:t>MO</w:t>
      </w:r>
      <w:r>
        <w:rPr>
          <w:spacing w:val="-14"/>
        </w:rPr>
        <w:t xml:space="preserve"> </w:t>
      </w:r>
      <w:r>
        <w:t>HealthNet</w:t>
      </w:r>
      <w:r>
        <w:rPr>
          <w:spacing w:val="-15"/>
        </w:rPr>
        <w:t xml:space="preserve"> </w:t>
      </w:r>
      <w:r w:rsidR="004604FD">
        <w:t>enrollment</w:t>
      </w:r>
      <w:r w:rsidR="004604FD">
        <w:rPr>
          <w:spacing w:val="-13"/>
        </w:rPr>
        <w:t xml:space="preserve"> </w:t>
      </w:r>
      <w:r>
        <w:t>is</w:t>
      </w:r>
      <w:r>
        <w:rPr>
          <w:spacing w:val="-14"/>
        </w:rPr>
        <w:t xml:space="preserve"> </w:t>
      </w:r>
      <w:r>
        <w:t>terminated.</w:t>
      </w:r>
      <w:r>
        <w:rPr>
          <w:spacing w:val="-15"/>
        </w:rPr>
        <w:t xml:space="preserve"> </w:t>
      </w:r>
      <w:r>
        <w:t>Payment</w:t>
      </w:r>
      <w:r>
        <w:rPr>
          <w:spacing w:val="-15"/>
        </w:rPr>
        <w:t xml:space="preserve"> </w:t>
      </w:r>
      <w:r>
        <w:t>for</w:t>
      </w:r>
      <w:r>
        <w:rPr>
          <w:spacing w:val="-13"/>
        </w:rPr>
        <w:t xml:space="preserve"> </w:t>
      </w:r>
      <w:r>
        <w:t>services</w:t>
      </w:r>
      <w:r>
        <w:rPr>
          <w:spacing w:val="-14"/>
        </w:rPr>
        <w:t xml:space="preserve"> </w:t>
      </w:r>
      <w:r>
        <w:t>provided</w:t>
      </w:r>
      <w:r>
        <w:rPr>
          <w:spacing w:val="-15"/>
        </w:rPr>
        <w:t xml:space="preserve"> </w:t>
      </w:r>
      <w:r>
        <w:t>after</w:t>
      </w:r>
      <w:r>
        <w:rPr>
          <w:spacing w:val="-13"/>
        </w:rPr>
        <w:t xml:space="preserve"> </w:t>
      </w:r>
      <w:r>
        <w:t>the</w:t>
      </w:r>
      <w:r>
        <w:rPr>
          <w:spacing w:val="-13"/>
        </w:rPr>
        <w:t xml:space="preserve"> </w:t>
      </w:r>
      <w:r>
        <w:t>effective</w:t>
      </w:r>
      <w:r>
        <w:rPr>
          <w:spacing w:val="-16"/>
        </w:rPr>
        <w:t xml:space="preserve"> </w:t>
      </w:r>
      <w:r>
        <w:t>date of</w:t>
      </w:r>
      <w:r>
        <w:rPr>
          <w:spacing w:val="-10"/>
        </w:rPr>
        <w:t xml:space="preserve"> </w:t>
      </w:r>
      <w:r>
        <w:t>termination</w:t>
      </w:r>
      <w:r>
        <w:rPr>
          <w:spacing w:val="-10"/>
        </w:rPr>
        <w:t xml:space="preserve"> </w:t>
      </w:r>
      <w:r>
        <w:t>may</w:t>
      </w:r>
      <w:r>
        <w:rPr>
          <w:spacing w:val="-10"/>
        </w:rPr>
        <w:t xml:space="preserve"> </w:t>
      </w:r>
      <w:r>
        <w:t>be</w:t>
      </w:r>
      <w:r>
        <w:rPr>
          <w:spacing w:val="-12"/>
        </w:rPr>
        <w:t xml:space="preserve"> </w:t>
      </w:r>
      <w:r>
        <w:t>made</w:t>
      </w:r>
      <w:r>
        <w:rPr>
          <w:spacing w:val="-10"/>
        </w:rPr>
        <w:t xml:space="preserve"> </w:t>
      </w:r>
      <w:r>
        <w:t>for</w:t>
      </w:r>
      <w:r>
        <w:rPr>
          <w:spacing w:val="-12"/>
        </w:rPr>
        <w:t xml:space="preserve"> </w:t>
      </w:r>
      <w:r>
        <w:t>up</w:t>
      </w:r>
      <w:r>
        <w:rPr>
          <w:spacing w:val="-11"/>
        </w:rPr>
        <w:t xml:space="preserve"> </w:t>
      </w:r>
      <w:r>
        <w:t>to</w:t>
      </w:r>
      <w:r>
        <w:rPr>
          <w:spacing w:val="-11"/>
        </w:rPr>
        <w:t xml:space="preserve"> </w:t>
      </w:r>
      <w:r>
        <w:t>an</w:t>
      </w:r>
      <w:r>
        <w:rPr>
          <w:spacing w:val="-10"/>
        </w:rPr>
        <w:t xml:space="preserve"> </w:t>
      </w:r>
      <w:r>
        <w:t>additional</w:t>
      </w:r>
      <w:r>
        <w:rPr>
          <w:spacing w:val="-11"/>
        </w:rPr>
        <w:t xml:space="preserve"> </w:t>
      </w:r>
      <w:r>
        <w:t>30</w:t>
      </w:r>
      <w:r>
        <w:rPr>
          <w:spacing w:val="-12"/>
        </w:rPr>
        <w:t xml:space="preserve"> </w:t>
      </w:r>
      <w:r>
        <w:t>days</w:t>
      </w:r>
      <w:r>
        <w:rPr>
          <w:spacing w:val="-11"/>
        </w:rPr>
        <w:t xml:space="preserve"> </w:t>
      </w:r>
      <w:r>
        <w:t>if</w:t>
      </w:r>
      <w:r>
        <w:rPr>
          <w:spacing w:val="-10"/>
        </w:rPr>
        <w:t xml:space="preserve"> </w:t>
      </w:r>
      <w:r>
        <w:t>a</w:t>
      </w:r>
      <w:r>
        <w:rPr>
          <w:spacing w:val="-12"/>
        </w:rPr>
        <w:t xml:space="preserve"> </w:t>
      </w:r>
      <w:r>
        <w:t>reasonable</w:t>
      </w:r>
      <w:r>
        <w:rPr>
          <w:spacing w:val="-10"/>
        </w:rPr>
        <w:t xml:space="preserve"> </w:t>
      </w:r>
      <w:r>
        <w:t>and</w:t>
      </w:r>
      <w:r>
        <w:rPr>
          <w:spacing w:val="-11"/>
        </w:rPr>
        <w:t xml:space="preserve"> </w:t>
      </w:r>
      <w:r>
        <w:t>timely</w:t>
      </w:r>
      <w:r>
        <w:rPr>
          <w:spacing w:val="-10"/>
        </w:rPr>
        <w:t xml:space="preserve"> </w:t>
      </w:r>
      <w:r>
        <w:t>effort</w:t>
      </w:r>
      <w:r>
        <w:rPr>
          <w:spacing w:val="-11"/>
        </w:rPr>
        <w:t xml:space="preserve"> </w:t>
      </w:r>
      <w:r>
        <w:t>is</w:t>
      </w:r>
      <w:r>
        <w:rPr>
          <w:spacing w:val="-13"/>
        </w:rPr>
        <w:t xml:space="preserve"> </w:t>
      </w:r>
      <w:r>
        <w:t>being made to transfer MO HealthNet patients.</w:t>
      </w:r>
    </w:p>
    <w:p w14:paraId="7C61D58C" w14:textId="77777777" w:rsidR="000C0660" w:rsidRPr="00CC3808" w:rsidRDefault="00AC34B3" w:rsidP="008E0440">
      <w:pPr>
        <w:pStyle w:val="Heading4"/>
      </w:pPr>
      <w:bookmarkStart w:id="62" w:name="Suspension_of_Payments"/>
      <w:bookmarkStart w:id="63" w:name="_bookmark14"/>
      <w:bookmarkStart w:id="64" w:name="_Toc223425655"/>
      <w:bookmarkEnd w:id="62"/>
      <w:bookmarkEnd w:id="63"/>
      <w:r w:rsidRPr="00CC3808">
        <w:t>Suspension</w:t>
      </w:r>
      <w:r w:rsidRPr="00CC3808">
        <w:rPr>
          <w:spacing w:val="-9"/>
        </w:rPr>
        <w:t xml:space="preserve"> </w:t>
      </w:r>
      <w:r w:rsidRPr="00CC3808">
        <w:t>of</w:t>
      </w:r>
      <w:r w:rsidRPr="00CC3808">
        <w:rPr>
          <w:spacing w:val="-9"/>
        </w:rPr>
        <w:t xml:space="preserve"> </w:t>
      </w:r>
      <w:r w:rsidRPr="00CC3808">
        <w:rPr>
          <w:spacing w:val="-2"/>
        </w:rPr>
        <w:t>Payments</w:t>
      </w:r>
      <w:bookmarkEnd w:id="64"/>
    </w:p>
    <w:p w14:paraId="504A5F5C" w14:textId="7B6C96E6" w:rsidR="000C0660" w:rsidRPr="00C56FE5" w:rsidRDefault="00AC34B3" w:rsidP="00835F0A">
      <w:r w:rsidRPr="00C56FE5">
        <w:t>Payments</w:t>
      </w:r>
      <w:r w:rsidRPr="00C56FE5">
        <w:rPr>
          <w:spacing w:val="-3"/>
        </w:rPr>
        <w:t xml:space="preserve"> </w:t>
      </w:r>
      <w:r w:rsidRPr="00C56FE5">
        <w:t>to</w:t>
      </w:r>
      <w:r w:rsidRPr="00C56FE5">
        <w:rPr>
          <w:spacing w:val="-3"/>
        </w:rPr>
        <w:t xml:space="preserve"> </w:t>
      </w:r>
      <w:r w:rsidRPr="00C56FE5">
        <w:t>a</w:t>
      </w:r>
      <w:r w:rsidRPr="00C56FE5">
        <w:rPr>
          <w:spacing w:val="-1"/>
        </w:rPr>
        <w:t xml:space="preserve"> </w:t>
      </w:r>
      <w:r w:rsidRPr="00C56FE5">
        <w:t>NF</w:t>
      </w:r>
      <w:r w:rsidRPr="00C56FE5">
        <w:rPr>
          <w:spacing w:val="-3"/>
        </w:rPr>
        <w:t xml:space="preserve"> </w:t>
      </w:r>
      <w:r w:rsidRPr="00C56FE5">
        <w:t>by</w:t>
      </w:r>
      <w:r w:rsidRPr="00C56FE5">
        <w:rPr>
          <w:spacing w:val="-5"/>
        </w:rPr>
        <w:t xml:space="preserve"> </w:t>
      </w:r>
      <w:r w:rsidRPr="00C56FE5">
        <w:t>MHD</w:t>
      </w:r>
      <w:r w:rsidRPr="00C56FE5">
        <w:rPr>
          <w:spacing w:val="-3"/>
        </w:rPr>
        <w:t xml:space="preserve"> </w:t>
      </w:r>
      <w:r w:rsidRPr="00C56FE5">
        <w:t>may</w:t>
      </w:r>
      <w:r w:rsidRPr="00C56FE5">
        <w:rPr>
          <w:spacing w:val="-2"/>
        </w:rPr>
        <w:t xml:space="preserve"> </w:t>
      </w:r>
      <w:r w:rsidRPr="00C56FE5">
        <w:t>be</w:t>
      </w:r>
      <w:r w:rsidRPr="00C56FE5">
        <w:rPr>
          <w:spacing w:val="-1"/>
        </w:rPr>
        <w:t xml:space="preserve"> </w:t>
      </w:r>
      <w:r w:rsidRPr="00C56FE5">
        <w:t>suspended</w:t>
      </w:r>
      <w:r w:rsidRPr="00C56FE5">
        <w:rPr>
          <w:spacing w:val="-3"/>
        </w:rPr>
        <w:t xml:space="preserve"> </w:t>
      </w:r>
      <w:r w:rsidRPr="00C56FE5">
        <w:t>for</w:t>
      </w:r>
      <w:r w:rsidRPr="00C56FE5">
        <w:rPr>
          <w:spacing w:val="-2"/>
        </w:rPr>
        <w:t xml:space="preserve"> </w:t>
      </w:r>
      <w:r w:rsidRPr="00C56FE5">
        <w:t>one</w:t>
      </w:r>
      <w:r w:rsidR="004604FD">
        <w:t xml:space="preserve"> (1)</w:t>
      </w:r>
      <w:r w:rsidRPr="00C56FE5">
        <w:rPr>
          <w:spacing w:val="-1"/>
        </w:rPr>
        <w:t xml:space="preserve"> </w:t>
      </w:r>
      <w:r w:rsidRPr="00C56FE5">
        <w:t>of</w:t>
      </w:r>
      <w:r w:rsidRPr="00C56FE5">
        <w:rPr>
          <w:spacing w:val="-1"/>
        </w:rPr>
        <w:t xml:space="preserve"> </w:t>
      </w:r>
      <w:r w:rsidRPr="00C56FE5">
        <w:t>the</w:t>
      </w:r>
      <w:r w:rsidRPr="00C56FE5">
        <w:rPr>
          <w:spacing w:val="-1"/>
        </w:rPr>
        <w:t xml:space="preserve"> </w:t>
      </w:r>
      <w:r w:rsidRPr="00C56FE5">
        <w:rPr>
          <w:spacing w:val="-2"/>
        </w:rPr>
        <w:t>following:</w:t>
      </w:r>
    </w:p>
    <w:p w14:paraId="50391DDE" w14:textId="5F58C2E8" w:rsidR="000C0660" w:rsidRPr="00C56FE5" w:rsidRDefault="00AC34B3" w:rsidP="006B7AC1">
      <w:pPr>
        <w:pStyle w:val="BulletList1"/>
      </w:pPr>
      <w:r w:rsidRPr="00C56FE5">
        <w:t>Failure</w:t>
      </w:r>
      <w:r w:rsidRPr="00C56FE5">
        <w:rPr>
          <w:spacing w:val="-11"/>
        </w:rPr>
        <w:t xml:space="preserve"> </w:t>
      </w:r>
      <w:r w:rsidRPr="00C56FE5">
        <w:t>of</w:t>
      </w:r>
      <w:r w:rsidRPr="00C56FE5">
        <w:rPr>
          <w:spacing w:val="-11"/>
        </w:rPr>
        <w:t xml:space="preserve"> </w:t>
      </w:r>
      <w:r w:rsidRPr="00C56FE5">
        <w:t>the</w:t>
      </w:r>
      <w:r w:rsidRPr="00C56FE5">
        <w:rPr>
          <w:spacing w:val="-9"/>
        </w:rPr>
        <w:t xml:space="preserve"> </w:t>
      </w:r>
      <w:r w:rsidRPr="00C56FE5">
        <w:t>NF</w:t>
      </w:r>
      <w:r w:rsidRPr="00C56FE5">
        <w:rPr>
          <w:spacing w:val="-12"/>
        </w:rPr>
        <w:t xml:space="preserve"> </w:t>
      </w:r>
      <w:r w:rsidRPr="00C56FE5">
        <w:t>to</w:t>
      </w:r>
      <w:r w:rsidRPr="00C56FE5">
        <w:rPr>
          <w:spacing w:val="-10"/>
        </w:rPr>
        <w:t xml:space="preserve"> </w:t>
      </w:r>
      <w:r w:rsidRPr="00C56FE5">
        <w:t>comply</w:t>
      </w:r>
      <w:r w:rsidRPr="00C56FE5">
        <w:rPr>
          <w:spacing w:val="-9"/>
        </w:rPr>
        <w:t xml:space="preserve"> </w:t>
      </w:r>
      <w:r w:rsidRPr="00C56FE5">
        <w:t>with</w:t>
      </w:r>
      <w:r w:rsidRPr="00C56FE5">
        <w:rPr>
          <w:spacing w:val="-11"/>
        </w:rPr>
        <w:t xml:space="preserve"> </w:t>
      </w:r>
      <w:r w:rsidRPr="00C56FE5">
        <w:t>MHD</w:t>
      </w:r>
      <w:r w:rsidRPr="00C56FE5">
        <w:rPr>
          <w:spacing w:val="-12"/>
        </w:rPr>
        <w:t xml:space="preserve"> </w:t>
      </w:r>
      <w:r w:rsidRPr="00C56FE5">
        <w:t>requirements</w:t>
      </w:r>
      <w:r w:rsidRPr="00C56FE5">
        <w:rPr>
          <w:spacing w:val="-9"/>
        </w:rPr>
        <w:t xml:space="preserve"> </w:t>
      </w:r>
      <w:r w:rsidRPr="00C56FE5">
        <w:t>to</w:t>
      </w:r>
      <w:r w:rsidRPr="00C56FE5">
        <w:rPr>
          <w:spacing w:val="-12"/>
        </w:rPr>
        <w:t xml:space="preserve"> </w:t>
      </w:r>
      <w:r w:rsidRPr="00C56FE5">
        <w:t>submit</w:t>
      </w:r>
      <w:r w:rsidRPr="00C56FE5">
        <w:rPr>
          <w:spacing w:val="-13"/>
        </w:rPr>
        <w:t xml:space="preserve"> </w:t>
      </w:r>
      <w:r w:rsidR="00566A33" w:rsidRPr="00C56FE5">
        <w:rPr>
          <w:spacing w:val="-13"/>
        </w:rPr>
        <w:t xml:space="preserve">the </w:t>
      </w:r>
      <w:r w:rsidRPr="00C56FE5">
        <w:t>requested</w:t>
      </w:r>
      <w:r w:rsidRPr="00C56FE5">
        <w:rPr>
          <w:spacing w:val="-12"/>
        </w:rPr>
        <w:t xml:space="preserve"> </w:t>
      </w:r>
      <w:r w:rsidRPr="00C56FE5">
        <w:t>reports</w:t>
      </w:r>
      <w:r w:rsidRPr="00C56FE5">
        <w:rPr>
          <w:spacing w:val="-9"/>
        </w:rPr>
        <w:t xml:space="preserve"> </w:t>
      </w:r>
      <w:r w:rsidRPr="00C56FE5">
        <w:t>and/or</w:t>
      </w:r>
      <w:r w:rsidRPr="00C56FE5">
        <w:rPr>
          <w:spacing w:val="-9"/>
        </w:rPr>
        <w:t xml:space="preserve"> </w:t>
      </w:r>
      <w:r w:rsidRPr="00C56FE5">
        <w:t>other necessary information</w:t>
      </w:r>
    </w:p>
    <w:p w14:paraId="3A3BB87F" w14:textId="77777777" w:rsidR="000C0660" w:rsidRPr="00C56FE5" w:rsidRDefault="00AC34B3" w:rsidP="006B7AC1">
      <w:pPr>
        <w:pStyle w:val="BulletList1"/>
      </w:pPr>
      <w:r w:rsidRPr="00C56FE5">
        <w:t>Failure</w:t>
      </w:r>
      <w:r w:rsidRPr="00C56FE5">
        <w:rPr>
          <w:spacing w:val="-2"/>
        </w:rPr>
        <w:t xml:space="preserve"> </w:t>
      </w:r>
      <w:r w:rsidRPr="00C56FE5">
        <w:t>to</w:t>
      </w:r>
      <w:r w:rsidRPr="00C56FE5">
        <w:rPr>
          <w:spacing w:val="-1"/>
        </w:rPr>
        <w:t xml:space="preserve"> </w:t>
      </w:r>
      <w:r w:rsidRPr="00C56FE5">
        <w:t>repay or</w:t>
      </w:r>
      <w:r w:rsidRPr="00C56FE5">
        <w:rPr>
          <w:spacing w:val="-2"/>
        </w:rPr>
        <w:t xml:space="preserve"> </w:t>
      </w:r>
      <w:r w:rsidRPr="00C56FE5">
        <w:t>make arrangements</w:t>
      </w:r>
      <w:r w:rsidRPr="00C56FE5">
        <w:rPr>
          <w:spacing w:val="-1"/>
        </w:rPr>
        <w:t xml:space="preserve"> </w:t>
      </w:r>
      <w:r w:rsidRPr="00C56FE5">
        <w:t>for the</w:t>
      </w:r>
      <w:r w:rsidRPr="00C56FE5">
        <w:rPr>
          <w:spacing w:val="-2"/>
        </w:rPr>
        <w:t xml:space="preserve"> </w:t>
      </w:r>
      <w:r w:rsidRPr="00C56FE5">
        <w:t>repayment</w:t>
      </w:r>
      <w:r w:rsidRPr="00C56FE5">
        <w:rPr>
          <w:spacing w:val="-1"/>
        </w:rPr>
        <w:t xml:space="preserve"> </w:t>
      </w:r>
      <w:r w:rsidRPr="00C56FE5">
        <w:t>of identified</w:t>
      </w:r>
      <w:r w:rsidRPr="00C56FE5">
        <w:rPr>
          <w:spacing w:val="-4"/>
        </w:rPr>
        <w:t xml:space="preserve"> </w:t>
      </w:r>
      <w:r w:rsidRPr="00C56FE5">
        <w:t>overpayments</w:t>
      </w:r>
      <w:r w:rsidRPr="00C56FE5">
        <w:rPr>
          <w:spacing w:val="-1"/>
        </w:rPr>
        <w:t xml:space="preserve"> </w:t>
      </w:r>
      <w:r w:rsidRPr="00C56FE5">
        <w:t>within a specified time frame (</w:t>
      </w:r>
      <w:hyperlink r:id="rId51">
        <w:r w:rsidRPr="00835F0A">
          <w:rPr>
            <w:rStyle w:val="Hyperlink"/>
          </w:rPr>
          <w:t>13 CSR 70-3.030</w:t>
        </w:r>
      </w:hyperlink>
      <w:r w:rsidRPr="00C56FE5">
        <w:t>)</w:t>
      </w:r>
    </w:p>
    <w:p w14:paraId="2021BABA" w14:textId="105767DF" w:rsidR="000C0660" w:rsidRDefault="00AC34B3" w:rsidP="00835F0A">
      <w:r w:rsidRPr="00C56FE5">
        <w:t>Payments held in abeyance due to the suspension may be subject to release when the NF is reinstated.</w:t>
      </w:r>
      <w:r w:rsidRPr="00C56FE5">
        <w:rPr>
          <w:spacing w:val="-7"/>
        </w:rPr>
        <w:t xml:space="preserve"> </w:t>
      </w:r>
      <w:r w:rsidRPr="00C56FE5">
        <w:t>MHD</w:t>
      </w:r>
      <w:r w:rsidRPr="00C56FE5">
        <w:rPr>
          <w:spacing w:val="-7"/>
        </w:rPr>
        <w:t xml:space="preserve"> </w:t>
      </w:r>
      <w:r w:rsidRPr="00C56FE5">
        <w:t>reserves</w:t>
      </w:r>
      <w:r w:rsidRPr="00C56FE5">
        <w:rPr>
          <w:spacing w:val="-7"/>
        </w:rPr>
        <w:t xml:space="preserve"> </w:t>
      </w:r>
      <w:r w:rsidRPr="00C56FE5">
        <w:t>the</w:t>
      </w:r>
      <w:r w:rsidRPr="00C56FE5">
        <w:rPr>
          <w:spacing w:val="-6"/>
        </w:rPr>
        <w:t xml:space="preserve"> </w:t>
      </w:r>
      <w:r w:rsidRPr="00C56FE5">
        <w:t>right</w:t>
      </w:r>
      <w:r w:rsidRPr="00C56FE5">
        <w:rPr>
          <w:spacing w:val="-7"/>
        </w:rPr>
        <w:t xml:space="preserve"> </w:t>
      </w:r>
      <w:r w:rsidRPr="00C56FE5">
        <w:t>to</w:t>
      </w:r>
      <w:r w:rsidRPr="00C56FE5">
        <w:rPr>
          <w:spacing w:val="-7"/>
        </w:rPr>
        <w:t xml:space="preserve"> </w:t>
      </w:r>
      <w:r w:rsidRPr="00C56FE5">
        <w:t>cancel</w:t>
      </w:r>
      <w:r w:rsidRPr="00C56FE5">
        <w:rPr>
          <w:spacing w:val="-7"/>
        </w:rPr>
        <w:t xml:space="preserve"> </w:t>
      </w:r>
      <w:r w:rsidRPr="00C56FE5">
        <w:t>payments</w:t>
      </w:r>
      <w:r w:rsidRPr="00C56FE5">
        <w:rPr>
          <w:spacing w:val="-7"/>
        </w:rPr>
        <w:t xml:space="preserve"> </w:t>
      </w:r>
      <w:r w:rsidRPr="00C56FE5">
        <w:t>for</w:t>
      </w:r>
      <w:r w:rsidRPr="00C56FE5">
        <w:rPr>
          <w:spacing w:val="-6"/>
        </w:rPr>
        <w:t xml:space="preserve"> </w:t>
      </w:r>
      <w:r w:rsidRPr="00C56FE5">
        <w:t>such</w:t>
      </w:r>
      <w:r w:rsidRPr="00C56FE5">
        <w:rPr>
          <w:spacing w:val="-6"/>
        </w:rPr>
        <w:t xml:space="preserve"> </w:t>
      </w:r>
      <w:r w:rsidRPr="00C56FE5">
        <w:t>periods</w:t>
      </w:r>
      <w:r w:rsidRPr="00C56FE5">
        <w:rPr>
          <w:spacing w:val="-9"/>
        </w:rPr>
        <w:t xml:space="preserve"> </w:t>
      </w:r>
      <w:r w:rsidRPr="00C56FE5">
        <w:t>of</w:t>
      </w:r>
      <w:r w:rsidRPr="00C56FE5">
        <w:rPr>
          <w:spacing w:val="-6"/>
        </w:rPr>
        <w:t xml:space="preserve"> </w:t>
      </w:r>
      <w:r w:rsidRPr="00C56FE5">
        <w:t>time</w:t>
      </w:r>
      <w:r w:rsidRPr="00C56FE5">
        <w:rPr>
          <w:spacing w:val="-6"/>
        </w:rPr>
        <w:t xml:space="preserve"> </w:t>
      </w:r>
      <w:r w:rsidRPr="00C56FE5">
        <w:t>during</w:t>
      </w:r>
      <w:r w:rsidRPr="00C56FE5">
        <w:rPr>
          <w:spacing w:val="-7"/>
        </w:rPr>
        <w:t xml:space="preserve"> </w:t>
      </w:r>
      <w:r w:rsidRPr="00C56FE5">
        <w:t>which</w:t>
      </w:r>
      <w:r w:rsidRPr="00C56FE5">
        <w:rPr>
          <w:spacing w:val="-6"/>
        </w:rPr>
        <w:t xml:space="preserve"> </w:t>
      </w:r>
      <w:r w:rsidRPr="00C56FE5">
        <w:t>the</w:t>
      </w:r>
      <w:r w:rsidRPr="00C56FE5">
        <w:rPr>
          <w:spacing w:val="-6"/>
        </w:rPr>
        <w:t xml:space="preserve"> </w:t>
      </w:r>
      <w:r w:rsidRPr="00C56FE5">
        <w:t>NF was not in compliance with the terms of the Participation Agreement</w:t>
      </w:r>
      <w:r>
        <w:t>.</w:t>
      </w:r>
    </w:p>
    <w:p w14:paraId="49053C33" w14:textId="77777777" w:rsidR="000C0660" w:rsidRPr="00CC3808" w:rsidRDefault="00AC34B3" w:rsidP="00FD10B0">
      <w:pPr>
        <w:pStyle w:val="Heading4"/>
      </w:pPr>
      <w:bookmarkStart w:id="65" w:name="Withdrawal"/>
      <w:bookmarkStart w:id="66" w:name="_bookmark15"/>
      <w:bookmarkStart w:id="67" w:name="_Toc223425656"/>
      <w:bookmarkEnd w:id="65"/>
      <w:bookmarkEnd w:id="66"/>
      <w:r w:rsidRPr="00CC3808">
        <w:t>Withdrawal</w:t>
      </w:r>
      <w:bookmarkEnd w:id="67"/>
    </w:p>
    <w:p w14:paraId="68E34711" w14:textId="4C3DF7A3" w:rsidR="000C0660" w:rsidRDefault="005806C8" w:rsidP="008B78A5">
      <w:r>
        <w:t>If</w:t>
      </w:r>
      <w:r w:rsidR="00AC34B3">
        <w:t xml:space="preserve"> a</w:t>
      </w:r>
      <w:r w:rsidR="00940542">
        <w:t>n</w:t>
      </w:r>
      <w:r w:rsidR="00AC34B3">
        <w:t xml:space="preserve"> NF no longer </w:t>
      </w:r>
      <w:r>
        <w:t xml:space="preserve">wants </w:t>
      </w:r>
      <w:r w:rsidR="00AC34B3">
        <w:t>to participate in Title XIX</w:t>
      </w:r>
      <w:r w:rsidR="00AF1DE2">
        <w:t xml:space="preserve"> (Medicaid)</w:t>
      </w:r>
      <w:r w:rsidR="00AC34B3">
        <w:t>, a 30</w:t>
      </w:r>
      <w:r w:rsidR="00566A33">
        <w:t>-</w:t>
      </w:r>
      <w:r w:rsidR="00AC34B3">
        <w:t xml:space="preserve">day written notice must be given to MMAC </w:t>
      </w:r>
      <w:r w:rsidR="00E54F7A">
        <w:t xml:space="preserve">via email at: </w:t>
      </w:r>
      <w:hyperlink r:id="rId52" w:history="1">
        <w:r w:rsidR="00E54F7A" w:rsidRPr="008B78A5">
          <w:rPr>
            <w:rStyle w:val="Hyperlink"/>
          </w:rPr>
          <w:t>MMAC.ProviderEnrollment@dss.mo.gov</w:t>
        </w:r>
      </w:hyperlink>
      <w:r w:rsidR="00B47ECB" w:rsidRPr="008B78A5">
        <w:rPr>
          <w:rStyle w:val="Hyperlink"/>
          <w:u w:val="none"/>
        </w:rPr>
        <w:t xml:space="preserve"> </w:t>
      </w:r>
      <w:r w:rsidR="00AC34B3">
        <w:t>and</w:t>
      </w:r>
      <w:r w:rsidR="00AC34B3">
        <w:rPr>
          <w:spacing w:val="-1"/>
        </w:rPr>
        <w:t xml:space="preserve"> </w:t>
      </w:r>
      <w:r w:rsidR="00AC34B3">
        <w:t>DHSS</w:t>
      </w:r>
      <w:r w:rsidR="003C1212">
        <w:t xml:space="preserve"> DRL</w:t>
      </w:r>
      <w:r w:rsidR="00AC34B3">
        <w:t xml:space="preserve"> </w:t>
      </w:r>
      <w:r w:rsidR="00E54F7A">
        <w:t xml:space="preserve">via email at: </w:t>
      </w:r>
      <w:hyperlink r:id="rId53">
        <w:r w:rsidR="00D52352" w:rsidRPr="008B78A5">
          <w:rPr>
            <w:rStyle w:val="Hyperlink"/>
          </w:rPr>
          <w:t>COMRU@health.mo.gov</w:t>
        </w:r>
      </w:hyperlink>
      <w:r w:rsidR="00D52352">
        <w:t xml:space="preserve"> </w:t>
      </w:r>
      <w:r w:rsidR="00AC34B3">
        <w:t xml:space="preserve">stating the reason withdrawal is </w:t>
      </w:r>
      <w:r w:rsidR="00AC34B3">
        <w:rPr>
          <w:spacing w:val="-2"/>
        </w:rPr>
        <w:t>desired.</w:t>
      </w:r>
    </w:p>
    <w:p w14:paraId="17135698" w14:textId="77777777" w:rsidR="000C0660" w:rsidRPr="002B2221" w:rsidRDefault="00AC34B3" w:rsidP="009C328B">
      <w:pPr>
        <w:pStyle w:val="Heading4"/>
      </w:pPr>
      <w:bookmarkStart w:id="68" w:name="Public_Disclosure"/>
      <w:bookmarkStart w:id="69" w:name="_bookmark16"/>
      <w:bookmarkStart w:id="70" w:name="_Toc223425657"/>
      <w:bookmarkEnd w:id="68"/>
      <w:bookmarkEnd w:id="69"/>
      <w:r w:rsidRPr="002B2221">
        <w:t>Public</w:t>
      </w:r>
      <w:r w:rsidRPr="002B2221">
        <w:rPr>
          <w:spacing w:val="-10"/>
        </w:rPr>
        <w:t xml:space="preserve"> </w:t>
      </w:r>
      <w:r w:rsidRPr="002B2221">
        <w:t>Disclosure</w:t>
      </w:r>
      <w:bookmarkEnd w:id="70"/>
    </w:p>
    <w:p w14:paraId="5BEDB313" w14:textId="372DC440" w:rsidR="000C0660" w:rsidRDefault="00AC34B3" w:rsidP="00593845">
      <w:hyperlink r:id="rId54">
        <w:r w:rsidRPr="00593845">
          <w:rPr>
            <w:rStyle w:val="Hyperlink"/>
          </w:rPr>
          <w:t>42 CFR 431.115</w:t>
        </w:r>
      </w:hyperlink>
      <w:r>
        <w:rPr>
          <w:b/>
          <w:color w:val="E26C08"/>
        </w:rPr>
        <w:t xml:space="preserve"> </w:t>
      </w:r>
      <w:r>
        <w:t>require</w:t>
      </w:r>
      <w:r w:rsidR="005806C8">
        <w:t>s</w:t>
      </w:r>
      <w:r>
        <w:t xml:space="preserve"> that a</w:t>
      </w:r>
      <w:r w:rsidR="00954779">
        <w:t>n</w:t>
      </w:r>
      <w:r>
        <w:t xml:space="preserve"> </w:t>
      </w:r>
      <w:r w:rsidR="00954779">
        <w:t>NF</w:t>
      </w:r>
      <w:r>
        <w:t>’s deficiencies and plan of correction be made readily available to the public upon request. Survey information is sent to the DSS</w:t>
      </w:r>
      <w:r w:rsidR="00566A33">
        <w:t xml:space="preserve"> </w:t>
      </w:r>
      <w:r>
        <w:t>FSD</w:t>
      </w:r>
      <w:r w:rsidR="00566A33">
        <w:t>,</w:t>
      </w:r>
      <w:r>
        <w:t xml:space="preserve"> and the District SSA Office.</w:t>
      </w:r>
    </w:p>
    <w:p w14:paraId="60684996" w14:textId="1803B34F" w:rsidR="00003340" w:rsidRPr="00512036" w:rsidRDefault="00AC34B3" w:rsidP="00B92478">
      <w:r>
        <w:t xml:space="preserve">When </w:t>
      </w:r>
      <w:r w:rsidR="00566A33">
        <w:t>the public makes inquiries</w:t>
      </w:r>
      <w:r>
        <w:rPr>
          <w:spacing w:val="-1"/>
        </w:rPr>
        <w:t xml:space="preserve"> </w:t>
      </w:r>
      <w:r>
        <w:t>regarding a</w:t>
      </w:r>
      <w:r>
        <w:rPr>
          <w:spacing w:val="-1"/>
        </w:rPr>
        <w:t xml:space="preserve"> </w:t>
      </w:r>
      <w:r>
        <w:t xml:space="preserve">particular NF, the FSD county office opens the NF file to such persons </w:t>
      </w:r>
      <w:r w:rsidR="00566A33">
        <w:t>inquiring</w:t>
      </w:r>
      <w:r>
        <w:t xml:space="preserve"> </w:t>
      </w:r>
      <w:r w:rsidR="00115FE2">
        <w:t>and</w:t>
      </w:r>
      <w:r>
        <w:t xml:space="preserve"> recommends </w:t>
      </w:r>
      <w:r w:rsidR="00935D3E">
        <w:t xml:space="preserve">that </w:t>
      </w:r>
      <w:r>
        <w:t>they contact the DHSS</w:t>
      </w:r>
      <w:r w:rsidR="003C1212">
        <w:t xml:space="preserve"> DRL</w:t>
      </w:r>
      <w:r>
        <w:t>, Section for Long Term Care Regulation.</w:t>
      </w:r>
      <w:bookmarkStart w:id="71" w:name="2.4_Per_Diem_Rate"/>
      <w:bookmarkStart w:id="72" w:name="_bookmark17"/>
      <w:bookmarkEnd w:id="71"/>
      <w:bookmarkEnd w:id="72"/>
    </w:p>
    <w:p w14:paraId="00D89D6C" w14:textId="0151DF40" w:rsidR="000C0660" w:rsidRPr="002B2221" w:rsidRDefault="00FE5A94" w:rsidP="00FE5A94">
      <w:pPr>
        <w:pStyle w:val="Heading3"/>
      </w:pPr>
      <w:bookmarkStart w:id="73" w:name="2.5_Nursing_Facility_Admission_Requireme"/>
      <w:bookmarkStart w:id="74" w:name="_bookmark18"/>
      <w:bookmarkStart w:id="75" w:name="_Nursing_Facility_Admission"/>
      <w:bookmarkStart w:id="76" w:name="_Toc223425658"/>
      <w:bookmarkStart w:id="77" w:name="_Toc229388833"/>
      <w:bookmarkEnd w:id="73"/>
      <w:bookmarkEnd w:id="74"/>
      <w:bookmarkEnd w:id="75"/>
      <w:r>
        <w:t xml:space="preserve">2.4 </w:t>
      </w:r>
      <w:r w:rsidR="00AC34B3" w:rsidRPr="002B2221">
        <w:t>Nursing</w:t>
      </w:r>
      <w:r w:rsidR="00AC34B3" w:rsidRPr="002B2221">
        <w:rPr>
          <w:spacing w:val="-6"/>
        </w:rPr>
        <w:t xml:space="preserve"> </w:t>
      </w:r>
      <w:r w:rsidR="00AC34B3" w:rsidRPr="002B2221">
        <w:t>Facility</w:t>
      </w:r>
      <w:r w:rsidR="00AC34B3" w:rsidRPr="002B2221">
        <w:rPr>
          <w:spacing w:val="-8"/>
        </w:rPr>
        <w:t xml:space="preserve"> </w:t>
      </w:r>
      <w:r w:rsidR="00AC34B3" w:rsidRPr="002B2221">
        <w:t>Admission</w:t>
      </w:r>
      <w:r w:rsidR="00AC34B3" w:rsidRPr="002B2221">
        <w:rPr>
          <w:spacing w:val="-6"/>
        </w:rPr>
        <w:t xml:space="preserve"> </w:t>
      </w:r>
      <w:r w:rsidR="00AC34B3" w:rsidRPr="002B2221">
        <w:rPr>
          <w:spacing w:val="-2"/>
        </w:rPr>
        <w:t>Requirements</w:t>
      </w:r>
      <w:bookmarkEnd w:id="76"/>
      <w:bookmarkEnd w:id="77"/>
    </w:p>
    <w:p w14:paraId="111BEFC2" w14:textId="1526992B" w:rsidR="000C0660" w:rsidRDefault="00AC34B3" w:rsidP="00715CF3">
      <w:r>
        <w:t>T</w:t>
      </w:r>
      <w:r w:rsidR="00566A33">
        <w:t>wo (2) admission requirements</w:t>
      </w:r>
      <w:r>
        <w:rPr>
          <w:spacing w:val="-3"/>
        </w:rPr>
        <w:t xml:space="preserve"> </w:t>
      </w:r>
      <w:r>
        <w:t xml:space="preserve">must be </w:t>
      </w:r>
      <w:r w:rsidR="00566A33">
        <w:t xml:space="preserve">met </w:t>
      </w:r>
      <w:r>
        <w:t>before payment for NF benefits will be approved. These requirements are described below.</w:t>
      </w:r>
      <w:r w:rsidR="003F1034">
        <w:t xml:space="preserve"> </w:t>
      </w:r>
      <w:r w:rsidR="003F1034" w:rsidRPr="00C27E41">
        <w:t>Each of these two (2) requirements are discussed separately. Facilities certified as ICF/I</w:t>
      </w:r>
      <w:r w:rsidR="005806C8">
        <w:t>I</w:t>
      </w:r>
      <w:r w:rsidR="003F1034" w:rsidRPr="00C27E41">
        <w:t>Ds are only required to meet the level of care</w:t>
      </w:r>
      <w:r w:rsidR="00025237">
        <w:t xml:space="preserve"> (LOC)</w:t>
      </w:r>
      <w:r w:rsidR="003F1034" w:rsidRPr="00C27E41">
        <w:t xml:space="preserve"> admission requirement.</w:t>
      </w:r>
    </w:p>
    <w:p w14:paraId="77C9AFCE" w14:textId="77777777" w:rsidR="000C0660" w:rsidRPr="002B2221" w:rsidRDefault="00AC34B3" w:rsidP="00FE5A94">
      <w:pPr>
        <w:pStyle w:val="Heading4"/>
      </w:pPr>
      <w:bookmarkStart w:id="78" w:name="Preadmission_Screening_and_Resident_Revi"/>
      <w:bookmarkStart w:id="79" w:name="_bookmark19"/>
      <w:bookmarkStart w:id="80" w:name="_Toc223425659"/>
      <w:bookmarkEnd w:id="78"/>
      <w:bookmarkEnd w:id="79"/>
      <w:r w:rsidRPr="002B2221">
        <w:lastRenderedPageBreak/>
        <w:t>Preadmission</w:t>
      </w:r>
      <w:r w:rsidRPr="002B2221">
        <w:rPr>
          <w:spacing w:val="-11"/>
        </w:rPr>
        <w:t xml:space="preserve"> </w:t>
      </w:r>
      <w:r w:rsidRPr="002B2221">
        <w:t>Screening</w:t>
      </w:r>
      <w:r w:rsidRPr="002B2221">
        <w:rPr>
          <w:spacing w:val="-11"/>
        </w:rPr>
        <w:t xml:space="preserve"> </w:t>
      </w:r>
      <w:r w:rsidRPr="002B2221">
        <w:t>and</w:t>
      </w:r>
      <w:r w:rsidRPr="002B2221">
        <w:rPr>
          <w:spacing w:val="-11"/>
        </w:rPr>
        <w:t xml:space="preserve"> </w:t>
      </w:r>
      <w:r w:rsidRPr="002B2221">
        <w:t>Resident</w:t>
      </w:r>
      <w:r w:rsidRPr="002B2221">
        <w:rPr>
          <w:spacing w:val="-10"/>
        </w:rPr>
        <w:t xml:space="preserve"> </w:t>
      </w:r>
      <w:r w:rsidRPr="002B2221">
        <w:rPr>
          <w:spacing w:val="-2"/>
        </w:rPr>
        <w:t>Review</w:t>
      </w:r>
      <w:bookmarkEnd w:id="80"/>
    </w:p>
    <w:p w14:paraId="0F6A5E5F" w14:textId="36677113" w:rsidR="000C0660" w:rsidRPr="00B74378" w:rsidRDefault="00AC34B3" w:rsidP="00502458">
      <w:r w:rsidRPr="00B74378">
        <w:t>An</w:t>
      </w:r>
      <w:r w:rsidRPr="00B74378">
        <w:rPr>
          <w:spacing w:val="-18"/>
        </w:rPr>
        <w:t xml:space="preserve"> </w:t>
      </w:r>
      <w:r w:rsidRPr="00B74378">
        <w:t>online</w:t>
      </w:r>
      <w:r w:rsidRPr="00B74378">
        <w:rPr>
          <w:spacing w:val="-18"/>
        </w:rPr>
        <w:t xml:space="preserve"> </w:t>
      </w:r>
      <w:r w:rsidRPr="00B74378">
        <w:t>application</w:t>
      </w:r>
      <w:r w:rsidRPr="00B74378">
        <w:rPr>
          <w:spacing w:val="-18"/>
        </w:rPr>
        <w:t xml:space="preserve"> </w:t>
      </w:r>
      <w:r w:rsidRPr="00B74378">
        <w:t>process</w:t>
      </w:r>
      <w:r w:rsidRPr="00B74378">
        <w:rPr>
          <w:spacing w:val="-18"/>
        </w:rPr>
        <w:t xml:space="preserve"> </w:t>
      </w:r>
      <w:r w:rsidRPr="00B74378">
        <w:t>is</w:t>
      </w:r>
      <w:r w:rsidRPr="00B74378">
        <w:rPr>
          <w:spacing w:val="-18"/>
        </w:rPr>
        <w:t xml:space="preserve"> </w:t>
      </w:r>
      <w:r w:rsidRPr="00B74378">
        <w:t>required</w:t>
      </w:r>
      <w:r w:rsidRPr="00B74378">
        <w:rPr>
          <w:spacing w:val="-18"/>
        </w:rPr>
        <w:t xml:space="preserve"> </w:t>
      </w:r>
      <w:r w:rsidRPr="00B74378">
        <w:t>for</w:t>
      </w:r>
      <w:r w:rsidRPr="00B74378">
        <w:rPr>
          <w:spacing w:val="-18"/>
        </w:rPr>
        <w:t xml:space="preserve"> </w:t>
      </w:r>
      <w:r w:rsidRPr="00B74378">
        <w:t>any</w:t>
      </w:r>
      <w:r w:rsidRPr="00B74378">
        <w:rPr>
          <w:spacing w:val="-18"/>
        </w:rPr>
        <w:t xml:space="preserve"> </w:t>
      </w:r>
      <w:r w:rsidRPr="00B74378">
        <w:t>individual</w:t>
      </w:r>
      <w:r w:rsidRPr="00B74378">
        <w:rPr>
          <w:spacing w:val="-18"/>
        </w:rPr>
        <w:t xml:space="preserve"> </w:t>
      </w:r>
      <w:r w:rsidRPr="00B74378">
        <w:t>seeking</w:t>
      </w:r>
      <w:r w:rsidRPr="00B74378">
        <w:rPr>
          <w:spacing w:val="-18"/>
        </w:rPr>
        <w:t xml:space="preserve"> </w:t>
      </w:r>
      <w:r w:rsidRPr="00B74378">
        <w:t>admission</w:t>
      </w:r>
      <w:r w:rsidRPr="00B74378">
        <w:rPr>
          <w:spacing w:val="-18"/>
        </w:rPr>
        <w:t xml:space="preserve"> </w:t>
      </w:r>
      <w:r w:rsidRPr="00B74378">
        <w:t>into</w:t>
      </w:r>
      <w:r w:rsidRPr="00B74378">
        <w:rPr>
          <w:spacing w:val="-18"/>
        </w:rPr>
        <w:t xml:space="preserve"> </w:t>
      </w:r>
      <w:r w:rsidRPr="00B74378">
        <w:t>a</w:t>
      </w:r>
      <w:r w:rsidRPr="00B74378">
        <w:rPr>
          <w:spacing w:val="-18"/>
        </w:rPr>
        <w:t xml:space="preserve"> </w:t>
      </w:r>
      <w:r w:rsidRPr="00B74378">
        <w:t>Medicaid</w:t>
      </w:r>
      <w:r w:rsidRPr="00B74378">
        <w:rPr>
          <w:spacing w:val="-18"/>
        </w:rPr>
        <w:t xml:space="preserve"> </w:t>
      </w:r>
      <w:r w:rsidRPr="00B74378">
        <w:t>certified bed</w:t>
      </w:r>
      <w:r w:rsidRPr="00B74378">
        <w:rPr>
          <w:spacing w:val="-5"/>
        </w:rPr>
        <w:t xml:space="preserve"> </w:t>
      </w:r>
      <w:r w:rsidRPr="00B74378">
        <w:t>in</w:t>
      </w:r>
      <w:r w:rsidRPr="00B74378">
        <w:rPr>
          <w:spacing w:val="-4"/>
        </w:rPr>
        <w:t xml:space="preserve"> </w:t>
      </w:r>
      <w:r w:rsidRPr="00B74378">
        <w:t>an</w:t>
      </w:r>
      <w:r w:rsidRPr="00B74378">
        <w:rPr>
          <w:spacing w:val="-4"/>
        </w:rPr>
        <w:t xml:space="preserve"> </w:t>
      </w:r>
      <w:r w:rsidRPr="00B74378">
        <w:t>NF</w:t>
      </w:r>
      <w:r w:rsidRPr="00B74378">
        <w:rPr>
          <w:spacing w:val="-5"/>
        </w:rPr>
        <w:t xml:space="preserve"> </w:t>
      </w:r>
      <w:r w:rsidRPr="00B74378">
        <w:t>on</w:t>
      </w:r>
      <w:r w:rsidRPr="00B74378">
        <w:rPr>
          <w:spacing w:val="-4"/>
        </w:rPr>
        <w:t xml:space="preserve"> </w:t>
      </w:r>
      <w:r w:rsidRPr="00B74378">
        <w:t>or</w:t>
      </w:r>
      <w:r w:rsidRPr="00B74378">
        <w:rPr>
          <w:spacing w:val="-4"/>
        </w:rPr>
        <w:t xml:space="preserve"> </w:t>
      </w:r>
      <w:r w:rsidRPr="00B74378">
        <w:t>after</w:t>
      </w:r>
      <w:r w:rsidRPr="00B74378">
        <w:rPr>
          <w:spacing w:val="-6"/>
        </w:rPr>
        <w:t xml:space="preserve"> </w:t>
      </w:r>
      <w:r w:rsidRPr="00B74378">
        <w:t>October</w:t>
      </w:r>
      <w:r w:rsidRPr="00B74378">
        <w:rPr>
          <w:spacing w:val="-4"/>
        </w:rPr>
        <w:t xml:space="preserve"> </w:t>
      </w:r>
      <w:r w:rsidRPr="00B74378">
        <w:t>31,</w:t>
      </w:r>
      <w:r w:rsidRPr="00B74378">
        <w:rPr>
          <w:spacing w:val="-5"/>
        </w:rPr>
        <w:t xml:space="preserve"> </w:t>
      </w:r>
      <w:r w:rsidRPr="00B74378">
        <w:t>2021.</w:t>
      </w:r>
      <w:r w:rsidRPr="00B74378">
        <w:rPr>
          <w:spacing w:val="-3"/>
        </w:rPr>
        <w:t xml:space="preserve"> </w:t>
      </w:r>
      <w:r w:rsidRPr="00B74378">
        <w:t>Information</w:t>
      </w:r>
      <w:r w:rsidRPr="00B74378">
        <w:rPr>
          <w:spacing w:val="-6"/>
        </w:rPr>
        <w:t xml:space="preserve"> </w:t>
      </w:r>
      <w:r w:rsidRPr="00B74378">
        <w:t>regarding</w:t>
      </w:r>
      <w:r w:rsidRPr="00B74378">
        <w:rPr>
          <w:spacing w:val="-5"/>
        </w:rPr>
        <w:t xml:space="preserve"> </w:t>
      </w:r>
      <w:r w:rsidRPr="00B74378">
        <w:t>the</w:t>
      </w:r>
      <w:r w:rsidRPr="00B74378">
        <w:rPr>
          <w:spacing w:val="-4"/>
        </w:rPr>
        <w:t xml:space="preserve"> </w:t>
      </w:r>
      <w:r w:rsidRPr="00B74378">
        <w:t>new</w:t>
      </w:r>
      <w:r w:rsidRPr="00B74378">
        <w:rPr>
          <w:spacing w:val="-5"/>
        </w:rPr>
        <w:t xml:space="preserve"> </w:t>
      </w:r>
      <w:r w:rsidRPr="00B74378">
        <w:t>process</w:t>
      </w:r>
      <w:r w:rsidRPr="00B74378">
        <w:rPr>
          <w:spacing w:val="-4"/>
        </w:rPr>
        <w:t xml:space="preserve"> </w:t>
      </w:r>
      <w:r w:rsidRPr="00B74378">
        <w:t>can</w:t>
      </w:r>
      <w:r w:rsidRPr="00B74378">
        <w:rPr>
          <w:spacing w:val="-4"/>
        </w:rPr>
        <w:t xml:space="preserve"> </w:t>
      </w:r>
      <w:r w:rsidRPr="00B74378">
        <w:t>be</w:t>
      </w:r>
      <w:r w:rsidRPr="00B74378">
        <w:rPr>
          <w:spacing w:val="-4"/>
        </w:rPr>
        <w:t xml:space="preserve"> </w:t>
      </w:r>
      <w:r w:rsidRPr="00B74378">
        <w:t>found</w:t>
      </w:r>
      <w:r w:rsidRPr="00B74378">
        <w:rPr>
          <w:spacing w:val="-5"/>
        </w:rPr>
        <w:t xml:space="preserve"> </w:t>
      </w:r>
      <w:r w:rsidRPr="00B74378">
        <w:t xml:space="preserve">on the </w:t>
      </w:r>
      <w:hyperlink r:id="rId55">
        <w:r w:rsidRPr="00715CF3">
          <w:rPr>
            <w:rStyle w:val="Hyperlink"/>
          </w:rPr>
          <w:t>DHSS Preadmission Screening and Resident Review (PASRR)</w:t>
        </w:r>
      </w:hyperlink>
      <w:r w:rsidRPr="00B74378">
        <w:rPr>
          <w:b/>
          <w:color w:val="E26C08"/>
        </w:rPr>
        <w:t xml:space="preserve"> </w:t>
      </w:r>
      <w:r w:rsidRPr="00B74378">
        <w:t>website.</w:t>
      </w:r>
      <w:r w:rsidR="00C27E41" w:rsidRPr="00B74378">
        <w:t xml:space="preserve"> </w:t>
      </w:r>
    </w:p>
    <w:p w14:paraId="7EB32D5D" w14:textId="77777777" w:rsidR="000C0660" w:rsidRPr="001B7C66" w:rsidRDefault="00AC34B3" w:rsidP="003C2801">
      <w:pPr>
        <w:keepLines/>
      </w:pPr>
      <w:r w:rsidRPr="00B74378">
        <w:t>A</w:t>
      </w:r>
      <w:r w:rsidRPr="00B74378">
        <w:rPr>
          <w:spacing w:val="-4"/>
        </w:rPr>
        <w:t xml:space="preserve"> </w:t>
      </w:r>
      <w:r w:rsidRPr="00B74378">
        <w:t>Level</w:t>
      </w:r>
      <w:r w:rsidRPr="00B74378">
        <w:rPr>
          <w:spacing w:val="-5"/>
        </w:rPr>
        <w:t xml:space="preserve"> </w:t>
      </w:r>
      <w:r w:rsidRPr="00B74378">
        <w:t>I</w:t>
      </w:r>
      <w:r w:rsidRPr="00B74378">
        <w:rPr>
          <w:spacing w:val="-4"/>
        </w:rPr>
        <w:t xml:space="preserve"> </w:t>
      </w:r>
      <w:r w:rsidRPr="00B74378">
        <w:t>screening</w:t>
      </w:r>
      <w:r w:rsidRPr="00B74378">
        <w:rPr>
          <w:spacing w:val="-7"/>
        </w:rPr>
        <w:t xml:space="preserve"> </w:t>
      </w:r>
      <w:r w:rsidRPr="00B74378">
        <w:t>must</w:t>
      </w:r>
      <w:r w:rsidRPr="00B74378">
        <w:rPr>
          <w:spacing w:val="-5"/>
        </w:rPr>
        <w:t xml:space="preserve"> </w:t>
      </w:r>
      <w:r w:rsidRPr="00B74378">
        <w:t>be</w:t>
      </w:r>
      <w:r w:rsidRPr="00B74378">
        <w:rPr>
          <w:spacing w:val="-4"/>
        </w:rPr>
        <w:t xml:space="preserve"> </w:t>
      </w:r>
      <w:r w:rsidRPr="00B74378">
        <w:t>performed</w:t>
      </w:r>
      <w:r w:rsidRPr="00B74378">
        <w:rPr>
          <w:spacing w:val="-7"/>
        </w:rPr>
        <w:t xml:space="preserve"> </w:t>
      </w:r>
      <w:r w:rsidRPr="00B74378">
        <w:t>for</w:t>
      </w:r>
      <w:r w:rsidRPr="00B74378">
        <w:rPr>
          <w:spacing w:val="-4"/>
        </w:rPr>
        <w:t xml:space="preserve"> </w:t>
      </w:r>
      <w:r w:rsidRPr="00B74378">
        <w:t>all</w:t>
      </w:r>
      <w:r w:rsidRPr="00B74378">
        <w:rPr>
          <w:spacing w:val="-5"/>
        </w:rPr>
        <w:t xml:space="preserve"> </w:t>
      </w:r>
      <w:r w:rsidRPr="00B74378">
        <w:t>potential</w:t>
      </w:r>
      <w:r w:rsidRPr="00B74378">
        <w:rPr>
          <w:spacing w:val="-7"/>
        </w:rPr>
        <w:t xml:space="preserve"> </w:t>
      </w:r>
      <w:r w:rsidRPr="00B74378">
        <w:t>residents</w:t>
      </w:r>
      <w:r w:rsidRPr="00B74378">
        <w:rPr>
          <w:spacing w:val="-4"/>
        </w:rPr>
        <w:t xml:space="preserve"> </w:t>
      </w:r>
      <w:r w:rsidRPr="00B74378">
        <w:t>of</w:t>
      </w:r>
      <w:r w:rsidRPr="00B74378">
        <w:rPr>
          <w:spacing w:val="-6"/>
        </w:rPr>
        <w:t xml:space="preserve"> </w:t>
      </w:r>
      <w:r w:rsidRPr="00B74378">
        <w:t>a</w:t>
      </w:r>
      <w:r w:rsidRPr="00B74378">
        <w:rPr>
          <w:spacing w:val="-6"/>
        </w:rPr>
        <w:t xml:space="preserve"> </w:t>
      </w:r>
      <w:r w:rsidRPr="00B74378">
        <w:t>MO</w:t>
      </w:r>
      <w:r w:rsidRPr="00B74378">
        <w:rPr>
          <w:spacing w:val="-5"/>
        </w:rPr>
        <w:t xml:space="preserve"> </w:t>
      </w:r>
      <w:r w:rsidRPr="00B74378">
        <w:t>HealthNet</w:t>
      </w:r>
      <w:r w:rsidRPr="00B74378">
        <w:rPr>
          <w:spacing w:val="-6"/>
        </w:rPr>
        <w:t xml:space="preserve"> </w:t>
      </w:r>
      <w:r w:rsidRPr="00B74378">
        <w:t>certified</w:t>
      </w:r>
      <w:r w:rsidRPr="00B74378">
        <w:rPr>
          <w:spacing w:val="-8"/>
        </w:rPr>
        <w:t xml:space="preserve"> </w:t>
      </w:r>
      <w:r w:rsidRPr="00B74378">
        <w:t>bed.</w:t>
      </w:r>
      <w:r w:rsidRPr="00B74378">
        <w:rPr>
          <w:spacing w:val="-5"/>
        </w:rPr>
        <w:t xml:space="preserve"> </w:t>
      </w:r>
      <w:r w:rsidRPr="00B74378">
        <w:t>If there is any indication of serious mental illness (MI), intellectual disability (ID), developmental disability</w:t>
      </w:r>
      <w:r w:rsidRPr="00B74378">
        <w:rPr>
          <w:spacing w:val="-7"/>
        </w:rPr>
        <w:t xml:space="preserve"> </w:t>
      </w:r>
      <w:r w:rsidRPr="00B74378">
        <w:t>(DD),</w:t>
      </w:r>
      <w:r w:rsidRPr="00B74378">
        <w:rPr>
          <w:spacing w:val="-7"/>
        </w:rPr>
        <w:t xml:space="preserve"> </w:t>
      </w:r>
      <w:r w:rsidRPr="00B74378">
        <w:t>or</w:t>
      </w:r>
      <w:r w:rsidRPr="00B74378">
        <w:rPr>
          <w:spacing w:val="-6"/>
        </w:rPr>
        <w:t xml:space="preserve"> </w:t>
      </w:r>
      <w:r w:rsidRPr="00B74378">
        <w:t>related</w:t>
      </w:r>
      <w:r w:rsidRPr="00B74378">
        <w:rPr>
          <w:spacing w:val="-7"/>
        </w:rPr>
        <w:t xml:space="preserve"> </w:t>
      </w:r>
      <w:r w:rsidRPr="00B74378">
        <w:t>condition</w:t>
      </w:r>
      <w:r w:rsidRPr="00B74378">
        <w:rPr>
          <w:spacing w:val="-6"/>
        </w:rPr>
        <w:t xml:space="preserve"> </w:t>
      </w:r>
      <w:r w:rsidRPr="00B74378">
        <w:t>(RC),</w:t>
      </w:r>
      <w:r w:rsidRPr="00B74378">
        <w:rPr>
          <w:spacing w:val="-8"/>
        </w:rPr>
        <w:t xml:space="preserve"> </w:t>
      </w:r>
      <w:r w:rsidRPr="00B74378">
        <w:t>a</w:t>
      </w:r>
      <w:r w:rsidRPr="00B74378">
        <w:rPr>
          <w:spacing w:val="-8"/>
        </w:rPr>
        <w:t xml:space="preserve"> </w:t>
      </w:r>
      <w:r w:rsidRPr="00B74378">
        <w:t>Level</w:t>
      </w:r>
      <w:r w:rsidRPr="00B74378">
        <w:rPr>
          <w:spacing w:val="-7"/>
        </w:rPr>
        <w:t xml:space="preserve"> </w:t>
      </w:r>
      <w:r w:rsidRPr="00B74378">
        <w:t>II</w:t>
      </w:r>
      <w:r w:rsidRPr="00B74378">
        <w:rPr>
          <w:spacing w:val="-7"/>
        </w:rPr>
        <w:t xml:space="preserve"> </w:t>
      </w:r>
      <w:r w:rsidRPr="00B74378">
        <w:t>screening</w:t>
      </w:r>
      <w:r w:rsidRPr="00B74378">
        <w:rPr>
          <w:spacing w:val="-7"/>
        </w:rPr>
        <w:t xml:space="preserve"> </w:t>
      </w:r>
      <w:r w:rsidRPr="00B74378">
        <w:t>must</w:t>
      </w:r>
      <w:r w:rsidRPr="00B74378">
        <w:rPr>
          <w:spacing w:val="-7"/>
        </w:rPr>
        <w:t xml:space="preserve"> </w:t>
      </w:r>
      <w:r w:rsidRPr="00B74378">
        <w:t>be</w:t>
      </w:r>
      <w:r w:rsidRPr="00B74378">
        <w:rPr>
          <w:spacing w:val="-6"/>
        </w:rPr>
        <w:t xml:space="preserve"> </w:t>
      </w:r>
      <w:r w:rsidRPr="00B74378">
        <w:t>performed</w:t>
      </w:r>
      <w:r w:rsidRPr="00B74378">
        <w:rPr>
          <w:spacing w:val="-7"/>
        </w:rPr>
        <w:t xml:space="preserve"> </w:t>
      </w:r>
      <w:r w:rsidRPr="00B74378">
        <w:t>prior</w:t>
      </w:r>
      <w:r w:rsidRPr="00B74378">
        <w:rPr>
          <w:spacing w:val="-6"/>
        </w:rPr>
        <w:t xml:space="preserve"> </w:t>
      </w:r>
      <w:r w:rsidRPr="00B74378">
        <w:t>to</w:t>
      </w:r>
      <w:r w:rsidRPr="00B74378">
        <w:rPr>
          <w:spacing w:val="-7"/>
        </w:rPr>
        <w:t xml:space="preserve"> </w:t>
      </w:r>
      <w:r w:rsidRPr="00B74378">
        <w:t>admission unless a</w:t>
      </w:r>
      <w:r w:rsidRPr="00B74378">
        <w:rPr>
          <w:spacing w:val="-1"/>
        </w:rPr>
        <w:t xml:space="preserve"> </w:t>
      </w:r>
      <w:r w:rsidRPr="00B74378">
        <w:t>special admission category applies. A</w:t>
      </w:r>
      <w:r w:rsidRPr="00B74378">
        <w:rPr>
          <w:spacing w:val="-1"/>
        </w:rPr>
        <w:t xml:space="preserve"> </w:t>
      </w:r>
      <w:r w:rsidRPr="00B74378">
        <w:t>physician</w:t>
      </w:r>
      <w:r w:rsidRPr="00B74378">
        <w:rPr>
          <w:spacing w:val="-1"/>
        </w:rPr>
        <w:t xml:space="preserve"> </w:t>
      </w:r>
      <w:r w:rsidRPr="00B74378">
        <w:t xml:space="preserve">must complete and submit the </w:t>
      </w:r>
      <w:hyperlink r:id="rId56">
        <w:r w:rsidRPr="00C24D6E">
          <w:rPr>
            <w:rStyle w:val="Hyperlink"/>
          </w:rPr>
          <w:t>Level One</w:t>
        </w:r>
      </w:hyperlink>
      <w:r w:rsidRPr="00C24D6E">
        <w:rPr>
          <w:rStyle w:val="Hyperlink"/>
        </w:rPr>
        <w:t xml:space="preserve"> </w:t>
      </w:r>
      <w:hyperlink r:id="rId57">
        <w:r w:rsidRPr="00C24D6E">
          <w:rPr>
            <w:rStyle w:val="Hyperlink"/>
          </w:rPr>
          <w:t>Nursing Facility Pre-Admissions Screening for Mental Illness, Intellectual Disability or</w:t>
        </w:r>
      </w:hyperlink>
      <w:r w:rsidRPr="00C24D6E">
        <w:rPr>
          <w:rStyle w:val="Hyperlink"/>
        </w:rPr>
        <w:t xml:space="preserve"> </w:t>
      </w:r>
      <w:hyperlink r:id="rId58">
        <w:r w:rsidRPr="00C24D6E">
          <w:rPr>
            <w:rStyle w:val="Hyperlink"/>
          </w:rPr>
          <w:t>Related Condition</w:t>
        </w:r>
      </w:hyperlink>
      <w:r w:rsidRPr="00B74378">
        <w:rPr>
          <w:b/>
          <w:color w:val="E26C08"/>
          <w:spacing w:val="-6"/>
        </w:rPr>
        <w:t xml:space="preserve"> </w:t>
      </w:r>
      <w:r w:rsidRPr="00B74378">
        <w:t>online</w:t>
      </w:r>
      <w:r w:rsidRPr="00B74378">
        <w:rPr>
          <w:spacing w:val="-11"/>
        </w:rPr>
        <w:t xml:space="preserve"> </w:t>
      </w:r>
      <w:r w:rsidRPr="00B74378">
        <w:t>prior</w:t>
      </w:r>
      <w:r w:rsidRPr="00B74378">
        <w:rPr>
          <w:spacing w:val="-6"/>
        </w:rPr>
        <w:t xml:space="preserve"> </w:t>
      </w:r>
      <w:r w:rsidRPr="00B74378">
        <w:t>to</w:t>
      </w:r>
      <w:r w:rsidRPr="00B74378">
        <w:rPr>
          <w:spacing w:val="-7"/>
        </w:rPr>
        <w:t xml:space="preserve"> </w:t>
      </w:r>
      <w:r w:rsidRPr="00B74378">
        <w:t>or</w:t>
      </w:r>
      <w:r w:rsidRPr="00B74378">
        <w:rPr>
          <w:spacing w:val="-6"/>
        </w:rPr>
        <w:t xml:space="preserve"> </w:t>
      </w:r>
      <w:r w:rsidRPr="00B74378">
        <w:t>on</w:t>
      </w:r>
      <w:r w:rsidRPr="00B74378">
        <w:rPr>
          <w:spacing w:val="-6"/>
        </w:rPr>
        <w:t xml:space="preserve"> </w:t>
      </w:r>
      <w:r w:rsidRPr="00B74378">
        <w:t>the</w:t>
      </w:r>
      <w:r w:rsidRPr="00B74378">
        <w:rPr>
          <w:spacing w:val="-6"/>
        </w:rPr>
        <w:t xml:space="preserve"> </w:t>
      </w:r>
      <w:r w:rsidRPr="00B74378">
        <w:t>date</w:t>
      </w:r>
      <w:r w:rsidRPr="00B74378">
        <w:rPr>
          <w:spacing w:val="-6"/>
        </w:rPr>
        <w:t xml:space="preserve"> </w:t>
      </w:r>
      <w:r w:rsidRPr="00B74378">
        <w:t>of</w:t>
      </w:r>
      <w:r w:rsidRPr="00B74378">
        <w:rPr>
          <w:spacing w:val="-6"/>
        </w:rPr>
        <w:t xml:space="preserve"> </w:t>
      </w:r>
      <w:r w:rsidRPr="00B74378">
        <w:t>admission.</w:t>
      </w:r>
      <w:r w:rsidRPr="00B74378">
        <w:rPr>
          <w:spacing w:val="-7"/>
        </w:rPr>
        <w:t xml:space="preserve"> </w:t>
      </w:r>
      <w:r w:rsidRPr="00B74378">
        <w:t>Payment</w:t>
      </w:r>
      <w:r w:rsidRPr="00B74378">
        <w:rPr>
          <w:spacing w:val="-7"/>
        </w:rPr>
        <w:t xml:space="preserve"> </w:t>
      </w:r>
      <w:r w:rsidRPr="00B74378">
        <w:t>is</w:t>
      </w:r>
      <w:r w:rsidRPr="00B74378">
        <w:rPr>
          <w:spacing w:val="-7"/>
        </w:rPr>
        <w:t xml:space="preserve"> </w:t>
      </w:r>
      <w:r w:rsidRPr="00B74378">
        <w:t>no</w:t>
      </w:r>
      <w:r w:rsidRPr="00B74378">
        <w:rPr>
          <w:spacing w:val="-7"/>
        </w:rPr>
        <w:t xml:space="preserve"> </w:t>
      </w:r>
      <w:r w:rsidRPr="00B74378">
        <w:t>earlier</w:t>
      </w:r>
      <w:r w:rsidRPr="00B74378">
        <w:rPr>
          <w:spacing w:val="-6"/>
        </w:rPr>
        <w:t xml:space="preserve"> </w:t>
      </w:r>
      <w:r w:rsidRPr="00B74378">
        <w:t>than</w:t>
      </w:r>
      <w:r w:rsidRPr="00B74378">
        <w:rPr>
          <w:spacing w:val="-6"/>
        </w:rPr>
        <w:t xml:space="preserve"> </w:t>
      </w:r>
      <w:r w:rsidRPr="00B74378">
        <w:t>the</w:t>
      </w:r>
      <w:r w:rsidRPr="00B74378">
        <w:rPr>
          <w:spacing w:val="-8"/>
        </w:rPr>
        <w:t xml:space="preserve"> </w:t>
      </w:r>
      <w:r w:rsidRPr="00B74378">
        <w:t xml:space="preserve">date a physician submits the </w:t>
      </w:r>
      <w:hyperlink r:id="rId59">
        <w:r w:rsidRPr="00C24D6E">
          <w:rPr>
            <w:rStyle w:val="Hyperlink"/>
          </w:rPr>
          <w:t>Level One Nursing Facility Pre-Admissions Screening for Mental</w:t>
        </w:r>
      </w:hyperlink>
      <w:r w:rsidRPr="00C24D6E">
        <w:rPr>
          <w:rStyle w:val="Hyperlink"/>
        </w:rPr>
        <w:t xml:space="preserve"> </w:t>
      </w:r>
      <w:hyperlink r:id="rId60">
        <w:r w:rsidRPr="00C24D6E">
          <w:rPr>
            <w:rStyle w:val="Hyperlink"/>
          </w:rPr>
          <w:t>Illness, Intellectual Disability or Related Condition</w:t>
        </w:r>
      </w:hyperlink>
      <w:r w:rsidRPr="00B74378">
        <w:rPr>
          <w:b/>
          <w:color w:val="E26C08"/>
        </w:rPr>
        <w:t xml:space="preserve"> </w:t>
      </w:r>
      <w:r w:rsidRPr="00B74378">
        <w:t>online form or the date of a Level II determination, if needed</w:t>
      </w:r>
      <w:r w:rsidRPr="001B7C66">
        <w:t>.</w:t>
      </w:r>
    </w:p>
    <w:p w14:paraId="3AE0343C" w14:textId="77777777" w:rsidR="000C0660" w:rsidRPr="00DC1048" w:rsidRDefault="00AC34B3" w:rsidP="00A902CD">
      <w:pPr>
        <w:pStyle w:val="Heading4"/>
      </w:pPr>
      <w:bookmarkStart w:id="81" w:name="Level_of_Care_Determination"/>
      <w:bookmarkStart w:id="82" w:name="_bookmark20"/>
      <w:bookmarkStart w:id="83" w:name="_Toc223425660"/>
      <w:bookmarkEnd w:id="81"/>
      <w:bookmarkEnd w:id="82"/>
      <w:r w:rsidRPr="00DC1048">
        <w:t>Level</w:t>
      </w:r>
      <w:r w:rsidRPr="00DC1048">
        <w:rPr>
          <w:spacing w:val="-6"/>
        </w:rPr>
        <w:t xml:space="preserve"> </w:t>
      </w:r>
      <w:r w:rsidRPr="00DC1048">
        <w:t>of</w:t>
      </w:r>
      <w:r w:rsidRPr="00DC1048">
        <w:rPr>
          <w:spacing w:val="-8"/>
        </w:rPr>
        <w:t xml:space="preserve"> </w:t>
      </w:r>
      <w:r w:rsidRPr="00DC1048">
        <w:t>Care</w:t>
      </w:r>
      <w:r w:rsidRPr="00DC1048">
        <w:rPr>
          <w:spacing w:val="-7"/>
        </w:rPr>
        <w:t xml:space="preserve"> </w:t>
      </w:r>
      <w:r w:rsidRPr="00DC1048">
        <w:t>Determination</w:t>
      </w:r>
      <w:bookmarkEnd w:id="83"/>
    </w:p>
    <w:p w14:paraId="4640A78E" w14:textId="3B60E775" w:rsidR="000C0660" w:rsidRPr="00680C39" w:rsidRDefault="00AC34B3" w:rsidP="00F73C56">
      <w:r w:rsidRPr="009154B0">
        <w:t xml:space="preserve">If MO HealthNet benefits for NF services are requested, the </w:t>
      </w:r>
      <w:r w:rsidRPr="00851855">
        <w:rPr>
          <w:rStyle w:val="Hyperlink"/>
        </w:rPr>
        <w:t>Level One Nursing Facility Pre-</w:t>
      </w:r>
      <w:hyperlink r:id="rId61">
        <w:r w:rsidRPr="00851855">
          <w:rPr>
            <w:rStyle w:val="Hyperlink"/>
          </w:rPr>
          <w:t>Admissions Screening for Mental Illness, Intellectual Disability or Related Condition</w:t>
        </w:r>
      </w:hyperlink>
      <w:r w:rsidRPr="00851855">
        <w:rPr>
          <w:rStyle w:val="Hyperlink"/>
        </w:rPr>
        <w:t xml:space="preserve"> and the </w:t>
      </w:r>
      <w:hyperlink r:id="rId62">
        <w:r w:rsidRPr="00851855">
          <w:rPr>
            <w:rStyle w:val="Hyperlink"/>
          </w:rPr>
          <w:t>Level II Nursing Facility Level of Care Assessment</w:t>
        </w:r>
      </w:hyperlink>
      <w:r w:rsidRPr="009154B0">
        <w:rPr>
          <w:b/>
          <w:color w:val="E26C08"/>
        </w:rPr>
        <w:t xml:space="preserve"> </w:t>
      </w:r>
      <w:r w:rsidRPr="009154B0">
        <w:t>must</w:t>
      </w:r>
      <w:r w:rsidRPr="009154B0">
        <w:rPr>
          <w:spacing w:val="-7"/>
        </w:rPr>
        <w:t xml:space="preserve"> </w:t>
      </w:r>
      <w:r w:rsidRPr="009154B0">
        <w:t>be</w:t>
      </w:r>
      <w:r w:rsidRPr="009154B0">
        <w:rPr>
          <w:spacing w:val="-6"/>
        </w:rPr>
        <w:t xml:space="preserve"> </w:t>
      </w:r>
      <w:r w:rsidRPr="009154B0">
        <w:t>submitted</w:t>
      </w:r>
      <w:r w:rsidRPr="009154B0">
        <w:rPr>
          <w:spacing w:val="-5"/>
        </w:rPr>
        <w:t xml:space="preserve"> </w:t>
      </w:r>
      <w:r w:rsidRPr="009154B0">
        <w:t>online</w:t>
      </w:r>
      <w:r w:rsidRPr="009154B0">
        <w:rPr>
          <w:spacing w:val="-4"/>
        </w:rPr>
        <w:t xml:space="preserve"> </w:t>
      </w:r>
      <w:r w:rsidRPr="009154B0">
        <w:t>to</w:t>
      </w:r>
      <w:r w:rsidRPr="009154B0">
        <w:rPr>
          <w:spacing w:val="-5"/>
        </w:rPr>
        <w:t xml:space="preserve"> </w:t>
      </w:r>
      <w:r w:rsidRPr="009154B0">
        <w:t>the</w:t>
      </w:r>
      <w:r w:rsidRPr="009154B0">
        <w:rPr>
          <w:spacing w:val="-8"/>
        </w:rPr>
        <w:t xml:space="preserve"> </w:t>
      </w:r>
      <w:r w:rsidRPr="009154B0">
        <w:t>DHSS</w:t>
      </w:r>
      <w:r w:rsidR="003C1212" w:rsidRPr="009154B0">
        <w:t xml:space="preserve"> DRL</w:t>
      </w:r>
      <w:r w:rsidRPr="009154B0">
        <w:t xml:space="preserve">, Section for Long Term Care Regulation, COMRU. After reviewing these forms for </w:t>
      </w:r>
      <w:r w:rsidR="00566A33" w:rsidRPr="009154B0">
        <w:t xml:space="preserve">the </w:t>
      </w:r>
      <w:r w:rsidR="00025237">
        <w:t>LOC</w:t>
      </w:r>
      <w:r w:rsidRPr="009154B0">
        <w:t>, COMRU sends information to the FSD office</w:t>
      </w:r>
      <w:r w:rsidRPr="00680C39">
        <w:t>.</w:t>
      </w:r>
    </w:p>
    <w:p w14:paraId="242A9CE2" w14:textId="27006AD5" w:rsidR="000C0660" w:rsidRDefault="00AC34B3" w:rsidP="00D27616">
      <w:pPr>
        <w:rPr>
          <w:spacing w:val="-2"/>
        </w:rPr>
      </w:pPr>
      <w:r>
        <w:t>FSD</w:t>
      </w:r>
      <w:r>
        <w:rPr>
          <w:spacing w:val="-10"/>
        </w:rPr>
        <w:t xml:space="preserve"> </w:t>
      </w:r>
      <w:r>
        <w:t>sends</w:t>
      </w:r>
      <w:r>
        <w:rPr>
          <w:spacing w:val="-9"/>
        </w:rPr>
        <w:t xml:space="preserve"> </w:t>
      </w:r>
      <w:r>
        <w:t>a</w:t>
      </w:r>
      <w:r>
        <w:rPr>
          <w:spacing w:val="-10"/>
        </w:rPr>
        <w:t xml:space="preserve"> </w:t>
      </w:r>
      <w:r>
        <w:t>MO</w:t>
      </w:r>
      <w:r>
        <w:rPr>
          <w:spacing w:val="-12"/>
        </w:rPr>
        <w:t xml:space="preserve"> </w:t>
      </w:r>
      <w:r>
        <w:t>HealthNet</w:t>
      </w:r>
      <w:r>
        <w:rPr>
          <w:spacing w:val="-10"/>
        </w:rPr>
        <w:t xml:space="preserve"> </w:t>
      </w:r>
      <w:r>
        <w:t>Vendor</w:t>
      </w:r>
      <w:r>
        <w:rPr>
          <w:spacing w:val="-11"/>
        </w:rPr>
        <w:t xml:space="preserve"> </w:t>
      </w:r>
      <w:r>
        <w:t>Notice</w:t>
      </w:r>
      <w:r>
        <w:rPr>
          <w:spacing w:val="-11"/>
        </w:rPr>
        <w:t xml:space="preserve"> </w:t>
      </w:r>
      <w:r>
        <w:t>(FA-465)</w:t>
      </w:r>
      <w:r>
        <w:rPr>
          <w:spacing w:val="-9"/>
        </w:rPr>
        <w:t xml:space="preserve"> </w:t>
      </w:r>
      <w:r>
        <w:t>to</w:t>
      </w:r>
      <w:r>
        <w:rPr>
          <w:spacing w:val="-10"/>
        </w:rPr>
        <w:t xml:space="preserve"> </w:t>
      </w:r>
      <w:r>
        <w:t>the</w:t>
      </w:r>
      <w:r>
        <w:rPr>
          <w:spacing w:val="-11"/>
        </w:rPr>
        <w:t xml:space="preserve"> </w:t>
      </w:r>
      <w:r>
        <w:t>NF</w:t>
      </w:r>
      <w:r>
        <w:rPr>
          <w:spacing w:val="-10"/>
        </w:rPr>
        <w:t xml:space="preserve"> </w:t>
      </w:r>
      <w:r>
        <w:t>after</w:t>
      </w:r>
      <w:r>
        <w:rPr>
          <w:spacing w:val="-11"/>
        </w:rPr>
        <w:t xml:space="preserve"> </w:t>
      </w:r>
      <w:r>
        <w:t>MO</w:t>
      </w:r>
      <w:r>
        <w:rPr>
          <w:spacing w:val="-12"/>
        </w:rPr>
        <w:t xml:space="preserve"> </w:t>
      </w:r>
      <w:r>
        <w:t>HealthNet</w:t>
      </w:r>
      <w:r>
        <w:rPr>
          <w:spacing w:val="-12"/>
        </w:rPr>
        <w:t xml:space="preserve"> </w:t>
      </w:r>
      <w:r>
        <w:t>eligibility</w:t>
      </w:r>
      <w:r>
        <w:rPr>
          <w:spacing w:val="-12"/>
        </w:rPr>
        <w:t xml:space="preserve"> </w:t>
      </w:r>
      <w:r>
        <w:t>has</w:t>
      </w:r>
      <w:r>
        <w:rPr>
          <w:spacing w:val="-14"/>
        </w:rPr>
        <w:t xml:space="preserve"> </w:t>
      </w:r>
      <w:r>
        <w:t>been established.</w:t>
      </w:r>
      <w:r>
        <w:rPr>
          <w:spacing w:val="-6"/>
        </w:rPr>
        <w:t xml:space="preserve"> </w:t>
      </w:r>
      <w:r>
        <w:t>The</w:t>
      </w:r>
      <w:r>
        <w:rPr>
          <w:spacing w:val="-5"/>
        </w:rPr>
        <w:t xml:space="preserve"> </w:t>
      </w:r>
      <w:r>
        <w:t>FA-465</w:t>
      </w:r>
      <w:r>
        <w:rPr>
          <w:spacing w:val="-7"/>
        </w:rPr>
        <w:t xml:space="preserve"> </w:t>
      </w:r>
      <w:r>
        <w:t>is</w:t>
      </w:r>
      <w:r>
        <w:rPr>
          <w:spacing w:val="-5"/>
        </w:rPr>
        <w:t xml:space="preserve"> </w:t>
      </w:r>
      <w:r>
        <w:t>the</w:t>
      </w:r>
      <w:r>
        <w:rPr>
          <w:spacing w:val="-7"/>
        </w:rPr>
        <w:t xml:space="preserve"> </w:t>
      </w:r>
      <w:r>
        <w:t>NFs</w:t>
      </w:r>
      <w:r>
        <w:rPr>
          <w:spacing w:val="-6"/>
        </w:rPr>
        <w:t xml:space="preserve"> </w:t>
      </w:r>
      <w:r>
        <w:t>authorization</w:t>
      </w:r>
      <w:r>
        <w:rPr>
          <w:spacing w:val="-7"/>
        </w:rPr>
        <w:t xml:space="preserve"> </w:t>
      </w:r>
      <w:r>
        <w:t>to</w:t>
      </w:r>
      <w:r>
        <w:rPr>
          <w:spacing w:val="-6"/>
        </w:rPr>
        <w:t xml:space="preserve"> </w:t>
      </w:r>
      <w:r>
        <w:t>bill</w:t>
      </w:r>
      <w:r>
        <w:rPr>
          <w:spacing w:val="-9"/>
        </w:rPr>
        <w:t xml:space="preserve"> </w:t>
      </w:r>
      <w:r>
        <w:t>MHD.</w:t>
      </w:r>
      <w:r>
        <w:rPr>
          <w:spacing w:val="-8"/>
        </w:rPr>
        <w:t xml:space="preserve"> </w:t>
      </w:r>
      <w:r>
        <w:t>Please</w:t>
      </w:r>
      <w:r>
        <w:rPr>
          <w:spacing w:val="-7"/>
        </w:rPr>
        <w:t xml:space="preserve"> </w:t>
      </w:r>
      <w:r>
        <w:t>refer</w:t>
      </w:r>
      <w:r>
        <w:rPr>
          <w:spacing w:val="-5"/>
        </w:rPr>
        <w:t xml:space="preserve"> </w:t>
      </w:r>
      <w:r>
        <w:t>to</w:t>
      </w:r>
      <w:r>
        <w:rPr>
          <w:spacing w:val="-6"/>
        </w:rPr>
        <w:t xml:space="preserve"> </w:t>
      </w:r>
      <w:hyperlink w:anchor="_MO_HealthNet_Vendor" w:history="1">
        <w:r w:rsidR="00F90D49" w:rsidRPr="00D27616">
          <w:rPr>
            <w:rStyle w:val="Hyperlink"/>
          </w:rPr>
          <w:t>Section 2.8</w:t>
        </w:r>
      </w:hyperlink>
      <w:r>
        <w:rPr>
          <w:spacing w:val="-7"/>
        </w:rPr>
        <w:t xml:space="preserve"> </w:t>
      </w:r>
      <w:r>
        <w:t>or</w:t>
      </w:r>
      <w:r>
        <w:rPr>
          <w:spacing w:val="-7"/>
        </w:rPr>
        <w:t xml:space="preserve"> </w:t>
      </w:r>
      <w:hyperlink w:anchor="3.4_Reporting_Requirement_For_Accidental" w:history="1">
        <w:r w:rsidRPr="00D27616">
          <w:rPr>
            <w:rStyle w:val="Hyperlink"/>
          </w:rPr>
          <w:t>Section</w:t>
        </w:r>
        <w:r w:rsidR="007328F1" w:rsidRPr="00D27616">
          <w:rPr>
            <w:rStyle w:val="Hyperlink"/>
          </w:rPr>
          <w:t xml:space="preserve"> </w:t>
        </w:r>
        <w:r w:rsidRPr="00D27616">
          <w:rPr>
            <w:rStyle w:val="Hyperlink"/>
          </w:rPr>
          <w:t>3.4</w:t>
        </w:r>
      </w:hyperlink>
      <w:r>
        <w:t xml:space="preserve"> of this manual for more information on the FA-465. It </w:t>
      </w:r>
      <w:r w:rsidR="00566A33">
        <w:t>provides information regarding the earliest date of service for which MHD reimburses and the amount of surplus, if any, that is deducted from the</w:t>
      </w:r>
      <w:r>
        <w:t xml:space="preserve"> </w:t>
      </w:r>
      <w:r>
        <w:rPr>
          <w:spacing w:val="-2"/>
        </w:rPr>
        <w:t>reimbursement.</w:t>
      </w:r>
    </w:p>
    <w:p w14:paraId="268FA1C5" w14:textId="4D05C139" w:rsidR="000C0660" w:rsidRPr="00DC1048" w:rsidRDefault="00B43E41" w:rsidP="00B43E41">
      <w:pPr>
        <w:pStyle w:val="Heading3"/>
      </w:pPr>
      <w:bookmarkStart w:id="84" w:name="_Hlk214977240"/>
      <w:bookmarkStart w:id="85" w:name="_Toc229388834"/>
      <w:r>
        <w:t>2.5</w:t>
      </w:r>
      <w:r w:rsidR="00862CBE">
        <w:t xml:space="preserve"> Preadmission Screening and Annual Resident Review</w:t>
      </w:r>
      <w:bookmarkStart w:id="86" w:name="_Toc223425331"/>
      <w:bookmarkStart w:id="87" w:name="_Toc223425661"/>
      <w:bookmarkStart w:id="88" w:name="2.6_Preadmission_Screening_and_Annual_Re"/>
      <w:bookmarkStart w:id="89" w:name="_bookmark21"/>
      <w:bookmarkEnd w:id="84"/>
      <w:bookmarkEnd w:id="86"/>
      <w:bookmarkEnd w:id="87"/>
      <w:bookmarkEnd w:id="88"/>
      <w:bookmarkEnd w:id="89"/>
      <w:bookmarkEnd w:id="85"/>
    </w:p>
    <w:p w14:paraId="6F3DD762" w14:textId="4845B7DF" w:rsidR="000C0660" w:rsidRDefault="00AC34B3" w:rsidP="007403C0">
      <w:r>
        <w:t>The Omnibus Budget Reconciliation Act of 1987 (OBRA ’87) requires states to have in effect a PASRR</w:t>
      </w:r>
      <w:r>
        <w:rPr>
          <w:spacing w:val="-5"/>
        </w:rPr>
        <w:t xml:space="preserve"> </w:t>
      </w:r>
      <w:r>
        <w:t>program</w:t>
      </w:r>
      <w:r>
        <w:rPr>
          <w:spacing w:val="-8"/>
        </w:rPr>
        <w:t xml:space="preserve"> </w:t>
      </w:r>
      <w:r>
        <w:t>for</w:t>
      </w:r>
      <w:r>
        <w:rPr>
          <w:spacing w:val="-5"/>
        </w:rPr>
        <w:t xml:space="preserve"> </w:t>
      </w:r>
      <w:r w:rsidRPr="00610322">
        <w:t>persons</w:t>
      </w:r>
      <w:r w:rsidRPr="0034662A">
        <w:t xml:space="preserve"> </w:t>
      </w:r>
      <w:r w:rsidRPr="00610322">
        <w:t>with</w:t>
      </w:r>
      <w:r w:rsidR="00610322" w:rsidRPr="0034662A">
        <w:t xml:space="preserve"> mental illness (</w:t>
      </w:r>
      <w:r w:rsidRPr="00610322">
        <w:t>MI</w:t>
      </w:r>
      <w:r w:rsidR="00610322" w:rsidRPr="00610322">
        <w:t>)</w:t>
      </w:r>
      <w:r w:rsidRPr="00610322">
        <w:t>,</w:t>
      </w:r>
      <w:r w:rsidRPr="0034662A">
        <w:t xml:space="preserve"> </w:t>
      </w:r>
      <w:r w:rsidR="00610322" w:rsidRPr="0034662A">
        <w:t>intellectual disability (</w:t>
      </w:r>
      <w:r w:rsidRPr="00610322">
        <w:t>ID</w:t>
      </w:r>
      <w:r w:rsidR="00610322" w:rsidRPr="00610322">
        <w:t>)</w:t>
      </w:r>
      <w:r w:rsidRPr="00610322">
        <w:t>,</w:t>
      </w:r>
      <w:r w:rsidRPr="0034662A">
        <w:t xml:space="preserve"> </w:t>
      </w:r>
      <w:r w:rsidRPr="00610322">
        <w:t>DD</w:t>
      </w:r>
      <w:r w:rsidR="00566A33" w:rsidRPr="00610322">
        <w:t>,</w:t>
      </w:r>
      <w:r w:rsidRPr="0034662A">
        <w:t xml:space="preserve"> </w:t>
      </w:r>
      <w:r w:rsidRPr="00610322">
        <w:t>or</w:t>
      </w:r>
      <w:r w:rsidRPr="0034662A">
        <w:t xml:space="preserve"> </w:t>
      </w:r>
      <w:r w:rsidRPr="00610322">
        <w:t>a</w:t>
      </w:r>
      <w:r w:rsidRPr="0034662A">
        <w:t xml:space="preserve"> </w:t>
      </w:r>
      <w:r w:rsidR="00610322" w:rsidRPr="0034662A">
        <w:t>related condition (</w:t>
      </w:r>
      <w:r w:rsidRPr="00610322">
        <w:t>RC</w:t>
      </w:r>
      <w:r w:rsidR="00610322" w:rsidRPr="00610322">
        <w:t>)</w:t>
      </w:r>
      <w:r w:rsidRPr="0034662A">
        <w:t xml:space="preserve"> </w:t>
      </w:r>
      <w:r w:rsidRPr="00610322">
        <w:t>and</w:t>
      </w:r>
      <w:r w:rsidRPr="0034662A">
        <w:t xml:space="preserve"> </w:t>
      </w:r>
      <w:r w:rsidRPr="00610322">
        <w:t>who</w:t>
      </w:r>
      <w:r w:rsidRPr="0034662A">
        <w:t xml:space="preserve"> </w:t>
      </w:r>
      <w:r w:rsidRPr="00610322">
        <w:t>are</w:t>
      </w:r>
      <w:r w:rsidRPr="0034662A">
        <w:t xml:space="preserve"> </w:t>
      </w:r>
      <w:r w:rsidRPr="00610322">
        <w:t>applying</w:t>
      </w:r>
      <w:r w:rsidRPr="0034662A">
        <w:t xml:space="preserve"> </w:t>
      </w:r>
      <w:r w:rsidRPr="00610322">
        <w:t>to,</w:t>
      </w:r>
      <w:r w:rsidRPr="0034662A">
        <w:t xml:space="preserve"> </w:t>
      </w:r>
      <w:r w:rsidRPr="00610322">
        <w:t>or</w:t>
      </w:r>
      <w:r w:rsidRPr="0034662A">
        <w:t xml:space="preserve"> </w:t>
      </w:r>
      <w:r w:rsidRPr="00610322">
        <w:t>residing</w:t>
      </w:r>
      <w:r w:rsidRPr="0034662A">
        <w:t xml:space="preserve"> </w:t>
      </w:r>
      <w:r w:rsidRPr="00610322">
        <w:t>in,</w:t>
      </w:r>
      <w:r w:rsidRPr="0034662A">
        <w:t xml:space="preserve"> </w:t>
      </w:r>
      <w:r w:rsidRPr="00610322">
        <w:t>a</w:t>
      </w:r>
      <w:r w:rsidRPr="0034662A">
        <w:t xml:space="preserve"> </w:t>
      </w:r>
      <w:r w:rsidRPr="00610322">
        <w:t xml:space="preserve">Title XIX </w:t>
      </w:r>
      <w:r w:rsidR="00AF1DE2">
        <w:t>(</w:t>
      </w:r>
      <w:r w:rsidRPr="00610322">
        <w:t>Medicaid</w:t>
      </w:r>
      <w:r w:rsidR="00AF1DE2">
        <w:t>)</w:t>
      </w:r>
      <w:r w:rsidRPr="00610322">
        <w:t xml:space="preserve"> certified NF. The requirements of CFR </w:t>
      </w:r>
      <w:hyperlink r:id="rId63">
        <w:r w:rsidRPr="007403C0">
          <w:rPr>
            <w:rStyle w:val="Hyperlink"/>
          </w:rPr>
          <w:t>483.100 through 483.138</w:t>
        </w:r>
      </w:hyperlink>
      <w:r w:rsidRPr="00610322">
        <w:rPr>
          <w:b/>
          <w:color w:val="E26C08"/>
        </w:rPr>
        <w:t xml:space="preserve"> </w:t>
      </w:r>
      <w:r w:rsidRPr="00610322">
        <w:t>governing the state</w:t>
      </w:r>
      <w:r w:rsidR="00566A33" w:rsidRPr="00610322">
        <w:t>'</w:t>
      </w:r>
      <w:r w:rsidRPr="00610322">
        <w:t>s</w:t>
      </w:r>
      <w:r>
        <w:t xml:space="preserve"> responsibility for PASRR of individuals with MI</w:t>
      </w:r>
      <w:r w:rsidR="00610322">
        <w:t xml:space="preserve">, </w:t>
      </w:r>
      <w:r>
        <w:t>ID</w:t>
      </w:r>
      <w:r w:rsidR="00610322">
        <w:t xml:space="preserve">, and </w:t>
      </w:r>
      <w:r>
        <w:t xml:space="preserve">DD are based on </w:t>
      </w:r>
      <w:r w:rsidR="00566A33">
        <w:t>Section 1919(e)</w:t>
      </w:r>
      <w:r>
        <w:t>(7) of</w:t>
      </w:r>
      <w:r>
        <w:rPr>
          <w:spacing w:val="-1"/>
        </w:rPr>
        <w:t xml:space="preserve"> </w:t>
      </w:r>
      <w:r>
        <w:t>the</w:t>
      </w:r>
      <w:r>
        <w:rPr>
          <w:spacing w:val="-1"/>
        </w:rPr>
        <w:t xml:space="preserve"> </w:t>
      </w:r>
      <w:r>
        <w:t>Act.</w:t>
      </w:r>
      <w:r>
        <w:rPr>
          <w:spacing w:val="-3"/>
        </w:rPr>
        <w:t xml:space="preserve"> </w:t>
      </w:r>
      <w:r>
        <w:t>PASRR</w:t>
      </w:r>
      <w:r>
        <w:rPr>
          <w:spacing w:val="-1"/>
        </w:rPr>
        <w:t xml:space="preserve"> </w:t>
      </w:r>
      <w:r>
        <w:t>protects</w:t>
      </w:r>
      <w:r>
        <w:rPr>
          <w:spacing w:val="-2"/>
        </w:rPr>
        <w:t xml:space="preserve"> </w:t>
      </w:r>
      <w:r>
        <w:t>individuals</w:t>
      </w:r>
      <w:r>
        <w:rPr>
          <w:spacing w:val="-2"/>
        </w:rPr>
        <w:t xml:space="preserve"> </w:t>
      </w:r>
      <w:r>
        <w:t>with</w:t>
      </w:r>
      <w:r>
        <w:rPr>
          <w:spacing w:val="-1"/>
        </w:rPr>
        <w:t xml:space="preserve"> </w:t>
      </w:r>
      <w:r>
        <w:t>MI,</w:t>
      </w:r>
      <w:r>
        <w:rPr>
          <w:spacing w:val="-5"/>
        </w:rPr>
        <w:t xml:space="preserve"> </w:t>
      </w:r>
      <w:r>
        <w:t>ID,</w:t>
      </w:r>
      <w:r>
        <w:rPr>
          <w:spacing w:val="-3"/>
        </w:rPr>
        <w:t xml:space="preserve"> </w:t>
      </w:r>
      <w:r>
        <w:t>DD</w:t>
      </w:r>
      <w:r w:rsidR="00566A33">
        <w:t>,</w:t>
      </w:r>
      <w:r>
        <w:rPr>
          <w:spacing w:val="-3"/>
        </w:rPr>
        <w:t xml:space="preserve"> </w:t>
      </w:r>
      <w:r>
        <w:t>and</w:t>
      </w:r>
      <w:r>
        <w:rPr>
          <w:spacing w:val="-5"/>
        </w:rPr>
        <w:t xml:space="preserve"> </w:t>
      </w:r>
      <w:r>
        <w:t>RC</w:t>
      </w:r>
      <w:r>
        <w:rPr>
          <w:spacing w:val="-4"/>
        </w:rPr>
        <w:t xml:space="preserve"> </w:t>
      </w:r>
      <w:r>
        <w:t>from</w:t>
      </w:r>
      <w:r>
        <w:rPr>
          <w:spacing w:val="-1"/>
        </w:rPr>
        <w:t xml:space="preserve"> </w:t>
      </w:r>
      <w:r>
        <w:t>inappropriate</w:t>
      </w:r>
      <w:r>
        <w:rPr>
          <w:spacing w:val="-1"/>
        </w:rPr>
        <w:t xml:space="preserve"> </w:t>
      </w:r>
      <w:r>
        <w:t>placement</w:t>
      </w:r>
      <w:r>
        <w:rPr>
          <w:spacing w:val="-3"/>
        </w:rPr>
        <w:t xml:space="preserve"> </w:t>
      </w:r>
      <w:r>
        <w:t>in</w:t>
      </w:r>
      <w:r>
        <w:rPr>
          <w:spacing w:val="-4"/>
        </w:rPr>
        <w:t xml:space="preserve"> </w:t>
      </w:r>
      <w:r>
        <w:t xml:space="preserve">NFs and ensures that individuals receive all </w:t>
      </w:r>
      <w:r w:rsidR="00566A33">
        <w:t>necessary services to meet their</w:t>
      </w:r>
      <w:r>
        <w:t xml:space="preserve"> needs related to their condition.</w:t>
      </w:r>
      <w:r w:rsidR="00736944">
        <w:t xml:space="preserve"> Refer to </w:t>
      </w:r>
      <w:hyperlink w:anchor="_Definitions_of_Mental" w:history="1">
        <w:r w:rsidR="00736944" w:rsidRPr="007403C0">
          <w:rPr>
            <w:rStyle w:val="Hyperlink"/>
          </w:rPr>
          <w:t>Definitions of MI and DD</w:t>
        </w:r>
      </w:hyperlink>
      <w:r w:rsidR="00736944">
        <w:t xml:space="preserve"> in this section for more information. </w:t>
      </w:r>
    </w:p>
    <w:p w14:paraId="78D2AFD6" w14:textId="0284E51B" w:rsidR="00067BB7" w:rsidRDefault="00AC34B3" w:rsidP="008F2BB7">
      <w:r>
        <w:lastRenderedPageBreak/>
        <w:t>The</w:t>
      </w:r>
      <w:r>
        <w:rPr>
          <w:spacing w:val="-7"/>
        </w:rPr>
        <w:t xml:space="preserve"> </w:t>
      </w:r>
      <w:r>
        <w:t>law</w:t>
      </w:r>
      <w:r>
        <w:rPr>
          <w:spacing w:val="-9"/>
        </w:rPr>
        <w:t xml:space="preserve"> </w:t>
      </w:r>
      <w:r>
        <w:t>states</w:t>
      </w:r>
      <w:r>
        <w:rPr>
          <w:spacing w:val="-8"/>
        </w:rPr>
        <w:t xml:space="preserve"> </w:t>
      </w:r>
      <w:r>
        <w:t>that</w:t>
      </w:r>
      <w:r>
        <w:rPr>
          <w:spacing w:val="-9"/>
        </w:rPr>
        <w:t xml:space="preserve"> </w:t>
      </w:r>
      <w:r>
        <w:t>an</w:t>
      </w:r>
      <w:r>
        <w:rPr>
          <w:spacing w:val="-8"/>
        </w:rPr>
        <w:t xml:space="preserve"> </w:t>
      </w:r>
      <w:r>
        <w:t>NF</w:t>
      </w:r>
      <w:r>
        <w:rPr>
          <w:spacing w:val="-9"/>
        </w:rPr>
        <w:t xml:space="preserve"> </w:t>
      </w:r>
      <w:r>
        <w:t>must</w:t>
      </w:r>
      <w:r>
        <w:rPr>
          <w:spacing w:val="-9"/>
        </w:rPr>
        <w:t xml:space="preserve"> </w:t>
      </w:r>
      <w:r>
        <w:t>not</w:t>
      </w:r>
      <w:r>
        <w:rPr>
          <w:spacing w:val="-9"/>
        </w:rPr>
        <w:t xml:space="preserve"> </w:t>
      </w:r>
      <w:r>
        <w:t>place</w:t>
      </w:r>
      <w:r>
        <w:rPr>
          <w:spacing w:val="-7"/>
        </w:rPr>
        <w:t xml:space="preserve"> </w:t>
      </w:r>
      <w:r w:rsidR="00610322">
        <w:t>any</w:t>
      </w:r>
      <w:r w:rsidR="00610322">
        <w:rPr>
          <w:spacing w:val="-8"/>
        </w:rPr>
        <w:t xml:space="preserve"> </w:t>
      </w:r>
      <w:r w:rsidR="00610322">
        <w:t>new</w:t>
      </w:r>
      <w:r w:rsidR="00610322">
        <w:rPr>
          <w:spacing w:val="-9"/>
        </w:rPr>
        <w:t xml:space="preserve"> </w:t>
      </w:r>
      <w:r w:rsidR="00610322">
        <w:t>resident</w:t>
      </w:r>
      <w:r w:rsidR="00610322">
        <w:rPr>
          <w:spacing w:val="-9"/>
        </w:rPr>
        <w:t xml:space="preserve"> </w:t>
      </w:r>
      <w:r w:rsidR="00610322">
        <w:t>who</w:t>
      </w:r>
      <w:r w:rsidR="00610322">
        <w:rPr>
          <w:spacing w:val="-9"/>
        </w:rPr>
        <w:t xml:space="preserve"> </w:t>
      </w:r>
      <w:r w:rsidR="00610322">
        <w:t>is</w:t>
      </w:r>
      <w:r w:rsidR="00610322">
        <w:rPr>
          <w:spacing w:val="-11"/>
        </w:rPr>
        <w:t xml:space="preserve"> </w:t>
      </w:r>
      <w:r w:rsidR="00610322">
        <w:t xml:space="preserve">known or suspected to have MI, ID, DD, or RC </w:t>
      </w:r>
      <w:r>
        <w:t>in</w:t>
      </w:r>
      <w:r>
        <w:rPr>
          <w:spacing w:val="-7"/>
        </w:rPr>
        <w:t xml:space="preserve"> </w:t>
      </w:r>
      <w:r>
        <w:t>a</w:t>
      </w:r>
      <w:r>
        <w:rPr>
          <w:spacing w:val="-9"/>
        </w:rPr>
        <w:t xml:space="preserve"> </w:t>
      </w:r>
      <w:r>
        <w:t>Medicaid</w:t>
      </w:r>
      <w:r>
        <w:rPr>
          <w:spacing w:val="-9"/>
        </w:rPr>
        <w:t xml:space="preserve"> </w:t>
      </w:r>
      <w:r>
        <w:t>certified</w:t>
      </w:r>
      <w:r>
        <w:rPr>
          <w:spacing w:val="-9"/>
        </w:rPr>
        <w:t xml:space="preserve"> </w:t>
      </w:r>
      <w:r>
        <w:t>bed</w:t>
      </w:r>
      <w:r>
        <w:rPr>
          <w:spacing w:val="-9"/>
        </w:rPr>
        <w:t xml:space="preserve"> </w:t>
      </w:r>
      <w:r>
        <w:t>unless the State Mental Health or Division of Developmental Disabilities</w:t>
      </w:r>
      <w:r>
        <w:rPr>
          <w:spacing w:val="-10"/>
        </w:rPr>
        <w:t xml:space="preserve"> </w:t>
      </w:r>
      <w:r>
        <w:t>Authority</w:t>
      </w:r>
      <w:r>
        <w:rPr>
          <w:spacing w:val="-10"/>
        </w:rPr>
        <w:t xml:space="preserve"> </w:t>
      </w:r>
      <w:r>
        <w:t>has</w:t>
      </w:r>
      <w:r>
        <w:rPr>
          <w:spacing w:val="-8"/>
        </w:rPr>
        <w:t xml:space="preserve"> </w:t>
      </w:r>
      <w:r>
        <w:t>determined</w:t>
      </w:r>
      <w:r>
        <w:rPr>
          <w:spacing w:val="-8"/>
        </w:rPr>
        <w:t xml:space="preserve"> </w:t>
      </w:r>
      <w:r>
        <w:t>that</w:t>
      </w:r>
      <w:r>
        <w:rPr>
          <w:spacing w:val="-8"/>
        </w:rPr>
        <w:t xml:space="preserve"> </w:t>
      </w:r>
      <w:r>
        <w:t>the</w:t>
      </w:r>
      <w:r>
        <w:rPr>
          <w:spacing w:val="-7"/>
        </w:rPr>
        <w:t xml:space="preserve"> </w:t>
      </w:r>
      <w:r>
        <w:t>NF</w:t>
      </w:r>
      <w:r>
        <w:rPr>
          <w:spacing w:val="-9"/>
        </w:rPr>
        <w:t xml:space="preserve"> </w:t>
      </w:r>
      <w:r>
        <w:t>is</w:t>
      </w:r>
      <w:r>
        <w:rPr>
          <w:spacing w:val="-8"/>
        </w:rPr>
        <w:t xml:space="preserve"> </w:t>
      </w:r>
      <w:r>
        <w:t>appropriate</w:t>
      </w:r>
      <w:r>
        <w:rPr>
          <w:spacing w:val="-9"/>
        </w:rPr>
        <w:t xml:space="preserve"> </w:t>
      </w:r>
      <w:r>
        <w:t>for</w:t>
      </w:r>
      <w:r>
        <w:rPr>
          <w:spacing w:val="-10"/>
        </w:rPr>
        <w:t xml:space="preserve"> </w:t>
      </w:r>
      <w:r>
        <w:t>the</w:t>
      </w:r>
      <w:r>
        <w:rPr>
          <w:spacing w:val="-7"/>
        </w:rPr>
        <w:t xml:space="preserve"> </w:t>
      </w:r>
      <w:r>
        <w:t>individual.</w:t>
      </w:r>
    </w:p>
    <w:p w14:paraId="327CBC1E" w14:textId="49E898AA" w:rsidR="000C0660" w:rsidRDefault="00AC34B3" w:rsidP="008F2BB7">
      <w:r>
        <w:t>The</w:t>
      </w:r>
      <w:r>
        <w:rPr>
          <w:spacing w:val="-7"/>
        </w:rPr>
        <w:t xml:space="preserve"> </w:t>
      </w:r>
      <w:r>
        <w:t>law</w:t>
      </w:r>
      <w:r>
        <w:rPr>
          <w:spacing w:val="-9"/>
        </w:rPr>
        <w:t xml:space="preserve"> </w:t>
      </w:r>
      <w:r>
        <w:t>applies</w:t>
      </w:r>
      <w:r>
        <w:rPr>
          <w:spacing w:val="-8"/>
        </w:rPr>
        <w:t xml:space="preserve"> </w:t>
      </w:r>
      <w:r>
        <w:t>to every</w:t>
      </w:r>
      <w:r>
        <w:rPr>
          <w:spacing w:val="-10"/>
        </w:rPr>
        <w:t xml:space="preserve"> </w:t>
      </w:r>
      <w:r>
        <w:t>applicant</w:t>
      </w:r>
      <w:r>
        <w:rPr>
          <w:spacing w:val="-11"/>
        </w:rPr>
        <w:t xml:space="preserve"> </w:t>
      </w:r>
      <w:r w:rsidR="00566A33">
        <w:t xml:space="preserve">for a Title XIX </w:t>
      </w:r>
      <w:r w:rsidR="00AF1DE2">
        <w:t xml:space="preserve">(Medicaid) </w:t>
      </w:r>
      <w:r w:rsidR="00566A33">
        <w:t>certified bed, whether the applicant is currently or will becom</w:t>
      </w:r>
      <w:r>
        <w:t>e</w:t>
      </w:r>
      <w:r>
        <w:rPr>
          <w:spacing w:val="-10"/>
        </w:rPr>
        <w:t xml:space="preserve"> </w:t>
      </w:r>
      <w:r>
        <w:t>Title</w:t>
      </w:r>
      <w:r>
        <w:rPr>
          <w:spacing w:val="-10"/>
        </w:rPr>
        <w:t xml:space="preserve"> </w:t>
      </w:r>
      <w:r>
        <w:t>XIX</w:t>
      </w:r>
      <w:r>
        <w:rPr>
          <w:spacing w:val="-10"/>
        </w:rPr>
        <w:t xml:space="preserve"> </w:t>
      </w:r>
      <w:r w:rsidR="00AF1DE2">
        <w:rPr>
          <w:spacing w:val="-10"/>
        </w:rPr>
        <w:t xml:space="preserve">(Medicaid) </w:t>
      </w:r>
      <w:r>
        <w:t xml:space="preserve">eligible. MHD payments are not made for services provided to an individual for whom a determination is </w:t>
      </w:r>
      <w:r w:rsidR="00745BC4">
        <w:t>required but</w:t>
      </w:r>
      <w:r>
        <w:t xml:space="preserve"> has not been performed.</w:t>
      </w:r>
    </w:p>
    <w:p w14:paraId="2A0DA8A5" w14:textId="4D65885D" w:rsidR="00610322" w:rsidRPr="00610322" w:rsidRDefault="00610322" w:rsidP="0034662A">
      <w:r>
        <w:t xml:space="preserve">Refer to </w:t>
      </w:r>
      <w:hyperlink r:id="rId64">
        <w:r w:rsidRPr="008F2BB7">
          <w:rPr>
            <w:rStyle w:val="Hyperlink"/>
          </w:rPr>
          <w:t>DHSS Preadmission Screening and Resident Review (PASRR)</w:t>
        </w:r>
      </w:hyperlink>
      <w:r w:rsidRPr="00B74378">
        <w:rPr>
          <w:b/>
          <w:color w:val="E26C08"/>
        </w:rPr>
        <w:t xml:space="preserve"> </w:t>
      </w:r>
      <w:r>
        <w:t>for more information.</w:t>
      </w:r>
    </w:p>
    <w:p w14:paraId="7649ABED" w14:textId="77777777" w:rsidR="000C0660" w:rsidRPr="00DC1048" w:rsidRDefault="00AC34B3" w:rsidP="00DB7576">
      <w:pPr>
        <w:pStyle w:val="Heading4"/>
      </w:pPr>
      <w:bookmarkStart w:id="90" w:name="Preadmission_Screening_Procedures"/>
      <w:bookmarkStart w:id="91" w:name="_bookmark22"/>
      <w:bookmarkStart w:id="92" w:name="_Toc223425663"/>
      <w:bookmarkEnd w:id="90"/>
      <w:bookmarkEnd w:id="91"/>
      <w:r w:rsidRPr="00DC1048">
        <w:t>Preadmission</w:t>
      </w:r>
      <w:r w:rsidRPr="00DC1048">
        <w:rPr>
          <w:spacing w:val="-15"/>
        </w:rPr>
        <w:t xml:space="preserve"> </w:t>
      </w:r>
      <w:r w:rsidRPr="00DC1048">
        <w:t>Screening</w:t>
      </w:r>
      <w:r w:rsidRPr="00DC1048">
        <w:rPr>
          <w:spacing w:val="-14"/>
        </w:rPr>
        <w:t xml:space="preserve"> </w:t>
      </w:r>
      <w:r w:rsidRPr="00DC1048">
        <w:rPr>
          <w:spacing w:val="-2"/>
        </w:rPr>
        <w:t>Procedures</w:t>
      </w:r>
      <w:bookmarkEnd w:id="92"/>
    </w:p>
    <w:p w14:paraId="08B123ED" w14:textId="72C705B8" w:rsidR="000C0660" w:rsidRDefault="00AC34B3" w:rsidP="00030158">
      <w:r>
        <w:t>The process for preadmission screening is divided in</w:t>
      </w:r>
      <w:r w:rsidR="00566A33">
        <w:t>to</w:t>
      </w:r>
      <w:r>
        <w:t xml:space="preserve"> two (2) parts: The identification function is termed</w:t>
      </w:r>
      <w:r>
        <w:rPr>
          <w:spacing w:val="-18"/>
        </w:rPr>
        <w:t xml:space="preserve"> </w:t>
      </w:r>
      <w:r>
        <w:t>Level</w:t>
      </w:r>
      <w:r>
        <w:rPr>
          <w:spacing w:val="-18"/>
        </w:rPr>
        <w:t xml:space="preserve"> </w:t>
      </w:r>
      <w:r>
        <w:t>I.</w:t>
      </w:r>
      <w:r>
        <w:rPr>
          <w:spacing w:val="-18"/>
        </w:rPr>
        <w:t xml:space="preserve"> </w:t>
      </w:r>
      <w:r>
        <w:t>The</w:t>
      </w:r>
      <w:r>
        <w:rPr>
          <w:spacing w:val="-18"/>
        </w:rPr>
        <w:t xml:space="preserve"> </w:t>
      </w:r>
      <w:r>
        <w:t>purpose</w:t>
      </w:r>
      <w:r>
        <w:rPr>
          <w:spacing w:val="-18"/>
        </w:rPr>
        <w:t xml:space="preserve"> </w:t>
      </w:r>
      <w:r>
        <w:t>of</w:t>
      </w:r>
      <w:r>
        <w:rPr>
          <w:spacing w:val="-18"/>
        </w:rPr>
        <w:t xml:space="preserve"> </w:t>
      </w:r>
      <w:r>
        <w:t>Level</w:t>
      </w:r>
      <w:r>
        <w:rPr>
          <w:spacing w:val="-18"/>
        </w:rPr>
        <w:t xml:space="preserve"> </w:t>
      </w:r>
      <w:r>
        <w:t>I</w:t>
      </w:r>
      <w:r>
        <w:rPr>
          <w:spacing w:val="-18"/>
        </w:rPr>
        <w:t xml:space="preserve"> </w:t>
      </w:r>
      <w:r>
        <w:t>is</w:t>
      </w:r>
      <w:r>
        <w:rPr>
          <w:spacing w:val="-18"/>
        </w:rPr>
        <w:t xml:space="preserve"> </w:t>
      </w:r>
      <w:r>
        <w:t>to</w:t>
      </w:r>
      <w:r>
        <w:rPr>
          <w:spacing w:val="-18"/>
        </w:rPr>
        <w:t xml:space="preserve"> </w:t>
      </w:r>
      <w:r>
        <w:t>identify</w:t>
      </w:r>
      <w:r>
        <w:rPr>
          <w:spacing w:val="-18"/>
        </w:rPr>
        <w:t xml:space="preserve"> </w:t>
      </w:r>
      <w:r>
        <w:t>any</w:t>
      </w:r>
      <w:r>
        <w:rPr>
          <w:spacing w:val="-18"/>
        </w:rPr>
        <w:t xml:space="preserve"> </w:t>
      </w:r>
      <w:r>
        <w:t>applicant</w:t>
      </w:r>
      <w:r>
        <w:rPr>
          <w:spacing w:val="-18"/>
        </w:rPr>
        <w:t xml:space="preserve"> </w:t>
      </w:r>
      <w:r>
        <w:t>to</w:t>
      </w:r>
      <w:r>
        <w:rPr>
          <w:spacing w:val="-18"/>
        </w:rPr>
        <w:t xml:space="preserve"> </w:t>
      </w:r>
      <w:r>
        <w:t>an</w:t>
      </w:r>
      <w:r>
        <w:rPr>
          <w:spacing w:val="-18"/>
        </w:rPr>
        <w:t xml:space="preserve"> </w:t>
      </w:r>
      <w:r>
        <w:t>NF</w:t>
      </w:r>
      <w:r>
        <w:rPr>
          <w:spacing w:val="-18"/>
        </w:rPr>
        <w:t xml:space="preserve"> </w:t>
      </w:r>
      <w:r>
        <w:t>who</w:t>
      </w:r>
      <w:r>
        <w:rPr>
          <w:spacing w:val="-18"/>
        </w:rPr>
        <w:t xml:space="preserve"> </w:t>
      </w:r>
      <w:r>
        <w:t>is</w:t>
      </w:r>
      <w:r>
        <w:rPr>
          <w:spacing w:val="-18"/>
        </w:rPr>
        <w:t xml:space="preserve"> </w:t>
      </w:r>
      <w:r>
        <w:t>known</w:t>
      </w:r>
      <w:r>
        <w:rPr>
          <w:spacing w:val="-18"/>
        </w:rPr>
        <w:t xml:space="preserve"> </w:t>
      </w:r>
      <w:r>
        <w:t>or</w:t>
      </w:r>
      <w:r>
        <w:rPr>
          <w:spacing w:val="-18"/>
        </w:rPr>
        <w:t xml:space="preserve"> </w:t>
      </w:r>
      <w:r>
        <w:t>suspected of</w:t>
      </w:r>
      <w:r>
        <w:rPr>
          <w:spacing w:val="5"/>
        </w:rPr>
        <w:t xml:space="preserve"> </w:t>
      </w:r>
      <w:r>
        <w:t>being</w:t>
      </w:r>
      <w:r>
        <w:rPr>
          <w:spacing w:val="7"/>
        </w:rPr>
        <w:t xml:space="preserve"> </w:t>
      </w:r>
      <w:r>
        <w:t>MI,</w:t>
      </w:r>
      <w:r>
        <w:rPr>
          <w:spacing w:val="7"/>
        </w:rPr>
        <w:t xml:space="preserve"> </w:t>
      </w:r>
      <w:r>
        <w:t>ID,</w:t>
      </w:r>
      <w:r>
        <w:rPr>
          <w:spacing w:val="7"/>
        </w:rPr>
        <w:t xml:space="preserve"> </w:t>
      </w:r>
      <w:r>
        <w:t>DD</w:t>
      </w:r>
      <w:r w:rsidR="00566A33">
        <w:t>,</w:t>
      </w:r>
      <w:r>
        <w:rPr>
          <w:spacing w:val="7"/>
        </w:rPr>
        <w:t xml:space="preserve"> </w:t>
      </w:r>
      <w:r>
        <w:t>or</w:t>
      </w:r>
      <w:r>
        <w:rPr>
          <w:spacing w:val="6"/>
        </w:rPr>
        <w:t xml:space="preserve"> </w:t>
      </w:r>
      <w:r>
        <w:t>RC</w:t>
      </w:r>
      <w:r>
        <w:rPr>
          <w:spacing w:val="8"/>
        </w:rPr>
        <w:t xml:space="preserve"> </w:t>
      </w:r>
      <w:r>
        <w:t>as</w:t>
      </w:r>
      <w:r>
        <w:rPr>
          <w:spacing w:val="7"/>
        </w:rPr>
        <w:t xml:space="preserve"> </w:t>
      </w:r>
      <w:r>
        <w:t>defined</w:t>
      </w:r>
      <w:r>
        <w:rPr>
          <w:spacing w:val="7"/>
        </w:rPr>
        <w:t xml:space="preserve"> </w:t>
      </w:r>
      <w:r>
        <w:t>in</w:t>
      </w:r>
      <w:r>
        <w:rPr>
          <w:spacing w:val="9"/>
        </w:rPr>
        <w:t xml:space="preserve"> </w:t>
      </w:r>
      <w:hyperlink r:id="rId65">
        <w:r w:rsidRPr="00030158">
          <w:rPr>
            <w:rStyle w:val="Hyperlink"/>
          </w:rPr>
          <w:t>CFR 483.102</w:t>
        </w:r>
      </w:hyperlink>
      <w:r>
        <w:rPr>
          <w:b/>
          <w:color w:val="E26C08"/>
          <w:spacing w:val="12"/>
        </w:rPr>
        <w:t xml:space="preserve"> </w:t>
      </w:r>
      <w:r>
        <w:t>applicability</w:t>
      </w:r>
      <w:r>
        <w:rPr>
          <w:spacing w:val="8"/>
        </w:rPr>
        <w:t xml:space="preserve"> </w:t>
      </w:r>
      <w:r>
        <w:t>and</w:t>
      </w:r>
      <w:r>
        <w:rPr>
          <w:spacing w:val="7"/>
        </w:rPr>
        <w:t xml:space="preserve"> </w:t>
      </w:r>
      <w:r>
        <w:t>definitions.</w:t>
      </w:r>
      <w:r>
        <w:rPr>
          <w:spacing w:val="7"/>
        </w:rPr>
        <w:t xml:space="preserve"> </w:t>
      </w:r>
      <w:r>
        <w:rPr>
          <w:spacing w:val="-2"/>
        </w:rPr>
        <w:t>Level</w:t>
      </w:r>
      <w:r w:rsidR="00947798">
        <w:rPr>
          <w:spacing w:val="-2"/>
        </w:rPr>
        <w:t xml:space="preserve"> </w:t>
      </w:r>
      <w:r>
        <w:t>II is the function of evaluation and determination. The purpose of Level II is to evaluate and determine</w:t>
      </w:r>
      <w:r>
        <w:rPr>
          <w:spacing w:val="-8"/>
        </w:rPr>
        <w:t xml:space="preserve"> </w:t>
      </w:r>
      <w:r w:rsidR="00566A33">
        <w:t>whether the individual with MI, ID, DD, or RC requires a</w:t>
      </w:r>
      <w:r w:rsidR="003D0121">
        <w:t>n</w:t>
      </w:r>
      <w:r w:rsidR="00566A33">
        <w:t xml:space="preserve"> NF level of service, and if so, whether specialized services are needed</w:t>
      </w:r>
      <w:r>
        <w:t>.</w:t>
      </w:r>
      <w:r w:rsidR="00133CAA">
        <w:t xml:space="preserve"> Refer to </w:t>
      </w:r>
      <w:hyperlink w:anchor="_Definition_of_Specialized" w:history="1">
        <w:r w:rsidR="00133CAA" w:rsidRPr="00030158">
          <w:rPr>
            <w:rStyle w:val="Hyperlink"/>
          </w:rPr>
          <w:t>Definition of Specialized Services</w:t>
        </w:r>
      </w:hyperlink>
      <w:r w:rsidR="00133CAA">
        <w:t xml:space="preserve"> in this section for more information. </w:t>
      </w:r>
    </w:p>
    <w:p w14:paraId="0EBBEE80" w14:textId="55A459C2" w:rsidR="000C0660" w:rsidRPr="00706341" w:rsidRDefault="00AC34B3" w:rsidP="00A42BEE">
      <w:pPr>
        <w:pStyle w:val="Heading4"/>
      </w:pPr>
      <w:bookmarkStart w:id="93" w:name="Level_I:_Level_One_Nursing_Facility_Pre-"/>
      <w:bookmarkStart w:id="94" w:name="_bookmark23"/>
      <w:bookmarkStart w:id="95" w:name="_Toc223425664"/>
      <w:bookmarkEnd w:id="93"/>
      <w:bookmarkEnd w:id="94"/>
      <w:r w:rsidRPr="00706341">
        <w:t>Level</w:t>
      </w:r>
      <w:r w:rsidRPr="00706341">
        <w:rPr>
          <w:spacing w:val="-4"/>
        </w:rPr>
        <w:t xml:space="preserve"> </w:t>
      </w:r>
      <w:r w:rsidRPr="00706341">
        <w:t>I:</w:t>
      </w:r>
      <w:r w:rsidRPr="00706341">
        <w:rPr>
          <w:spacing w:val="-6"/>
        </w:rPr>
        <w:t xml:space="preserve"> </w:t>
      </w:r>
      <w:r w:rsidRPr="00706341">
        <w:t>Nursing</w:t>
      </w:r>
      <w:r w:rsidRPr="00706341">
        <w:rPr>
          <w:spacing w:val="-5"/>
        </w:rPr>
        <w:t xml:space="preserve"> </w:t>
      </w:r>
      <w:r w:rsidRPr="00706341">
        <w:t>Facility</w:t>
      </w:r>
      <w:r w:rsidRPr="00706341">
        <w:rPr>
          <w:spacing w:val="-5"/>
        </w:rPr>
        <w:t xml:space="preserve"> </w:t>
      </w:r>
      <w:r w:rsidRPr="00706341">
        <w:t>Pre-Admissions</w:t>
      </w:r>
      <w:r w:rsidRPr="00706341">
        <w:rPr>
          <w:spacing w:val="-4"/>
        </w:rPr>
        <w:t xml:space="preserve"> </w:t>
      </w:r>
      <w:r w:rsidRPr="00706341">
        <w:t>Screening</w:t>
      </w:r>
      <w:r w:rsidRPr="00706341">
        <w:rPr>
          <w:spacing w:val="-5"/>
        </w:rPr>
        <w:t xml:space="preserve"> </w:t>
      </w:r>
      <w:r w:rsidRPr="00706341">
        <w:t>for</w:t>
      </w:r>
      <w:r w:rsidRPr="00706341">
        <w:rPr>
          <w:spacing w:val="-5"/>
        </w:rPr>
        <w:t xml:space="preserve"> </w:t>
      </w:r>
      <w:r w:rsidRPr="00706341">
        <w:t>Mental Illness, Intellectual Disability</w:t>
      </w:r>
      <w:r w:rsidR="00AD79CC">
        <w:t>,</w:t>
      </w:r>
      <w:r w:rsidRPr="00706341">
        <w:t xml:space="preserve"> or Related Condition</w:t>
      </w:r>
      <w:bookmarkEnd w:id="95"/>
    </w:p>
    <w:p w14:paraId="5AB96F34" w14:textId="14B19428" w:rsidR="000C0660" w:rsidRPr="000C78BD" w:rsidRDefault="00AC34B3" w:rsidP="00F73C56">
      <w:r w:rsidRPr="00560EBA">
        <w:t>Identification of suspected MI, ID</w:t>
      </w:r>
      <w:r w:rsidR="00566A33" w:rsidRPr="00560EBA">
        <w:t>,</w:t>
      </w:r>
      <w:r w:rsidRPr="00560EBA">
        <w:t xml:space="preserve"> or DD individuals is made on the </w:t>
      </w:r>
      <w:hyperlink r:id="rId66">
        <w:r w:rsidRPr="00BF1930">
          <w:rPr>
            <w:rStyle w:val="Hyperlink"/>
          </w:rPr>
          <w:t>Level One Nursing Facility</w:t>
        </w:r>
      </w:hyperlink>
      <w:r w:rsidRPr="00BF1930">
        <w:rPr>
          <w:rStyle w:val="Hyperlink"/>
        </w:rPr>
        <w:t xml:space="preserve"> </w:t>
      </w:r>
      <w:hyperlink r:id="rId67">
        <w:r w:rsidRPr="00BF1930">
          <w:rPr>
            <w:rStyle w:val="Hyperlink"/>
          </w:rPr>
          <w:t>Pre-Admissions Screening for Mental Illness, Intellectual Disability, or Related</w:t>
        </w:r>
      </w:hyperlink>
      <w:r w:rsidRPr="00BF1930">
        <w:rPr>
          <w:rStyle w:val="Hyperlink"/>
        </w:rPr>
        <w:t xml:space="preserve"> </w:t>
      </w:r>
      <w:hyperlink r:id="rId68">
        <w:r w:rsidRPr="00BF1930">
          <w:rPr>
            <w:rStyle w:val="Hyperlink"/>
          </w:rPr>
          <w:t>Condition</w:t>
        </w:r>
      </w:hyperlink>
      <w:r w:rsidRPr="00560EBA">
        <w:rPr>
          <w:b/>
          <w:color w:val="E26C08"/>
          <w:spacing w:val="-11"/>
        </w:rPr>
        <w:t xml:space="preserve"> </w:t>
      </w:r>
      <w:r w:rsidRPr="00560EBA">
        <w:t>online</w:t>
      </w:r>
      <w:r w:rsidRPr="00560EBA">
        <w:rPr>
          <w:spacing w:val="-13"/>
        </w:rPr>
        <w:t xml:space="preserve"> </w:t>
      </w:r>
      <w:r w:rsidRPr="00560EBA">
        <w:t>application</w:t>
      </w:r>
      <w:r w:rsidRPr="00560EBA">
        <w:rPr>
          <w:spacing w:val="-14"/>
        </w:rPr>
        <w:t xml:space="preserve"> </w:t>
      </w:r>
      <w:r w:rsidRPr="00560EBA">
        <w:t>and</w:t>
      </w:r>
      <w:r w:rsidRPr="00560EBA">
        <w:rPr>
          <w:spacing w:val="-15"/>
        </w:rPr>
        <w:t xml:space="preserve"> </w:t>
      </w:r>
      <w:r w:rsidRPr="00560EBA">
        <w:t>must</w:t>
      </w:r>
      <w:r w:rsidRPr="00560EBA">
        <w:rPr>
          <w:spacing w:val="-15"/>
        </w:rPr>
        <w:t xml:space="preserve"> </w:t>
      </w:r>
      <w:r w:rsidRPr="00560EBA">
        <w:t>be</w:t>
      </w:r>
      <w:r w:rsidRPr="00560EBA">
        <w:rPr>
          <w:spacing w:val="-13"/>
        </w:rPr>
        <w:t xml:space="preserve"> </w:t>
      </w:r>
      <w:r w:rsidRPr="00560EBA">
        <w:t>completed</w:t>
      </w:r>
      <w:r w:rsidRPr="00560EBA">
        <w:rPr>
          <w:spacing w:val="-14"/>
        </w:rPr>
        <w:t xml:space="preserve"> </w:t>
      </w:r>
      <w:r w:rsidRPr="00560EBA">
        <w:t>and</w:t>
      </w:r>
      <w:r w:rsidRPr="00560EBA">
        <w:rPr>
          <w:spacing w:val="-15"/>
        </w:rPr>
        <w:t xml:space="preserve"> </w:t>
      </w:r>
      <w:r w:rsidRPr="00560EBA">
        <w:t>submitted</w:t>
      </w:r>
      <w:r w:rsidRPr="00560EBA">
        <w:rPr>
          <w:spacing w:val="-14"/>
        </w:rPr>
        <w:t xml:space="preserve"> </w:t>
      </w:r>
      <w:r w:rsidRPr="00560EBA">
        <w:t>prior</w:t>
      </w:r>
      <w:r w:rsidRPr="00560EBA">
        <w:rPr>
          <w:spacing w:val="-13"/>
        </w:rPr>
        <w:t xml:space="preserve"> </w:t>
      </w:r>
      <w:r w:rsidRPr="00560EBA">
        <w:t>to</w:t>
      </w:r>
      <w:r w:rsidRPr="00560EBA">
        <w:rPr>
          <w:spacing w:val="-15"/>
        </w:rPr>
        <w:t xml:space="preserve"> </w:t>
      </w:r>
      <w:r w:rsidRPr="00560EBA">
        <w:t>a</w:t>
      </w:r>
      <w:r w:rsidR="00940542" w:rsidRPr="00560EBA">
        <w:t>n</w:t>
      </w:r>
      <w:r w:rsidRPr="00560EBA">
        <w:rPr>
          <w:spacing w:val="-15"/>
        </w:rPr>
        <w:t xml:space="preserve"> </w:t>
      </w:r>
      <w:r w:rsidRPr="00560EBA">
        <w:t>NF</w:t>
      </w:r>
      <w:r w:rsidRPr="00560EBA">
        <w:rPr>
          <w:spacing w:val="-15"/>
        </w:rPr>
        <w:t xml:space="preserve"> </w:t>
      </w:r>
      <w:r w:rsidRPr="00560EBA">
        <w:t>admitting</w:t>
      </w:r>
      <w:r w:rsidRPr="00560EBA">
        <w:rPr>
          <w:spacing w:val="-15"/>
        </w:rPr>
        <w:t xml:space="preserve"> </w:t>
      </w:r>
      <w:r w:rsidRPr="00560EBA">
        <w:t>any</w:t>
      </w:r>
      <w:r w:rsidRPr="00560EBA">
        <w:rPr>
          <w:spacing w:val="-14"/>
        </w:rPr>
        <w:t xml:space="preserve"> </w:t>
      </w:r>
      <w:r w:rsidRPr="00560EBA">
        <w:t>new resident to a MO HealthNet certified bed</w:t>
      </w:r>
      <w:r w:rsidRPr="000C78BD">
        <w:t>.</w:t>
      </w:r>
    </w:p>
    <w:p w14:paraId="21FE6258" w14:textId="1AD82921" w:rsidR="000C0660" w:rsidRPr="001257CA" w:rsidRDefault="00AC34B3" w:rsidP="00BC3E93">
      <w:pPr>
        <w:pStyle w:val="Heading5"/>
      </w:pPr>
      <w:r w:rsidRPr="001257CA">
        <w:t>Not</w:t>
      </w:r>
      <w:r w:rsidRPr="001257CA">
        <w:rPr>
          <w:spacing w:val="-6"/>
        </w:rPr>
        <w:t xml:space="preserve"> </w:t>
      </w:r>
      <w:r w:rsidRPr="001257CA">
        <w:t>Known</w:t>
      </w:r>
      <w:r w:rsidRPr="001257CA">
        <w:rPr>
          <w:spacing w:val="-6"/>
        </w:rPr>
        <w:t xml:space="preserve"> </w:t>
      </w:r>
      <w:r w:rsidRPr="001257CA">
        <w:t>or</w:t>
      </w:r>
      <w:r w:rsidRPr="001257CA">
        <w:rPr>
          <w:spacing w:val="-5"/>
        </w:rPr>
        <w:t xml:space="preserve"> </w:t>
      </w:r>
      <w:r w:rsidRPr="001257CA">
        <w:t>Not</w:t>
      </w:r>
      <w:r w:rsidRPr="001257CA">
        <w:rPr>
          <w:spacing w:val="-5"/>
        </w:rPr>
        <w:t xml:space="preserve"> </w:t>
      </w:r>
      <w:r w:rsidRPr="001257CA">
        <w:t>Suspected</w:t>
      </w:r>
      <w:r w:rsidRPr="001257CA">
        <w:rPr>
          <w:spacing w:val="-4"/>
        </w:rPr>
        <w:t xml:space="preserve"> </w:t>
      </w:r>
      <w:r w:rsidRPr="001257CA">
        <w:t>to</w:t>
      </w:r>
      <w:r w:rsidRPr="001257CA">
        <w:rPr>
          <w:spacing w:val="-4"/>
        </w:rPr>
        <w:t xml:space="preserve"> </w:t>
      </w:r>
      <w:r w:rsidRPr="001257CA">
        <w:t>be</w:t>
      </w:r>
      <w:r w:rsidRPr="001257CA">
        <w:rPr>
          <w:spacing w:val="-5"/>
        </w:rPr>
        <w:t xml:space="preserve"> </w:t>
      </w:r>
      <w:r w:rsidRPr="001257CA">
        <w:t>M</w:t>
      </w:r>
      <w:r w:rsidR="00AD79CC">
        <w:t xml:space="preserve">entally </w:t>
      </w:r>
      <w:r w:rsidRPr="001257CA">
        <w:t>I</w:t>
      </w:r>
      <w:r w:rsidR="00AD79CC">
        <w:t>ll</w:t>
      </w:r>
      <w:r w:rsidRPr="001257CA">
        <w:t>,</w:t>
      </w:r>
      <w:r w:rsidRPr="001257CA">
        <w:rPr>
          <w:spacing w:val="-4"/>
        </w:rPr>
        <w:t xml:space="preserve"> </w:t>
      </w:r>
      <w:r w:rsidRPr="001257CA">
        <w:t>I</w:t>
      </w:r>
      <w:r w:rsidR="00AD79CC">
        <w:t xml:space="preserve">ntellectually </w:t>
      </w:r>
      <w:r w:rsidRPr="001257CA">
        <w:t>D</w:t>
      </w:r>
      <w:r w:rsidR="00AD79CC">
        <w:t>isabled</w:t>
      </w:r>
      <w:r w:rsidR="00566A33">
        <w:t>,</w:t>
      </w:r>
      <w:r w:rsidRPr="001257CA">
        <w:rPr>
          <w:spacing w:val="-3"/>
        </w:rPr>
        <w:t xml:space="preserve"> </w:t>
      </w:r>
      <w:r w:rsidRPr="001257CA">
        <w:t>or</w:t>
      </w:r>
      <w:r w:rsidRPr="001257CA">
        <w:rPr>
          <w:spacing w:val="-5"/>
        </w:rPr>
        <w:t xml:space="preserve"> D</w:t>
      </w:r>
      <w:r w:rsidR="00AD79CC">
        <w:rPr>
          <w:spacing w:val="-5"/>
        </w:rPr>
        <w:t xml:space="preserve">evelopmentally </w:t>
      </w:r>
      <w:r w:rsidRPr="001257CA">
        <w:rPr>
          <w:spacing w:val="-5"/>
        </w:rPr>
        <w:t>D</w:t>
      </w:r>
      <w:r w:rsidR="00AD79CC">
        <w:rPr>
          <w:spacing w:val="-5"/>
        </w:rPr>
        <w:t>isabled</w:t>
      </w:r>
    </w:p>
    <w:p w14:paraId="22B7448E" w14:textId="6BCDC8C2" w:rsidR="00036CB6" w:rsidRPr="00493F4C" w:rsidRDefault="00AC34B3" w:rsidP="00F73C56">
      <w:r w:rsidRPr="00FD4A45">
        <w:t>If</w:t>
      </w:r>
      <w:r w:rsidRPr="00FD4A45">
        <w:rPr>
          <w:spacing w:val="-11"/>
        </w:rPr>
        <w:t xml:space="preserve"> </w:t>
      </w:r>
      <w:r w:rsidRPr="00FD4A45">
        <w:t>the</w:t>
      </w:r>
      <w:r w:rsidRPr="00FD4A45">
        <w:rPr>
          <w:spacing w:val="-11"/>
        </w:rPr>
        <w:t xml:space="preserve"> </w:t>
      </w:r>
      <w:r w:rsidRPr="00FD4A45">
        <w:t>below</w:t>
      </w:r>
      <w:r w:rsidRPr="00FD4A45">
        <w:rPr>
          <w:spacing w:val="-13"/>
        </w:rPr>
        <w:t xml:space="preserve"> </w:t>
      </w:r>
      <w:r w:rsidRPr="00FD4A45">
        <w:t>sections</w:t>
      </w:r>
      <w:r w:rsidRPr="00FD4A45">
        <w:rPr>
          <w:spacing w:val="-12"/>
        </w:rPr>
        <w:t xml:space="preserve"> </w:t>
      </w:r>
      <w:r w:rsidRPr="00FD4A45">
        <w:t>of</w:t>
      </w:r>
      <w:r w:rsidRPr="00FD4A45">
        <w:rPr>
          <w:spacing w:val="-13"/>
        </w:rPr>
        <w:t xml:space="preserve"> </w:t>
      </w:r>
      <w:r w:rsidRPr="00FD4A45">
        <w:t>the</w:t>
      </w:r>
      <w:r w:rsidRPr="00FD4A45">
        <w:rPr>
          <w:spacing w:val="-11"/>
        </w:rPr>
        <w:t xml:space="preserve"> </w:t>
      </w:r>
      <w:hyperlink r:id="rId69">
        <w:r w:rsidRPr="00604403">
          <w:rPr>
            <w:rStyle w:val="Hyperlink"/>
          </w:rPr>
          <w:t>Level One Nursing Facility Pre-Admissions Screening for Mental</w:t>
        </w:r>
      </w:hyperlink>
      <w:r w:rsidRPr="00604403">
        <w:rPr>
          <w:rStyle w:val="Hyperlink"/>
        </w:rPr>
        <w:t xml:space="preserve"> </w:t>
      </w:r>
      <w:hyperlink r:id="rId70">
        <w:r w:rsidRPr="00604403">
          <w:rPr>
            <w:rStyle w:val="Hyperlink"/>
          </w:rPr>
          <w:t>Illness, Intellectual Disability, or Related Condition</w:t>
        </w:r>
      </w:hyperlink>
      <w:r w:rsidRPr="00FD4A45">
        <w:rPr>
          <w:b/>
          <w:color w:val="E26C08"/>
        </w:rPr>
        <w:t xml:space="preserve"> </w:t>
      </w:r>
      <w:r w:rsidRPr="00FD4A45">
        <w:t xml:space="preserve">online application indicates no further mental health evaluation is required as defined in </w:t>
      </w:r>
      <w:hyperlink r:id="rId71">
        <w:r w:rsidRPr="00604403">
          <w:rPr>
            <w:rStyle w:val="Hyperlink"/>
          </w:rPr>
          <w:t>CFR 483.102</w:t>
        </w:r>
      </w:hyperlink>
      <w:r w:rsidRPr="00FD4A45">
        <w:t>, the person is considered not suspected to be MI, ID, DD</w:t>
      </w:r>
      <w:r w:rsidR="00566A33" w:rsidRPr="00FD4A45">
        <w:t>,</w:t>
      </w:r>
      <w:r w:rsidRPr="00FD4A45">
        <w:t xml:space="preserve"> or RC</w:t>
      </w:r>
      <w:r w:rsidR="00566A33" w:rsidRPr="00FD4A45">
        <w:t>,</w:t>
      </w:r>
      <w:r w:rsidRPr="00FD4A45">
        <w:t xml:space="preserve"> and the individual may be admitted to the NF</w:t>
      </w:r>
      <w:r w:rsidRPr="00493F4C">
        <w:t>.</w:t>
      </w:r>
    </w:p>
    <w:p w14:paraId="6954C430" w14:textId="77777777" w:rsidR="000C0660" w:rsidRPr="006B7AC1" w:rsidRDefault="00AC34B3" w:rsidP="006B7AC1">
      <w:pPr>
        <w:pStyle w:val="BulletList1"/>
      </w:pPr>
      <w:r w:rsidRPr="006B7AC1">
        <w:t>Section D: Level One Screening Criteria for Serious Mental Illness</w:t>
      </w:r>
    </w:p>
    <w:p w14:paraId="73F74352" w14:textId="77777777" w:rsidR="000C0660" w:rsidRPr="006B7AC1" w:rsidRDefault="00AC34B3" w:rsidP="006B7AC1">
      <w:pPr>
        <w:pStyle w:val="BulletList1"/>
      </w:pPr>
      <w:r w:rsidRPr="006B7AC1">
        <w:t>Section E: Level One Screening Criteria for ID or RC</w:t>
      </w:r>
    </w:p>
    <w:p w14:paraId="6FDE917B" w14:textId="77777777" w:rsidR="000C0660" w:rsidRPr="006B7AC1" w:rsidRDefault="00AC34B3" w:rsidP="006B7AC1">
      <w:pPr>
        <w:pStyle w:val="BulletList1"/>
      </w:pPr>
      <w:r w:rsidRPr="006B7AC1">
        <w:t>Section F: Special Admission Categories</w:t>
      </w:r>
    </w:p>
    <w:p w14:paraId="487FFCB7" w14:textId="77777777" w:rsidR="000C0660" w:rsidRPr="00C149A7" w:rsidRDefault="00AC34B3" w:rsidP="00C149A7">
      <w:r w:rsidRPr="00AE6886">
        <w:lastRenderedPageBreak/>
        <w:t>The</w:t>
      </w:r>
      <w:r w:rsidRPr="00AE6886">
        <w:rPr>
          <w:spacing w:val="-5"/>
        </w:rPr>
        <w:t xml:space="preserve"> </w:t>
      </w:r>
      <w:hyperlink r:id="rId72">
        <w:r w:rsidRPr="008D31E2">
          <w:rPr>
            <w:rStyle w:val="Hyperlink"/>
          </w:rPr>
          <w:t>Level One Nursing Facility Pre-Admissions Screening for Mental Illness, Intellectual</w:t>
        </w:r>
      </w:hyperlink>
      <w:r w:rsidRPr="008D31E2">
        <w:rPr>
          <w:rStyle w:val="Hyperlink"/>
        </w:rPr>
        <w:t xml:space="preserve"> </w:t>
      </w:r>
      <w:hyperlink r:id="rId73">
        <w:r w:rsidRPr="008D31E2">
          <w:rPr>
            <w:rStyle w:val="Hyperlink"/>
          </w:rPr>
          <w:t>Disability, or Related Condition</w:t>
        </w:r>
      </w:hyperlink>
      <w:r w:rsidRPr="00AE6886">
        <w:rPr>
          <w:b/>
          <w:color w:val="E26C08"/>
        </w:rPr>
        <w:t xml:space="preserve"> </w:t>
      </w:r>
      <w:r w:rsidRPr="00AE6886">
        <w:t>online application must be filed in the patient’s medical record and be available for review by state or federal auditors</w:t>
      </w:r>
      <w:r w:rsidRPr="00C149A7">
        <w:t>.</w:t>
      </w:r>
    </w:p>
    <w:p w14:paraId="710EDB02" w14:textId="35CE7951" w:rsidR="00067BB7" w:rsidRPr="00E727D1" w:rsidRDefault="00AC34B3" w:rsidP="00F73C56">
      <w:r w:rsidRPr="009526D9">
        <w:t xml:space="preserve">If the individual is applying for MHD NF services, the individual’s </w:t>
      </w:r>
      <w:r w:rsidR="00025237">
        <w:t>LOC</w:t>
      </w:r>
      <w:r w:rsidRPr="009526D9">
        <w:t xml:space="preserve"> must be determined. For MHD eligibility purposes, the </w:t>
      </w:r>
      <w:hyperlink r:id="rId74">
        <w:r w:rsidRPr="00BE49BA">
          <w:rPr>
            <w:rStyle w:val="Hyperlink"/>
          </w:rPr>
          <w:t>Level One Nursing Facility Pre-Admissions Screening for</w:t>
        </w:r>
      </w:hyperlink>
      <w:r w:rsidRPr="00BE49BA">
        <w:rPr>
          <w:rStyle w:val="Hyperlink"/>
        </w:rPr>
        <w:t xml:space="preserve"> </w:t>
      </w:r>
      <w:hyperlink r:id="rId75">
        <w:r w:rsidRPr="00BE49BA">
          <w:rPr>
            <w:rStyle w:val="Hyperlink"/>
          </w:rPr>
          <w:t>Mental Illness, Intellectual Disability, or Related Condition</w:t>
        </w:r>
      </w:hyperlink>
      <w:r w:rsidRPr="009526D9">
        <w:rPr>
          <w:b/>
          <w:color w:val="E26C08"/>
          <w:spacing w:val="-7"/>
        </w:rPr>
        <w:t xml:space="preserve"> </w:t>
      </w:r>
      <w:r w:rsidRPr="009526D9">
        <w:t>and</w:t>
      </w:r>
      <w:r w:rsidRPr="009526D9">
        <w:rPr>
          <w:spacing w:val="-11"/>
        </w:rPr>
        <w:t xml:space="preserve"> </w:t>
      </w:r>
      <w:r w:rsidRPr="009526D9">
        <w:t>the</w:t>
      </w:r>
      <w:r w:rsidRPr="009526D9">
        <w:rPr>
          <w:spacing w:val="-10"/>
        </w:rPr>
        <w:t xml:space="preserve"> </w:t>
      </w:r>
      <w:hyperlink r:id="rId76">
        <w:r w:rsidRPr="00BE49BA">
          <w:rPr>
            <w:rStyle w:val="Hyperlink"/>
          </w:rPr>
          <w:t>Nursing Facility Level</w:t>
        </w:r>
      </w:hyperlink>
      <w:r w:rsidRPr="00BE49BA">
        <w:rPr>
          <w:rStyle w:val="Hyperlink"/>
        </w:rPr>
        <w:t xml:space="preserve"> </w:t>
      </w:r>
      <w:hyperlink r:id="rId77">
        <w:r w:rsidRPr="00BE49BA">
          <w:rPr>
            <w:rStyle w:val="Hyperlink"/>
          </w:rPr>
          <w:t>of Care Assessment</w:t>
        </w:r>
      </w:hyperlink>
      <w:r w:rsidRPr="009526D9">
        <w:rPr>
          <w:b/>
          <w:color w:val="E26C08"/>
        </w:rPr>
        <w:t xml:space="preserve"> </w:t>
      </w:r>
      <w:r w:rsidRPr="009526D9">
        <w:t>must be submitted online together</w:t>
      </w:r>
      <w:r w:rsidRPr="00E727D1">
        <w:t>.</w:t>
      </w:r>
    </w:p>
    <w:p w14:paraId="61F4D675" w14:textId="4BC84B16" w:rsidR="000C0660" w:rsidRPr="007C1416" w:rsidRDefault="00AC34B3" w:rsidP="00312613">
      <w:pPr>
        <w:pStyle w:val="Heading5"/>
        <w:rPr>
          <w:sz w:val="23"/>
        </w:rPr>
      </w:pPr>
      <w:r w:rsidRPr="00682393">
        <w:t>Known</w:t>
      </w:r>
      <w:r w:rsidRPr="00682393">
        <w:rPr>
          <w:spacing w:val="-6"/>
        </w:rPr>
        <w:t xml:space="preserve"> </w:t>
      </w:r>
      <w:r w:rsidRPr="00682393">
        <w:t>or</w:t>
      </w:r>
      <w:r w:rsidRPr="00682393">
        <w:rPr>
          <w:spacing w:val="-5"/>
        </w:rPr>
        <w:t xml:space="preserve"> </w:t>
      </w:r>
      <w:proofErr w:type="gramStart"/>
      <w:r w:rsidRPr="00682393">
        <w:t>Suspected</w:t>
      </w:r>
      <w:proofErr w:type="gramEnd"/>
      <w:r w:rsidRPr="00682393">
        <w:rPr>
          <w:spacing w:val="-4"/>
        </w:rPr>
        <w:t xml:space="preserve"> </w:t>
      </w:r>
      <w:r w:rsidRPr="00682393">
        <w:t>to</w:t>
      </w:r>
      <w:r w:rsidRPr="00682393">
        <w:rPr>
          <w:spacing w:val="-4"/>
        </w:rPr>
        <w:t xml:space="preserve"> </w:t>
      </w:r>
      <w:r w:rsidRPr="00682393">
        <w:t>be</w:t>
      </w:r>
      <w:r w:rsidRPr="00682393">
        <w:rPr>
          <w:spacing w:val="-5"/>
        </w:rPr>
        <w:t xml:space="preserve"> </w:t>
      </w:r>
      <w:r w:rsidRPr="00682393">
        <w:t>Mental</w:t>
      </w:r>
      <w:r w:rsidRPr="00682393">
        <w:rPr>
          <w:spacing w:val="-4"/>
        </w:rPr>
        <w:t xml:space="preserve"> </w:t>
      </w:r>
      <w:r w:rsidRPr="00682393">
        <w:t>Ill,</w:t>
      </w:r>
      <w:r w:rsidRPr="00682393">
        <w:rPr>
          <w:spacing w:val="-3"/>
        </w:rPr>
        <w:t xml:space="preserve"> </w:t>
      </w:r>
      <w:r w:rsidRPr="00682393">
        <w:t>Intellectual</w:t>
      </w:r>
      <w:r w:rsidR="00AD79CC">
        <w:t>ly</w:t>
      </w:r>
      <w:r w:rsidRPr="00682393">
        <w:rPr>
          <w:spacing w:val="-5"/>
        </w:rPr>
        <w:t xml:space="preserve"> </w:t>
      </w:r>
      <w:r w:rsidRPr="00682393">
        <w:t>Disab</w:t>
      </w:r>
      <w:r w:rsidR="00AD79CC">
        <w:t>led</w:t>
      </w:r>
      <w:r w:rsidRPr="00682393">
        <w:t>,</w:t>
      </w:r>
      <w:r w:rsidRPr="00682393">
        <w:rPr>
          <w:spacing w:val="-5"/>
        </w:rPr>
        <w:t xml:space="preserve"> </w:t>
      </w:r>
      <w:r w:rsidRPr="00682393">
        <w:t>Developmental</w:t>
      </w:r>
      <w:r w:rsidR="00AD79CC">
        <w:t>ly</w:t>
      </w:r>
      <w:r w:rsidRPr="00682393">
        <w:t xml:space="preserve"> Disab</w:t>
      </w:r>
      <w:r w:rsidR="00AD79CC">
        <w:t>led</w:t>
      </w:r>
      <w:r w:rsidR="00566A33">
        <w:t>,</w:t>
      </w:r>
      <w:r w:rsidRPr="00682393">
        <w:t xml:space="preserve"> or </w:t>
      </w:r>
      <w:r w:rsidR="00AD79CC">
        <w:t xml:space="preserve">a </w:t>
      </w:r>
      <w:r w:rsidRPr="00682393">
        <w:t>Related Condition</w:t>
      </w:r>
    </w:p>
    <w:p w14:paraId="08D434BA" w14:textId="77777777" w:rsidR="000C0660" w:rsidRPr="000B7AE6" w:rsidRDefault="00AC34B3" w:rsidP="00F73C56">
      <w:r w:rsidRPr="00CC415A">
        <w:t xml:space="preserve">If Section D or E of the </w:t>
      </w:r>
      <w:hyperlink r:id="rId78">
        <w:r w:rsidRPr="00982C32">
          <w:rPr>
            <w:rStyle w:val="Hyperlink"/>
          </w:rPr>
          <w:t>Level One Nursing Facility Pre-Admissions Screening for Mental</w:t>
        </w:r>
      </w:hyperlink>
      <w:r w:rsidRPr="00982C32">
        <w:rPr>
          <w:rStyle w:val="Hyperlink"/>
        </w:rPr>
        <w:t xml:space="preserve"> </w:t>
      </w:r>
      <w:hyperlink r:id="rId79">
        <w:r w:rsidRPr="00982C32">
          <w:rPr>
            <w:rStyle w:val="Hyperlink"/>
          </w:rPr>
          <w:t>Illness, Intellectual Disability, or Related Condition</w:t>
        </w:r>
      </w:hyperlink>
      <w:r w:rsidRPr="00CC415A">
        <w:rPr>
          <w:b/>
          <w:color w:val="E26C08"/>
        </w:rPr>
        <w:t xml:space="preserve"> </w:t>
      </w:r>
      <w:r w:rsidRPr="00CC415A">
        <w:t xml:space="preserve">form indicates a serious MI, ID, DD and/or RC, the person is considered a suspected MI, ID or DD, and a </w:t>
      </w:r>
      <w:hyperlink r:id="rId80">
        <w:r w:rsidRPr="00982C32">
          <w:rPr>
            <w:rStyle w:val="Hyperlink"/>
          </w:rPr>
          <w:t>Level II Nursing Facility</w:t>
        </w:r>
      </w:hyperlink>
      <w:r w:rsidRPr="00982C32">
        <w:rPr>
          <w:rStyle w:val="Hyperlink"/>
        </w:rPr>
        <w:t xml:space="preserve"> </w:t>
      </w:r>
      <w:hyperlink r:id="rId81">
        <w:r w:rsidRPr="00982C32">
          <w:rPr>
            <w:rStyle w:val="Hyperlink"/>
          </w:rPr>
          <w:t>Level of Care Assessment</w:t>
        </w:r>
      </w:hyperlink>
      <w:r w:rsidRPr="00CC415A">
        <w:rPr>
          <w:b/>
          <w:color w:val="E26C08"/>
        </w:rPr>
        <w:t xml:space="preserve"> </w:t>
      </w:r>
      <w:r w:rsidRPr="00CC415A">
        <w:t>must be submitted prior to the person’s admission to the NF unless a special admission category (Section F) applies</w:t>
      </w:r>
      <w:r w:rsidRPr="000B7AE6">
        <w:t>.</w:t>
      </w:r>
    </w:p>
    <w:p w14:paraId="4FF77E77" w14:textId="77777777" w:rsidR="000C0660" w:rsidRPr="00B50188" w:rsidRDefault="00AC34B3" w:rsidP="00F73C56">
      <w:r w:rsidRPr="00700B4E">
        <w:t xml:space="preserve">The following are terms used on the </w:t>
      </w:r>
      <w:hyperlink r:id="rId82">
        <w:r w:rsidRPr="00EF0EE7">
          <w:rPr>
            <w:rStyle w:val="Hyperlink"/>
          </w:rPr>
          <w:t>Level One Nursing Facility Pre-Admissions Screening</w:t>
        </w:r>
      </w:hyperlink>
      <w:r w:rsidRPr="00EF0EE7">
        <w:rPr>
          <w:rStyle w:val="Hyperlink"/>
        </w:rPr>
        <w:t xml:space="preserve"> </w:t>
      </w:r>
      <w:hyperlink r:id="rId83">
        <w:r w:rsidRPr="00EF0EE7">
          <w:rPr>
            <w:rStyle w:val="Hyperlink"/>
          </w:rPr>
          <w:t>for Mental Illness, Intellectual Disability, or Related Condition</w:t>
        </w:r>
      </w:hyperlink>
      <w:r w:rsidRPr="00B50188">
        <w:t>:</w:t>
      </w:r>
    </w:p>
    <w:p w14:paraId="64BB6C3A" w14:textId="548D40EE" w:rsidR="000C0660" w:rsidRPr="004C60F4" w:rsidRDefault="00AC34B3" w:rsidP="006B7AC1">
      <w:pPr>
        <w:pStyle w:val="BulletList1"/>
      </w:pPr>
      <w:r w:rsidRPr="004C60F4">
        <w:t>Dementia</w:t>
      </w:r>
      <w:r w:rsidR="00AD79CC">
        <w:rPr>
          <w:spacing w:val="-3"/>
        </w:rPr>
        <w:t xml:space="preserve">: </w:t>
      </w:r>
      <w:r w:rsidRPr="004C60F4">
        <w:t>An</w:t>
      </w:r>
      <w:r w:rsidRPr="004C60F4">
        <w:rPr>
          <w:spacing w:val="-2"/>
        </w:rPr>
        <w:t xml:space="preserve"> </w:t>
      </w:r>
      <w:r w:rsidRPr="004C60F4">
        <w:t>individual</w:t>
      </w:r>
      <w:r w:rsidRPr="004C60F4">
        <w:rPr>
          <w:spacing w:val="-1"/>
        </w:rPr>
        <w:t xml:space="preserve"> </w:t>
      </w:r>
      <w:r w:rsidRPr="004C60F4">
        <w:t>with a</w:t>
      </w:r>
      <w:r w:rsidRPr="004C60F4">
        <w:rPr>
          <w:spacing w:val="-2"/>
        </w:rPr>
        <w:t xml:space="preserve"> </w:t>
      </w:r>
      <w:r w:rsidRPr="004C60F4">
        <w:t>primary diagnosis</w:t>
      </w:r>
      <w:r w:rsidRPr="004C60F4">
        <w:rPr>
          <w:spacing w:val="-1"/>
        </w:rPr>
        <w:t xml:space="preserve"> </w:t>
      </w:r>
      <w:r w:rsidRPr="004C60F4">
        <w:t>of Major</w:t>
      </w:r>
      <w:r w:rsidRPr="004C60F4">
        <w:rPr>
          <w:spacing w:val="-2"/>
        </w:rPr>
        <w:t xml:space="preserve"> </w:t>
      </w:r>
      <w:r w:rsidRPr="004C60F4">
        <w:t xml:space="preserve">Neurocognitive Disorder (MNCD) (including </w:t>
      </w:r>
      <w:r w:rsidR="00AD79CC">
        <w:t>d</w:t>
      </w:r>
      <w:r w:rsidRPr="004C60F4">
        <w:t>ementia, Alzheimer’s disease</w:t>
      </w:r>
      <w:r w:rsidR="00566A33" w:rsidRPr="004C60F4">
        <w:t>,</w:t>
      </w:r>
      <w:r w:rsidRPr="004C60F4">
        <w:t xml:space="preserve"> or a related disorder) is not considered seriously mentally</w:t>
      </w:r>
      <w:r w:rsidRPr="004C60F4">
        <w:rPr>
          <w:spacing w:val="-4"/>
        </w:rPr>
        <w:t xml:space="preserve"> </w:t>
      </w:r>
      <w:r w:rsidRPr="004C60F4">
        <w:t>ill</w:t>
      </w:r>
      <w:r w:rsidRPr="004C60F4">
        <w:rPr>
          <w:spacing w:val="-5"/>
        </w:rPr>
        <w:t xml:space="preserve"> </w:t>
      </w:r>
      <w:r w:rsidRPr="004C60F4">
        <w:t>for</w:t>
      </w:r>
      <w:r w:rsidRPr="004C60F4">
        <w:rPr>
          <w:spacing w:val="-4"/>
        </w:rPr>
        <w:t xml:space="preserve"> </w:t>
      </w:r>
      <w:r w:rsidRPr="004C60F4">
        <w:t>the</w:t>
      </w:r>
      <w:r w:rsidRPr="004C60F4">
        <w:rPr>
          <w:spacing w:val="-4"/>
        </w:rPr>
        <w:t xml:space="preserve"> </w:t>
      </w:r>
      <w:r w:rsidRPr="004C60F4">
        <w:t>purpose</w:t>
      </w:r>
      <w:r w:rsidRPr="004C60F4">
        <w:rPr>
          <w:spacing w:val="-4"/>
        </w:rPr>
        <w:t xml:space="preserve"> </w:t>
      </w:r>
      <w:r w:rsidRPr="004C60F4">
        <w:t>of</w:t>
      </w:r>
      <w:r w:rsidRPr="004C60F4">
        <w:rPr>
          <w:spacing w:val="-4"/>
        </w:rPr>
        <w:t xml:space="preserve"> </w:t>
      </w:r>
      <w:r w:rsidRPr="004C60F4">
        <w:t>PASRR</w:t>
      </w:r>
      <w:r w:rsidRPr="004C60F4">
        <w:rPr>
          <w:spacing w:val="-4"/>
        </w:rPr>
        <w:t xml:space="preserve"> </w:t>
      </w:r>
      <w:r w:rsidRPr="004C60F4">
        <w:t>and</w:t>
      </w:r>
      <w:r w:rsidRPr="004C60F4">
        <w:rPr>
          <w:spacing w:val="-5"/>
        </w:rPr>
        <w:t xml:space="preserve"> </w:t>
      </w:r>
      <w:r w:rsidRPr="004C60F4">
        <w:t>does</w:t>
      </w:r>
      <w:r w:rsidRPr="004C60F4">
        <w:rPr>
          <w:spacing w:val="-7"/>
        </w:rPr>
        <w:t xml:space="preserve"> </w:t>
      </w:r>
      <w:r w:rsidRPr="004C60F4">
        <w:t>not</w:t>
      </w:r>
      <w:r w:rsidRPr="004C60F4">
        <w:rPr>
          <w:spacing w:val="-5"/>
        </w:rPr>
        <w:t xml:space="preserve"> </w:t>
      </w:r>
      <w:r w:rsidRPr="004C60F4">
        <w:t>require</w:t>
      </w:r>
      <w:r w:rsidRPr="004C60F4">
        <w:rPr>
          <w:spacing w:val="-4"/>
        </w:rPr>
        <w:t xml:space="preserve"> </w:t>
      </w:r>
      <w:r w:rsidRPr="004C60F4">
        <w:t>a</w:t>
      </w:r>
      <w:r w:rsidRPr="004C60F4">
        <w:rPr>
          <w:spacing w:val="-6"/>
        </w:rPr>
        <w:t xml:space="preserve"> </w:t>
      </w:r>
      <w:r w:rsidRPr="004C60F4">
        <w:t>Level</w:t>
      </w:r>
      <w:r w:rsidRPr="004C60F4">
        <w:rPr>
          <w:spacing w:val="-7"/>
        </w:rPr>
        <w:t xml:space="preserve"> </w:t>
      </w:r>
      <w:r w:rsidRPr="004C60F4">
        <w:t>II</w:t>
      </w:r>
      <w:r w:rsidRPr="004C60F4">
        <w:rPr>
          <w:spacing w:val="-4"/>
        </w:rPr>
        <w:t xml:space="preserve"> </w:t>
      </w:r>
      <w:r w:rsidRPr="004C60F4">
        <w:t>evaluation.</w:t>
      </w:r>
      <w:r w:rsidRPr="004C60F4">
        <w:rPr>
          <w:spacing w:val="-5"/>
        </w:rPr>
        <w:t xml:space="preserve"> </w:t>
      </w:r>
      <w:r w:rsidRPr="004C60F4">
        <w:t>This</w:t>
      </w:r>
      <w:r w:rsidRPr="004C60F4">
        <w:rPr>
          <w:spacing w:val="-4"/>
        </w:rPr>
        <w:t xml:space="preserve"> </w:t>
      </w:r>
      <w:r w:rsidRPr="004C60F4">
        <w:t>person may</w:t>
      </w:r>
      <w:r w:rsidRPr="004C60F4">
        <w:rPr>
          <w:spacing w:val="-4"/>
        </w:rPr>
        <w:t xml:space="preserve"> </w:t>
      </w:r>
      <w:r w:rsidRPr="004C60F4">
        <w:t>be</w:t>
      </w:r>
      <w:r w:rsidRPr="004C60F4">
        <w:rPr>
          <w:spacing w:val="-4"/>
        </w:rPr>
        <w:t xml:space="preserve"> </w:t>
      </w:r>
      <w:r w:rsidRPr="004C60F4">
        <w:t>admitted</w:t>
      </w:r>
      <w:r w:rsidRPr="004C60F4">
        <w:rPr>
          <w:spacing w:val="-5"/>
        </w:rPr>
        <w:t xml:space="preserve"> </w:t>
      </w:r>
      <w:r w:rsidRPr="004C60F4">
        <w:t>to</w:t>
      </w:r>
      <w:r w:rsidRPr="004C60F4">
        <w:rPr>
          <w:spacing w:val="-5"/>
        </w:rPr>
        <w:t xml:space="preserve"> </w:t>
      </w:r>
      <w:r w:rsidRPr="004C60F4">
        <w:t>a</w:t>
      </w:r>
      <w:r w:rsidR="00940542" w:rsidRPr="004C60F4">
        <w:t>n</w:t>
      </w:r>
      <w:r w:rsidRPr="004C60F4">
        <w:rPr>
          <w:spacing w:val="-5"/>
        </w:rPr>
        <w:t xml:space="preserve"> </w:t>
      </w:r>
      <w:r w:rsidRPr="004C60F4">
        <w:t>NF</w:t>
      </w:r>
      <w:r w:rsidRPr="004C60F4">
        <w:rPr>
          <w:spacing w:val="-5"/>
        </w:rPr>
        <w:t xml:space="preserve"> </w:t>
      </w:r>
      <w:r w:rsidRPr="004C60F4">
        <w:t>without</w:t>
      </w:r>
      <w:r w:rsidRPr="004C60F4">
        <w:rPr>
          <w:spacing w:val="-5"/>
        </w:rPr>
        <w:t xml:space="preserve"> </w:t>
      </w:r>
      <w:r w:rsidRPr="004C60F4">
        <w:t>further</w:t>
      </w:r>
      <w:r w:rsidRPr="004C60F4">
        <w:rPr>
          <w:spacing w:val="-4"/>
        </w:rPr>
        <w:t xml:space="preserve"> </w:t>
      </w:r>
      <w:r w:rsidRPr="004C60F4">
        <w:t>screening.</w:t>
      </w:r>
      <w:r w:rsidRPr="004C60F4">
        <w:rPr>
          <w:spacing w:val="-5"/>
        </w:rPr>
        <w:t xml:space="preserve"> </w:t>
      </w:r>
      <w:r w:rsidRPr="004C60F4">
        <w:t>However,</w:t>
      </w:r>
      <w:r w:rsidRPr="004C60F4">
        <w:rPr>
          <w:spacing w:val="-5"/>
        </w:rPr>
        <w:t xml:space="preserve"> </w:t>
      </w:r>
      <w:r w:rsidRPr="004C60F4">
        <w:t>if</w:t>
      </w:r>
      <w:r w:rsidRPr="004C60F4">
        <w:rPr>
          <w:spacing w:val="-4"/>
        </w:rPr>
        <w:t xml:space="preserve"> </w:t>
      </w:r>
      <w:r w:rsidRPr="004C60F4">
        <w:t>a</w:t>
      </w:r>
      <w:r w:rsidRPr="004C60F4">
        <w:rPr>
          <w:spacing w:val="-6"/>
        </w:rPr>
        <w:t xml:space="preserve"> </w:t>
      </w:r>
      <w:r w:rsidRPr="004C60F4">
        <w:t>person</w:t>
      </w:r>
      <w:r w:rsidRPr="004C60F4">
        <w:rPr>
          <w:spacing w:val="-4"/>
        </w:rPr>
        <w:t xml:space="preserve"> </w:t>
      </w:r>
      <w:r w:rsidRPr="004C60F4">
        <w:t>with</w:t>
      </w:r>
      <w:r w:rsidRPr="004C60F4">
        <w:rPr>
          <w:spacing w:val="-4"/>
        </w:rPr>
        <w:t xml:space="preserve"> </w:t>
      </w:r>
      <w:r w:rsidRPr="004C60F4">
        <w:t>a</w:t>
      </w:r>
      <w:r w:rsidRPr="004C60F4">
        <w:rPr>
          <w:spacing w:val="-6"/>
        </w:rPr>
        <w:t xml:space="preserve"> </w:t>
      </w:r>
      <w:r w:rsidRPr="004C60F4">
        <w:t>diagnosis</w:t>
      </w:r>
      <w:r w:rsidRPr="004C60F4">
        <w:rPr>
          <w:spacing w:val="-4"/>
        </w:rPr>
        <w:t xml:space="preserve"> </w:t>
      </w:r>
      <w:r w:rsidRPr="004C60F4">
        <w:t>of dementia also has a diagnosis of ID, DD</w:t>
      </w:r>
      <w:r w:rsidR="00566A33" w:rsidRPr="004C60F4">
        <w:t>,</w:t>
      </w:r>
      <w:r w:rsidRPr="004C60F4">
        <w:t xml:space="preserve"> or RC, a Level II is required prior to admission.</w:t>
      </w:r>
    </w:p>
    <w:p w14:paraId="11F59D07" w14:textId="0233B96F" w:rsidR="000C0660" w:rsidRDefault="00AC34B3" w:rsidP="006B7AC1">
      <w:pPr>
        <w:pStyle w:val="BulletList1"/>
      </w:pPr>
      <w:r w:rsidRPr="004C60F4">
        <w:t>Special</w:t>
      </w:r>
      <w:r w:rsidRPr="004C60F4">
        <w:rPr>
          <w:spacing w:val="-1"/>
        </w:rPr>
        <w:t xml:space="preserve"> </w:t>
      </w:r>
      <w:r w:rsidRPr="004C60F4">
        <w:t>Admission Categories</w:t>
      </w:r>
      <w:r w:rsidR="00AD79CC">
        <w:rPr>
          <w:spacing w:val="-1"/>
        </w:rPr>
        <w:t xml:space="preserve">: </w:t>
      </w:r>
      <w:r w:rsidR="00566A33" w:rsidRPr="004C60F4">
        <w:t>These categories apply only to individuals suspected of being MI, ID, DD,</w:t>
      </w:r>
      <w:r w:rsidRPr="004C60F4">
        <w:t xml:space="preserve"> or RC. There are five (5</w:t>
      </w:r>
      <w:proofErr w:type="gramStart"/>
      <w:r w:rsidRPr="004C60F4">
        <w:t>) such</w:t>
      </w:r>
      <w:proofErr w:type="gramEnd"/>
      <w:r w:rsidRPr="004C60F4">
        <w:t xml:space="preserve"> categories.</w:t>
      </w:r>
      <w:r w:rsidR="00566A33" w:rsidRPr="004C60F4">
        <w:t xml:space="preserve"> </w:t>
      </w:r>
      <w:r w:rsidRPr="004C60F4">
        <w:t xml:space="preserve">With two (2) of the categories, Terminal Illness and Serious Physical Illness, the Level II evaluation is not performed prior to admission. </w:t>
      </w:r>
      <w:proofErr w:type="gramStart"/>
      <w:r w:rsidRPr="004C60F4">
        <w:t>The Level</w:t>
      </w:r>
      <w:proofErr w:type="gramEnd"/>
      <w:r w:rsidRPr="004C60F4">
        <w:t xml:space="preserve"> II is evaluated immediately following admission.</w:t>
      </w:r>
      <w:r w:rsidR="00566A33" w:rsidRPr="004C60F4">
        <w:t xml:space="preserve"> </w:t>
      </w:r>
      <w:r w:rsidRPr="004C60F4">
        <w:t>Each</w:t>
      </w:r>
      <w:r w:rsidRPr="004C60F4">
        <w:rPr>
          <w:spacing w:val="-4"/>
        </w:rPr>
        <w:t xml:space="preserve"> </w:t>
      </w:r>
      <w:r w:rsidRPr="004C60F4">
        <w:t>of</w:t>
      </w:r>
      <w:r w:rsidRPr="004C60F4">
        <w:rPr>
          <w:spacing w:val="-2"/>
        </w:rPr>
        <w:t xml:space="preserve"> </w:t>
      </w:r>
      <w:r w:rsidRPr="004C60F4">
        <w:t>the</w:t>
      </w:r>
      <w:r w:rsidRPr="004C60F4">
        <w:rPr>
          <w:spacing w:val="-2"/>
        </w:rPr>
        <w:t xml:space="preserve"> </w:t>
      </w:r>
      <w:r w:rsidRPr="004C60F4">
        <w:t>other</w:t>
      </w:r>
      <w:r w:rsidRPr="004C60F4">
        <w:rPr>
          <w:spacing w:val="-2"/>
        </w:rPr>
        <w:t xml:space="preserve"> </w:t>
      </w:r>
      <w:r w:rsidRPr="004C60F4">
        <w:t>three</w:t>
      </w:r>
      <w:r w:rsidRPr="004C60F4">
        <w:rPr>
          <w:spacing w:val="-5"/>
        </w:rPr>
        <w:t xml:space="preserve"> </w:t>
      </w:r>
      <w:r w:rsidRPr="004C60F4">
        <w:t>(3)</w:t>
      </w:r>
      <w:r w:rsidRPr="004C60F4">
        <w:rPr>
          <w:spacing w:val="-2"/>
        </w:rPr>
        <w:t xml:space="preserve"> </w:t>
      </w:r>
      <w:r w:rsidRPr="004C60F4">
        <w:t>categories</w:t>
      </w:r>
      <w:r w:rsidRPr="004C60F4">
        <w:rPr>
          <w:spacing w:val="-3"/>
        </w:rPr>
        <w:t xml:space="preserve"> </w:t>
      </w:r>
      <w:r w:rsidRPr="004C60F4">
        <w:t>has</w:t>
      </w:r>
      <w:r w:rsidRPr="004C60F4">
        <w:rPr>
          <w:spacing w:val="-3"/>
        </w:rPr>
        <w:t xml:space="preserve"> </w:t>
      </w:r>
      <w:r w:rsidRPr="004C60F4">
        <w:t>a</w:t>
      </w:r>
      <w:r w:rsidRPr="004C60F4">
        <w:rPr>
          <w:spacing w:val="-4"/>
        </w:rPr>
        <w:t xml:space="preserve"> </w:t>
      </w:r>
      <w:r w:rsidRPr="004C60F4">
        <w:t>strict</w:t>
      </w:r>
      <w:r w:rsidRPr="004C60F4">
        <w:rPr>
          <w:spacing w:val="-4"/>
        </w:rPr>
        <w:t xml:space="preserve"> </w:t>
      </w:r>
      <w:proofErr w:type="gramStart"/>
      <w:r w:rsidRPr="004C60F4">
        <w:t>time</w:t>
      </w:r>
      <w:r w:rsidRPr="004C60F4">
        <w:rPr>
          <w:spacing w:val="-1"/>
        </w:rPr>
        <w:t xml:space="preserve"> </w:t>
      </w:r>
      <w:r w:rsidRPr="004C60F4">
        <w:t>period</w:t>
      </w:r>
      <w:proofErr w:type="gramEnd"/>
      <w:r w:rsidRPr="004C60F4">
        <w:rPr>
          <w:spacing w:val="-4"/>
        </w:rPr>
        <w:t xml:space="preserve"> </w:t>
      </w:r>
      <w:r w:rsidRPr="004C60F4">
        <w:t>and</w:t>
      </w:r>
      <w:r w:rsidRPr="004C60F4">
        <w:rPr>
          <w:spacing w:val="-4"/>
        </w:rPr>
        <w:t xml:space="preserve"> </w:t>
      </w:r>
      <w:r w:rsidR="00566A33" w:rsidRPr="004C60F4">
        <w:t>is</w:t>
      </w:r>
      <w:r w:rsidR="00566A33" w:rsidRPr="004C60F4">
        <w:rPr>
          <w:spacing w:val="-2"/>
        </w:rPr>
        <w:t xml:space="preserve"> </w:t>
      </w:r>
      <w:r w:rsidRPr="004C60F4">
        <w:t>described</w:t>
      </w:r>
      <w:r w:rsidRPr="004C60F4">
        <w:rPr>
          <w:spacing w:val="-3"/>
        </w:rPr>
        <w:t xml:space="preserve"> </w:t>
      </w:r>
      <w:r w:rsidRPr="004C60F4">
        <w:rPr>
          <w:spacing w:val="-2"/>
        </w:rPr>
        <w:t>below.</w:t>
      </w:r>
    </w:p>
    <w:p w14:paraId="400984C7" w14:textId="1B56DF2E" w:rsidR="000C0660" w:rsidRPr="00C74192" w:rsidRDefault="00AC34B3" w:rsidP="006B7AC1">
      <w:pPr>
        <w:pStyle w:val="BulletList1"/>
      </w:pPr>
      <w:r w:rsidRPr="00960B63">
        <w:t>Respite Care:</w:t>
      </w:r>
      <w:r w:rsidRPr="00960B63">
        <w:rPr>
          <w:spacing w:val="80"/>
        </w:rPr>
        <w:t xml:space="preserve"> </w:t>
      </w:r>
      <w:r w:rsidRPr="00960B63">
        <w:t xml:space="preserve">An individual may be admitted and remain in an NF for 30 consecutive days or less </w:t>
      </w:r>
      <w:r w:rsidR="00115FE2" w:rsidRPr="00960B63">
        <w:t>to</w:t>
      </w:r>
      <w:r w:rsidRPr="00960B63">
        <w:t xml:space="preserve"> provide respite for the caregiver. A Level II is not required. FSD</w:t>
      </w:r>
      <w:r w:rsidRPr="00960B63">
        <w:rPr>
          <w:spacing w:val="-15"/>
        </w:rPr>
        <w:t xml:space="preserve"> </w:t>
      </w:r>
      <w:r w:rsidRPr="00960B63">
        <w:t>controls</w:t>
      </w:r>
      <w:r w:rsidRPr="00960B63">
        <w:rPr>
          <w:spacing w:val="-14"/>
        </w:rPr>
        <w:t xml:space="preserve"> </w:t>
      </w:r>
      <w:r w:rsidRPr="00960B63">
        <w:t>the</w:t>
      </w:r>
      <w:r w:rsidRPr="00960B63">
        <w:rPr>
          <w:spacing w:val="-16"/>
        </w:rPr>
        <w:t xml:space="preserve"> </w:t>
      </w:r>
      <w:r w:rsidRPr="00960B63">
        <w:t>NF</w:t>
      </w:r>
      <w:r w:rsidRPr="00960B63">
        <w:rPr>
          <w:spacing w:val="-15"/>
        </w:rPr>
        <w:t xml:space="preserve"> </w:t>
      </w:r>
      <w:r w:rsidRPr="00960B63">
        <w:t>authorized</w:t>
      </w:r>
      <w:r w:rsidRPr="00960B63">
        <w:rPr>
          <w:spacing w:val="-15"/>
        </w:rPr>
        <w:t xml:space="preserve"> </w:t>
      </w:r>
      <w:r w:rsidRPr="00960B63">
        <w:t>payment</w:t>
      </w:r>
      <w:r w:rsidRPr="00960B63">
        <w:rPr>
          <w:spacing w:val="-15"/>
        </w:rPr>
        <w:t xml:space="preserve"> </w:t>
      </w:r>
      <w:r w:rsidRPr="00960B63">
        <w:t>dates</w:t>
      </w:r>
      <w:r w:rsidRPr="00960B63">
        <w:rPr>
          <w:spacing w:val="-14"/>
        </w:rPr>
        <w:t xml:space="preserve"> </w:t>
      </w:r>
      <w:r w:rsidR="00566A33" w:rsidRPr="00960B63">
        <w:t>through</w:t>
      </w:r>
      <w:r w:rsidRPr="00960B63">
        <w:rPr>
          <w:spacing w:val="-16"/>
        </w:rPr>
        <w:t xml:space="preserve"> </w:t>
      </w:r>
      <w:r w:rsidRPr="00960B63">
        <w:t>a</w:t>
      </w:r>
      <w:r w:rsidRPr="00960B63">
        <w:rPr>
          <w:spacing w:val="-15"/>
        </w:rPr>
        <w:t xml:space="preserve"> </w:t>
      </w:r>
      <w:r w:rsidRPr="00960B63">
        <w:t>form</w:t>
      </w:r>
      <w:r w:rsidRPr="00960B63">
        <w:rPr>
          <w:spacing w:val="-16"/>
        </w:rPr>
        <w:t xml:space="preserve"> </w:t>
      </w:r>
      <w:r w:rsidRPr="00960B63">
        <w:t>they</w:t>
      </w:r>
      <w:r w:rsidRPr="00960B63">
        <w:rPr>
          <w:spacing w:val="-16"/>
        </w:rPr>
        <w:t xml:space="preserve"> </w:t>
      </w:r>
      <w:r w:rsidRPr="00960B63">
        <w:t>send</w:t>
      </w:r>
      <w:r w:rsidRPr="00960B63">
        <w:rPr>
          <w:spacing w:val="-15"/>
        </w:rPr>
        <w:t xml:space="preserve"> </w:t>
      </w:r>
      <w:r w:rsidRPr="00960B63">
        <w:t>to</w:t>
      </w:r>
      <w:r w:rsidRPr="00960B63">
        <w:rPr>
          <w:spacing w:val="-17"/>
        </w:rPr>
        <w:t xml:space="preserve"> </w:t>
      </w:r>
      <w:r w:rsidR="00566A33" w:rsidRPr="00960B63">
        <w:rPr>
          <w:spacing w:val="-17"/>
        </w:rPr>
        <w:t xml:space="preserve">the </w:t>
      </w:r>
      <w:r w:rsidRPr="00960B63">
        <w:t xml:space="preserve">state office. No payment can be made to the NF </w:t>
      </w:r>
      <w:proofErr w:type="gramStart"/>
      <w:r w:rsidRPr="00960B63">
        <w:t>beyond</w:t>
      </w:r>
      <w:proofErr w:type="gramEnd"/>
      <w:r w:rsidRPr="00960B63">
        <w:t xml:space="preserve"> the 30 days. If a situation arises in which the respite care is longer than 30 days, the NF must contact the DHSS</w:t>
      </w:r>
      <w:r w:rsidR="003C1212" w:rsidRPr="00960B63">
        <w:t xml:space="preserve"> DRL</w:t>
      </w:r>
      <w:r w:rsidRPr="00960B63">
        <w:t xml:space="preserve"> via email at </w:t>
      </w:r>
      <w:bookmarkStart w:id="96" w:name="_Hlk224558207"/>
      <w:r w:rsidRPr="002E1B34">
        <w:rPr>
          <w:rStyle w:val="Hyperlink"/>
        </w:rPr>
        <w:fldChar w:fldCharType="begin"/>
      </w:r>
      <w:r w:rsidRPr="002E1B34">
        <w:rPr>
          <w:rStyle w:val="Hyperlink"/>
        </w:rPr>
        <w:instrText>HYPERLINK "mailto:COMRU@health.mo.gov" \h</w:instrText>
      </w:r>
      <w:r w:rsidRPr="002E1B34">
        <w:rPr>
          <w:rStyle w:val="Hyperlink"/>
        </w:rPr>
      </w:r>
      <w:r w:rsidRPr="002E1B34">
        <w:rPr>
          <w:rStyle w:val="Hyperlink"/>
        </w:rPr>
        <w:fldChar w:fldCharType="separate"/>
      </w:r>
      <w:r w:rsidRPr="002E1B34">
        <w:rPr>
          <w:rStyle w:val="Hyperlink"/>
        </w:rPr>
        <w:t>COMRU@health.mo.gov</w:t>
      </w:r>
      <w:r w:rsidRPr="002E1B34">
        <w:rPr>
          <w:rStyle w:val="Hyperlink"/>
        </w:rPr>
        <w:fldChar w:fldCharType="end"/>
      </w:r>
      <w:bookmarkEnd w:id="96"/>
      <w:r w:rsidRPr="002E1B34">
        <w:t>.</w:t>
      </w:r>
      <w:r w:rsidRPr="00960B63">
        <w:rPr>
          <w:color w:val="008000"/>
        </w:rPr>
        <w:t xml:space="preserve"> </w:t>
      </w:r>
      <w:r w:rsidRPr="00960B63">
        <w:t>If continued stay is authorized,</w:t>
      </w:r>
      <w:r w:rsidRPr="00960B63">
        <w:rPr>
          <w:spacing w:val="-5"/>
        </w:rPr>
        <w:t xml:space="preserve"> </w:t>
      </w:r>
      <w:proofErr w:type="gramStart"/>
      <w:r w:rsidRPr="00960B63">
        <w:t>a</w:t>
      </w:r>
      <w:r w:rsidRPr="00960B63">
        <w:rPr>
          <w:spacing w:val="-6"/>
        </w:rPr>
        <w:t xml:space="preserve"> </w:t>
      </w:r>
      <w:r w:rsidRPr="00960B63">
        <w:t>Level</w:t>
      </w:r>
      <w:proofErr w:type="gramEnd"/>
      <w:r w:rsidRPr="00960B63">
        <w:rPr>
          <w:spacing w:val="-5"/>
        </w:rPr>
        <w:t xml:space="preserve"> </w:t>
      </w:r>
      <w:r w:rsidRPr="00960B63">
        <w:t>II</w:t>
      </w:r>
      <w:r w:rsidRPr="00960B63">
        <w:rPr>
          <w:spacing w:val="-4"/>
        </w:rPr>
        <w:t xml:space="preserve"> </w:t>
      </w:r>
      <w:r w:rsidRPr="00960B63">
        <w:t>is</w:t>
      </w:r>
      <w:r w:rsidRPr="00960B63">
        <w:rPr>
          <w:spacing w:val="-7"/>
        </w:rPr>
        <w:t xml:space="preserve"> </w:t>
      </w:r>
      <w:r w:rsidRPr="00960B63">
        <w:t>performed.</w:t>
      </w:r>
      <w:r w:rsidRPr="00960B63">
        <w:rPr>
          <w:spacing w:val="-5"/>
        </w:rPr>
        <w:t xml:space="preserve"> </w:t>
      </w:r>
      <w:r w:rsidRPr="00960B63">
        <w:t>FSD</w:t>
      </w:r>
      <w:r w:rsidRPr="00960B63">
        <w:rPr>
          <w:spacing w:val="-5"/>
        </w:rPr>
        <w:t xml:space="preserve"> </w:t>
      </w:r>
      <w:r w:rsidRPr="00960B63">
        <w:t>is</w:t>
      </w:r>
      <w:r w:rsidRPr="00960B63">
        <w:rPr>
          <w:spacing w:val="-4"/>
        </w:rPr>
        <w:t xml:space="preserve"> </w:t>
      </w:r>
      <w:r w:rsidRPr="00960B63">
        <w:t>notified</w:t>
      </w:r>
      <w:r w:rsidRPr="00960B63">
        <w:rPr>
          <w:spacing w:val="-5"/>
        </w:rPr>
        <w:t xml:space="preserve"> </w:t>
      </w:r>
      <w:r w:rsidRPr="00960B63">
        <w:t>if</w:t>
      </w:r>
      <w:r w:rsidRPr="00960B63">
        <w:rPr>
          <w:spacing w:val="-4"/>
        </w:rPr>
        <w:t xml:space="preserve"> </w:t>
      </w:r>
      <w:r w:rsidRPr="00960B63">
        <w:t>vendor</w:t>
      </w:r>
      <w:r w:rsidRPr="00960B63">
        <w:rPr>
          <w:spacing w:val="-4"/>
        </w:rPr>
        <w:t xml:space="preserve"> </w:t>
      </w:r>
      <w:r w:rsidRPr="00960B63">
        <w:t>payments</w:t>
      </w:r>
      <w:r w:rsidRPr="00960B63">
        <w:rPr>
          <w:spacing w:val="-7"/>
        </w:rPr>
        <w:t xml:space="preserve"> </w:t>
      </w:r>
      <w:r w:rsidR="00566A33" w:rsidRPr="00960B63">
        <w:t>can continue, and they will update the NF dates to allow</w:t>
      </w:r>
      <w:r w:rsidRPr="00960B63">
        <w:t xml:space="preserve"> paymen</w:t>
      </w:r>
      <w:r w:rsidRPr="00C74192">
        <w:t>t.</w:t>
      </w:r>
    </w:p>
    <w:p w14:paraId="1926A89A" w14:textId="40743D94" w:rsidR="000C0660" w:rsidRPr="00453E2F" w:rsidRDefault="00AC34B3" w:rsidP="006B7AC1">
      <w:pPr>
        <w:pStyle w:val="BulletList1"/>
      </w:pPr>
      <w:r w:rsidRPr="009F1359">
        <w:lastRenderedPageBreak/>
        <w:t>Emergency</w:t>
      </w:r>
      <w:r w:rsidRPr="009F1359">
        <w:rPr>
          <w:spacing w:val="-13"/>
        </w:rPr>
        <w:t xml:space="preserve"> </w:t>
      </w:r>
      <w:r w:rsidRPr="009F1359">
        <w:t>Provisional</w:t>
      </w:r>
      <w:r w:rsidRPr="009F1359">
        <w:rPr>
          <w:spacing w:val="-15"/>
        </w:rPr>
        <w:t xml:space="preserve"> </w:t>
      </w:r>
      <w:r w:rsidRPr="009F1359">
        <w:t>Admission:</w:t>
      </w:r>
      <w:r w:rsidRPr="009F1359">
        <w:rPr>
          <w:spacing w:val="40"/>
        </w:rPr>
        <w:t xml:space="preserve"> </w:t>
      </w:r>
      <w:r w:rsidRPr="009F1359">
        <w:t>This</w:t>
      </w:r>
      <w:r w:rsidRPr="009F1359">
        <w:rPr>
          <w:spacing w:val="-13"/>
        </w:rPr>
        <w:t xml:space="preserve"> </w:t>
      </w:r>
      <w:r w:rsidRPr="009F1359">
        <w:t>category</w:t>
      </w:r>
      <w:r w:rsidRPr="009F1359">
        <w:rPr>
          <w:spacing w:val="-12"/>
        </w:rPr>
        <w:t xml:space="preserve"> </w:t>
      </w:r>
      <w:r w:rsidRPr="009F1359">
        <w:t>is</w:t>
      </w:r>
      <w:r w:rsidRPr="009F1359">
        <w:rPr>
          <w:spacing w:val="-15"/>
        </w:rPr>
        <w:t xml:space="preserve"> </w:t>
      </w:r>
      <w:r w:rsidRPr="009F1359">
        <w:t>for</w:t>
      </w:r>
      <w:r w:rsidRPr="009F1359">
        <w:rPr>
          <w:spacing w:val="-12"/>
        </w:rPr>
        <w:t xml:space="preserve"> </w:t>
      </w:r>
      <w:r w:rsidR="00566A33" w:rsidRPr="009F1359">
        <w:t>situations in which an individual requires placement to protect themselves</w:t>
      </w:r>
      <w:r w:rsidRPr="009F1359">
        <w:t xml:space="preserve"> from serious physical harm to self or others. The NF must contact DHSS</w:t>
      </w:r>
      <w:r w:rsidR="00566A33" w:rsidRPr="009F1359">
        <w:t xml:space="preserve"> </w:t>
      </w:r>
      <w:r w:rsidR="003C1212" w:rsidRPr="009F1359">
        <w:t>DRL</w:t>
      </w:r>
      <w:r w:rsidRPr="009F1359">
        <w:t xml:space="preserve">, </w:t>
      </w:r>
      <w:hyperlink r:id="rId84">
        <w:r w:rsidRPr="00235A17">
          <w:rPr>
            <w:rStyle w:val="Hyperlink"/>
          </w:rPr>
          <w:t>Abuse, Neglect</w:t>
        </w:r>
        <w:r w:rsidR="00AD79CC" w:rsidRPr="00235A17">
          <w:rPr>
            <w:rStyle w:val="Hyperlink"/>
          </w:rPr>
          <w:t>,</w:t>
        </w:r>
        <w:r w:rsidRPr="00235A17">
          <w:rPr>
            <w:rStyle w:val="Hyperlink"/>
          </w:rPr>
          <w:t xml:space="preserve"> and</w:t>
        </w:r>
      </w:hyperlink>
      <w:r w:rsidRPr="00235A17">
        <w:rPr>
          <w:rStyle w:val="Hyperlink"/>
        </w:rPr>
        <w:t xml:space="preserve"> </w:t>
      </w:r>
      <w:hyperlink r:id="rId85">
        <w:r w:rsidRPr="00235A17">
          <w:rPr>
            <w:rStyle w:val="Hyperlink"/>
          </w:rPr>
          <w:t>Exploitation of the Elderly and Disabled</w:t>
        </w:r>
      </w:hyperlink>
      <w:r w:rsidRPr="009F1359">
        <w:t>. This type of stay must be prior authorized by</w:t>
      </w:r>
      <w:r w:rsidRPr="009F1359">
        <w:rPr>
          <w:spacing w:val="-4"/>
        </w:rPr>
        <w:t xml:space="preserve"> </w:t>
      </w:r>
      <w:r w:rsidRPr="009F1359">
        <w:t>the</w:t>
      </w:r>
      <w:r w:rsidRPr="009F1359">
        <w:rPr>
          <w:spacing w:val="-4"/>
        </w:rPr>
        <w:t xml:space="preserve"> </w:t>
      </w:r>
      <w:r w:rsidRPr="009F1359">
        <w:t>DHSS</w:t>
      </w:r>
      <w:r w:rsidRPr="009F1359">
        <w:rPr>
          <w:spacing w:val="-6"/>
        </w:rPr>
        <w:t xml:space="preserve"> </w:t>
      </w:r>
      <w:r w:rsidRPr="009F1359">
        <w:t>D</w:t>
      </w:r>
      <w:r w:rsidR="00566A33" w:rsidRPr="009F1359">
        <w:t>RL</w:t>
      </w:r>
      <w:r w:rsidRPr="009F1359">
        <w:rPr>
          <w:spacing w:val="-4"/>
        </w:rPr>
        <w:t xml:space="preserve"> </w:t>
      </w:r>
      <w:r w:rsidRPr="009F1359">
        <w:t>as</w:t>
      </w:r>
      <w:r w:rsidRPr="009F1359">
        <w:rPr>
          <w:spacing w:val="-4"/>
        </w:rPr>
        <w:t xml:space="preserve"> </w:t>
      </w:r>
      <w:r w:rsidRPr="009F1359">
        <w:t>an</w:t>
      </w:r>
      <w:r w:rsidRPr="009F1359">
        <w:rPr>
          <w:spacing w:val="-6"/>
        </w:rPr>
        <w:t xml:space="preserve"> </w:t>
      </w:r>
      <w:r w:rsidRPr="009F1359">
        <w:t>emergency.</w:t>
      </w:r>
      <w:r w:rsidRPr="009F1359">
        <w:rPr>
          <w:spacing w:val="-5"/>
        </w:rPr>
        <w:t xml:space="preserve"> </w:t>
      </w:r>
      <w:r w:rsidRPr="009F1359">
        <w:t>No</w:t>
      </w:r>
      <w:r w:rsidRPr="009F1359">
        <w:rPr>
          <w:spacing w:val="-7"/>
        </w:rPr>
        <w:t xml:space="preserve"> </w:t>
      </w:r>
      <w:r w:rsidRPr="009F1359">
        <w:t>more</w:t>
      </w:r>
      <w:r w:rsidRPr="009F1359">
        <w:rPr>
          <w:spacing w:val="-4"/>
        </w:rPr>
        <w:t xml:space="preserve"> </w:t>
      </w:r>
      <w:r w:rsidRPr="009F1359">
        <w:t>than</w:t>
      </w:r>
      <w:r w:rsidRPr="009F1359">
        <w:rPr>
          <w:spacing w:val="-4"/>
        </w:rPr>
        <w:t xml:space="preserve"> </w:t>
      </w:r>
      <w:r w:rsidRPr="009F1359">
        <w:t>seven</w:t>
      </w:r>
      <w:r w:rsidR="006D4A90" w:rsidRPr="009F1359">
        <w:t xml:space="preserve"> </w:t>
      </w:r>
      <w:r w:rsidRPr="009F1359">
        <w:t xml:space="preserve">(7) days is allowed for </w:t>
      </w:r>
      <w:proofErr w:type="gramStart"/>
      <w:r w:rsidRPr="009F1359">
        <w:t>an emergency</w:t>
      </w:r>
      <w:proofErr w:type="gramEnd"/>
      <w:r w:rsidRPr="009F1359">
        <w:t xml:space="preserve"> admission</w:t>
      </w:r>
      <w:r w:rsidRPr="00453E2F">
        <w:t>. Again, FSD manages those dates based on information from the DHSS</w:t>
      </w:r>
      <w:r w:rsidR="003C1212" w:rsidRPr="00453E2F">
        <w:t xml:space="preserve"> DRL</w:t>
      </w:r>
      <w:r w:rsidRPr="00453E2F">
        <w:t>. If the resident</w:t>
      </w:r>
      <w:r w:rsidRPr="00453E2F">
        <w:rPr>
          <w:spacing w:val="-15"/>
        </w:rPr>
        <w:t xml:space="preserve"> </w:t>
      </w:r>
      <w:r w:rsidRPr="00453E2F">
        <w:t>stays</w:t>
      </w:r>
      <w:r w:rsidRPr="00453E2F">
        <w:rPr>
          <w:spacing w:val="-14"/>
        </w:rPr>
        <w:t xml:space="preserve"> </w:t>
      </w:r>
      <w:r w:rsidRPr="00453E2F">
        <w:t>in</w:t>
      </w:r>
      <w:r w:rsidRPr="00453E2F">
        <w:rPr>
          <w:spacing w:val="-13"/>
        </w:rPr>
        <w:t xml:space="preserve"> </w:t>
      </w:r>
      <w:r w:rsidRPr="00453E2F">
        <w:t>the</w:t>
      </w:r>
      <w:r w:rsidRPr="00453E2F">
        <w:rPr>
          <w:spacing w:val="-13"/>
        </w:rPr>
        <w:t xml:space="preserve"> </w:t>
      </w:r>
      <w:r w:rsidRPr="00453E2F">
        <w:t>NF</w:t>
      </w:r>
      <w:r w:rsidRPr="00453E2F">
        <w:rPr>
          <w:spacing w:val="-15"/>
        </w:rPr>
        <w:t xml:space="preserve"> </w:t>
      </w:r>
      <w:r w:rsidRPr="00453E2F">
        <w:t>longer</w:t>
      </w:r>
      <w:r w:rsidRPr="00453E2F">
        <w:rPr>
          <w:spacing w:val="-13"/>
        </w:rPr>
        <w:t xml:space="preserve"> </w:t>
      </w:r>
      <w:r w:rsidRPr="00453E2F">
        <w:t>than</w:t>
      </w:r>
      <w:r w:rsidRPr="00453E2F">
        <w:rPr>
          <w:spacing w:val="-13"/>
        </w:rPr>
        <w:t xml:space="preserve"> </w:t>
      </w:r>
      <w:r w:rsidRPr="00453E2F">
        <w:t>seven</w:t>
      </w:r>
      <w:r w:rsidRPr="00453E2F">
        <w:rPr>
          <w:spacing w:val="-13"/>
        </w:rPr>
        <w:t xml:space="preserve"> </w:t>
      </w:r>
      <w:r w:rsidRPr="00453E2F">
        <w:t>(7)</w:t>
      </w:r>
      <w:r w:rsidRPr="00453E2F">
        <w:rPr>
          <w:spacing w:val="-14"/>
        </w:rPr>
        <w:t xml:space="preserve"> </w:t>
      </w:r>
      <w:r w:rsidRPr="00453E2F">
        <w:t>days,</w:t>
      </w:r>
      <w:r w:rsidRPr="00453E2F">
        <w:rPr>
          <w:spacing w:val="-15"/>
        </w:rPr>
        <w:t xml:space="preserve"> </w:t>
      </w:r>
      <w:r w:rsidRPr="00453E2F">
        <w:t>the</w:t>
      </w:r>
      <w:r w:rsidRPr="00453E2F">
        <w:rPr>
          <w:spacing w:val="-13"/>
        </w:rPr>
        <w:t xml:space="preserve"> </w:t>
      </w:r>
      <w:r w:rsidRPr="00453E2F">
        <w:t>NF</w:t>
      </w:r>
      <w:r w:rsidRPr="00453E2F">
        <w:rPr>
          <w:spacing w:val="-15"/>
        </w:rPr>
        <w:t xml:space="preserve"> </w:t>
      </w:r>
      <w:r w:rsidRPr="00453E2F">
        <w:t>must</w:t>
      </w:r>
      <w:r w:rsidRPr="00453E2F">
        <w:rPr>
          <w:spacing w:val="-15"/>
        </w:rPr>
        <w:t xml:space="preserve"> </w:t>
      </w:r>
      <w:r w:rsidRPr="00453E2F">
        <w:t>immediately</w:t>
      </w:r>
      <w:r w:rsidRPr="00453E2F">
        <w:rPr>
          <w:spacing w:val="-14"/>
        </w:rPr>
        <w:t xml:space="preserve"> </w:t>
      </w:r>
      <w:r w:rsidRPr="00453E2F">
        <w:t>notify</w:t>
      </w:r>
      <w:r w:rsidRPr="00453E2F">
        <w:rPr>
          <w:spacing w:val="-14"/>
        </w:rPr>
        <w:t xml:space="preserve"> </w:t>
      </w:r>
      <w:r w:rsidRPr="00453E2F">
        <w:t>DHSS</w:t>
      </w:r>
      <w:r w:rsidR="003C1212" w:rsidRPr="00453E2F">
        <w:t xml:space="preserve"> DRL</w:t>
      </w:r>
      <w:r w:rsidRPr="00453E2F">
        <w:t xml:space="preserve"> </w:t>
      </w:r>
      <w:r w:rsidR="00E15AA8">
        <w:t xml:space="preserve">via email at </w:t>
      </w:r>
      <w:hyperlink r:id="rId86" w:history="1">
        <w:r w:rsidR="00843B72" w:rsidRPr="00235A17">
          <w:rPr>
            <w:rStyle w:val="Hyperlink"/>
          </w:rPr>
          <w:t>COMRU@health.mo.gov</w:t>
        </w:r>
      </w:hyperlink>
      <w:r w:rsidR="00E15AA8">
        <w:t xml:space="preserve"> </w:t>
      </w:r>
      <w:r w:rsidRPr="00453E2F">
        <w:t xml:space="preserve">to determine </w:t>
      </w:r>
      <w:r w:rsidR="00AD79CC">
        <w:t xml:space="preserve">a </w:t>
      </w:r>
      <w:r w:rsidRPr="00453E2F">
        <w:t xml:space="preserve">continued stay. </w:t>
      </w:r>
      <w:proofErr w:type="gramStart"/>
      <w:r w:rsidRPr="00453E2F">
        <w:t>A Level</w:t>
      </w:r>
      <w:proofErr w:type="gramEnd"/>
      <w:r w:rsidRPr="00453E2F">
        <w:t xml:space="preserve"> II may be performed after the initial seven (7) day period, depending on the circumstances.</w:t>
      </w:r>
    </w:p>
    <w:p w14:paraId="7B1EEE5D" w14:textId="69E2A497" w:rsidR="000C0660" w:rsidRDefault="00AC34B3" w:rsidP="006B7AC1">
      <w:pPr>
        <w:pStyle w:val="BulletList1"/>
      </w:pPr>
      <w:r>
        <w:t>Direct</w:t>
      </w:r>
      <w:r>
        <w:rPr>
          <w:spacing w:val="-7"/>
        </w:rPr>
        <w:t xml:space="preserve"> </w:t>
      </w:r>
      <w:r>
        <w:t>Transfer</w:t>
      </w:r>
      <w:r>
        <w:rPr>
          <w:spacing w:val="-9"/>
        </w:rPr>
        <w:t xml:space="preserve"> </w:t>
      </w:r>
      <w:r>
        <w:t>from</w:t>
      </w:r>
      <w:r>
        <w:rPr>
          <w:spacing w:val="-6"/>
        </w:rPr>
        <w:t xml:space="preserve"> </w:t>
      </w:r>
      <w:r>
        <w:t>a</w:t>
      </w:r>
      <w:r>
        <w:rPr>
          <w:spacing w:val="-10"/>
        </w:rPr>
        <w:t xml:space="preserve"> </w:t>
      </w:r>
      <w:r>
        <w:t>Hospital:</w:t>
      </w:r>
      <w:r>
        <w:rPr>
          <w:spacing w:val="40"/>
        </w:rPr>
        <w:t xml:space="preserve"> </w:t>
      </w:r>
      <w:r>
        <w:t>Under</w:t>
      </w:r>
      <w:r>
        <w:rPr>
          <w:spacing w:val="-6"/>
        </w:rPr>
        <w:t xml:space="preserve"> </w:t>
      </w:r>
      <w:r>
        <w:t>the</w:t>
      </w:r>
      <w:r>
        <w:rPr>
          <w:spacing w:val="-6"/>
        </w:rPr>
        <w:t xml:space="preserve"> </w:t>
      </w:r>
      <w:r>
        <w:t>final</w:t>
      </w:r>
      <w:r>
        <w:rPr>
          <w:spacing w:val="-7"/>
        </w:rPr>
        <w:t xml:space="preserve"> </w:t>
      </w:r>
      <w:r>
        <w:t>PASRR</w:t>
      </w:r>
      <w:r>
        <w:rPr>
          <w:spacing w:val="-9"/>
        </w:rPr>
        <w:t xml:space="preserve"> </w:t>
      </w:r>
      <w:r>
        <w:t>rule</w:t>
      </w:r>
      <w:r w:rsidR="00566A33">
        <w:t>,</w:t>
      </w:r>
      <w:r>
        <w:rPr>
          <w:spacing w:val="-6"/>
        </w:rPr>
        <w:t xml:space="preserve"> </w:t>
      </w:r>
      <w:r>
        <w:t>a</w:t>
      </w:r>
      <w:r>
        <w:rPr>
          <w:spacing w:val="-8"/>
        </w:rPr>
        <w:t xml:space="preserve"> </w:t>
      </w:r>
      <w:r>
        <w:t>transfer</w:t>
      </w:r>
      <w:r>
        <w:rPr>
          <w:spacing w:val="-9"/>
        </w:rPr>
        <w:t xml:space="preserve"> </w:t>
      </w:r>
      <w:r>
        <w:t>from</w:t>
      </w:r>
      <w:r>
        <w:rPr>
          <w:spacing w:val="-6"/>
        </w:rPr>
        <w:t xml:space="preserve"> </w:t>
      </w:r>
      <w:r>
        <w:t>a</w:t>
      </w:r>
      <w:r>
        <w:rPr>
          <w:spacing w:val="-9"/>
        </w:rPr>
        <w:t xml:space="preserve"> </w:t>
      </w:r>
      <w:r>
        <w:t>hospital</w:t>
      </w:r>
      <w:r>
        <w:rPr>
          <w:spacing w:val="-9"/>
        </w:rPr>
        <w:t xml:space="preserve"> </w:t>
      </w:r>
      <w:r>
        <w:t>for a stay of 30 days or less is exempt from the PASRR process. If a physician attests that the individual is likely to need 30 days or less NF care for the condition for which the individual has been hospitalized, no Level II is necessary. NF payment is made for no more</w:t>
      </w:r>
      <w:r>
        <w:rPr>
          <w:spacing w:val="-8"/>
        </w:rPr>
        <w:t xml:space="preserve"> </w:t>
      </w:r>
      <w:r>
        <w:t>than</w:t>
      </w:r>
      <w:r>
        <w:rPr>
          <w:spacing w:val="-8"/>
        </w:rPr>
        <w:t xml:space="preserve"> </w:t>
      </w:r>
      <w:r>
        <w:t>30</w:t>
      </w:r>
      <w:r>
        <w:rPr>
          <w:spacing w:val="-11"/>
        </w:rPr>
        <w:t xml:space="preserve"> </w:t>
      </w:r>
      <w:r>
        <w:t>days.</w:t>
      </w:r>
      <w:r>
        <w:rPr>
          <w:spacing w:val="-10"/>
        </w:rPr>
        <w:t xml:space="preserve"> </w:t>
      </w:r>
      <w:r>
        <w:t>If</w:t>
      </w:r>
      <w:r>
        <w:rPr>
          <w:spacing w:val="-9"/>
        </w:rPr>
        <w:t xml:space="preserve"> </w:t>
      </w:r>
      <w:r>
        <w:t>it</w:t>
      </w:r>
      <w:r>
        <w:rPr>
          <w:spacing w:val="-7"/>
        </w:rPr>
        <w:t xml:space="preserve"> </w:t>
      </w:r>
      <w:r>
        <w:t>becomes</w:t>
      </w:r>
      <w:r>
        <w:rPr>
          <w:spacing w:val="-9"/>
        </w:rPr>
        <w:t xml:space="preserve"> </w:t>
      </w:r>
      <w:r>
        <w:t>apparent</w:t>
      </w:r>
      <w:r>
        <w:rPr>
          <w:spacing w:val="-10"/>
        </w:rPr>
        <w:t xml:space="preserve"> </w:t>
      </w:r>
      <w:r>
        <w:t>that</w:t>
      </w:r>
      <w:r>
        <w:rPr>
          <w:spacing w:val="-10"/>
        </w:rPr>
        <w:t xml:space="preserve"> </w:t>
      </w:r>
      <w:r>
        <w:t>the</w:t>
      </w:r>
      <w:r>
        <w:rPr>
          <w:spacing w:val="-8"/>
        </w:rPr>
        <w:t xml:space="preserve"> </w:t>
      </w:r>
      <w:r>
        <w:t>individual</w:t>
      </w:r>
      <w:r>
        <w:rPr>
          <w:spacing w:val="-9"/>
        </w:rPr>
        <w:t xml:space="preserve"> </w:t>
      </w:r>
      <w:r>
        <w:t>needs</w:t>
      </w:r>
      <w:r>
        <w:rPr>
          <w:spacing w:val="-9"/>
        </w:rPr>
        <w:t xml:space="preserve"> </w:t>
      </w:r>
      <w:r>
        <w:t>longer</w:t>
      </w:r>
      <w:r>
        <w:rPr>
          <w:spacing w:val="-9"/>
        </w:rPr>
        <w:t xml:space="preserve"> </w:t>
      </w:r>
      <w:r>
        <w:t>than</w:t>
      </w:r>
      <w:r>
        <w:rPr>
          <w:spacing w:val="-8"/>
        </w:rPr>
        <w:t xml:space="preserve"> </w:t>
      </w:r>
      <w:r>
        <w:t>30</w:t>
      </w:r>
      <w:r>
        <w:rPr>
          <w:spacing w:val="-11"/>
        </w:rPr>
        <w:t xml:space="preserve"> </w:t>
      </w:r>
      <w:r>
        <w:t>days, the NF must immediately notify DHSS</w:t>
      </w:r>
      <w:r w:rsidR="00AE453B">
        <w:t xml:space="preserve"> DRL</w:t>
      </w:r>
      <w:r>
        <w:t xml:space="preserve">. If </w:t>
      </w:r>
      <w:r w:rsidR="00AD79CC">
        <w:t xml:space="preserve">a </w:t>
      </w:r>
      <w:r>
        <w:t xml:space="preserve">continued stay is approved, </w:t>
      </w:r>
      <w:proofErr w:type="gramStart"/>
      <w:r>
        <w:t>a Level</w:t>
      </w:r>
      <w:proofErr w:type="gramEnd"/>
      <w:r>
        <w:t xml:space="preserve"> II is performed.</w:t>
      </w:r>
    </w:p>
    <w:p w14:paraId="6CAB5E7E" w14:textId="77777777" w:rsidR="000C0660" w:rsidRPr="00706341" w:rsidRDefault="00AC34B3" w:rsidP="004D3D8A">
      <w:pPr>
        <w:pStyle w:val="Heading4"/>
      </w:pPr>
      <w:bookmarkStart w:id="97" w:name="Level_II:__Nursing_Facility_Level_of_Car"/>
      <w:bookmarkStart w:id="98" w:name="_bookmark24"/>
      <w:bookmarkStart w:id="99" w:name="_Toc223425665"/>
      <w:bookmarkEnd w:id="97"/>
      <w:bookmarkEnd w:id="98"/>
      <w:r w:rsidRPr="00706341">
        <w:t>Level</w:t>
      </w:r>
      <w:r w:rsidRPr="00706341">
        <w:rPr>
          <w:spacing w:val="-6"/>
        </w:rPr>
        <w:t xml:space="preserve"> </w:t>
      </w:r>
      <w:r w:rsidRPr="00706341">
        <w:t>II:</w:t>
      </w:r>
      <w:r w:rsidRPr="00706341">
        <w:rPr>
          <w:spacing w:val="63"/>
        </w:rPr>
        <w:t xml:space="preserve"> </w:t>
      </w:r>
      <w:r w:rsidRPr="00706341">
        <w:t>Nursing</w:t>
      </w:r>
      <w:r w:rsidRPr="00706341">
        <w:rPr>
          <w:spacing w:val="-4"/>
        </w:rPr>
        <w:t xml:space="preserve"> </w:t>
      </w:r>
      <w:r w:rsidRPr="00706341">
        <w:t>Facility</w:t>
      </w:r>
      <w:r w:rsidRPr="00706341">
        <w:rPr>
          <w:spacing w:val="-7"/>
        </w:rPr>
        <w:t xml:space="preserve"> </w:t>
      </w:r>
      <w:r w:rsidRPr="00706341">
        <w:t>Level</w:t>
      </w:r>
      <w:r w:rsidRPr="00706341">
        <w:rPr>
          <w:spacing w:val="-5"/>
        </w:rPr>
        <w:t xml:space="preserve"> </w:t>
      </w:r>
      <w:r w:rsidRPr="00706341">
        <w:t>of</w:t>
      </w:r>
      <w:r w:rsidRPr="00706341">
        <w:rPr>
          <w:spacing w:val="-8"/>
        </w:rPr>
        <w:t xml:space="preserve"> </w:t>
      </w:r>
      <w:r w:rsidRPr="00706341">
        <w:t>Care</w:t>
      </w:r>
      <w:r w:rsidRPr="00706341">
        <w:rPr>
          <w:spacing w:val="-7"/>
        </w:rPr>
        <w:t xml:space="preserve"> </w:t>
      </w:r>
      <w:r w:rsidRPr="00706341">
        <w:rPr>
          <w:spacing w:val="-2"/>
        </w:rPr>
        <w:t>Assessment</w:t>
      </w:r>
      <w:bookmarkEnd w:id="99"/>
    </w:p>
    <w:p w14:paraId="780AB365" w14:textId="16D24658" w:rsidR="0046747A" w:rsidRDefault="00AD79CC" w:rsidP="006E262A">
      <w:r>
        <w:t>T</w:t>
      </w:r>
      <w:r w:rsidR="00AC34B3" w:rsidRPr="00872485">
        <w:t>o</w:t>
      </w:r>
      <w:r w:rsidR="00AC34B3" w:rsidRPr="00872485">
        <w:rPr>
          <w:spacing w:val="-12"/>
        </w:rPr>
        <w:t xml:space="preserve"> </w:t>
      </w:r>
      <w:r w:rsidR="00AC34B3" w:rsidRPr="00872485">
        <w:t>begin</w:t>
      </w:r>
      <w:r w:rsidR="00AC34B3" w:rsidRPr="00872485">
        <w:rPr>
          <w:spacing w:val="-11"/>
        </w:rPr>
        <w:t xml:space="preserve"> </w:t>
      </w:r>
      <w:r w:rsidR="00AC34B3" w:rsidRPr="00872485">
        <w:t>the</w:t>
      </w:r>
      <w:r w:rsidR="00AC34B3" w:rsidRPr="00872485">
        <w:rPr>
          <w:spacing w:val="-11"/>
        </w:rPr>
        <w:t xml:space="preserve"> </w:t>
      </w:r>
      <w:r w:rsidR="00AC34B3" w:rsidRPr="00872485">
        <w:t>process</w:t>
      </w:r>
      <w:r w:rsidR="00AC34B3" w:rsidRPr="00872485">
        <w:rPr>
          <w:spacing w:val="-12"/>
        </w:rPr>
        <w:t xml:space="preserve"> </w:t>
      </w:r>
      <w:r w:rsidR="00AC34B3" w:rsidRPr="00872485">
        <w:t>for</w:t>
      </w:r>
      <w:r w:rsidR="00AC34B3" w:rsidRPr="00872485">
        <w:rPr>
          <w:spacing w:val="-11"/>
        </w:rPr>
        <w:t xml:space="preserve"> </w:t>
      </w:r>
      <w:r w:rsidR="00AC34B3" w:rsidRPr="00872485">
        <w:t>a</w:t>
      </w:r>
      <w:r w:rsidR="00AC34B3" w:rsidRPr="00872485">
        <w:rPr>
          <w:spacing w:val="-13"/>
        </w:rPr>
        <w:t xml:space="preserve"> </w:t>
      </w:r>
      <w:r w:rsidR="00AC34B3" w:rsidRPr="00872485">
        <w:t>Level</w:t>
      </w:r>
      <w:r w:rsidR="00AC34B3" w:rsidRPr="00872485">
        <w:rPr>
          <w:spacing w:val="-12"/>
        </w:rPr>
        <w:t xml:space="preserve"> </w:t>
      </w:r>
      <w:r w:rsidR="00AC34B3" w:rsidRPr="00872485">
        <w:t>II</w:t>
      </w:r>
      <w:r w:rsidR="00AC34B3" w:rsidRPr="00872485">
        <w:rPr>
          <w:spacing w:val="-11"/>
        </w:rPr>
        <w:t xml:space="preserve"> </w:t>
      </w:r>
      <w:r w:rsidR="00AC34B3" w:rsidRPr="00872485">
        <w:t>review,</w:t>
      </w:r>
      <w:r w:rsidR="00AC34B3" w:rsidRPr="00872485">
        <w:rPr>
          <w:spacing w:val="-12"/>
        </w:rPr>
        <w:t xml:space="preserve"> </w:t>
      </w:r>
      <w:r w:rsidR="00AC34B3" w:rsidRPr="00872485">
        <w:t>both</w:t>
      </w:r>
      <w:r w:rsidR="00AC34B3" w:rsidRPr="00872485">
        <w:rPr>
          <w:spacing w:val="-11"/>
        </w:rPr>
        <w:t xml:space="preserve"> </w:t>
      </w:r>
      <w:r>
        <w:rPr>
          <w:spacing w:val="-11"/>
        </w:rPr>
        <w:t xml:space="preserve">of the following </w:t>
      </w:r>
      <w:r w:rsidR="00AC34B3" w:rsidRPr="00872485">
        <w:t>forms</w:t>
      </w:r>
      <w:r>
        <w:rPr>
          <w:b/>
          <w:color w:val="E26C08"/>
        </w:rPr>
        <w:t xml:space="preserve"> </w:t>
      </w:r>
      <w:r w:rsidR="00AC34B3" w:rsidRPr="00872485">
        <w:t>should be submitted together</w:t>
      </w:r>
      <w:r>
        <w:t>:</w:t>
      </w:r>
    </w:p>
    <w:p w14:paraId="36ECFC4B" w14:textId="77777777" w:rsidR="00AD79CC" w:rsidRPr="006B7AC1" w:rsidRDefault="00AD79CC" w:rsidP="006B7AC1">
      <w:pPr>
        <w:pStyle w:val="BulletList1"/>
        <w:rPr>
          <w:rStyle w:val="Hyperlink"/>
          <w:b w:val="0"/>
          <w:bCs w:val="0"/>
          <w:color w:val="000000" w:themeColor="text1"/>
          <w:u w:val="none"/>
        </w:rPr>
      </w:pPr>
      <w:hyperlink r:id="rId87">
        <w:r w:rsidRPr="006B7AC1">
          <w:rPr>
            <w:rStyle w:val="Hyperlink"/>
            <w:b w:val="0"/>
            <w:bCs w:val="0"/>
            <w:color w:val="000000" w:themeColor="text1"/>
            <w:u w:val="none"/>
          </w:rPr>
          <w:t>Nursing Facility Level of Care</w:t>
        </w:r>
      </w:hyperlink>
      <w:r w:rsidRPr="006B7AC1">
        <w:rPr>
          <w:rStyle w:val="Hyperlink"/>
          <w:b w:val="0"/>
          <w:bCs w:val="0"/>
          <w:color w:val="000000" w:themeColor="text1"/>
          <w:u w:val="none"/>
        </w:rPr>
        <w:t xml:space="preserve"> </w:t>
      </w:r>
      <w:hyperlink r:id="rId88">
        <w:r w:rsidRPr="006B7AC1">
          <w:rPr>
            <w:rStyle w:val="Hyperlink"/>
            <w:b w:val="0"/>
            <w:bCs w:val="0"/>
            <w:color w:val="000000" w:themeColor="text1"/>
            <w:u w:val="none"/>
          </w:rPr>
          <w:t>Assessment</w:t>
        </w:r>
      </w:hyperlink>
      <w:r w:rsidRPr="006B7AC1">
        <w:rPr>
          <w:rStyle w:val="Hyperlink"/>
          <w:b w:val="0"/>
          <w:bCs w:val="0"/>
          <w:color w:val="000000" w:themeColor="text1"/>
          <w:u w:val="none"/>
        </w:rPr>
        <w:t xml:space="preserve"> </w:t>
      </w:r>
    </w:p>
    <w:p w14:paraId="45B5DB91" w14:textId="554A4B9D" w:rsidR="00AD79CC" w:rsidRPr="006B7AC1" w:rsidRDefault="00AD79CC" w:rsidP="006B7AC1">
      <w:pPr>
        <w:pStyle w:val="BulletList1"/>
        <w:rPr>
          <w:rStyle w:val="Hyperlink"/>
          <w:b w:val="0"/>
          <w:bCs w:val="0"/>
          <w:color w:val="000000" w:themeColor="text1"/>
          <w:u w:val="none"/>
        </w:rPr>
      </w:pPr>
      <w:hyperlink r:id="rId89">
        <w:r w:rsidRPr="006B7AC1">
          <w:rPr>
            <w:rStyle w:val="Hyperlink"/>
            <w:b w:val="0"/>
            <w:bCs w:val="0"/>
            <w:color w:val="000000" w:themeColor="text1"/>
            <w:u w:val="none"/>
          </w:rPr>
          <w:t>Level One Nursing Facility Pre-Admissions Screening for Mental</w:t>
        </w:r>
      </w:hyperlink>
      <w:r w:rsidRPr="006B7AC1">
        <w:rPr>
          <w:rStyle w:val="Hyperlink"/>
          <w:b w:val="0"/>
          <w:bCs w:val="0"/>
          <w:color w:val="000000" w:themeColor="text1"/>
          <w:u w:val="none"/>
        </w:rPr>
        <w:t xml:space="preserve"> </w:t>
      </w:r>
      <w:hyperlink r:id="rId90">
        <w:r w:rsidRPr="006B7AC1">
          <w:rPr>
            <w:rStyle w:val="Hyperlink"/>
            <w:b w:val="0"/>
            <w:bCs w:val="0"/>
            <w:color w:val="000000" w:themeColor="text1"/>
            <w:u w:val="none"/>
          </w:rPr>
          <w:t>Illness, Intellectual Disability, or Related Condition</w:t>
        </w:r>
      </w:hyperlink>
    </w:p>
    <w:p w14:paraId="72B36C90" w14:textId="79A5A57B" w:rsidR="007C2CA4" w:rsidRPr="0046747A" w:rsidRDefault="007C2CA4" w:rsidP="006E262A">
      <w:r w:rsidRPr="0046747A">
        <w:t xml:space="preserve">Applications that meet the criteria for a Level II screening will be sent to </w:t>
      </w:r>
      <w:r w:rsidR="00566A33">
        <w:t xml:space="preserve">the </w:t>
      </w:r>
      <w:r w:rsidR="001E491C" w:rsidRPr="0046747A">
        <w:t>Department of Mental Health (</w:t>
      </w:r>
      <w:r w:rsidRPr="0046747A">
        <w:t>DMH</w:t>
      </w:r>
      <w:r w:rsidR="001E491C" w:rsidRPr="0046747A">
        <w:t>)</w:t>
      </w:r>
      <w:r w:rsidRPr="0046747A">
        <w:t xml:space="preserve"> for processing. At the same time the assessment is being completed by DMH’s contractor, or within 24 hours of a determination by DMH, DHSS will determine whether the individual meets </w:t>
      </w:r>
      <w:r w:rsidR="00AD79CC">
        <w:t xml:space="preserve">the </w:t>
      </w:r>
      <w:r w:rsidR="00025237">
        <w:t>LOC</w:t>
      </w:r>
      <w:r w:rsidRPr="0046747A">
        <w:t>.</w:t>
      </w:r>
    </w:p>
    <w:p w14:paraId="6D34D706" w14:textId="577CA9BB" w:rsidR="000C0660" w:rsidRDefault="00AC34B3" w:rsidP="00DA726D">
      <w:r>
        <w:t>For</w:t>
      </w:r>
      <w:r>
        <w:rPr>
          <w:spacing w:val="-2"/>
        </w:rPr>
        <w:t xml:space="preserve"> </w:t>
      </w:r>
      <w:r>
        <w:t>individuals</w:t>
      </w:r>
      <w:r>
        <w:rPr>
          <w:spacing w:val="-5"/>
        </w:rPr>
        <w:t xml:space="preserve"> </w:t>
      </w:r>
      <w:r>
        <w:t>suspected</w:t>
      </w:r>
      <w:r>
        <w:rPr>
          <w:spacing w:val="-4"/>
        </w:rPr>
        <w:t xml:space="preserve"> </w:t>
      </w:r>
      <w:r>
        <w:t>of</w:t>
      </w:r>
      <w:r>
        <w:rPr>
          <w:spacing w:val="-2"/>
        </w:rPr>
        <w:t xml:space="preserve"> </w:t>
      </w:r>
      <w:r>
        <w:t>ID,</w:t>
      </w:r>
      <w:r>
        <w:rPr>
          <w:spacing w:val="-6"/>
        </w:rPr>
        <w:t xml:space="preserve"> </w:t>
      </w:r>
      <w:r>
        <w:t>DD</w:t>
      </w:r>
      <w:r w:rsidR="00935D3E">
        <w:t>,</w:t>
      </w:r>
      <w:r>
        <w:rPr>
          <w:spacing w:val="-4"/>
        </w:rPr>
        <w:t xml:space="preserve"> </w:t>
      </w:r>
      <w:r>
        <w:t>or</w:t>
      </w:r>
      <w:r>
        <w:rPr>
          <w:spacing w:val="-5"/>
        </w:rPr>
        <w:t xml:space="preserve"> </w:t>
      </w:r>
      <w:r>
        <w:t>RC,</w:t>
      </w:r>
      <w:r>
        <w:rPr>
          <w:spacing w:val="-4"/>
        </w:rPr>
        <w:t xml:space="preserve"> </w:t>
      </w:r>
      <w:r>
        <w:t>the</w:t>
      </w:r>
      <w:r>
        <w:rPr>
          <w:spacing w:val="-5"/>
        </w:rPr>
        <w:t xml:space="preserve"> </w:t>
      </w:r>
      <w:r>
        <w:t>DMH</w:t>
      </w:r>
      <w:r>
        <w:rPr>
          <w:spacing w:val="-3"/>
        </w:rPr>
        <w:t xml:space="preserve"> </w:t>
      </w:r>
      <w:r>
        <w:t>Division</w:t>
      </w:r>
      <w:r>
        <w:rPr>
          <w:spacing w:val="-2"/>
        </w:rPr>
        <w:t xml:space="preserve"> </w:t>
      </w:r>
      <w:r>
        <w:t>of</w:t>
      </w:r>
      <w:r>
        <w:rPr>
          <w:spacing w:val="-2"/>
        </w:rPr>
        <w:t xml:space="preserve"> </w:t>
      </w:r>
      <w:r>
        <w:t>Developmental</w:t>
      </w:r>
      <w:r>
        <w:rPr>
          <w:spacing w:val="-3"/>
        </w:rPr>
        <w:t xml:space="preserve"> </w:t>
      </w:r>
      <w:r>
        <w:t>Disabilities</w:t>
      </w:r>
      <w:r>
        <w:rPr>
          <w:spacing w:val="-3"/>
        </w:rPr>
        <w:t xml:space="preserve"> </w:t>
      </w:r>
      <w:r>
        <w:t>contracts with an independent agent who conducts the Level II screenings.</w:t>
      </w:r>
    </w:p>
    <w:p w14:paraId="1F29F672" w14:textId="77777777" w:rsidR="000C0660" w:rsidRDefault="00AC34B3" w:rsidP="00DA726D">
      <w:r>
        <w:t>For</w:t>
      </w:r>
      <w:r>
        <w:rPr>
          <w:spacing w:val="-18"/>
        </w:rPr>
        <w:t xml:space="preserve"> </w:t>
      </w:r>
      <w:r>
        <w:t>individuals</w:t>
      </w:r>
      <w:r>
        <w:rPr>
          <w:spacing w:val="-18"/>
        </w:rPr>
        <w:t xml:space="preserve"> </w:t>
      </w:r>
      <w:r>
        <w:t>suspected</w:t>
      </w:r>
      <w:r>
        <w:rPr>
          <w:spacing w:val="-18"/>
        </w:rPr>
        <w:t xml:space="preserve"> </w:t>
      </w:r>
      <w:r>
        <w:t>of</w:t>
      </w:r>
      <w:r>
        <w:rPr>
          <w:spacing w:val="-18"/>
        </w:rPr>
        <w:t xml:space="preserve"> </w:t>
      </w:r>
      <w:r>
        <w:t>MI,</w:t>
      </w:r>
      <w:r>
        <w:rPr>
          <w:spacing w:val="-18"/>
        </w:rPr>
        <w:t xml:space="preserve"> </w:t>
      </w:r>
      <w:r>
        <w:t>the</w:t>
      </w:r>
      <w:r>
        <w:rPr>
          <w:spacing w:val="-18"/>
        </w:rPr>
        <w:t xml:space="preserve"> </w:t>
      </w:r>
      <w:r>
        <w:t>DMH</w:t>
      </w:r>
      <w:r>
        <w:rPr>
          <w:spacing w:val="-18"/>
        </w:rPr>
        <w:t xml:space="preserve"> </w:t>
      </w:r>
      <w:r>
        <w:t>Division</w:t>
      </w:r>
      <w:r>
        <w:rPr>
          <w:spacing w:val="-18"/>
        </w:rPr>
        <w:t xml:space="preserve"> </w:t>
      </w:r>
      <w:r>
        <w:t>of</w:t>
      </w:r>
      <w:r>
        <w:rPr>
          <w:spacing w:val="-18"/>
        </w:rPr>
        <w:t xml:space="preserve"> </w:t>
      </w:r>
      <w:r>
        <w:t>Behavioral</w:t>
      </w:r>
      <w:r>
        <w:rPr>
          <w:spacing w:val="-18"/>
        </w:rPr>
        <w:t xml:space="preserve"> </w:t>
      </w:r>
      <w:r>
        <w:t>Health</w:t>
      </w:r>
      <w:r>
        <w:rPr>
          <w:spacing w:val="-18"/>
        </w:rPr>
        <w:t xml:space="preserve"> </w:t>
      </w:r>
      <w:r>
        <w:t>contracts</w:t>
      </w:r>
      <w:r>
        <w:rPr>
          <w:spacing w:val="-18"/>
        </w:rPr>
        <w:t xml:space="preserve"> </w:t>
      </w:r>
      <w:r>
        <w:t>with</w:t>
      </w:r>
      <w:r>
        <w:rPr>
          <w:spacing w:val="-18"/>
        </w:rPr>
        <w:t xml:space="preserve"> </w:t>
      </w:r>
      <w:r>
        <w:t>an</w:t>
      </w:r>
      <w:r>
        <w:rPr>
          <w:spacing w:val="-18"/>
        </w:rPr>
        <w:t xml:space="preserve"> </w:t>
      </w:r>
      <w:r>
        <w:t>independent agent who conducts Level II screenings.</w:t>
      </w:r>
    </w:p>
    <w:p w14:paraId="0B9A7ECE" w14:textId="36CE486D" w:rsidR="000C0660" w:rsidRDefault="00AC34B3" w:rsidP="00DA726D">
      <w:r>
        <w:t>If an individual is suspected of having MI, ID, DD</w:t>
      </w:r>
      <w:r w:rsidR="00935D3E">
        <w:t>,</w:t>
      </w:r>
      <w:r>
        <w:t xml:space="preserve"> or RC, the Level II review is completed by the contract agent of the State Mental Health authority</w:t>
      </w:r>
      <w:r w:rsidR="00AD79CC">
        <w:t>, DMH</w:t>
      </w:r>
      <w:r>
        <w:t>. DMH reviews the Level II screening completed by the contract agent.</w:t>
      </w:r>
    </w:p>
    <w:p w14:paraId="40FF5A09" w14:textId="31600E77" w:rsidR="000C0660" w:rsidRDefault="00AC34B3" w:rsidP="00E56B62">
      <w:pPr>
        <w:pStyle w:val="Heading5"/>
      </w:pPr>
      <w:r w:rsidRPr="00FC5BD1">
        <w:lastRenderedPageBreak/>
        <w:t>Possible</w:t>
      </w:r>
      <w:r w:rsidRPr="00FC5BD1">
        <w:rPr>
          <w:spacing w:val="-8"/>
        </w:rPr>
        <w:t xml:space="preserve"> </w:t>
      </w:r>
      <w:r w:rsidRPr="00FC5BD1">
        <w:t>Outcomes</w:t>
      </w:r>
      <w:r w:rsidRPr="00FC5BD1">
        <w:rPr>
          <w:spacing w:val="-8"/>
        </w:rPr>
        <w:t xml:space="preserve"> </w:t>
      </w:r>
      <w:r w:rsidRPr="00FC5BD1">
        <w:t>of</w:t>
      </w:r>
      <w:r w:rsidRPr="00FC5BD1">
        <w:rPr>
          <w:spacing w:val="-6"/>
        </w:rPr>
        <w:t xml:space="preserve"> </w:t>
      </w:r>
      <w:r w:rsidR="00AD79CC">
        <w:rPr>
          <w:spacing w:val="-6"/>
        </w:rPr>
        <w:t xml:space="preserve">the </w:t>
      </w:r>
      <w:r w:rsidRPr="00FC5BD1">
        <w:t>Level</w:t>
      </w:r>
      <w:r w:rsidRPr="00FC5BD1">
        <w:rPr>
          <w:spacing w:val="-6"/>
        </w:rPr>
        <w:t xml:space="preserve"> </w:t>
      </w:r>
      <w:r w:rsidRPr="00FC5BD1">
        <w:t>II</w:t>
      </w:r>
      <w:r w:rsidRPr="00FC5BD1">
        <w:rPr>
          <w:spacing w:val="-8"/>
        </w:rPr>
        <w:t xml:space="preserve"> </w:t>
      </w:r>
      <w:r w:rsidRPr="00FC5BD1">
        <w:rPr>
          <w:spacing w:val="-2"/>
        </w:rPr>
        <w:t>Review</w:t>
      </w:r>
    </w:p>
    <w:p w14:paraId="1F2DE3C3" w14:textId="1EC0E7B2" w:rsidR="000C0660" w:rsidRPr="006B7AC1" w:rsidRDefault="00AC34B3" w:rsidP="006B7AC1">
      <w:pPr>
        <w:pStyle w:val="BulletList1"/>
      </w:pPr>
      <w:r w:rsidRPr="006B7AC1">
        <w:t>An MI, ID</w:t>
      </w:r>
      <w:r w:rsidR="00935D3E" w:rsidRPr="006B7AC1">
        <w:t>,</w:t>
      </w:r>
      <w:r w:rsidRPr="006B7AC1">
        <w:t xml:space="preserve"> or DD individual who does not need the level of service provided by an NF is not appropriate for placement in an NF</w:t>
      </w:r>
    </w:p>
    <w:p w14:paraId="3E87772C" w14:textId="64F8D339" w:rsidR="000C0660" w:rsidRPr="006B7AC1" w:rsidRDefault="00AC34B3" w:rsidP="006B7AC1">
      <w:pPr>
        <w:pStyle w:val="BulletList1"/>
      </w:pPr>
      <w:r w:rsidRPr="006B7AC1">
        <w:t>An MI, ID</w:t>
      </w:r>
      <w:r w:rsidR="00935D3E" w:rsidRPr="006B7AC1">
        <w:t>,</w:t>
      </w:r>
      <w:r w:rsidRPr="006B7AC1">
        <w:t xml:space="preserve"> or DD individual who needs the level of service provided by an NF and needs less intensive specialized services that </w:t>
      </w:r>
      <w:r w:rsidR="00935D3E" w:rsidRPr="006B7AC1">
        <w:t>the NF can provide</w:t>
      </w:r>
      <w:r w:rsidRPr="006B7AC1">
        <w:t xml:space="preserve"> is appropriate for placement in a Title XIX </w:t>
      </w:r>
      <w:r w:rsidR="00AF1DE2" w:rsidRPr="006B7AC1">
        <w:t xml:space="preserve">(Medicaid) </w:t>
      </w:r>
      <w:r w:rsidRPr="006B7AC1">
        <w:t>certified nursing bed</w:t>
      </w:r>
    </w:p>
    <w:p w14:paraId="6DF3A9D3" w14:textId="66B93102" w:rsidR="000C0660" w:rsidRPr="006B7AC1" w:rsidRDefault="00AC34B3" w:rsidP="006B7AC1">
      <w:pPr>
        <w:pStyle w:val="BulletList1"/>
      </w:pPr>
      <w:r w:rsidRPr="006B7AC1">
        <w:t>An MI, ID</w:t>
      </w:r>
      <w:r w:rsidR="00935D3E" w:rsidRPr="006B7AC1">
        <w:t>,</w:t>
      </w:r>
      <w:r w:rsidRPr="006B7AC1">
        <w:t xml:space="preserve"> or DD individual who needs the level of service provided by an NF but needs specialized services that the NF</w:t>
      </w:r>
      <w:r w:rsidR="00935D3E" w:rsidRPr="006B7AC1">
        <w:t xml:space="preserve"> cannot provide</w:t>
      </w:r>
      <w:r w:rsidRPr="006B7AC1">
        <w:t xml:space="preserve"> is </w:t>
      </w:r>
      <w:r w:rsidR="00935D3E" w:rsidRPr="006B7AC1">
        <w:t xml:space="preserve">not </w:t>
      </w:r>
      <w:r w:rsidRPr="006B7AC1">
        <w:t xml:space="preserve">appropriate for placement in </w:t>
      </w:r>
      <w:r w:rsidR="00935D3E" w:rsidRPr="006B7AC1">
        <w:t xml:space="preserve">a </w:t>
      </w:r>
      <w:r w:rsidRPr="006B7AC1">
        <w:t xml:space="preserve">Title XIX </w:t>
      </w:r>
      <w:r w:rsidR="00AF1DE2" w:rsidRPr="006B7AC1">
        <w:t xml:space="preserve">(Medicaid) </w:t>
      </w:r>
      <w:r w:rsidRPr="006B7AC1">
        <w:t>certified bed</w:t>
      </w:r>
    </w:p>
    <w:p w14:paraId="37C6F180" w14:textId="05C354A7" w:rsidR="000C0660" w:rsidRPr="006B7AC1" w:rsidRDefault="00AC34B3" w:rsidP="006B7AC1">
      <w:pPr>
        <w:pStyle w:val="BulletList1"/>
      </w:pPr>
      <w:r w:rsidRPr="006B7AC1">
        <w:t xml:space="preserve">Individuals of advanced years who are not a danger to themselves or others and who </w:t>
      </w:r>
      <w:r w:rsidR="00115FE2" w:rsidRPr="006B7AC1">
        <w:t>need</w:t>
      </w:r>
      <w:r w:rsidRPr="006B7AC1">
        <w:t xml:space="preserve"> specialized services may choose not to receive them. These individuals may be admitted to NFs.</w:t>
      </w:r>
    </w:p>
    <w:p w14:paraId="662B7A10" w14:textId="77777777" w:rsidR="000C0660" w:rsidRPr="006B0D62" w:rsidRDefault="00AC34B3" w:rsidP="006B0D62">
      <w:pPr>
        <w:pStyle w:val="Heading5"/>
      </w:pPr>
      <w:bookmarkStart w:id="100" w:name="Policy_Issues_Regarding_Preadmission_Scr"/>
      <w:bookmarkStart w:id="101" w:name="_bookmark25"/>
      <w:bookmarkEnd w:id="100"/>
      <w:bookmarkEnd w:id="101"/>
      <w:r w:rsidRPr="006B0D62">
        <w:t>Policy Issues Regarding Preadmission Screening</w:t>
      </w:r>
    </w:p>
    <w:p w14:paraId="3C7AED8F" w14:textId="383EBB48" w:rsidR="00AD79CC" w:rsidRPr="004670A5" w:rsidRDefault="00AD79CC" w:rsidP="001765B6">
      <w:r>
        <w:t>The following guidelines should be considered during the process of preadmission screening.</w:t>
      </w:r>
    </w:p>
    <w:p w14:paraId="2CF6AB5A" w14:textId="008D0163" w:rsidR="000C0660" w:rsidRDefault="00AC34B3" w:rsidP="006B7AC1">
      <w:pPr>
        <w:pStyle w:val="BulletList1"/>
      </w:pPr>
      <w:r>
        <w:t>Preadmission screening is required for any individual seeking placement in a MO HealthNet certified bed without respect to payment source. This includes private pay and Medicare beneficiaries as well as MO HealthNet participants.</w:t>
      </w:r>
    </w:p>
    <w:p w14:paraId="0E1878FC" w14:textId="4466EE71" w:rsidR="000C0660" w:rsidRDefault="00AC34B3" w:rsidP="006B7AC1">
      <w:pPr>
        <w:pStyle w:val="BulletList1"/>
      </w:pPr>
      <w:r w:rsidRPr="00636CD8">
        <w:t>NFs or hospitals are responsible for the PASRR Level I (</w:t>
      </w:r>
      <w:r w:rsidRPr="00174F26">
        <w:rPr>
          <w:rStyle w:val="Hyperlink"/>
        </w:rPr>
        <w:t>Level One Nursing Facility Pre-</w:t>
      </w:r>
      <w:hyperlink r:id="rId91">
        <w:r w:rsidRPr="00174F26">
          <w:rPr>
            <w:rStyle w:val="Hyperlink"/>
          </w:rPr>
          <w:t>Admissions Screening for Mental Illness, Intellectual Disability, or Related</w:t>
        </w:r>
      </w:hyperlink>
      <w:r w:rsidRPr="00174F26">
        <w:rPr>
          <w:rStyle w:val="Hyperlink"/>
        </w:rPr>
        <w:t xml:space="preserve"> </w:t>
      </w:r>
      <w:hyperlink r:id="rId92">
        <w:r w:rsidRPr="00174F26">
          <w:rPr>
            <w:rStyle w:val="Hyperlink"/>
          </w:rPr>
          <w:t>Condition</w:t>
        </w:r>
      </w:hyperlink>
      <w:r w:rsidRPr="00636CD8">
        <w:t>) screening process, which must be completed and submitted online prior to an individual’s admission to a Medicaid certified bed</w:t>
      </w:r>
      <w:r>
        <w:t>.</w:t>
      </w:r>
    </w:p>
    <w:p w14:paraId="5BE6147E" w14:textId="269F1CAC" w:rsidR="000C0660" w:rsidRDefault="00AC34B3" w:rsidP="006B7AC1">
      <w:pPr>
        <w:pStyle w:val="BulletList1"/>
      </w:pPr>
      <w:r>
        <w:t>If</w:t>
      </w:r>
      <w:r>
        <w:rPr>
          <w:spacing w:val="-16"/>
        </w:rPr>
        <w:t xml:space="preserve"> </w:t>
      </w:r>
      <w:r>
        <w:t>an</w:t>
      </w:r>
      <w:r>
        <w:rPr>
          <w:spacing w:val="-16"/>
        </w:rPr>
        <w:t xml:space="preserve"> </w:t>
      </w:r>
      <w:r>
        <w:t>individual</w:t>
      </w:r>
      <w:r>
        <w:rPr>
          <w:spacing w:val="-17"/>
        </w:rPr>
        <w:t xml:space="preserve"> </w:t>
      </w:r>
      <w:r>
        <w:t>transfers</w:t>
      </w:r>
      <w:r>
        <w:rPr>
          <w:spacing w:val="-18"/>
        </w:rPr>
        <w:t xml:space="preserve"> </w:t>
      </w:r>
      <w:r>
        <w:t>from</w:t>
      </w:r>
      <w:r>
        <w:rPr>
          <w:spacing w:val="-16"/>
        </w:rPr>
        <w:t xml:space="preserve"> </w:t>
      </w:r>
      <w:r>
        <w:t>a</w:t>
      </w:r>
      <w:r>
        <w:rPr>
          <w:spacing w:val="-18"/>
        </w:rPr>
        <w:t xml:space="preserve"> </w:t>
      </w:r>
      <w:r>
        <w:t>non</w:t>
      </w:r>
      <w:r w:rsidR="00736944">
        <w:t>-</w:t>
      </w:r>
      <w:r>
        <w:t>certified</w:t>
      </w:r>
      <w:r>
        <w:rPr>
          <w:spacing w:val="-17"/>
        </w:rPr>
        <w:t xml:space="preserve"> </w:t>
      </w:r>
      <w:r>
        <w:t>Medicaid</w:t>
      </w:r>
      <w:r>
        <w:rPr>
          <w:spacing w:val="-17"/>
        </w:rPr>
        <w:t xml:space="preserve"> </w:t>
      </w:r>
      <w:r>
        <w:t>bed</w:t>
      </w:r>
      <w:r>
        <w:rPr>
          <w:spacing w:val="-17"/>
        </w:rPr>
        <w:t xml:space="preserve"> </w:t>
      </w:r>
      <w:r>
        <w:t>to</w:t>
      </w:r>
      <w:r>
        <w:rPr>
          <w:spacing w:val="-17"/>
        </w:rPr>
        <w:t xml:space="preserve"> </w:t>
      </w:r>
      <w:r>
        <w:t>a</w:t>
      </w:r>
      <w:r>
        <w:rPr>
          <w:spacing w:val="-15"/>
        </w:rPr>
        <w:t xml:space="preserve"> </w:t>
      </w:r>
      <w:r>
        <w:t>Medicaid</w:t>
      </w:r>
      <w:r>
        <w:rPr>
          <w:spacing w:val="-17"/>
        </w:rPr>
        <w:t xml:space="preserve"> </w:t>
      </w:r>
      <w:r>
        <w:t>certified</w:t>
      </w:r>
      <w:r>
        <w:rPr>
          <w:spacing w:val="-17"/>
        </w:rPr>
        <w:t xml:space="preserve"> </w:t>
      </w:r>
      <w:r>
        <w:t>bed,</w:t>
      </w:r>
      <w:r>
        <w:rPr>
          <w:spacing w:val="-17"/>
        </w:rPr>
        <w:t xml:space="preserve"> </w:t>
      </w:r>
      <w:r w:rsidR="00115FE2">
        <w:t>whether</w:t>
      </w:r>
      <w:r>
        <w:rPr>
          <w:spacing w:val="-3"/>
        </w:rPr>
        <w:t xml:space="preserve"> </w:t>
      </w:r>
      <w:r>
        <w:t>the transfer</w:t>
      </w:r>
      <w:r>
        <w:rPr>
          <w:spacing w:val="-1"/>
        </w:rPr>
        <w:t xml:space="preserve"> </w:t>
      </w:r>
      <w:r>
        <w:t>is</w:t>
      </w:r>
      <w:r>
        <w:rPr>
          <w:spacing w:val="-2"/>
        </w:rPr>
        <w:t xml:space="preserve"> </w:t>
      </w:r>
      <w:r>
        <w:t>made within the</w:t>
      </w:r>
      <w:r>
        <w:rPr>
          <w:spacing w:val="-1"/>
        </w:rPr>
        <w:t xml:space="preserve"> </w:t>
      </w:r>
      <w:r>
        <w:t>same NF</w:t>
      </w:r>
      <w:r>
        <w:rPr>
          <w:spacing w:val="-3"/>
        </w:rPr>
        <w:t xml:space="preserve"> </w:t>
      </w:r>
      <w:r>
        <w:t>or a</w:t>
      </w:r>
      <w:r>
        <w:rPr>
          <w:spacing w:val="-1"/>
        </w:rPr>
        <w:t xml:space="preserve"> </w:t>
      </w:r>
      <w:r>
        <w:t>different</w:t>
      </w:r>
      <w:r>
        <w:rPr>
          <w:spacing w:val="-3"/>
        </w:rPr>
        <w:t xml:space="preserve"> </w:t>
      </w:r>
      <w:r>
        <w:t>one, the</w:t>
      </w:r>
      <w:r>
        <w:rPr>
          <w:spacing w:val="-4"/>
        </w:rPr>
        <w:t xml:space="preserve"> </w:t>
      </w:r>
      <w:r>
        <w:t>NF must complete</w:t>
      </w:r>
      <w:r>
        <w:rPr>
          <w:spacing w:val="-1"/>
        </w:rPr>
        <w:t xml:space="preserve"> </w:t>
      </w:r>
      <w:r>
        <w:t>the Level I</w:t>
      </w:r>
      <w:r>
        <w:rPr>
          <w:spacing w:val="-2"/>
        </w:rPr>
        <w:t xml:space="preserve"> </w:t>
      </w:r>
      <w:proofErr w:type="gramStart"/>
      <w:r>
        <w:t>screening</w:t>
      </w:r>
      <w:proofErr w:type="gramEnd"/>
      <w:r>
        <w:rPr>
          <w:spacing w:val="-2"/>
        </w:rPr>
        <w:t xml:space="preserve"> </w:t>
      </w:r>
      <w:r>
        <w:t>process. If</w:t>
      </w:r>
      <w:r>
        <w:rPr>
          <w:spacing w:val="-1"/>
        </w:rPr>
        <w:t xml:space="preserve"> </w:t>
      </w:r>
      <w:r>
        <w:t>a</w:t>
      </w:r>
      <w:r>
        <w:rPr>
          <w:spacing w:val="-1"/>
        </w:rPr>
        <w:t xml:space="preserve"> </w:t>
      </w:r>
      <w:r>
        <w:t>Level</w:t>
      </w:r>
      <w:r>
        <w:rPr>
          <w:spacing w:val="-2"/>
        </w:rPr>
        <w:t xml:space="preserve"> </w:t>
      </w:r>
      <w:r>
        <w:t>II</w:t>
      </w:r>
      <w:r>
        <w:rPr>
          <w:spacing w:val="-2"/>
        </w:rPr>
        <w:t xml:space="preserve"> </w:t>
      </w:r>
      <w:r>
        <w:t>evaluation is</w:t>
      </w:r>
      <w:r>
        <w:rPr>
          <w:spacing w:val="-2"/>
        </w:rPr>
        <w:t xml:space="preserve"> </w:t>
      </w:r>
      <w:r>
        <w:t>needed, this must</w:t>
      </w:r>
      <w:r>
        <w:rPr>
          <w:spacing w:val="-3"/>
        </w:rPr>
        <w:t xml:space="preserve"> </w:t>
      </w:r>
      <w:r>
        <w:t>be performed prior</w:t>
      </w:r>
      <w:r>
        <w:rPr>
          <w:spacing w:val="-1"/>
        </w:rPr>
        <w:t xml:space="preserve"> </w:t>
      </w:r>
      <w:r>
        <w:t>to the individual’s transfer.</w:t>
      </w:r>
    </w:p>
    <w:p w14:paraId="24AD016A" w14:textId="77777777" w:rsidR="000C0660" w:rsidRPr="007D7D8F" w:rsidRDefault="00AC34B3" w:rsidP="006B7AC1">
      <w:pPr>
        <w:pStyle w:val="BulletList1"/>
      </w:pPr>
      <w:r w:rsidRPr="001618B2">
        <w:t xml:space="preserve">There is no need to complete a second </w:t>
      </w:r>
      <w:hyperlink r:id="rId93">
        <w:r w:rsidRPr="00C528BD">
          <w:rPr>
            <w:rStyle w:val="Hyperlink"/>
          </w:rPr>
          <w:t>Level One Nursing Facility Pre-Admissions</w:t>
        </w:r>
      </w:hyperlink>
      <w:r w:rsidRPr="00C528BD">
        <w:rPr>
          <w:rStyle w:val="Hyperlink"/>
        </w:rPr>
        <w:t xml:space="preserve"> </w:t>
      </w:r>
      <w:hyperlink r:id="rId94">
        <w:r w:rsidRPr="00C528BD">
          <w:rPr>
            <w:rStyle w:val="Hyperlink"/>
          </w:rPr>
          <w:t>Screening for Mental Illness, Intellectual Disability, or Related Condition</w:t>
        </w:r>
      </w:hyperlink>
      <w:r w:rsidRPr="001618B2">
        <w:rPr>
          <w:b/>
          <w:color w:val="E26C08"/>
        </w:rPr>
        <w:t xml:space="preserve"> </w:t>
      </w:r>
      <w:r w:rsidRPr="001618B2">
        <w:t>online application when</w:t>
      </w:r>
      <w:r w:rsidRPr="007D7D8F">
        <w:t>:</w:t>
      </w:r>
    </w:p>
    <w:p w14:paraId="1C1BF89B" w14:textId="77777777" w:rsidR="000C0660" w:rsidRDefault="00AC34B3" w:rsidP="006B7AC1">
      <w:pPr>
        <w:pStyle w:val="BulletList2"/>
      </w:pPr>
      <w:r>
        <w:t>A</w:t>
      </w:r>
      <w:r>
        <w:rPr>
          <w:spacing w:val="-15"/>
        </w:rPr>
        <w:t xml:space="preserve"> </w:t>
      </w:r>
      <w:r>
        <w:t>participant</w:t>
      </w:r>
      <w:r>
        <w:rPr>
          <w:spacing w:val="-16"/>
        </w:rPr>
        <w:t xml:space="preserve"> </w:t>
      </w:r>
      <w:r>
        <w:t>transfers</w:t>
      </w:r>
      <w:r>
        <w:rPr>
          <w:spacing w:val="-18"/>
        </w:rPr>
        <w:t xml:space="preserve"> </w:t>
      </w:r>
      <w:r>
        <w:t>from</w:t>
      </w:r>
      <w:r>
        <w:rPr>
          <w:spacing w:val="-15"/>
        </w:rPr>
        <w:t xml:space="preserve"> </w:t>
      </w:r>
      <w:r>
        <w:t>a</w:t>
      </w:r>
      <w:r>
        <w:rPr>
          <w:spacing w:val="-17"/>
        </w:rPr>
        <w:t xml:space="preserve"> </w:t>
      </w:r>
      <w:r>
        <w:t>Medicaid</w:t>
      </w:r>
      <w:r>
        <w:rPr>
          <w:spacing w:val="-16"/>
        </w:rPr>
        <w:t xml:space="preserve"> </w:t>
      </w:r>
      <w:r>
        <w:t>certified</w:t>
      </w:r>
      <w:r>
        <w:rPr>
          <w:spacing w:val="-18"/>
        </w:rPr>
        <w:t xml:space="preserve"> </w:t>
      </w:r>
      <w:r>
        <w:t>bed</w:t>
      </w:r>
      <w:r>
        <w:rPr>
          <w:spacing w:val="-16"/>
        </w:rPr>
        <w:t xml:space="preserve"> </w:t>
      </w:r>
      <w:r>
        <w:t>in</w:t>
      </w:r>
      <w:r>
        <w:rPr>
          <w:spacing w:val="-15"/>
        </w:rPr>
        <w:t xml:space="preserve"> </w:t>
      </w:r>
      <w:r>
        <w:t>one</w:t>
      </w:r>
      <w:r>
        <w:rPr>
          <w:spacing w:val="-15"/>
        </w:rPr>
        <w:t xml:space="preserve"> </w:t>
      </w:r>
      <w:r>
        <w:t>NF</w:t>
      </w:r>
      <w:r>
        <w:rPr>
          <w:spacing w:val="-16"/>
        </w:rPr>
        <w:t xml:space="preserve"> </w:t>
      </w:r>
      <w:r>
        <w:t>to</w:t>
      </w:r>
      <w:r>
        <w:rPr>
          <w:spacing w:val="-16"/>
        </w:rPr>
        <w:t xml:space="preserve"> </w:t>
      </w:r>
      <w:r>
        <w:t>a</w:t>
      </w:r>
      <w:r>
        <w:rPr>
          <w:spacing w:val="-17"/>
        </w:rPr>
        <w:t xml:space="preserve"> </w:t>
      </w:r>
      <w:r>
        <w:t>certified</w:t>
      </w:r>
      <w:r>
        <w:rPr>
          <w:spacing w:val="-16"/>
        </w:rPr>
        <w:t xml:space="preserve"> </w:t>
      </w:r>
      <w:r>
        <w:t>bed</w:t>
      </w:r>
      <w:r>
        <w:rPr>
          <w:spacing w:val="-16"/>
        </w:rPr>
        <w:t xml:space="preserve"> </w:t>
      </w:r>
      <w:r>
        <w:t>in</w:t>
      </w:r>
      <w:r>
        <w:rPr>
          <w:spacing w:val="-15"/>
        </w:rPr>
        <w:t xml:space="preserve"> </w:t>
      </w:r>
      <w:r>
        <w:t xml:space="preserve">another </w:t>
      </w:r>
      <w:r>
        <w:rPr>
          <w:spacing w:val="-4"/>
        </w:rPr>
        <w:t>NF.</w:t>
      </w:r>
    </w:p>
    <w:p w14:paraId="781D1584" w14:textId="17CFC7D4" w:rsidR="000C0660" w:rsidRPr="0099081C" w:rsidRDefault="00AC34B3" w:rsidP="006B7AC1">
      <w:pPr>
        <w:pStyle w:val="BulletList2"/>
      </w:pPr>
      <w:r w:rsidRPr="00175C67">
        <w:t>A participant is discharged from a Medicaid certified bed to a hospital and returns to a certified bed, whether the same or a different NF</w:t>
      </w:r>
      <w:r w:rsidR="00935D3E" w:rsidRPr="00175C67">
        <w:t>,</w:t>
      </w:r>
      <w:r w:rsidRPr="00175C67">
        <w:t xml:space="preserve"> in less than 60 days. If the length of </w:t>
      </w:r>
      <w:r w:rsidRPr="00175C67">
        <w:lastRenderedPageBreak/>
        <w:t>stay is more than 60 days, another Level I (</w:t>
      </w:r>
      <w:hyperlink r:id="rId95">
        <w:r w:rsidRPr="003C4840">
          <w:rPr>
            <w:rStyle w:val="Hyperlink"/>
          </w:rPr>
          <w:t>Level One Nursing Facility Pre-</w:t>
        </w:r>
      </w:hyperlink>
      <w:r w:rsidRPr="003C4840">
        <w:rPr>
          <w:rStyle w:val="Hyperlink"/>
        </w:rPr>
        <w:t xml:space="preserve"> </w:t>
      </w:r>
      <w:hyperlink r:id="rId96">
        <w:r w:rsidRPr="003C4840">
          <w:rPr>
            <w:rStyle w:val="Hyperlink"/>
          </w:rPr>
          <w:t>Admissions Screening for Mental Illness, Intellectual Disability, or Related</w:t>
        </w:r>
      </w:hyperlink>
      <w:r w:rsidRPr="003C4840">
        <w:rPr>
          <w:rStyle w:val="Hyperlink"/>
        </w:rPr>
        <w:t xml:space="preserve"> </w:t>
      </w:r>
      <w:hyperlink r:id="rId97">
        <w:r w:rsidRPr="003C4840">
          <w:rPr>
            <w:rStyle w:val="Hyperlink"/>
          </w:rPr>
          <w:t>Condition</w:t>
        </w:r>
      </w:hyperlink>
      <w:r w:rsidRPr="00175C67">
        <w:t xml:space="preserve">) and </w:t>
      </w:r>
      <w:hyperlink r:id="rId98">
        <w:r w:rsidRPr="003C4840">
          <w:rPr>
            <w:rStyle w:val="Hyperlink"/>
          </w:rPr>
          <w:t>Nursing Facility Level of Care Assessment</w:t>
        </w:r>
      </w:hyperlink>
      <w:r w:rsidRPr="00175C67">
        <w:rPr>
          <w:b/>
          <w:color w:val="E26C08"/>
        </w:rPr>
        <w:t xml:space="preserve"> </w:t>
      </w:r>
      <w:r w:rsidRPr="00175C67">
        <w:t xml:space="preserve">must be submitted </w:t>
      </w:r>
      <w:r w:rsidRPr="00175C67">
        <w:rPr>
          <w:spacing w:val="-2"/>
        </w:rPr>
        <w:t>online</w:t>
      </w:r>
      <w:r w:rsidRPr="0099081C">
        <w:rPr>
          <w:spacing w:val="-2"/>
        </w:rPr>
        <w:t>.</w:t>
      </w:r>
    </w:p>
    <w:p w14:paraId="40882B1B" w14:textId="77777777" w:rsidR="000C0660" w:rsidRPr="00AA6B81" w:rsidRDefault="00AC34B3" w:rsidP="006B7AC1">
      <w:pPr>
        <w:pStyle w:val="BulletList2"/>
      </w:pPr>
      <w:r w:rsidRPr="00C6791F">
        <w:t>A</w:t>
      </w:r>
      <w:r w:rsidRPr="00C6791F">
        <w:rPr>
          <w:spacing w:val="-12"/>
        </w:rPr>
        <w:t xml:space="preserve"> </w:t>
      </w:r>
      <w:r w:rsidRPr="00C6791F">
        <w:t>participant</w:t>
      </w:r>
      <w:r w:rsidRPr="00C6791F">
        <w:rPr>
          <w:spacing w:val="-14"/>
        </w:rPr>
        <w:t xml:space="preserve"> </w:t>
      </w:r>
      <w:r w:rsidRPr="00C6791F">
        <w:t>is</w:t>
      </w:r>
      <w:r w:rsidRPr="00C6791F">
        <w:rPr>
          <w:spacing w:val="-13"/>
        </w:rPr>
        <w:t xml:space="preserve"> </w:t>
      </w:r>
      <w:r w:rsidRPr="00C6791F">
        <w:t>discharged</w:t>
      </w:r>
      <w:r w:rsidRPr="00C6791F">
        <w:rPr>
          <w:spacing w:val="-14"/>
        </w:rPr>
        <w:t xml:space="preserve"> </w:t>
      </w:r>
      <w:r w:rsidRPr="00C6791F">
        <w:t>from</w:t>
      </w:r>
      <w:r w:rsidRPr="00C6791F">
        <w:rPr>
          <w:spacing w:val="-12"/>
        </w:rPr>
        <w:t xml:space="preserve"> </w:t>
      </w:r>
      <w:r w:rsidRPr="00C6791F">
        <w:t>a</w:t>
      </w:r>
      <w:r w:rsidRPr="00C6791F">
        <w:rPr>
          <w:spacing w:val="-14"/>
        </w:rPr>
        <w:t xml:space="preserve"> </w:t>
      </w:r>
      <w:r w:rsidRPr="00C6791F">
        <w:t>Medicaid</w:t>
      </w:r>
      <w:r w:rsidRPr="00C6791F">
        <w:rPr>
          <w:spacing w:val="-14"/>
        </w:rPr>
        <w:t xml:space="preserve"> </w:t>
      </w:r>
      <w:r w:rsidRPr="00C6791F">
        <w:t>certified</w:t>
      </w:r>
      <w:r w:rsidRPr="00C6791F">
        <w:rPr>
          <w:spacing w:val="-14"/>
        </w:rPr>
        <w:t xml:space="preserve"> </w:t>
      </w:r>
      <w:r w:rsidRPr="00C6791F">
        <w:t>bed</w:t>
      </w:r>
      <w:r w:rsidRPr="00C6791F">
        <w:rPr>
          <w:spacing w:val="-14"/>
        </w:rPr>
        <w:t xml:space="preserve"> </w:t>
      </w:r>
      <w:r w:rsidRPr="00C6791F">
        <w:t>to</w:t>
      </w:r>
      <w:r w:rsidRPr="00C6791F">
        <w:rPr>
          <w:spacing w:val="-14"/>
        </w:rPr>
        <w:t xml:space="preserve"> </w:t>
      </w:r>
      <w:r w:rsidRPr="00C6791F">
        <w:t>home</w:t>
      </w:r>
      <w:r w:rsidRPr="00C6791F">
        <w:rPr>
          <w:spacing w:val="-12"/>
        </w:rPr>
        <w:t xml:space="preserve"> </w:t>
      </w:r>
      <w:r w:rsidRPr="00C6791F">
        <w:t>but</w:t>
      </w:r>
      <w:r w:rsidRPr="00C6791F">
        <w:rPr>
          <w:spacing w:val="-14"/>
        </w:rPr>
        <w:t xml:space="preserve"> </w:t>
      </w:r>
      <w:r w:rsidRPr="00C6791F">
        <w:t>returns</w:t>
      </w:r>
      <w:r w:rsidRPr="00C6791F">
        <w:rPr>
          <w:spacing w:val="-13"/>
        </w:rPr>
        <w:t xml:space="preserve"> </w:t>
      </w:r>
      <w:r w:rsidRPr="00C6791F">
        <w:t>to</w:t>
      </w:r>
      <w:r w:rsidRPr="00C6791F">
        <w:rPr>
          <w:spacing w:val="-14"/>
        </w:rPr>
        <w:t xml:space="preserve"> </w:t>
      </w:r>
      <w:r w:rsidRPr="00C6791F">
        <w:t>a</w:t>
      </w:r>
      <w:r w:rsidRPr="00C6791F">
        <w:rPr>
          <w:spacing w:val="-14"/>
        </w:rPr>
        <w:t xml:space="preserve"> </w:t>
      </w:r>
      <w:r w:rsidRPr="00C6791F">
        <w:t>certified bed</w:t>
      </w:r>
      <w:r w:rsidRPr="00C6791F">
        <w:rPr>
          <w:spacing w:val="-2"/>
        </w:rPr>
        <w:t xml:space="preserve"> </w:t>
      </w:r>
      <w:r w:rsidRPr="00C6791F">
        <w:t>in the same or a</w:t>
      </w:r>
      <w:r w:rsidRPr="00C6791F">
        <w:rPr>
          <w:spacing w:val="-2"/>
        </w:rPr>
        <w:t xml:space="preserve"> </w:t>
      </w:r>
      <w:r w:rsidRPr="00C6791F">
        <w:t>different</w:t>
      </w:r>
      <w:r w:rsidRPr="00C6791F">
        <w:rPr>
          <w:spacing w:val="-2"/>
        </w:rPr>
        <w:t xml:space="preserve"> </w:t>
      </w:r>
      <w:r w:rsidRPr="00C6791F">
        <w:t>NF</w:t>
      </w:r>
      <w:r w:rsidRPr="00C6791F">
        <w:rPr>
          <w:spacing w:val="-2"/>
        </w:rPr>
        <w:t xml:space="preserve"> </w:t>
      </w:r>
      <w:r w:rsidRPr="00C6791F">
        <w:t>in less</w:t>
      </w:r>
      <w:r w:rsidRPr="00C6791F">
        <w:rPr>
          <w:spacing w:val="-1"/>
        </w:rPr>
        <w:t xml:space="preserve"> </w:t>
      </w:r>
      <w:r w:rsidRPr="00C6791F">
        <w:t>than 60</w:t>
      </w:r>
      <w:r w:rsidRPr="00C6791F">
        <w:rPr>
          <w:spacing w:val="-2"/>
        </w:rPr>
        <w:t xml:space="preserve"> </w:t>
      </w:r>
      <w:r w:rsidRPr="00C6791F">
        <w:t>days.</w:t>
      </w:r>
      <w:r w:rsidRPr="00C6791F">
        <w:rPr>
          <w:spacing w:val="-2"/>
        </w:rPr>
        <w:t xml:space="preserve"> </w:t>
      </w:r>
      <w:r w:rsidRPr="00C6791F">
        <w:t>If the length of</w:t>
      </w:r>
      <w:r w:rsidRPr="00C6791F">
        <w:rPr>
          <w:spacing w:val="-3"/>
        </w:rPr>
        <w:t xml:space="preserve"> </w:t>
      </w:r>
      <w:r w:rsidRPr="00C6791F">
        <w:t>stay</w:t>
      </w:r>
      <w:r w:rsidRPr="00C6791F">
        <w:rPr>
          <w:spacing w:val="-1"/>
        </w:rPr>
        <w:t xml:space="preserve"> </w:t>
      </w:r>
      <w:r w:rsidRPr="00C6791F">
        <w:t>is</w:t>
      </w:r>
      <w:r w:rsidRPr="00C6791F">
        <w:rPr>
          <w:spacing w:val="-1"/>
        </w:rPr>
        <w:t xml:space="preserve"> </w:t>
      </w:r>
      <w:r w:rsidRPr="00C6791F">
        <w:t>more than 60</w:t>
      </w:r>
      <w:r w:rsidRPr="00C6791F">
        <w:rPr>
          <w:spacing w:val="-13"/>
        </w:rPr>
        <w:t xml:space="preserve"> </w:t>
      </w:r>
      <w:r w:rsidRPr="00C6791F">
        <w:t>days,</w:t>
      </w:r>
      <w:r w:rsidRPr="00C6791F">
        <w:rPr>
          <w:spacing w:val="-12"/>
        </w:rPr>
        <w:t xml:space="preserve"> </w:t>
      </w:r>
      <w:r w:rsidRPr="00C6791F">
        <w:t>another</w:t>
      </w:r>
      <w:r w:rsidRPr="00C6791F">
        <w:rPr>
          <w:spacing w:val="-13"/>
        </w:rPr>
        <w:t xml:space="preserve"> </w:t>
      </w:r>
      <w:r w:rsidRPr="00C6791F">
        <w:t>Level</w:t>
      </w:r>
      <w:r w:rsidRPr="00C6791F">
        <w:rPr>
          <w:spacing w:val="-12"/>
        </w:rPr>
        <w:t xml:space="preserve"> </w:t>
      </w:r>
      <w:r w:rsidRPr="00C6791F">
        <w:t>I</w:t>
      </w:r>
      <w:r w:rsidRPr="00C6791F">
        <w:rPr>
          <w:spacing w:val="-14"/>
        </w:rPr>
        <w:t xml:space="preserve"> </w:t>
      </w:r>
      <w:r w:rsidRPr="00C6791F">
        <w:t>(</w:t>
      </w:r>
      <w:hyperlink r:id="rId99">
        <w:r w:rsidRPr="00647C82">
          <w:rPr>
            <w:rStyle w:val="Hyperlink"/>
          </w:rPr>
          <w:t>Level One Nursing Facility Pre-Admissions Screening for</w:t>
        </w:r>
      </w:hyperlink>
      <w:r w:rsidRPr="00647C82">
        <w:rPr>
          <w:rStyle w:val="Hyperlink"/>
        </w:rPr>
        <w:t xml:space="preserve"> </w:t>
      </w:r>
      <w:hyperlink r:id="rId100">
        <w:r w:rsidRPr="00647C82">
          <w:rPr>
            <w:rStyle w:val="Hyperlink"/>
          </w:rPr>
          <w:t>Mental Illness, Intellectual Disability, or Related Condition</w:t>
        </w:r>
      </w:hyperlink>
      <w:r w:rsidRPr="00C6791F">
        <w:t xml:space="preserve">) and a </w:t>
      </w:r>
      <w:hyperlink r:id="rId101">
        <w:r w:rsidRPr="00647C82">
          <w:rPr>
            <w:rStyle w:val="Hyperlink"/>
          </w:rPr>
          <w:t>Nursing</w:t>
        </w:r>
      </w:hyperlink>
      <w:r w:rsidRPr="00647C82">
        <w:rPr>
          <w:rStyle w:val="Hyperlink"/>
        </w:rPr>
        <w:t xml:space="preserve"> </w:t>
      </w:r>
      <w:hyperlink r:id="rId102">
        <w:r w:rsidRPr="00647C82">
          <w:rPr>
            <w:rStyle w:val="Hyperlink"/>
          </w:rPr>
          <w:t>Facility Level of Care Assessment</w:t>
        </w:r>
      </w:hyperlink>
      <w:r w:rsidRPr="00C6791F">
        <w:rPr>
          <w:b/>
          <w:color w:val="E26C08"/>
        </w:rPr>
        <w:t xml:space="preserve"> </w:t>
      </w:r>
      <w:r w:rsidRPr="00C6791F">
        <w:t>must be submitted online</w:t>
      </w:r>
      <w:r w:rsidRPr="00AA6B81">
        <w:t>.</w:t>
      </w:r>
    </w:p>
    <w:p w14:paraId="42EA9249" w14:textId="26B05D91" w:rsidR="000C0660" w:rsidRPr="00181694" w:rsidRDefault="00AC34B3" w:rsidP="00F73C56">
      <w:r w:rsidRPr="006F543A">
        <w:t>NOTE:</w:t>
      </w:r>
      <w:r w:rsidRPr="006F543A">
        <w:rPr>
          <w:spacing w:val="40"/>
        </w:rPr>
        <w:t xml:space="preserve"> </w:t>
      </w:r>
      <w:r w:rsidRPr="006F543A">
        <w:t>There</w:t>
      </w:r>
      <w:r w:rsidRPr="006F543A">
        <w:rPr>
          <w:spacing w:val="-12"/>
        </w:rPr>
        <w:t xml:space="preserve"> </w:t>
      </w:r>
      <w:r w:rsidRPr="006F543A">
        <w:t>must</w:t>
      </w:r>
      <w:r w:rsidRPr="006F543A">
        <w:rPr>
          <w:spacing w:val="-11"/>
        </w:rPr>
        <w:t xml:space="preserve"> </w:t>
      </w:r>
      <w:r w:rsidRPr="006F543A">
        <w:t>be</w:t>
      </w:r>
      <w:r w:rsidRPr="006F543A">
        <w:rPr>
          <w:spacing w:val="-9"/>
        </w:rPr>
        <w:t xml:space="preserve"> </w:t>
      </w:r>
      <w:r w:rsidRPr="006F543A">
        <w:t>a</w:t>
      </w:r>
      <w:r w:rsidRPr="006F543A">
        <w:rPr>
          <w:spacing w:val="-14"/>
        </w:rPr>
        <w:t xml:space="preserve"> </w:t>
      </w:r>
      <w:hyperlink r:id="rId103">
        <w:r w:rsidRPr="003D7741">
          <w:rPr>
            <w:rStyle w:val="Hyperlink"/>
          </w:rPr>
          <w:t>Level One Nursing Facility Pre-Admissions Screening for Mental</w:t>
        </w:r>
      </w:hyperlink>
      <w:r w:rsidRPr="003D7741">
        <w:rPr>
          <w:rStyle w:val="Hyperlink"/>
        </w:rPr>
        <w:t xml:space="preserve"> </w:t>
      </w:r>
      <w:hyperlink r:id="rId104">
        <w:r w:rsidRPr="003D7741">
          <w:rPr>
            <w:rStyle w:val="Hyperlink"/>
          </w:rPr>
          <w:t>Illness, Intellectual Disability, or Related Condition</w:t>
        </w:r>
      </w:hyperlink>
      <w:r w:rsidRPr="006F543A">
        <w:rPr>
          <w:b/>
          <w:color w:val="E26C08"/>
        </w:rPr>
        <w:t xml:space="preserve"> </w:t>
      </w:r>
      <w:r w:rsidRPr="006F543A">
        <w:t xml:space="preserve">online application in an individual’s medical file. NFs and providers should obtain a copy when a person transfers. If a copy is not obtained (e.g., cannot be obtained from DHSS after </w:t>
      </w:r>
      <w:r w:rsidR="00736944">
        <w:t xml:space="preserve">a </w:t>
      </w:r>
      <w:r w:rsidRPr="006F543A">
        <w:t xml:space="preserve">sunshine request), complete and submit a new </w:t>
      </w:r>
      <w:hyperlink r:id="rId105">
        <w:r w:rsidRPr="003D7741">
          <w:rPr>
            <w:rStyle w:val="Hyperlink"/>
          </w:rPr>
          <w:t>Level One Nursing Facility Pre-Admissions Screening for Mental Illness,</w:t>
        </w:r>
      </w:hyperlink>
      <w:r w:rsidRPr="003D7741">
        <w:rPr>
          <w:rStyle w:val="Hyperlink"/>
        </w:rPr>
        <w:t xml:space="preserve"> </w:t>
      </w:r>
      <w:hyperlink r:id="rId106">
        <w:r w:rsidRPr="003D7741">
          <w:rPr>
            <w:rStyle w:val="Hyperlink"/>
          </w:rPr>
          <w:t>Intellectual Disability or Related Condition</w:t>
        </w:r>
      </w:hyperlink>
      <w:r w:rsidRPr="006F543A">
        <w:rPr>
          <w:b/>
          <w:color w:val="E26C08"/>
        </w:rPr>
        <w:t xml:space="preserve"> </w:t>
      </w:r>
      <w:r w:rsidRPr="006F543A">
        <w:t xml:space="preserve">and </w:t>
      </w:r>
      <w:hyperlink r:id="rId107">
        <w:r w:rsidRPr="003D7741">
          <w:rPr>
            <w:rStyle w:val="Hyperlink"/>
          </w:rPr>
          <w:t>Nursing Facility Level of Care</w:t>
        </w:r>
      </w:hyperlink>
      <w:r w:rsidRPr="003D7741">
        <w:rPr>
          <w:rStyle w:val="Hyperlink"/>
        </w:rPr>
        <w:t xml:space="preserve"> </w:t>
      </w:r>
      <w:hyperlink r:id="rId108">
        <w:r w:rsidRPr="003D7741">
          <w:rPr>
            <w:rStyle w:val="Hyperlink"/>
          </w:rPr>
          <w:t>Assessment</w:t>
        </w:r>
      </w:hyperlink>
      <w:r w:rsidRPr="006F543A">
        <w:rPr>
          <w:b/>
          <w:color w:val="E26C08"/>
        </w:rPr>
        <w:t xml:space="preserve"> </w:t>
      </w:r>
      <w:r w:rsidRPr="006F543A">
        <w:t>to the DHSS</w:t>
      </w:r>
      <w:r w:rsidR="00AE453B" w:rsidRPr="006F543A">
        <w:t xml:space="preserve"> DRL</w:t>
      </w:r>
      <w:r w:rsidR="00181694">
        <w:t>.</w:t>
      </w:r>
    </w:p>
    <w:p w14:paraId="3BFACE71" w14:textId="52218A0C" w:rsidR="000C0660" w:rsidRPr="006B7AC1" w:rsidRDefault="00AC34B3" w:rsidP="006B7AC1">
      <w:pPr>
        <w:pStyle w:val="BulletList1"/>
      </w:pPr>
      <w:r w:rsidRPr="006B7AC1">
        <w:t xml:space="preserve">If there is a significant change in the mental health status of an individual, the provider </w:t>
      </w:r>
      <w:r w:rsidR="00736944" w:rsidRPr="006B7AC1">
        <w:t xml:space="preserve">should </w:t>
      </w:r>
      <w:r w:rsidRPr="006B7AC1">
        <w:t xml:space="preserve">complete another </w:t>
      </w:r>
      <w:hyperlink r:id="rId109">
        <w:r w:rsidRPr="006B7AC1">
          <w:rPr>
            <w:rStyle w:val="Hyperlink"/>
            <w:b w:val="0"/>
            <w:bCs w:val="0"/>
            <w:color w:val="000000" w:themeColor="text1"/>
            <w:u w:val="none"/>
          </w:rPr>
          <w:t>Level One Nursing Facility Pre-Admissions Screening for Mental</w:t>
        </w:r>
      </w:hyperlink>
      <w:r w:rsidRPr="006B7AC1">
        <w:rPr>
          <w:rStyle w:val="Hyperlink"/>
          <w:b w:val="0"/>
          <w:bCs w:val="0"/>
          <w:color w:val="000000" w:themeColor="text1"/>
          <w:u w:val="none"/>
        </w:rPr>
        <w:t xml:space="preserve"> </w:t>
      </w:r>
      <w:hyperlink r:id="rId110">
        <w:r w:rsidRPr="006B7AC1">
          <w:rPr>
            <w:rStyle w:val="Hyperlink"/>
            <w:b w:val="0"/>
            <w:bCs w:val="0"/>
            <w:color w:val="000000" w:themeColor="text1"/>
            <w:u w:val="none"/>
          </w:rPr>
          <w:t>Illness, Intellectual Disability or Related Condition</w:t>
        </w:r>
      </w:hyperlink>
      <w:r w:rsidRPr="006B7AC1">
        <w:t xml:space="preserve"> and </w:t>
      </w:r>
      <w:hyperlink r:id="rId111">
        <w:r w:rsidRPr="006B7AC1">
          <w:rPr>
            <w:rStyle w:val="Hyperlink"/>
            <w:b w:val="0"/>
            <w:bCs w:val="0"/>
            <w:color w:val="000000" w:themeColor="text1"/>
            <w:u w:val="none"/>
          </w:rPr>
          <w:t>Nursing Facility Level of</w:t>
        </w:r>
      </w:hyperlink>
      <w:r w:rsidRPr="006B7AC1">
        <w:rPr>
          <w:rStyle w:val="Hyperlink"/>
          <w:b w:val="0"/>
          <w:bCs w:val="0"/>
          <w:color w:val="000000" w:themeColor="text1"/>
          <w:u w:val="none"/>
        </w:rPr>
        <w:t xml:space="preserve"> </w:t>
      </w:r>
      <w:hyperlink r:id="rId112">
        <w:r w:rsidRPr="006B7AC1">
          <w:rPr>
            <w:rStyle w:val="Hyperlink"/>
            <w:b w:val="0"/>
            <w:bCs w:val="0"/>
            <w:color w:val="000000" w:themeColor="text1"/>
            <w:u w:val="none"/>
          </w:rPr>
          <w:t>Care Assessment</w:t>
        </w:r>
      </w:hyperlink>
      <w:r w:rsidRPr="006B7AC1">
        <w:t xml:space="preserve"> and submit</w:t>
      </w:r>
      <w:r w:rsidR="00736944" w:rsidRPr="006B7AC1">
        <w:t xml:space="preserve"> it</w:t>
      </w:r>
      <w:r w:rsidRPr="006B7AC1">
        <w:t xml:space="preserve"> online to DHSS</w:t>
      </w:r>
      <w:r w:rsidR="00AE453B" w:rsidRPr="006B7AC1">
        <w:t xml:space="preserve"> DRL</w:t>
      </w:r>
      <w:r w:rsidRPr="006B7AC1">
        <w:t xml:space="preserve"> COMRU.</w:t>
      </w:r>
    </w:p>
    <w:p w14:paraId="1FCE8950" w14:textId="77777777" w:rsidR="000C0660" w:rsidRPr="006B7AC1" w:rsidRDefault="00AC34B3" w:rsidP="006B7AC1">
      <w:pPr>
        <w:pStyle w:val="BulletList1"/>
      </w:pPr>
      <w:r w:rsidRPr="006B7AC1">
        <w:t xml:space="preserve">The </w:t>
      </w:r>
      <w:hyperlink r:id="rId113">
        <w:r w:rsidRPr="006B7AC1">
          <w:rPr>
            <w:rStyle w:val="Hyperlink"/>
            <w:b w:val="0"/>
            <w:bCs w:val="0"/>
            <w:color w:val="000000" w:themeColor="text1"/>
            <w:u w:val="none"/>
          </w:rPr>
          <w:t>Level One Nursing Facility Pre-Admissions Screening for Mental Illness,</w:t>
        </w:r>
      </w:hyperlink>
      <w:r w:rsidRPr="006B7AC1">
        <w:rPr>
          <w:rStyle w:val="Hyperlink"/>
          <w:b w:val="0"/>
          <w:bCs w:val="0"/>
          <w:color w:val="000000" w:themeColor="text1"/>
          <w:u w:val="none"/>
        </w:rPr>
        <w:t xml:space="preserve"> </w:t>
      </w:r>
      <w:hyperlink r:id="rId114">
        <w:r w:rsidRPr="006B7AC1">
          <w:rPr>
            <w:rStyle w:val="Hyperlink"/>
            <w:b w:val="0"/>
            <w:bCs w:val="0"/>
            <w:color w:val="000000" w:themeColor="text1"/>
            <w:u w:val="none"/>
          </w:rPr>
          <w:t>Intellectual Disability or Related Condition</w:t>
        </w:r>
      </w:hyperlink>
      <w:r w:rsidRPr="006B7AC1">
        <w:t xml:space="preserve"> has been designed so that upon its completion, the provider should know if the individual can be admitted to the NF or if a Level II evaluation must be performed before admittance.</w:t>
      </w:r>
    </w:p>
    <w:p w14:paraId="517687BF" w14:textId="77777777" w:rsidR="000C0660" w:rsidRPr="006B7AC1" w:rsidRDefault="00AC34B3" w:rsidP="006B7AC1">
      <w:pPr>
        <w:pStyle w:val="BulletList1"/>
      </w:pPr>
      <w:r w:rsidRPr="006B7AC1">
        <w:t xml:space="preserve">An individual transferred from an out-of-state NF to an NF in Missouri must be screened under the Missouri state plan if Missouri is going to pay for services. Therefore, </w:t>
      </w:r>
      <w:proofErr w:type="gramStart"/>
      <w:r w:rsidRPr="006B7AC1">
        <w:t>a Level</w:t>
      </w:r>
      <w:proofErr w:type="gramEnd"/>
      <w:r w:rsidRPr="006B7AC1">
        <w:t xml:space="preserve"> I and Level II, where applicable, must be performed before payment is authorized.</w:t>
      </w:r>
    </w:p>
    <w:p w14:paraId="4B428161" w14:textId="186C97DF" w:rsidR="000C0660" w:rsidRPr="006B7AC1" w:rsidRDefault="00AC34B3" w:rsidP="006B7AC1">
      <w:pPr>
        <w:pStyle w:val="BulletList1"/>
      </w:pPr>
      <w:r w:rsidRPr="006B7AC1">
        <w:t xml:space="preserve">The physician authorization and signature are required in Section G of the </w:t>
      </w:r>
      <w:hyperlink r:id="rId115">
        <w:r w:rsidRPr="006B7AC1">
          <w:rPr>
            <w:rStyle w:val="Hyperlink"/>
            <w:b w:val="0"/>
            <w:bCs w:val="0"/>
            <w:color w:val="000000" w:themeColor="text1"/>
            <w:u w:val="none"/>
          </w:rPr>
          <w:t>Level One</w:t>
        </w:r>
      </w:hyperlink>
      <w:r w:rsidRPr="006B7AC1">
        <w:rPr>
          <w:rStyle w:val="Hyperlink"/>
          <w:b w:val="0"/>
          <w:bCs w:val="0"/>
          <w:color w:val="000000" w:themeColor="text1"/>
          <w:u w:val="none"/>
        </w:rPr>
        <w:t xml:space="preserve"> </w:t>
      </w:r>
      <w:hyperlink r:id="rId116">
        <w:r w:rsidRPr="006B7AC1">
          <w:rPr>
            <w:rStyle w:val="Hyperlink"/>
            <w:b w:val="0"/>
            <w:bCs w:val="0"/>
            <w:color w:val="000000" w:themeColor="text1"/>
            <w:u w:val="none"/>
          </w:rPr>
          <w:t>Nursing Facility Pre-Admissions Screening for Mental Illness, Intellectual</w:t>
        </w:r>
      </w:hyperlink>
      <w:r w:rsidRPr="006B7AC1">
        <w:rPr>
          <w:rStyle w:val="Hyperlink"/>
          <w:b w:val="0"/>
          <w:bCs w:val="0"/>
          <w:color w:val="000000" w:themeColor="text1"/>
          <w:u w:val="none"/>
        </w:rPr>
        <w:t xml:space="preserve"> </w:t>
      </w:r>
      <w:hyperlink r:id="rId117">
        <w:r w:rsidRPr="006B7AC1">
          <w:rPr>
            <w:rStyle w:val="Hyperlink"/>
            <w:b w:val="0"/>
            <w:bCs w:val="0"/>
            <w:color w:val="000000" w:themeColor="text1"/>
            <w:u w:val="none"/>
          </w:rPr>
          <w:t>Disability, or Related Condition</w:t>
        </w:r>
      </w:hyperlink>
      <w:r w:rsidRPr="006B7AC1">
        <w:t>. The date is significant for an individual applying for MHD NF benefits because eligibility for NF benefits can be no earlier than the date shown in Section G.</w:t>
      </w:r>
    </w:p>
    <w:p w14:paraId="516A3BA8" w14:textId="6B5694B2" w:rsidR="000C0660" w:rsidRPr="006B7AC1" w:rsidRDefault="00AC34B3" w:rsidP="006B7AC1">
      <w:pPr>
        <w:pStyle w:val="BulletList1"/>
      </w:pPr>
      <w:r w:rsidRPr="006B7AC1">
        <w:t>For those individuals who are MI, ID, DD</w:t>
      </w:r>
      <w:r w:rsidR="00935D3E" w:rsidRPr="006B7AC1">
        <w:t>,</w:t>
      </w:r>
      <w:r w:rsidRPr="006B7AC1">
        <w:t xml:space="preserve"> or RC and require a Level II evaluation, MHD NF benefits can be no earlier than the date a Level II determination is made.</w:t>
      </w:r>
    </w:p>
    <w:p w14:paraId="737F7891" w14:textId="08DCC1AF" w:rsidR="000C0660" w:rsidRPr="006B7AC1" w:rsidRDefault="00AC34B3" w:rsidP="006B7AC1">
      <w:pPr>
        <w:pStyle w:val="BulletList1"/>
      </w:pPr>
      <w:r w:rsidRPr="006B7AC1">
        <w:lastRenderedPageBreak/>
        <w:t xml:space="preserve">If </w:t>
      </w:r>
      <w:r w:rsidR="00736944" w:rsidRPr="006B7AC1">
        <w:t>MO HealthNet</w:t>
      </w:r>
      <w:r w:rsidRPr="006B7AC1">
        <w:t xml:space="preserve"> benefits for NF services are requested by the individual, the </w:t>
      </w:r>
      <w:hyperlink r:id="rId118">
        <w:r w:rsidRPr="006B7AC1">
          <w:rPr>
            <w:rStyle w:val="Hyperlink"/>
            <w:b w:val="0"/>
            <w:bCs w:val="0"/>
            <w:color w:val="000000" w:themeColor="text1"/>
            <w:u w:val="none"/>
          </w:rPr>
          <w:t>Level One Nursing</w:t>
        </w:r>
      </w:hyperlink>
      <w:r w:rsidRPr="006B7AC1">
        <w:rPr>
          <w:rStyle w:val="Hyperlink"/>
          <w:b w:val="0"/>
          <w:bCs w:val="0"/>
          <w:color w:val="000000" w:themeColor="text1"/>
          <w:u w:val="none"/>
        </w:rPr>
        <w:t xml:space="preserve"> </w:t>
      </w:r>
      <w:hyperlink r:id="rId119">
        <w:r w:rsidRPr="006B7AC1">
          <w:rPr>
            <w:rStyle w:val="Hyperlink"/>
            <w:b w:val="0"/>
            <w:bCs w:val="0"/>
            <w:color w:val="000000" w:themeColor="text1"/>
            <w:u w:val="none"/>
          </w:rPr>
          <w:t>Facility Pre-Admissions Screening for Mental Illness, Intellectual Disability, or</w:t>
        </w:r>
      </w:hyperlink>
      <w:r w:rsidRPr="006B7AC1">
        <w:rPr>
          <w:rStyle w:val="Hyperlink"/>
          <w:b w:val="0"/>
          <w:bCs w:val="0"/>
          <w:color w:val="000000" w:themeColor="text1"/>
          <w:u w:val="none"/>
        </w:rPr>
        <w:t xml:space="preserve"> </w:t>
      </w:r>
      <w:hyperlink r:id="rId120">
        <w:r w:rsidRPr="006B7AC1">
          <w:rPr>
            <w:rStyle w:val="Hyperlink"/>
            <w:b w:val="0"/>
            <w:bCs w:val="0"/>
            <w:color w:val="000000" w:themeColor="text1"/>
            <w:u w:val="none"/>
          </w:rPr>
          <w:t>Related Condition</w:t>
        </w:r>
      </w:hyperlink>
      <w:r w:rsidRPr="006B7AC1">
        <w:t xml:space="preserve"> and the </w:t>
      </w:r>
      <w:hyperlink r:id="rId121">
        <w:r w:rsidRPr="006B7AC1">
          <w:rPr>
            <w:rStyle w:val="Hyperlink"/>
            <w:b w:val="0"/>
            <w:bCs w:val="0"/>
            <w:color w:val="000000" w:themeColor="text1"/>
            <w:u w:val="none"/>
          </w:rPr>
          <w:t>Nursing Facility Level of Care Assessment</w:t>
        </w:r>
      </w:hyperlink>
      <w:r w:rsidRPr="006B7AC1">
        <w:t xml:space="preserve"> must be completed and submitted to the </w:t>
      </w:r>
      <w:r w:rsidR="00935D3E" w:rsidRPr="006B7AC1">
        <w:t>DHSS</w:t>
      </w:r>
      <w:r w:rsidRPr="006B7AC1">
        <w:t xml:space="preserve"> </w:t>
      </w:r>
      <w:r w:rsidR="00AE453B" w:rsidRPr="006B7AC1">
        <w:t>DRL</w:t>
      </w:r>
      <w:r w:rsidRPr="006B7AC1">
        <w:t xml:space="preserve"> COMRU at </w:t>
      </w:r>
      <w:hyperlink r:id="rId122">
        <w:r w:rsidRPr="006B7AC1">
          <w:rPr>
            <w:rStyle w:val="Hyperlink"/>
            <w:b w:val="0"/>
            <w:bCs w:val="0"/>
            <w:color w:val="000000" w:themeColor="text1"/>
            <w:u w:val="none"/>
          </w:rPr>
          <w:t>COMRU@health.mo.gov</w:t>
        </w:r>
      </w:hyperlink>
      <w:r w:rsidRPr="006B7AC1">
        <w:t>.</w:t>
      </w:r>
    </w:p>
    <w:p w14:paraId="7C413906" w14:textId="77777777" w:rsidR="000C0660" w:rsidRPr="00231D55" w:rsidRDefault="00AC34B3" w:rsidP="00513A87">
      <w:pPr>
        <w:pStyle w:val="Heading4"/>
      </w:pPr>
      <w:bookmarkStart w:id="102" w:name="Resident_Review"/>
      <w:bookmarkStart w:id="103" w:name="_bookmark26"/>
      <w:bookmarkStart w:id="104" w:name="_Toc223425666"/>
      <w:bookmarkEnd w:id="102"/>
      <w:bookmarkEnd w:id="103"/>
      <w:r w:rsidRPr="00231D55">
        <w:t>Resident</w:t>
      </w:r>
      <w:r w:rsidRPr="00231D55">
        <w:rPr>
          <w:spacing w:val="-11"/>
        </w:rPr>
        <w:t xml:space="preserve"> </w:t>
      </w:r>
      <w:r w:rsidRPr="00231D55">
        <w:rPr>
          <w:spacing w:val="-2"/>
        </w:rPr>
        <w:t>Review</w:t>
      </w:r>
      <w:bookmarkEnd w:id="104"/>
    </w:p>
    <w:p w14:paraId="6D35A02D" w14:textId="5230548D" w:rsidR="000C0660" w:rsidRDefault="00AC34B3" w:rsidP="00DD095C">
      <w:r>
        <w:t>Public Law 104-315, Title XIX of the Social Security Act requires an NF to notify the State Mental Health</w:t>
      </w:r>
      <w:r>
        <w:rPr>
          <w:spacing w:val="-6"/>
        </w:rPr>
        <w:t xml:space="preserve"> </w:t>
      </w:r>
      <w:r>
        <w:t>authority</w:t>
      </w:r>
      <w:r>
        <w:rPr>
          <w:spacing w:val="-7"/>
        </w:rPr>
        <w:t xml:space="preserve"> </w:t>
      </w:r>
      <w:r>
        <w:t>promptly</w:t>
      </w:r>
      <w:r>
        <w:rPr>
          <w:spacing w:val="-7"/>
        </w:rPr>
        <w:t xml:space="preserve"> </w:t>
      </w:r>
      <w:r>
        <w:t>after</w:t>
      </w:r>
      <w:r>
        <w:rPr>
          <w:spacing w:val="-6"/>
        </w:rPr>
        <w:t xml:space="preserve"> </w:t>
      </w:r>
      <w:r>
        <w:t>a</w:t>
      </w:r>
      <w:r>
        <w:rPr>
          <w:spacing w:val="-8"/>
        </w:rPr>
        <w:t xml:space="preserve"> </w:t>
      </w:r>
      <w:r>
        <w:t>significant</w:t>
      </w:r>
      <w:r>
        <w:rPr>
          <w:spacing w:val="-7"/>
        </w:rPr>
        <w:t xml:space="preserve"> </w:t>
      </w:r>
      <w:r>
        <w:t>change</w:t>
      </w:r>
      <w:r>
        <w:rPr>
          <w:spacing w:val="-6"/>
        </w:rPr>
        <w:t xml:space="preserve"> </w:t>
      </w:r>
      <w:r>
        <w:t>in</w:t>
      </w:r>
      <w:r>
        <w:rPr>
          <w:spacing w:val="-6"/>
        </w:rPr>
        <w:t xml:space="preserve"> </w:t>
      </w:r>
      <w:r>
        <w:t>the</w:t>
      </w:r>
      <w:r>
        <w:rPr>
          <w:spacing w:val="-6"/>
        </w:rPr>
        <w:t xml:space="preserve"> </w:t>
      </w:r>
      <w:r>
        <w:t>physical</w:t>
      </w:r>
      <w:r>
        <w:rPr>
          <w:spacing w:val="-7"/>
        </w:rPr>
        <w:t xml:space="preserve"> </w:t>
      </w:r>
      <w:r>
        <w:t>or</w:t>
      </w:r>
      <w:r>
        <w:rPr>
          <w:spacing w:val="-9"/>
        </w:rPr>
        <w:t xml:space="preserve"> </w:t>
      </w:r>
      <w:r>
        <w:t>mental</w:t>
      </w:r>
      <w:r>
        <w:rPr>
          <w:spacing w:val="-7"/>
        </w:rPr>
        <w:t xml:space="preserve"> </w:t>
      </w:r>
      <w:r>
        <w:t>condition</w:t>
      </w:r>
      <w:r>
        <w:rPr>
          <w:spacing w:val="-6"/>
        </w:rPr>
        <w:t xml:space="preserve"> </w:t>
      </w:r>
      <w:r>
        <w:t>of</w:t>
      </w:r>
      <w:r>
        <w:rPr>
          <w:spacing w:val="-6"/>
        </w:rPr>
        <w:t xml:space="preserve"> </w:t>
      </w:r>
      <w:r>
        <w:t>a</w:t>
      </w:r>
      <w:r>
        <w:rPr>
          <w:spacing w:val="-11"/>
        </w:rPr>
        <w:t xml:space="preserve"> </w:t>
      </w:r>
      <w:r>
        <w:t>resident who is MI, ID, DD</w:t>
      </w:r>
      <w:r w:rsidR="00935D3E">
        <w:t>,</w:t>
      </w:r>
      <w:r>
        <w:t xml:space="preserve"> or RC.</w:t>
      </w:r>
    </w:p>
    <w:p w14:paraId="44C12B41" w14:textId="675E0451" w:rsidR="000C0660" w:rsidRDefault="00AC34B3" w:rsidP="00DD095C">
      <w:r>
        <w:t>A</w:t>
      </w:r>
      <w:r>
        <w:rPr>
          <w:spacing w:val="-7"/>
        </w:rPr>
        <w:t xml:space="preserve"> </w:t>
      </w:r>
      <w:r>
        <w:t>review</w:t>
      </w:r>
      <w:r>
        <w:rPr>
          <w:spacing w:val="-9"/>
        </w:rPr>
        <w:t xml:space="preserve"> </w:t>
      </w:r>
      <w:r>
        <w:t>and</w:t>
      </w:r>
      <w:r>
        <w:rPr>
          <w:spacing w:val="-10"/>
        </w:rPr>
        <w:t xml:space="preserve"> </w:t>
      </w:r>
      <w:r>
        <w:t>determination</w:t>
      </w:r>
      <w:r>
        <w:rPr>
          <w:spacing w:val="-7"/>
        </w:rPr>
        <w:t xml:space="preserve"> </w:t>
      </w:r>
      <w:r>
        <w:t>must</w:t>
      </w:r>
      <w:r>
        <w:rPr>
          <w:spacing w:val="-10"/>
        </w:rPr>
        <w:t xml:space="preserve"> </w:t>
      </w:r>
      <w:r>
        <w:t>be</w:t>
      </w:r>
      <w:r>
        <w:rPr>
          <w:spacing w:val="-9"/>
        </w:rPr>
        <w:t xml:space="preserve"> </w:t>
      </w:r>
      <w:r>
        <w:t>done</w:t>
      </w:r>
      <w:r>
        <w:rPr>
          <w:spacing w:val="-7"/>
        </w:rPr>
        <w:t xml:space="preserve"> </w:t>
      </w:r>
      <w:r>
        <w:t>promptly</w:t>
      </w:r>
      <w:r>
        <w:rPr>
          <w:spacing w:val="-8"/>
        </w:rPr>
        <w:t xml:space="preserve"> </w:t>
      </w:r>
      <w:r>
        <w:t>after</w:t>
      </w:r>
      <w:r>
        <w:rPr>
          <w:spacing w:val="-7"/>
        </w:rPr>
        <w:t xml:space="preserve"> </w:t>
      </w:r>
      <w:r>
        <w:t>an</w:t>
      </w:r>
      <w:r>
        <w:rPr>
          <w:spacing w:val="-7"/>
        </w:rPr>
        <w:t xml:space="preserve"> </w:t>
      </w:r>
      <w:r>
        <w:t>NF</w:t>
      </w:r>
      <w:r>
        <w:rPr>
          <w:spacing w:val="-10"/>
        </w:rPr>
        <w:t xml:space="preserve"> </w:t>
      </w:r>
      <w:r>
        <w:t>has</w:t>
      </w:r>
      <w:r>
        <w:rPr>
          <w:spacing w:val="-10"/>
        </w:rPr>
        <w:t xml:space="preserve"> </w:t>
      </w:r>
      <w:r>
        <w:t>notified</w:t>
      </w:r>
      <w:r>
        <w:rPr>
          <w:spacing w:val="-10"/>
        </w:rPr>
        <w:t xml:space="preserve"> </w:t>
      </w:r>
      <w:r>
        <w:t>the</w:t>
      </w:r>
      <w:r>
        <w:rPr>
          <w:spacing w:val="-7"/>
        </w:rPr>
        <w:t xml:space="preserve"> </w:t>
      </w:r>
      <w:r>
        <w:t>State</w:t>
      </w:r>
      <w:r>
        <w:rPr>
          <w:spacing w:val="-7"/>
        </w:rPr>
        <w:t xml:space="preserve"> </w:t>
      </w:r>
      <w:r>
        <w:t>Mental</w:t>
      </w:r>
      <w:r>
        <w:rPr>
          <w:spacing w:val="-10"/>
        </w:rPr>
        <w:t xml:space="preserve"> </w:t>
      </w:r>
      <w:r>
        <w:t>Health authority that there has been a significant change in the resident’s physical or mental condition. A resident review (RR) is triggered whenever an individual undergoes a significant change in status</w:t>
      </w:r>
      <w:r w:rsidR="00935D3E">
        <w:t>,</w:t>
      </w:r>
      <w:r>
        <w:t xml:space="preserve"> and</w:t>
      </w:r>
      <w:r>
        <w:rPr>
          <w:spacing w:val="-2"/>
        </w:rPr>
        <w:t xml:space="preserve"> </w:t>
      </w:r>
      <w:r>
        <w:t>that</w:t>
      </w:r>
      <w:r>
        <w:rPr>
          <w:spacing w:val="-2"/>
        </w:rPr>
        <w:t xml:space="preserve"> </w:t>
      </w:r>
      <w:r>
        <w:t>change has</w:t>
      </w:r>
      <w:r>
        <w:rPr>
          <w:spacing w:val="-1"/>
        </w:rPr>
        <w:t xml:space="preserve"> </w:t>
      </w:r>
      <w:r>
        <w:t>a</w:t>
      </w:r>
      <w:r>
        <w:rPr>
          <w:spacing w:val="-5"/>
        </w:rPr>
        <w:t xml:space="preserve"> </w:t>
      </w:r>
      <w:r>
        <w:t>material</w:t>
      </w:r>
      <w:r>
        <w:rPr>
          <w:spacing w:val="-1"/>
        </w:rPr>
        <w:t xml:space="preserve"> </w:t>
      </w:r>
      <w:r>
        <w:t>impact</w:t>
      </w:r>
      <w:r>
        <w:rPr>
          <w:spacing w:val="-2"/>
        </w:rPr>
        <w:t xml:space="preserve"> </w:t>
      </w:r>
      <w:r>
        <w:t>on their</w:t>
      </w:r>
      <w:r>
        <w:rPr>
          <w:spacing w:val="-3"/>
        </w:rPr>
        <w:t xml:space="preserve"> </w:t>
      </w:r>
      <w:r>
        <w:t>functioning</w:t>
      </w:r>
      <w:r>
        <w:rPr>
          <w:spacing w:val="-2"/>
        </w:rPr>
        <w:t xml:space="preserve"> </w:t>
      </w:r>
      <w:r>
        <w:t>as</w:t>
      </w:r>
      <w:r>
        <w:rPr>
          <w:spacing w:val="-1"/>
        </w:rPr>
        <w:t xml:space="preserve"> </w:t>
      </w:r>
      <w:r>
        <w:t>it</w:t>
      </w:r>
      <w:r>
        <w:rPr>
          <w:spacing w:val="-2"/>
        </w:rPr>
        <w:t xml:space="preserve"> </w:t>
      </w:r>
      <w:r>
        <w:t>is</w:t>
      </w:r>
      <w:r>
        <w:rPr>
          <w:spacing w:val="-1"/>
        </w:rPr>
        <w:t xml:space="preserve"> </w:t>
      </w:r>
      <w:r>
        <w:t>related</w:t>
      </w:r>
      <w:r>
        <w:rPr>
          <w:spacing w:val="-2"/>
        </w:rPr>
        <w:t xml:space="preserve"> </w:t>
      </w:r>
      <w:r>
        <w:t>to</w:t>
      </w:r>
      <w:r>
        <w:rPr>
          <w:spacing w:val="-2"/>
        </w:rPr>
        <w:t xml:space="preserve"> </w:t>
      </w:r>
      <w:r>
        <w:t>their</w:t>
      </w:r>
      <w:r>
        <w:rPr>
          <w:spacing w:val="-1"/>
        </w:rPr>
        <w:t xml:space="preserve"> </w:t>
      </w:r>
      <w:r>
        <w:t>MI,</w:t>
      </w:r>
      <w:r>
        <w:rPr>
          <w:spacing w:val="-4"/>
        </w:rPr>
        <w:t xml:space="preserve"> </w:t>
      </w:r>
      <w:r>
        <w:t>ID,</w:t>
      </w:r>
      <w:r>
        <w:rPr>
          <w:spacing w:val="-2"/>
        </w:rPr>
        <w:t xml:space="preserve"> </w:t>
      </w:r>
      <w:r>
        <w:t>DD</w:t>
      </w:r>
      <w:r w:rsidR="00935D3E">
        <w:t>,</w:t>
      </w:r>
      <w:r>
        <w:rPr>
          <w:spacing w:val="-2"/>
        </w:rPr>
        <w:t xml:space="preserve"> </w:t>
      </w:r>
      <w:r>
        <w:t>or RC status.</w:t>
      </w:r>
      <w:r>
        <w:rPr>
          <w:spacing w:val="-7"/>
        </w:rPr>
        <w:t xml:space="preserve"> </w:t>
      </w:r>
      <w:r>
        <w:t>The</w:t>
      </w:r>
      <w:r>
        <w:rPr>
          <w:spacing w:val="-6"/>
        </w:rPr>
        <w:t xml:space="preserve"> </w:t>
      </w:r>
      <w:r>
        <w:t>significant</w:t>
      </w:r>
      <w:r>
        <w:rPr>
          <w:spacing w:val="-7"/>
        </w:rPr>
        <w:t xml:space="preserve"> </w:t>
      </w:r>
      <w:r>
        <w:t>change</w:t>
      </w:r>
      <w:r>
        <w:rPr>
          <w:spacing w:val="-6"/>
        </w:rPr>
        <w:t xml:space="preserve"> </w:t>
      </w:r>
      <w:r>
        <w:t>is</w:t>
      </w:r>
      <w:r>
        <w:rPr>
          <w:spacing w:val="-7"/>
        </w:rPr>
        <w:t xml:space="preserve"> </w:t>
      </w:r>
      <w:r>
        <w:t>defined</w:t>
      </w:r>
      <w:r>
        <w:rPr>
          <w:spacing w:val="-7"/>
        </w:rPr>
        <w:t xml:space="preserve"> </w:t>
      </w:r>
      <w:r>
        <w:t>by</w:t>
      </w:r>
      <w:r>
        <w:rPr>
          <w:spacing w:val="-7"/>
        </w:rPr>
        <w:t xml:space="preserve"> </w:t>
      </w:r>
      <w:r>
        <w:t>responses</w:t>
      </w:r>
      <w:r>
        <w:rPr>
          <w:spacing w:val="-7"/>
        </w:rPr>
        <w:t xml:space="preserve"> </w:t>
      </w:r>
      <w:r>
        <w:t>to</w:t>
      </w:r>
      <w:r>
        <w:rPr>
          <w:spacing w:val="-7"/>
        </w:rPr>
        <w:t xml:space="preserve"> </w:t>
      </w:r>
      <w:r>
        <w:t>the</w:t>
      </w:r>
      <w:r>
        <w:rPr>
          <w:spacing w:val="-6"/>
        </w:rPr>
        <w:t xml:space="preserve"> </w:t>
      </w:r>
      <w:r>
        <w:t>Minimum</w:t>
      </w:r>
      <w:r>
        <w:rPr>
          <w:spacing w:val="-9"/>
        </w:rPr>
        <w:t xml:space="preserve"> </w:t>
      </w:r>
      <w:r>
        <w:t>Data</w:t>
      </w:r>
      <w:r>
        <w:rPr>
          <w:spacing w:val="-8"/>
        </w:rPr>
        <w:t xml:space="preserve"> </w:t>
      </w:r>
      <w:r>
        <w:t>Set</w:t>
      </w:r>
      <w:r>
        <w:rPr>
          <w:spacing w:val="-7"/>
        </w:rPr>
        <w:t xml:space="preserve"> </w:t>
      </w:r>
      <w:r>
        <w:t>(MDS).</w:t>
      </w:r>
      <w:r>
        <w:rPr>
          <w:spacing w:val="-7"/>
        </w:rPr>
        <w:t xml:space="preserve"> </w:t>
      </w:r>
      <w:r>
        <w:t xml:space="preserve">Information and guidance can be found on the </w:t>
      </w:r>
      <w:hyperlink r:id="rId123">
        <w:r w:rsidRPr="00DD095C">
          <w:rPr>
            <w:rStyle w:val="Hyperlink"/>
          </w:rPr>
          <w:t>DMH PASRR Level II Evaluations</w:t>
        </w:r>
      </w:hyperlink>
      <w:r>
        <w:rPr>
          <w:b/>
          <w:color w:val="E26C08"/>
        </w:rPr>
        <w:t xml:space="preserve"> </w:t>
      </w:r>
      <w:r>
        <w:t>webpage.</w:t>
      </w:r>
    </w:p>
    <w:p w14:paraId="02EB4A7B" w14:textId="56C8B356" w:rsidR="00067BB7" w:rsidRDefault="00AC34B3" w:rsidP="00B91AC7">
      <w:r>
        <w:t>The</w:t>
      </w:r>
      <w:r>
        <w:rPr>
          <w:spacing w:val="-2"/>
        </w:rPr>
        <w:t xml:space="preserve"> </w:t>
      </w:r>
      <w:r>
        <w:t>DMH</w:t>
      </w:r>
      <w:r>
        <w:rPr>
          <w:spacing w:val="-3"/>
        </w:rPr>
        <w:t xml:space="preserve"> </w:t>
      </w:r>
      <w:r>
        <w:t>Division</w:t>
      </w:r>
      <w:r>
        <w:rPr>
          <w:spacing w:val="-2"/>
        </w:rPr>
        <w:t xml:space="preserve"> </w:t>
      </w:r>
      <w:r>
        <w:t>of</w:t>
      </w:r>
      <w:r>
        <w:rPr>
          <w:spacing w:val="-2"/>
        </w:rPr>
        <w:t xml:space="preserve"> </w:t>
      </w:r>
      <w:r>
        <w:t>Developmental</w:t>
      </w:r>
      <w:r>
        <w:rPr>
          <w:spacing w:val="-3"/>
        </w:rPr>
        <w:t xml:space="preserve"> </w:t>
      </w:r>
      <w:r>
        <w:t>Disabilities</w:t>
      </w:r>
      <w:r w:rsidR="00935D3E">
        <w:t>,</w:t>
      </w:r>
      <w:r>
        <w:rPr>
          <w:spacing w:val="-5"/>
        </w:rPr>
        <w:t xml:space="preserve"> </w:t>
      </w:r>
      <w:r>
        <w:t>through</w:t>
      </w:r>
      <w:r>
        <w:rPr>
          <w:spacing w:val="-2"/>
        </w:rPr>
        <w:t xml:space="preserve"> </w:t>
      </w:r>
      <w:r>
        <w:t>its</w:t>
      </w:r>
      <w:r>
        <w:rPr>
          <w:spacing w:val="-5"/>
        </w:rPr>
        <w:t xml:space="preserve"> </w:t>
      </w:r>
      <w:r>
        <w:t>Regional</w:t>
      </w:r>
      <w:r>
        <w:rPr>
          <w:spacing w:val="-3"/>
        </w:rPr>
        <w:t xml:space="preserve"> </w:t>
      </w:r>
      <w:r>
        <w:t>Centers</w:t>
      </w:r>
      <w:r>
        <w:rPr>
          <w:spacing w:val="-3"/>
        </w:rPr>
        <w:t xml:space="preserve"> </w:t>
      </w:r>
      <w:r>
        <w:t>or</w:t>
      </w:r>
      <w:r>
        <w:rPr>
          <w:spacing w:val="-2"/>
        </w:rPr>
        <w:t xml:space="preserve"> </w:t>
      </w:r>
      <w:r w:rsidR="00935D3E">
        <w:t xml:space="preserve">its contracted provider, Emeritus Corporation, doing business as </w:t>
      </w:r>
      <w:r>
        <w:t>Bock</w:t>
      </w:r>
      <w:r>
        <w:rPr>
          <w:spacing w:val="-4"/>
        </w:rPr>
        <w:t xml:space="preserve"> </w:t>
      </w:r>
      <w:r>
        <w:t>Associates,</w:t>
      </w:r>
      <w:r>
        <w:rPr>
          <w:spacing w:val="-5"/>
        </w:rPr>
        <w:t xml:space="preserve"> </w:t>
      </w:r>
      <w:r>
        <w:t>is</w:t>
      </w:r>
      <w:r>
        <w:rPr>
          <w:spacing w:val="-7"/>
        </w:rPr>
        <w:t xml:space="preserve"> </w:t>
      </w:r>
      <w:r>
        <w:t>responsible</w:t>
      </w:r>
      <w:r>
        <w:rPr>
          <w:spacing w:val="-4"/>
        </w:rPr>
        <w:t xml:space="preserve"> </w:t>
      </w:r>
      <w:r>
        <w:t>for</w:t>
      </w:r>
      <w:r>
        <w:rPr>
          <w:spacing w:val="-4"/>
        </w:rPr>
        <w:t xml:space="preserve"> </w:t>
      </w:r>
      <w:r>
        <w:t>completing</w:t>
      </w:r>
      <w:r>
        <w:rPr>
          <w:spacing w:val="-3"/>
        </w:rPr>
        <w:t xml:space="preserve"> </w:t>
      </w:r>
      <w:r>
        <w:t>Level</w:t>
      </w:r>
      <w:r>
        <w:rPr>
          <w:spacing w:val="-5"/>
        </w:rPr>
        <w:t xml:space="preserve"> </w:t>
      </w:r>
      <w:r>
        <w:t>II</w:t>
      </w:r>
      <w:r>
        <w:rPr>
          <w:spacing w:val="-2"/>
        </w:rPr>
        <w:t xml:space="preserve"> </w:t>
      </w:r>
      <w:r>
        <w:t>change</w:t>
      </w:r>
      <w:r>
        <w:rPr>
          <w:spacing w:val="-4"/>
        </w:rPr>
        <w:t xml:space="preserve"> </w:t>
      </w:r>
      <w:r>
        <w:t>in</w:t>
      </w:r>
      <w:r>
        <w:rPr>
          <w:spacing w:val="-4"/>
        </w:rPr>
        <w:t xml:space="preserve"> </w:t>
      </w:r>
      <w:r>
        <w:t>status reviews</w:t>
      </w:r>
      <w:r>
        <w:rPr>
          <w:spacing w:val="-18"/>
        </w:rPr>
        <w:t xml:space="preserve"> </w:t>
      </w:r>
      <w:r>
        <w:t>for</w:t>
      </w:r>
      <w:r>
        <w:rPr>
          <w:spacing w:val="-18"/>
        </w:rPr>
        <w:t xml:space="preserve"> </w:t>
      </w:r>
      <w:r>
        <w:t>individuals</w:t>
      </w:r>
      <w:r>
        <w:rPr>
          <w:spacing w:val="-18"/>
        </w:rPr>
        <w:t xml:space="preserve"> </w:t>
      </w:r>
      <w:r>
        <w:t>with</w:t>
      </w:r>
      <w:r>
        <w:rPr>
          <w:spacing w:val="-18"/>
        </w:rPr>
        <w:t xml:space="preserve"> </w:t>
      </w:r>
      <w:r>
        <w:t>ID,</w:t>
      </w:r>
      <w:r>
        <w:rPr>
          <w:spacing w:val="-18"/>
        </w:rPr>
        <w:t xml:space="preserve"> </w:t>
      </w:r>
      <w:r>
        <w:t>DD</w:t>
      </w:r>
      <w:r w:rsidR="00935D3E">
        <w:t>,</w:t>
      </w:r>
      <w:r>
        <w:rPr>
          <w:spacing w:val="-18"/>
        </w:rPr>
        <w:t xml:space="preserve"> </w:t>
      </w:r>
      <w:r>
        <w:t>and</w:t>
      </w:r>
      <w:r>
        <w:rPr>
          <w:spacing w:val="-18"/>
        </w:rPr>
        <w:t xml:space="preserve"> </w:t>
      </w:r>
      <w:r>
        <w:t>RC</w:t>
      </w:r>
      <w:r>
        <w:rPr>
          <w:spacing w:val="-18"/>
        </w:rPr>
        <w:t xml:space="preserve"> </w:t>
      </w:r>
      <w:r>
        <w:t>as</w:t>
      </w:r>
      <w:r>
        <w:rPr>
          <w:spacing w:val="-18"/>
        </w:rPr>
        <w:t xml:space="preserve"> </w:t>
      </w:r>
      <w:r>
        <w:t>indicated.</w:t>
      </w:r>
      <w:r>
        <w:rPr>
          <w:spacing w:val="-18"/>
        </w:rPr>
        <w:t xml:space="preserve"> </w:t>
      </w:r>
      <w:r>
        <w:t>The</w:t>
      </w:r>
      <w:r>
        <w:rPr>
          <w:spacing w:val="-18"/>
        </w:rPr>
        <w:t xml:space="preserve"> </w:t>
      </w:r>
      <w:r>
        <w:t>DMH</w:t>
      </w:r>
      <w:r>
        <w:rPr>
          <w:spacing w:val="-18"/>
        </w:rPr>
        <w:t xml:space="preserve"> </w:t>
      </w:r>
      <w:r>
        <w:t>Behavioral</w:t>
      </w:r>
      <w:r>
        <w:rPr>
          <w:spacing w:val="-18"/>
        </w:rPr>
        <w:t xml:space="preserve"> </w:t>
      </w:r>
      <w:r>
        <w:t>Health</w:t>
      </w:r>
      <w:r>
        <w:rPr>
          <w:spacing w:val="-18"/>
        </w:rPr>
        <w:t xml:space="preserve"> </w:t>
      </w:r>
      <w:r>
        <w:t>Division,</w:t>
      </w:r>
      <w:r>
        <w:rPr>
          <w:spacing w:val="-18"/>
        </w:rPr>
        <w:t xml:space="preserve"> </w:t>
      </w:r>
      <w:r>
        <w:t>through its</w:t>
      </w:r>
      <w:r>
        <w:rPr>
          <w:spacing w:val="-4"/>
        </w:rPr>
        <w:t xml:space="preserve"> </w:t>
      </w:r>
      <w:r>
        <w:t>contract</w:t>
      </w:r>
      <w:r>
        <w:rPr>
          <w:spacing w:val="-5"/>
        </w:rPr>
        <w:t xml:space="preserve"> </w:t>
      </w:r>
      <w:r>
        <w:t>agent,</w:t>
      </w:r>
      <w:r>
        <w:rPr>
          <w:spacing w:val="-5"/>
        </w:rPr>
        <w:t xml:space="preserve"> </w:t>
      </w:r>
      <w:r>
        <w:t>is</w:t>
      </w:r>
      <w:r>
        <w:rPr>
          <w:spacing w:val="-4"/>
        </w:rPr>
        <w:t xml:space="preserve"> </w:t>
      </w:r>
      <w:r>
        <w:t>responsible</w:t>
      </w:r>
      <w:r>
        <w:rPr>
          <w:spacing w:val="-4"/>
        </w:rPr>
        <w:t xml:space="preserve"> </w:t>
      </w:r>
      <w:r>
        <w:t>for</w:t>
      </w:r>
      <w:r>
        <w:rPr>
          <w:spacing w:val="-4"/>
        </w:rPr>
        <w:t xml:space="preserve"> </w:t>
      </w:r>
      <w:r>
        <w:t>completing</w:t>
      </w:r>
      <w:r>
        <w:rPr>
          <w:spacing w:val="-8"/>
        </w:rPr>
        <w:t xml:space="preserve"> </w:t>
      </w:r>
      <w:r>
        <w:t>Level</w:t>
      </w:r>
      <w:r>
        <w:rPr>
          <w:spacing w:val="-5"/>
        </w:rPr>
        <w:t xml:space="preserve"> </w:t>
      </w:r>
      <w:r>
        <w:t>II</w:t>
      </w:r>
      <w:r>
        <w:rPr>
          <w:spacing w:val="-4"/>
        </w:rPr>
        <w:t xml:space="preserve"> </w:t>
      </w:r>
      <w:r>
        <w:t>change</w:t>
      </w:r>
      <w:r>
        <w:rPr>
          <w:spacing w:val="-4"/>
        </w:rPr>
        <w:t xml:space="preserve"> </w:t>
      </w:r>
      <w:r>
        <w:t>in</w:t>
      </w:r>
      <w:r>
        <w:rPr>
          <w:spacing w:val="-6"/>
        </w:rPr>
        <w:t xml:space="preserve"> </w:t>
      </w:r>
      <w:r>
        <w:t>status</w:t>
      </w:r>
      <w:r>
        <w:rPr>
          <w:spacing w:val="-4"/>
        </w:rPr>
        <w:t xml:space="preserve"> </w:t>
      </w:r>
      <w:r>
        <w:t>reviews</w:t>
      </w:r>
      <w:r>
        <w:rPr>
          <w:spacing w:val="-4"/>
        </w:rPr>
        <w:t xml:space="preserve"> </w:t>
      </w:r>
      <w:r>
        <w:t>of</w:t>
      </w:r>
      <w:r>
        <w:rPr>
          <w:spacing w:val="-4"/>
        </w:rPr>
        <w:t xml:space="preserve"> </w:t>
      </w:r>
      <w:r>
        <w:t>MI</w:t>
      </w:r>
      <w:r>
        <w:rPr>
          <w:spacing w:val="-7"/>
        </w:rPr>
        <w:t xml:space="preserve"> </w:t>
      </w:r>
      <w:r>
        <w:t>residents</w:t>
      </w:r>
      <w:r>
        <w:rPr>
          <w:spacing w:val="-4"/>
        </w:rPr>
        <w:t xml:space="preserve"> </w:t>
      </w:r>
      <w:r>
        <w:t>as indicated.</w:t>
      </w:r>
    </w:p>
    <w:p w14:paraId="41A5296A" w14:textId="2D583CA7" w:rsidR="000C0660" w:rsidRDefault="00AC34B3" w:rsidP="00B91AC7">
      <w:r>
        <w:t>For seriously mentally ill</w:t>
      </w:r>
      <w:r>
        <w:rPr>
          <w:spacing w:val="-1"/>
        </w:rPr>
        <w:t xml:space="preserve"> </w:t>
      </w:r>
      <w:r>
        <w:t>residents, DMH also contracts with Emeritus Corporation, d</w:t>
      </w:r>
      <w:r w:rsidR="00935D3E">
        <w:t>oing business as</w:t>
      </w:r>
      <w:r>
        <w:t xml:space="preserve"> Bock Associates, to perform Level II screenings and resident reviews.</w:t>
      </w:r>
    </w:p>
    <w:p w14:paraId="7832A850" w14:textId="285C969D" w:rsidR="000C0660" w:rsidRDefault="00AC34B3" w:rsidP="00B91AC7">
      <w:r>
        <w:t xml:space="preserve">NFs must make information in </w:t>
      </w:r>
      <w:r w:rsidR="00935D3E">
        <w:t xml:space="preserve">residents’ </w:t>
      </w:r>
      <w:r>
        <w:t>charts available to the evaluator</w:t>
      </w:r>
      <w:r w:rsidR="00935D3E">
        <w:t>,</w:t>
      </w:r>
      <w:r>
        <w:t xml:space="preserve"> who will send the NF a copy of the full evaluation for each resident reviewed upon completion. The evaluation informs the NF of mental health services that the NF is required to include in the plan of care </w:t>
      </w:r>
      <w:r w:rsidR="00D958F4">
        <w:t xml:space="preserve">and provide to the individual </w:t>
      </w:r>
      <w:r>
        <w:t>related to the individual’s MI, ID, DD</w:t>
      </w:r>
      <w:r w:rsidR="00935D3E">
        <w:t>,</w:t>
      </w:r>
      <w:r>
        <w:t xml:space="preserve"> or RC status.</w:t>
      </w:r>
    </w:p>
    <w:p w14:paraId="4A6FF8FA" w14:textId="2C0AB8DC" w:rsidR="000C0660" w:rsidRDefault="00AC34B3" w:rsidP="00B91AC7">
      <w:r>
        <w:t xml:space="preserve">A completed copy of Level II screenings and resident reviews </w:t>
      </w:r>
      <w:r w:rsidR="00935D3E">
        <w:t xml:space="preserve">is </w:t>
      </w:r>
      <w:r>
        <w:t>sent to the NF. The evaluation informs the NF of mental health services that the NF is required to include in the plan of care and to provide to the individual.</w:t>
      </w:r>
    </w:p>
    <w:p w14:paraId="44AF68A9" w14:textId="77777777" w:rsidR="000C0660" w:rsidRPr="00E97036" w:rsidRDefault="00AC34B3" w:rsidP="00973D03">
      <w:pPr>
        <w:pStyle w:val="Heading5"/>
      </w:pPr>
      <w:r w:rsidRPr="00E97036">
        <w:t>Possible</w:t>
      </w:r>
      <w:r w:rsidRPr="00E97036">
        <w:rPr>
          <w:spacing w:val="-10"/>
        </w:rPr>
        <w:t xml:space="preserve"> </w:t>
      </w:r>
      <w:r w:rsidRPr="00E97036">
        <w:t>Outcomes</w:t>
      </w:r>
      <w:r w:rsidRPr="00E97036">
        <w:rPr>
          <w:spacing w:val="-11"/>
        </w:rPr>
        <w:t xml:space="preserve"> </w:t>
      </w:r>
      <w:r w:rsidRPr="00E97036">
        <w:t>of</w:t>
      </w:r>
      <w:r w:rsidRPr="00E97036">
        <w:rPr>
          <w:spacing w:val="-8"/>
        </w:rPr>
        <w:t xml:space="preserve"> </w:t>
      </w:r>
      <w:r w:rsidRPr="00E97036">
        <w:t>Change</w:t>
      </w:r>
      <w:r w:rsidRPr="00E97036">
        <w:rPr>
          <w:spacing w:val="-10"/>
        </w:rPr>
        <w:t xml:space="preserve"> </w:t>
      </w:r>
      <w:r w:rsidRPr="00E97036">
        <w:t>of</w:t>
      </w:r>
      <w:r w:rsidRPr="00E97036">
        <w:rPr>
          <w:spacing w:val="-10"/>
        </w:rPr>
        <w:t xml:space="preserve"> </w:t>
      </w:r>
      <w:r w:rsidRPr="00E97036">
        <w:t>Condition</w:t>
      </w:r>
      <w:r w:rsidRPr="00E97036">
        <w:rPr>
          <w:spacing w:val="-8"/>
        </w:rPr>
        <w:t xml:space="preserve"> </w:t>
      </w:r>
      <w:r w:rsidRPr="00E97036">
        <w:t>(Status)</w:t>
      </w:r>
      <w:r w:rsidRPr="00E97036">
        <w:rPr>
          <w:spacing w:val="-10"/>
        </w:rPr>
        <w:t xml:space="preserve"> </w:t>
      </w:r>
      <w:r w:rsidRPr="00E97036">
        <w:t>Resident</w:t>
      </w:r>
      <w:r w:rsidRPr="00E97036">
        <w:rPr>
          <w:spacing w:val="-10"/>
        </w:rPr>
        <w:t xml:space="preserve"> </w:t>
      </w:r>
      <w:r w:rsidRPr="00E97036">
        <w:rPr>
          <w:spacing w:val="-2"/>
        </w:rPr>
        <w:t>Review</w:t>
      </w:r>
    </w:p>
    <w:p w14:paraId="184EED12" w14:textId="77777777" w:rsidR="000C0660" w:rsidRDefault="00AC34B3" w:rsidP="00F722E4">
      <w:r>
        <w:t xml:space="preserve">The following are possible outcomes after a Change of Condition (Status) Resident Review is </w:t>
      </w:r>
      <w:r>
        <w:rPr>
          <w:spacing w:val="-2"/>
        </w:rPr>
        <w:t>performed:</w:t>
      </w:r>
    </w:p>
    <w:p w14:paraId="26E97E91" w14:textId="77777777" w:rsidR="000C0660" w:rsidRDefault="00AC34B3" w:rsidP="006B7AC1">
      <w:pPr>
        <w:pStyle w:val="BulletList1"/>
      </w:pPr>
      <w:r>
        <w:t>The</w:t>
      </w:r>
      <w:r>
        <w:rPr>
          <w:spacing w:val="-4"/>
        </w:rPr>
        <w:t xml:space="preserve"> </w:t>
      </w:r>
      <w:r>
        <w:t>individual</w:t>
      </w:r>
      <w:r>
        <w:rPr>
          <w:spacing w:val="-5"/>
        </w:rPr>
        <w:t xml:space="preserve"> </w:t>
      </w:r>
      <w:r>
        <w:t>needs</w:t>
      </w:r>
      <w:r>
        <w:rPr>
          <w:spacing w:val="-4"/>
        </w:rPr>
        <w:t xml:space="preserve"> </w:t>
      </w:r>
      <w:r>
        <w:t>the</w:t>
      </w:r>
      <w:r>
        <w:rPr>
          <w:spacing w:val="-4"/>
        </w:rPr>
        <w:t xml:space="preserve"> </w:t>
      </w:r>
      <w:r>
        <w:t>level</w:t>
      </w:r>
      <w:r>
        <w:rPr>
          <w:spacing w:val="-5"/>
        </w:rPr>
        <w:t xml:space="preserve"> </w:t>
      </w:r>
      <w:r>
        <w:t>of</w:t>
      </w:r>
      <w:r>
        <w:rPr>
          <w:spacing w:val="-4"/>
        </w:rPr>
        <w:t xml:space="preserve"> </w:t>
      </w:r>
      <w:r>
        <w:t>services</w:t>
      </w:r>
      <w:r>
        <w:rPr>
          <w:spacing w:val="-4"/>
        </w:rPr>
        <w:t xml:space="preserve"> </w:t>
      </w:r>
      <w:r>
        <w:t>provided</w:t>
      </w:r>
      <w:r>
        <w:rPr>
          <w:spacing w:val="-5"/>
        </w:rPr>
        <w:t xml:space="preserve"> </w:t>
      </w:r>
      <w:r>
        <w:t>by</w:t>
      </w:r>
      <w:r>
        <w:rPr>
          <w:spacing w:val="-4"/>
        </w:rPr>
        <w:t xml:space="preserve"> </w:t>
      </w:r>
      <w:r>
        <w:t>an</w:t>
      </w:r>
      <w:r>
        <w:rPr>
          <w:spacing w:val="-4"/>
        </w:rPr>
        <w:t xml:space="preserve"> </w:t>
      </w:r>
      <w:r>
        <w:t>NF</w:t>
      </w:r>
      <w:r>
        <w:rPr>
          <w:spacing w:val="-5"/>
        </w:rPr>
        <w:t xml:space="preserve"> </w:t>
      </w:r>
      <w:r>
        <w:t>but</w:t>
      </w:r>
      <w:r>
        <w:rPr>
          <w:spacing w:val="-5"/>
        </w:rPr>
        <w:t xml:space="preserve"> </w:t>
      </w:r>
      <w:r>
        <w:t>does</w:t>
      </w:r>
      <w:r>
        <w:rPr>
          <w:spacing w:val="-7"/>
        </w:rPr>
        <w:t xml:space="preserve"> </w:t>
      </w:r>
      <w:r>
        <w:t>not</w:t>
      </w:r>
      <w:r>
        <w:rPr>
          <w:spacing w:val="-5"/>
        </w:rPr>
        <w:t xml:space="preserve"> </w:t>
      </w:r>
      <w:r>
        <w:t>require</w:t>
      </w:r>
      <w:r>
        <w:rPr>
          <w:spacing w:val="-4"/>
        </w:rPr>
        <w:t xml:space="preserve"> </w:t>
      </w:r>
      <w:r>
        <w:t xml:space="preserve">specialized services. The </w:t>
      </w:r>
      <w:proofErr w:type="gramStart"/>
      <w:r>
        <w:t>resident</w:t>
      </w:r>
      <w:proofErr w:type="gramEnd"/>
      <w:r>
        <w:t xml:space="preserve"> may remain in the NF; no further action is required.</w:t>
      </w:r>
    </w:p>
    <w:p w14:paraId="66A94EE6" w14:textId="79EB656B" w:rsidR="000C0660" w:rsidRDefault="00AC34B3" w:rsidP="006B7AC1">
      <w:pPr>
        <w:pStyle w:val="BulletList1"/>
      </w:pPr>
      <w:r>
        <w:lastRenderedPageBreak/>
        <w:t>The individual needs the level of services provided by an NF and needs specialized services for their MI or ID. Whether the resident may remain in the NF depends on whether the NF can</w:t>
      </w:r>
      <w:r>
        <w:rPr>
          <w:spacing w:val="-4"/>
        </w:rPr>
        <w:t xml:space="preserve"> </w:t>
      </w:r>
      <w:r>
        <w:t>provide</w:t>
      </w:r>
      <w:r>
        <w:rPr>
          <w:spacing w:val="-4"/>
        </w:rPr>
        <w:t xml:space="preserve"> </w:t>
      </w:r>
      <w:r>
        <w:t>or</w:t>
      </w:r>
      <w:r>
        <w:rPr>
          <w:spacing w:val="-4"/>
        </w:rPr>
        <w:t xml:space="preserve"> </w:t>
      </w:r>
      <w:r>
        <w:t>arrange</w:t>
      </w:r>
      <w:r>
        <w:rPr>
          <w:spacing w:val="-6"/>
        </w:rPr>
        <w:t xml:space="preserve"> </w:t>
      </w:r>
      <w:r>
        <w:t>for</w:t>
      </w:r>
      <w:r>
        <w:rPr>
          <w:spacing w:val="-4"/>
        </w:rPr>
        <w:t xml:space="preserve"> </w:t>
      </w:r>
      <w:r>
        <w:t>the</w:t>
      </w:r>
      <w:r>
        <w:rPr>
          <w:spacing w:val="-4"/>
        </w:rPr>
        <w:t xml:space="preserve"> </w:t>
      </w:r>
      <w:r>
        <w:t>active</w:t>
      </w:r>
      <w:r>
        <w:rPr>
          <w:spacing w:val="-4"/>
        </w:rPr>
        <w:t xml:space="preserve"> </w:t>
      </w:r>
      <w:r>
        <w:t>treatment</w:t>
      </w:r>
      <w:r>
        <w:rPr>
          <w:spacing w:val="-10"/>
        </w:rPr>
        <w:t xml:space="preserve"> </w:t>
      </w:r>
      <w:r>
        <w:t>the</w:t>
      </w:r>
      <w:r>
        <w:rPr>
          <w:spacing w:val="-7"/>
        </w:rPr>
        <w:t xml:space="preserve"> </w:t>
      </w:r>
      <w:r>
        <w:t>resident</w:t>
      </w:r>
      <w:r>
        <w:rPr>
          <w:spacing w:val="-7"/>
        </w:rPr>
        <w:t xml:space="preserve"> </w:t>
      </w:r>
      <w:r>
        <w:t>needs.</w:t>
      </w:r>
      <w:r>
        <w:rPr>
          <w:spacing w:val="-7"/>
        </w:rPr>
        <w:t xml:space="preserve"> </w:t>
      </w:r>
      <w:r>
        <w:t>The</w:t>
      </w:r>
      <w:r>
        <w:rPr>
          <w:spacing w:val="-6"/>
        </w:rPr>
        <w:t xml:space="preserve"> </w:t>
      </w:r>
      <w:proofErr w:type="gramStart"/>
      <w:r>
        <w:t>resident</w:t>
      </w:r>
      <w:proofErr w:type="gramEnd"/>
      <w:r>
        <w:rPr>
          <w:spacing w:val="-7"/>
        </w:rPr>
        <w:t xml:space="preserve"> </w:t>
      </w:r>
      <w:r>
        <w:t>may</w:t>
      </w:r>
      <w:r>
        <w:rPr>
          <w:spacing w:val="-7"/>
        </w:rPr>
        <w:t xml:space="preserve"> </w:t>
      </w:r>
      <w:r>
        <w:t>have</w:t>
      </w:r>
      <w:r>
        <w:rPr>
          <w:spacing w:val="-6"/>
        </w:rPr>
        <w:t xml:space="preserve"> </w:t>
      </w:r>
      <w:r>
        <w:t xml:space="preserve">a choice </w:t>
      </w:r>
      <w:r w:rsidR="00935D3E">
        <w:t>regarding whether to participate in active treatment, depending on their</w:t>
      </w:r>
      <w:r>
        <w:t xml:space="preserve"> age and mental capacity.</w:t>
      </w:r>
    </w:p>
    <w:p w14:paraId="0844BFAD" w14:textId="77777777" w:rsidR="000C0660" w:rsidRDefault="00AC34B3" w:rsidP="006B7AC1">
      <w:pPr>
        <w:pStyle w:val="BulletList1"/>
      </w:pPr>
      <w:r>
        <w:t xml:space="preserve">The individual does not need the level of services provided by an NF and does not require specialized services. Arrangements must be made for the </w:t>
      </w:r>
      <w:proofErr w:type="gramStart"/>
      <w:r>
        <w:t>resident’s</w:t>
      </w:r>
      <w:proofErr w:type="gramEnd"/>
      <w:r>
        <w:t xml:space="preserve"> discharge.</w:t>
      </w:r>
    </w:p>
    <w:p w14:paraId="5079F576" w14:textId="46909FBA" w:rsidR="000C0660" w:rsidRDefault="00AC34B3" w:rsidP="006B7AC1">
      <w:pPr>
        <w:pStyle w:val="BulletList1"/>
      </w:pPr>
      <w:r>
        <w:t>The individual does not need the level of services provided by an NF but does require specialized services that</w:t>
      </w:r>
      <w:r>
        <w:rPr>
          <w:spacing w:val="-1"/>
        </w:rPr>
        <w:t xml:space="preserve"> </w:t>
      </w:r>
      <w:r w:rsidR="00935D3E">
        <w:t>the NF cannot provide</w:t>
      </w:r>
      <w:r>
        <w:t>.</w:t>
      </w:r>
      <w:r>
        <w:rPr>
          <w:spacing w:val="-2"/>
        </w:rPr>
        <w:t xml:space="preserve"> </w:t>
      </w:r>
      <w:r>
        <w:t>Whether the</w:t>
      </w:r>
      <w:r>
        <w:rPr>
          <w:spacing w:val="-1"/>
        </w:rPr>
        <w:t xml:space="preserve"> </w:t>
      </w:r>
      <w:r>
        <w:t>resident</w:t>
      </w:r>
      <w:r>
        <w:rPr>
          <w:spacing w:val="-3"/>
        </w:rPr>
        <w:t xml:space="preserve"> </w:t>
      </w:r>
      <w:r>
        <w:t>may</w:t>
      </w:r>
      <w:r>
        <w:rPr>
          <w:spacing w:val="-2"/>
        </w:rPr>
        <w:t xml:space="preserve"> </w:t>
      </w:r>
      <w:r>
        <w:t>remain</w:t>
      </w:r>
      <w:r>
        <w:rPr>
          <w:spacing w:val="-1"/>
        </w:rPr>
        <w:t xml:space="preserve"> </w:t>
      </w:r>
      <w:r>
        <w:t>in the NF depends on the length of time that the individual has continuously resided in a NF.</w:t>
      </w:r>
    </w:p>
    <w:p w14:paraId="7A6B2EB5" w14:textId="77777777" w:rsidR="000C0660" w:rsidRDefault="00AC34B3" w:rsidP="006B7AC1">
      <w:pPr>
        <w:pStyle w:val="BulletList1"/>
      </w:pPr>
      <w:r>
        <w:t>If the individual has continuously resided in an NF for at least 30 months before the date</w:t>
      </w:r>
      <w:r>
        <w:rPr>
          <w:spacing w:val="-1"/>
        </w:rPr>
        <w:t xml:space="preserve"> </w:t>
      </w:r>
      <w:r>
        <w:t>of</w:t>
      </w:r>
      <w:r>
        <w:rPr>
          <w:spacing w:val="-1"/>
        </w:rPr>
        <w:t xml:space="preserve"> </w:t>
      </w:r>
      <w:r>
        <w:t>review,</w:t>
      </w:r>
      <w:r>
        <w:rPr>
          <w:spacing w:val="-3"/>
        </w:rPr>
        <w:t xml:space="preserve"> </w:t>
      </w:r>
      <w:r>
        <w:t>the</w:t>
      </w:r>
      <w:r>
        <w:rPr>
          <w:spacing w:val="-1"/>
        </w:rPr>
        <w:t xml:space="preserve"> </w:t>
      </w:r>
      <w:r>
        <w:t>resident</w:t>
      </w:r>
      <w:r>
        <w:rPr>
          <w:spacing w:val="-3"/>
        </w:rPr>
        <w:t xml:space="preserve"> </w:t>
      </w:r>
      <w:r>
        <w:t>is</w:t>
      </w:r>
      <w:r>
        <w:rPr>
          <w:spacing w:val="-2"/>
        </w:rPr>
        <w:t xml:space="preserve"> </w:t>
      </w:r>
      <w:r>
        <w:t>given</w:t>
      </w:r>
      <w:r>
        <w:rPr>
          <w:spacing w:val="-1"/>
        </w:rPr>
        <w:t xml:space="preserve"> </w:t>
      </w:r>
      <w:r>
        <w:t>the</w:t>
      </w:r>
      <w:r>
        <w:rPr>
          <w:spacing w:val="-1"/>
        </w:rPr>
        <w:t xml:space="preserve"> </w:t>
      </w:r>
      <w:r>
        <w:t>choice</w:t>
      </w:r>
      <w:r>
        <w:rPr>
          <w:spacing w:val="-4"/>
        </w:rPr>
        <w:t xml:space="preserve"> </w:t>
      </w:r>
      <w:r>
        <w:t>of</w:t>
      </w:r>
      <w:r>
        <w:rPr>
          <w:spacing w:val="-1"/>
        </w:rPr>
        <w:t xml:space="preserve"> </w:t>
      </w:r>
      <w:r>
        <w:t>remaining</w:t>
      </w:r>
      <w:r>
        <w:rPr>
          <w:spacing w:val="-3"/>
        </w:rPr>
        <w:t xml:space="preserve"> </w:t>
      </w:r>
      <w:r>
        <w:t>in</w:t>
      </w:r>
      <w:r>
        <w:rPr>
          <w:spacing w:val="-1"/>
        </w:rPr>
        <w:t xml:space="preserve"> </w:t>
      </w:r>
      <w:r>
        <w:t>the</w:t>
      </w:r>
      <w:r>
        <w:rPr>
          <w:spacing w:val="-2"/>
        </w:rPr>
        <w:t xml:space="preserve"> </w:t>
      </w:r>
      <w:r>
        <w:t>NF</w:t>
      </w:r>
      <w:r>
        <w:rPr>
          <w:spacing w:val="-3"/>
        </w:rPr>
        <w:t xml:space="preserve"> </w:t>
      </w:r>
      <w:r>
        <w:t>or</w:t>
      </w:r>
      <w:r>
        <w:rPr>
          <w:spacing w:val="-1"/>
        </w:rPr>
        <w:t xml:space="preserve"> </w:t>
      </w:r>
      <w:r>
        <w:t>of</w:t>
      </w:r>
      <w:r>
        <w:rPr>
          <w:spacing w:val="-1"/>
        </w:rPr>
        <w:t xml:space="preserve"> </w:t>
      </w:r>
      <w:r>
        <w:t>receiving services in an alternative setting. Regardless of the participant’s choice, specialized services must be provided or arranged to meet the individual’s needs.</w:t>
      </w:r>
    </w:p>
    <w:p w14:paraId="7CEBC732" w14:textId="5ACA2E43" w:rsidR="00067BB7" w:rsidRDefault="00AC34B3" w:rsidP="006B7AC1">
      <w:pPr>
        <w:pStyle w:val="BulletList1"/>
      </w:pPr>
      <w:r>
        <w:t>Individuals who have resided in an NF for fewer than 30 months do not have an option;</w:t>
      </w:r>
      <w:r>
        <w:rPr>
          <w:spacing w:val="-6"/>
        </w:rPr>
        <w:t xml:space="preserve"> </w:t>
      </w:r>
      <w:r>
        <w:t>they</w:t>
      </w:r>
      <w:r>
        <w:rPr>
          <w:spacing w:val="-6"/>
        </w:rPr>
        <w:t xml:space="preserve"> </w:t>
      </w:r>
      <w:r>
        <w:t>must</w:t>
      </w:r>
      <w:r>
        <w:rPr>
          <w:spacing w:val="-6"/>
        </w:rPr>
        <w:t xml:space="preserve"> </w:t>
      </w:r>
      <w:r>
        <w:t>be</w:t>
      </w:r>
      <w:r>
        <w:rPr>
          <w:spacing w:val="-5"/>
        </w:rPr>
        <w:t xml:space="preserve"> </w:t>
      </w:r>
      <w:r>
        <w:t>discharged,</w:t>
      </w:r>
      <w:r>
        <w:rPr>
          <w:spacing w:val="-6"/>
        </w:rPr>
        <w:t xml:space="preserve"> </w:t>
      </w:r>
      <w:r>
        <w:t>but</w:t>
      </w:r>
      <w:r>
        <w:rPr>
          <w:spacing w:val="-6"/>
        </w:rPr>
        <w:t xml:space="preserve"> </w:t>
      </w:r>
      <w:r w:rsidR="00935D3E">
        <w:t xml:space="preserve">DMH </w:t>
      </w:r>
      <w:proofErr w:type="gramStart"/>
      <w:r w:rsidR="00935D3E">
        <w:t>makes arrangements</w:t>
      </w:r>
      <w:proofErr w:type="gramEnd"/>
      <w:r w:rsidR="00935D3E">
        <w:t xml:space="preserve"> to meet their specialized service needs in an alternative setting</w:t>
      </w:r>
      <w:r>
        <w:t>.</w:t>
      </w:r>
    </w:p>
    <w:p w14:paraId="7C45BA3A" w14:textId="7524F7DC" w:rsidR="000C0660" w:rsidRPr="00A37785" w:rsidRDefault="00AC34B3" w:rsidP="00A37785">
      <w:r w:rsidRPr="00A37785">
        <w:t>NOTE</w:t>
      </w:r>
      <w:proofErr w:type="gramStart"/>
      <w:r w:rsidRPr="00A37785">
        <w:t>:</w:t>
      </w:r>
      <w:r w:rsidRPr="00A37785">
        <w:rPr>
          <w:spacing w:val="40"/>
        </w:rPr>
        <w:t xml:space="preserve"> </w:t>
      </w:r>
      <w:r w:rsidR="002B5C4B">
        <w:rPr>
          <w:spacing w:val="40"/>
        </w:rPr>
        <w:t xml:space="preserve"> </w:t>
      </w:r>
      <w:r w:rsidRPr="00A37785">
        <w:t>The</w:t>
      </w:r>
      <w:proofErr w:type="gramEnd"/>
      <w:r w:rsidRPr="00A37785">
        <w:t xml:space="preserve"> 30-month</w:t>
      </w:r>
      <w:r w:rsidRPr="00A37785">
        <w:rPr>
          <w:spacing w:val="-1"/>
        </w:rPr>
        <w:t xml:space="preserve"> </w:t>
      </w:r>
      <w:r w:rsidRPr="00A37785">
        <w:t>rule</w:t>
      </w:r>
      <w:r w:rsidRPr="00A37785">
        <w:rPr>
          <w:spacing w:val="-1"/>
        </w:rPr>
        <w:t xml:space="preserve"> </w:t>
      </w:r>
      <w:r w:rsidRPr="00A37785">
        <w:t>is</w:t>
      </w:r>
      <w:r w:rsidRPr="00A37785">
        <w:rPr>
          <w:spacing w:val="-2"/>
        </w:rPr>
        <w:t xml:space="preserve"> </w:t>
      </w:r>
      <w:r w:rsidRPr="00A37785">
        <w:t>based</w:t>
      </w:r>
      <w:r w:rsidRPr="00A37785">
        <w:rPr>
          <w:spacing w:val="-3"/>
        </w:rPr>
        <w:t xml:space="preserve"> </w:t>
      </w:r>
      <w:r w:rsidRPr="00A37785">
        <w:t>on</w:t>
      </w:r>
      <w:r w:rsidRPr="00A37785">
        <w:rPr>
          <w:spacing w:val="-1"/>
        </w:rPr>
        <w:t xml:space="preserve"> </w:t>
      </w:r>
      <w:r w:rsidRPr="00A37785">
        <w:t>continuous</w:t>
      </w:r>
      <w:r w:rsidRPr="00A37785">
        <w:rPr>
          <w:spacing w:val="-2"/>
        </w:rPr>
        <w:t xml:space="preserve"> </w:t>
      </w:r>
      <w:r w:rsidRPr="00A37785">
        <w:t>residence</w:t>
      </w:r>
      <w:r w:rsidRPr="00A37785">
        <w:rPr>
          <w:spacing w:val="-1"/>
        </w:rPr>
        <w:t xml:space="preserve"> </w:t>
      </w:r>
      <w:r w:rsidRPr="00A37785">
        <w:t>in</w:t>
      </w:r>
      <w:r w:rsidRPr="00A37785">
        <w:rPr>
          <w:spacing w:val="-1"/>
        </w:rPr>
        <w:t xml:space="preserve"> </w:t>
      </w:r>
      <w:r w:rsidRPr="00A37785">
        <w:t>an NF.</w:t>
      </w:r>
      <w:r w:rsidRPr="00A37785">
        <w:rPr>
          <w:spacing w:val="-2"/>
        </w:rPr>
        <w:t xml:space="preserve"> </w:t>
      </w:r>
      <w:r w:rsidRPr="00A37785">
        <w:t>The stay</w:t>
      </w:r>
      <w:r w:rsidRPr="00A37785">
        <w:rPr>
          <w:spacing w:val="-2"/>
        </w:rPr>
        <w:t xml:space="preserve"> </w:t>
      </w:r>
      <w:r w:rsidRPr="00A37785">
        <w:t>need</w:t>
      </w:r>
      <w:r w:rsidRPr="00A37785">
        <w:rPr>
          <w:spacing w:val="-3"/>
        </w:rPr>
        <w:t xml:space="preserve"> </w:t>
      </w:r>
      <w:r w:rsidRPr="00A37785">
        <w:t>not</w:t>
      </w:r>
      <w:r w:rsidRPr="00A37785">
        <w:rPr>
          <w:spacing w:val="-3"/>
        </w:rPr>
        <w:t xml:space="preserve"> </w:t>
      </w:r>
      <w:r w:rsidRPr="00A37785">
        <w:t>be</w:t>
      </w:r>
      <w:r w:rsidRPr="00A37785">
        <w:rPr>
          <w:spacing w:val="-1"/>
        </w:rPr>
        <w:t xml:space="preserve"> </w:t>
      </w:r>
      <w:r w:rsidRPr="00A37785">
        <w:t>in one</w:t>
      </w:r>
      <w:r w:rsidR="00736944">
        <w:t xml:space="preserve"> (1)</w:t>
      </w:r>
      <w:r w:rsidRPr="00A37785">
        <w:t xml:space="preserve"> NF </w:t>
      </w:r>
      <w:r w:rsidR="00115FE2" w:rsidRPr="00A37785">
        <w:t>if</w:t>
      </w:r>
      <w:r w:rsidRPr="00A37785">
        <w:t xml:space="preserve"> the residency in a NF is continuous. A hospitalization is not considered a break in a continuous</w:t>
      </w:r>
      <w:r w:rsidRPr="00A37785">
        <w:rPr>
          <w:spacing w:val="-14"/>
        </w:rPr>
        <w:t xml:space="preserve"> </w:t>
      </w:r>
      <w:r w:rsidRPr="00A37785">
        <w:t>stay</w:t>
      </w:r>
      <w:r w:rsidRPr="00A37785">
        <w:rPr>
          <w:spacing w:val="-14"/>
        </w:rPr>
        <w:t xml:space="preserve"> </w:t>
      </w:r>
      <w:r w:rsidRPr="00A37785">
        <w:t>if</w:t>
      </w:r>
      <w:r w:rsidRPr="00A37785">
        <w:rPr>
          <w:spacing w:val="-13"/>
        </w:rPr>
        <w:t xml:space="preserve"> </w:t>
      </w:r>
      <w:r w:rsidRPr="00A37785">
        <w:t>the</w:t>
      </w:r>
      <w:r w:rsidRPr="00A37785">
        <w:rPr>
          <w:spacing w:val="-13"/>
        </w:rPr>
        <w:t xml:space="preserve"> </w:t>
      </w:r>
      <w:r w:rsidRPr="00A37785">
        <w:t>person</w:t>
      </w:r>
      <w:r w:rsidRPr="00A37785">
        <w:rPr>
          <w:spacing w:val="-13"/>
        </w:rPr>
        <w:t xml:space="preserve"> </w:t>
      </w:r>
      <w:r w:rsidRPr="00A37785">
        <w:t>is</w:t>
      </w:r>
      <w:r w:rsidRPr="00A37785">
        <w:rPr>
          <w:spacing w:val="-14"/>
        </w:rPr>
        <w:t xml:space="preserve"> </w:t>
      </w:r>
      <w:r w:rsidRPr="00A37785">
        <w:t>admitted</w:t>
      </w:r>
      <w:r w:rsidRPr="00A37785">
        <w:rPr>
          <w:spacing w:val="-15"/>
        </w:rPr>
        <w:t xml:space="preserve"> </w:t>
      </w:r>
      <w:r w:rsidRPr="00A37785">
        <w:t>to</w:t>
      </w:r>
      <w:r w:rsidRPr="00A37785">
        <w:rPr>
          <w:spacing w:val="-15"/>
        </w:rPr>
        <w:t xml:space="preserve"> </w:t>
      </w:r>
      <w:r w:rsidRPr="00A37785">
        <w:t>an</w:t>
      </w:r>
      <w:r w:rsidRPr="00A37785">
        <w:rPr>
          <w:spacing w:val="-13"/>
        </w:rPr>
        <w:t xml:space="preserve"> </w:t>
      </w:r>
      <w:r w:rsidRPr="00A37785">
        <w:t>acute</w:t>
      </w:r>
      <w:r w:rsidRPr="00A37785">
        <w:rPr>
          <w:spacing w:val="-13"/>
        </w:rPr>
        <w:t xml:space="preserve"> </w:t>
      </w:r>
      <w:r w:rsidRPr="00A37785">
        <w:t>care</w:t>
      </w:r>
      <w:r w:rsidRPr="00A37785">
        <w:rPr>
          <w:spacing w:val="-13"/>
        </w:rPr>
        <w:t xml:space="preserve"> </w:t>
      </w:r>
      <w:r w:rsidRPr="00A37785">
        <w:t>NF</w:t>
      </w:r>
      <w:r w:rsidRPr="00A37785">
        <w:rPr>
          <w:spacing w:val="-15"/>
        </w:rPr>
        <w:t xml:space="preserve"> </w:t>
      </w:r>
      <w:r w:rsidRPr="00A37785">
        <w:t>from</w:t>
      </w:r>
      <w:r w:rsidRPr="00A37785">
        <w:rPr>
          <w:spacing w:val="-13"/>
        </w:rPr>
        <w:t xml:space="preserve"> </w:t>
      </w:r>
      <w:r w:rsidRPr="00A37785">
        <w:t>an</w:t>
      </w:r>
      <w:r w:rsidRPr="00A37785">
        <w:rPr>
          <w:spacing w:val="-13"/>
        </w:rPr>
        <w:t xml:space="preserve"> </w:t>
      </w:r>
      <w:r w:rsidRPr="00A37785">
        <w:t>NF</w:t>
      </w:r>
      <w:r w:rsidRPr="00A37785">
        <w:rPr>
          <w:spacing w:val="-15"/>
        </w:rPr>
        <w:t xml:space="preserve"> </w:t>
      </w:r>
      <w:r w:rsidRPr="00A37785">
        <w:t>and</w:t>
      </w:r>
      <w:r w:rsidR="00935D3E">
        <w:t>,</w:t>
      </w:r>
      <w:r w:rsidRPr="00A37785">
        <w:rPr>
          <w:spacing w:val="-15"/>
        </w:rPr>
        <w:t xml:space="preserve"> </w:t>
      </w:r>
      <w:r w:rsidRPr="00A37785">
        <w:t>upon</w:t>
      </w:r>
      <w:r w:rsidRPr="00A37785">
        <w:rPr>
          <w:spacing w:val="-13"/>
        </w:rPr>
        <w:t xml:space="preserve"> </w:t>
      </w:r>
      <w:r w:rsidRPr="00A37785">
        <w:t>discharge</w:t>
      </w:r>
      <w:r w:rsidR="00935D3E">
        <w:t>,</w:t>
      </w:r>
      <w:r w:rsidRPr="00A37785">
        <w:rPr>
          <w:spacing w:val="-13"/>
        </w:rPr>
        <w:t xml:space="preserve"> </w:t>
      </w:r>
      <w:r w:rsidRPr="00A37785">
        <w:t>returns to</w:t>
      </w:r>
      <w:r w:rsidRPr="00A37785">
        <w:rPr>
          <w:spacing w:val="-9"/>
        </w:rPr>
        <w:t xml:space="preserve"> </w:t>
      </w:r>
      <w:r w:rsidRPr="00A37785">
        <w:t>a</w:t>
      </w:r>
      <w:r w:rsidRPr="00A37785">
        <w:rPr>
          <w:spacing w:val="-8"/>
        </w:rPr>
        <w:t xml:space="preserve"> </w:t>
      </w:r>
      <w:r w:rsidRPr="00A37785">
        <w:t>NF.</w:t>
      </w:r>
      <w:r w:rsidRPr="00A37785">
        <w:rPr>
          <w:spacing w:val="-9"/>
        </w:rPr>
        <w:t xml:space="preserve"> </w:t>
      </w:r>
      <w:r w:rsidRPr="00A37785">
        <w:t>It</w:t>
      </w:r>
      <w:r w:rsidRPr="00A37785">
        <w:rPr>
          <w:spacing w:val="-9"/>
        </w:rPr>
        <w:t xml:space="preserve"> </w:t>
      </w:r>
      <w:r w:rsidRPr="00A37785">
        <w:t>is</w:t>
      </w:r>
      <w:r w:rsidRPr="00A37785">
        <w:rPr>
          <w:spacing w:val="-8"/>
        </w:rPr>
        <w:t xml:space="preserve"> </w:t>
      </w:r>
      <w:r w:rsidRPr="00A37785">
        <w:t>not</w:t>
      </w:r>
      <w:r w:rsidRPr="00A37785">
        <w:rPr>
          <w:spacing w:val="-9"/>
        </w:rPr>
        <w:t xml:space="preserve"> </w:t>
      </w:r>
      <w:r w:rsidRPr="00A37785">
        <w:t>considered</w:t>
      </w:r>
      <w:r w:rsidRPr="00A37785">
        <w:rPr>
          <w:spacing w:val="-9"/>
        </w:rPr>
        <w:t xml:space="preserve"> </w:t>
      </w:r>
      <w:r w:rsidRPr="00A37785">
        <w:t>a</w:t>
      </w:r>
      <w:r w:rsidRPr="00A37785">
        <w:rPr>
          <w:spacing w:val="-9"/>
        </w:rPr>
        <w:t xml:space="preserve"> </w:t>
      </w:r>
      <w:r w:rsidRPr="00A37785">
        <w:t>break</w:t>
      </w:r>
      <w:r w:rsidRPr="00A37785">
        <w:rPr>
          <w:spacing w:val="-8"/>
        </w:rPr>
        <w:t xml:space="preserve"> </w:t>
      </w:r>
      <w:r w:rsidRPr="00A37785">
        <w:t>in</w:t>
      </w:r>
      <w:r w:rsidRPr="00A37785">
        <w:rPr>
          <w:spacing w:val="-7"/>
        </w:rPr>
        <w:t xml:space="preserve"> </w:t>
      </w:r>
      <w:r w:rsidRPr="00A37785">
        <w:t>a</w:t>
      </w:r>
      <w:r w:rsidRPr="00A37785">
        <w:rPr>
          <w:spacing w:val="-9"/>
        </w:rPr>
        <w:t xml:space="preserve"> </w:t>
      </w:r>
      <w:r w:rsidRPr="00A37785">
        <w:t>continuous</w:t>
      </w:r>
      <w:r w:rsidRPr="00A37785">
        <w:rPr>
          <w:spacing w:val="-8"/>
        </w:rPr>
        <w:t xml:space="preserve"> </w:t>
      </w:r>
      <w:r w:rsidRPr="00A37785">
        <w:t>stay</w:t>
      </w:r>
      <w:r w:rsidRPr="00A37785">
        <w:rPr>
          <w:spacing w:val="-8"/>
        </w:rPr>
        <w:t xml:space="preserve"> </w:t>
      </w:r>
      <w:r w:rsidRPr="00A37785">
        <w:t>if</w:t>
      </w:r>
      <w:r w:rsidRPr="00A37785">
        <w:rPr>
          <w:spacing w:val="-7"/>
        </w:rPr>
        <w:t xml:space="preserve"> </w:t>
      </w:r>
      <w:r w:rsidRPr="00A37785">
        <w:t>a</w:t>
      </w:r>
      <w:r w:rsidRPr="00A37785">
        <w:rPr>
          <w:spacing w:val="-10"/>
        </w:rPr>
        <w:t xml:space="preserve"> </w:t>
      </w:r>
      <w:r w:rsidRPr="00A37785">
        <w:t>person</w:t>
      </w:r>
      <w:r w:rsidRPr="00A37785">
        <w:rPr>
          <w:spacing w:val="-7"/>
        </w:rPr>
        <w:t xml:space="preserve"> </w:t>
      </w:r>
      <w:r w:rsidRPr="00A37785">
        <w:t>leaves</w:t>
      </w:r>
      <w:r w:rsidRPr="00A37785">
        <w:rPr>
          <w:spacing w:val="-8"/>
        </w:rPr>
        <w:t xml:space="preserve"> </w:t>
      </w:r>
      <w:r w:rsidRPr="00A37785">
        <w:t>an</w:t>
      </w:r>
      <w:r w:rsidRPr="00A37785">
        <w:rPr>
          <w:spacing w:val="-8"/>
        </w:rPr>
        <w:t xml:space="preserve"> </w:t>
      </w:r>
      <w:r w:rsidRPr="00A37785">
        <w:t>NF</w:t>
      </w:r>
      <w:r w:rsidRPr="00A37785">
        <w:rPr>
          <w:spacing w:val="-9"/>
        </w:rPr>
        <w:t xml:space="preserve"> </w:t>
      </w:r>
      <w:r w:rsidRPr="00A37785">
        <w:t>for</w:t>
      </w:r>
      <w:r w:rsidRPr="00A37785">
        <w:rPr>
          <w:spacing w:val="-8"/>
        </w:rPr>
        <w:t xml:space="preserve"> </w:t>
      </w:r>
      <w:r w:rsidRPr="00A37785">
        <w:t>no</w:t>
      </w:r>
      <w:r w:rsidRPr="00A37785">
        <w:rPr>
          <w:spacing w:val="-9"/>
        </w:rPr>
        <w:t xml:space="preserve"> </w:t>
      </w:r>
      <w:r w:rsidRPr="00A37785">
        <w:t>more</w:t>
      </w:r>
      <w:r w:rsidRPr="00A37785">
        <w:rPr>
          <w:spacing w:val="-8"/>
        </w:rPr>
        <w:t xml:space="preserve"> </w:t>
      </w:r>
      <w:r w:rsidRPr="00A37785">
        <w:t>than 12 days per six (6) calendar months.</w:t>
      </w:r>
    </w:p>
    <w:p w14:paraId="1A064706" w14:textId="77777777" w:rsidR="000C0660" w:rsidRPr="009A72A6" w:rsidRDefault="00AC34B3" w:rsidP="003C4659">
      <w:pPr>
        <w:pStyle w:val="Heading4"/>
      </w:pPr>
      <w:bookmarkStart w:id="105" w:name="Definitions_of_Mental_Illness_and_Develo"/>
      <w:bookmarkStart w:id="106" w:name="_bookmark27"/>
      <w:bookmarkStart w:id="107" w:name="_Definitions_of_Mental"/>
      <w:bookmarkStart w:id="108" w:name="_Toc223425667"/>
      <w:bookmarkEnd w:id="105"/>
      <w:bookmarkEnd w:id="106"/>
      <w:bookmarkEnd w:id="107"/>
      <w:r w:rsidRPr="009A72A6">
        <w:t>Definitions</w:t>
      </w:r>
      <w:r w:rsidRPr="009A72A6">
        <w:rPr>
          <w:spacing w:val="-11"/>
        </w:rPr>
        <w:t xml:space="preserve"> </w:t>
      </w:r>
      <w:r w:rsidRPr="009A72A6">
        <w:t>of</w:t>
      </w:r>
      <w:r w:rsidRPr="009A72A6">
        <w:rPr>
          <w:spacing w:val="-13"/>
        </w:rPr>
        <w:t xml:space="preserve"> </w:t>
      </w:r>
      <w:r w:rsidRPr="009A72A6">
        <w:t>Mental</w:t>
      </w:r>
      <w:r w:rsidRPr="009A72A6">
        <w:rPr>
          <w:spacing w:val="-10"/>
        </w:rPr>
        <w:t xml:space="preserve"> </w:t>
      </w:r>
      <w:r w:rsidRPr="009A72A6">
        <w:t>Illness</w:t>
      </w:r>
      <w:r w:rsidRPr="009A72A6">
        <w:rPr>
          <w:spacing w:val="-11"/>
        </w:rPr>
        <w:t xml:space="preserve"> </w:t>
      </w:r>
      <w:r w:rsidRPr="009A72A6">
        <w:t>and</w:t>
      </w:r>
      <w:r w:rsidRPr="009A72A6">
        <w:rPr>
          <w:spacing w:val="-12"/>
        </w:rPr>
        <w:t xml:space="preserve"> </w:t>
      </w:r>
      <w:r w:rsidRPr="009A72A6">
        <w:t>Developmental</w:t>
      </w:r>
      <w:r w:rsidRPr="009A72A6">
        <w:rPr>
          <w:spacing w:val="-11"/>
        </w:rPr>
        <w:t xml:space="preserve"> </w:t>
      </w:r>
      <w:r w:rsidRPr="009A72A6">
        <w:rPr>
          <w:spacing w:val="-2"/>
        </w:rPr>
        <w:t>Disability</w:t>
      </w:r>
      <w:bookmarkEnd w:id="108"/>
    </w:p>
    <w:p w14:paraId="7DDF5FB5" w14:textId="78D4ED15" w:rsidR="000C0660" w:rsidRDefault="00AC34B3" w:rsidP="002B5C4B">
      <w:r>
        <w:t>Mental Illness (MI):</w:t>
      </w:r>
      <w:r>
        <w:rPr>
          <w:spacing w:val="40"/>
        </w:rPr>
        <w:t xml:space="preserve"> </w:t>
      </w:r>
      <w:r>
        <w:t>Individuals are considered to have MI if they have a current primary or secondary</w:t>
      </w:r>
      <w:r>
        <w:rPr>
          <w:spacing w:val="-4"/>
        </w:rPr>
        <w:t xml:space="preserve"> </w:t>
      </w:r>
      <w:r>
        <w:t>diagnosis</w:t>
      </w:r>
      <w:r>
        <w:rPr>
          <w:spacing w:val="-4"/>
        </w:rPr>
        <w:t xml:space="preserve"> </w:t>
      </w:r>
      <w:r>
        <w:t>of</w:t>
      </w:r>
      <w:r>
        <w:rPr>
          <w:spacing w:val="-6"/>
        </w:rPr>
        <w:t xml:space="preserve"> </w:t>
      </w:r>
      <w:r>
        <w:t>a</w:t>
      </w:r>
      <w:r>
        <w:rPr>
          <w:spacing w:val="-6"/>
        </w:rPr>
        <w:t xml:space="preserve"> </w:t>
      </w:r>
      <w:r>
        <w:t>serious</w:t>
      </w:r>
      <w:r>
        <w:rPr>
          <w:spacing w:val="-4"/>
        </w:rPr>
        <w:t xml:space="preserve"> </w:t>
      </w:r>
      <w:r>
        <w:t>mental</w:t>
      </w:r>
      <w:r>
        <w:rPr>
          <w:spacing w:val="-5"/>
        </w:rPr>
        <w:t xml:space="preserve"> </w:t>
      </w:r>
      <w:r>
        <w:t>disorder,</w:t>
      </w:r>
      <w:r>
        <w:rPr>
          <w:spacing w:val="-5"/>
        </w:rPr>
        <w:t xml:space="preserve"> </w:t>
      </w:r>
      <w:r>
        <w:t>as</w:t>
      </w:r>
      <w:r>
        <w:rPr>
          <w:spacing w:val="-4"/>
        </w:rPr>
        <w:t xml:space="preserve"> </w:t>
      </w:r>
      <w:r>
        <w:t>defined</w:t>
      </w:r>
      <w:r>
        <w:rPr>
          <w:spacing w:val="-5"/>
        </w:rPr>
        <w:t xml:space="preserve"> </w:t>
      </w:r>
      <w:r>
        <w:t>by</w:t>
      </w:r>
      <w:r>
        <w:rPr>
          <w:spacing w:val="-4"/>
        </w:rPr>
        <w:t xml:space="preserve"> </w:t>
      </w:r>
      <w:r>
        <w:t>the</w:t>
      </w:r>
      <w:r>
        <w:rPr>
          <w:spacing w:val="-4"/>
        </w:rPr>
        <w:t xml:space="preserve"> </w:t>
      </w:r>
      <w:r>
        <w:t>Secretary</w:t>
      </w:r>
      <w:r>
        <w:rPr>
          <w:spacing w:val="-4"/>
        </w:rPr>
        <w:t xml:space="preserve"> </w:t>
      </w:r>
      <w:r>
        <w:t>of</w:t>
      </w:r>
      <w:r>
        <w:rPr>
          <w:spacing w:val="-4"/>
        </w:rPr>
        <w:t xml:space="preserve"> </w:t>
      </w:r>
      <w:r>
        <w:t>Health</w:t>
      </w:r>
      <w:r>
        <w:rPr>
          <w:spacing w:val="-4"/>
        </w:rPr>
        <w:t xml:space="preserve"> </w:t>
      </w:r>
      <w:r>
        <w:t>and</w:t>
      </w:r>
      <w:r>
        <w:rPr>
          <w:spacing w:val="-5"/>
        </w:rPr>
        <w:t xml:space="preserve"> </w:t>
      </w:r>
      <w:r>
        <w:t>Human Services,</w:t>
      </w:r>
      <w:r>
        <w:rPr>
          <w:spacing w:val="-18"/>
        </w:rPr>
        <w:t xml:space="preserve"> </w:t>
      </w:r>
      <w:r>
        <w:t>such</w:t>
      </w:r>
      <w:r>
        <w:rPr>
          <w:spacing w:val="-18"/>
        </w:rPr>
        <w:t xml:space="preserve"> </w:t>
      </w:r>
      <w:r>
        <w:t>as</w:t>
      </w:r>
      <w:r>
        <w:rPr>
          <w:spacing w:val="-18"/>
        </w:rPr>
        <w:t xml:space="preserve"> </w:t>
      </w:r>
      <w:r>
        <w:t>schizophrenia,</w:t>
      </w:r>
      <w:r>
        <w:rPr>
          <w:spacing w:val="-18"/>
        </w:rPr>
        <w:t xml:space="preserve"> </w:t>
      </w:r>
      <w:r>
        <w:t>mood,</w:t>
      </w:r>
      <w:r>
        <w:rPr>
          <w:spacing w:val="-18"/>
        </w:rPr>
        <w:t xml:space="preserve"> </w:t>
      </w:r>
      <w:r>
        <w:t>paranoid,</w:t>
      </w:r>
      <w:r>
        <w:rPr>
          <w:spacing w:val="-18"/>
        </w:rPr>
        <w:t xml:space="preserve"> </w:t>
      </w:r>
      <w:r>
        <w:t>panic</w:t>
      </w:r>
      <w:r w:rsidR="00133CAA">
        <w:t>,</w:t>
      </w:r>
      <w:r>
        <w:rPr>
          <w:spacing w:val="-18"/>
        </w:rPr>
        <w:t xml:space="preserve"> </w:t>
      </w:r>
      <w:r>
        <w:t>or</w:t>
      </w:r>
      <w:r>
        <w:rPr>
          <w:spacing w:val="-18"/>
        </w:rPr>
        <w:t xml:space="preserve"> </w:t>
      </w:r>
      <w:r>
        <w:t>other</w:t>
      </w:r>
      <w:r>
        <w:rPr>
          <w:spacing w:val="-18"/>
        </w:rPr>
        <w:t xml:space="preserve"> </w:t>
      </w:r>
      <w:r>
        <w:t>severe</w:t>
      </w:r>
      <w:r>
        <w:rPr>
          <w:spacing w:val="-18"/>
        </w:rPr>
        <w:t xml:space="preserve"> </w:t>
      </w:r>
      <w:r>
        <w:t>anxiety</w:t>
      </w:r>
      <w:r>
        <w:rPr>
          <w:spacing w:val="-18"/>
        </w:rPr>
        <w:t xml:space="preserve"> </w:t>
      </w:r>
      <w:r>
        <w:t>disorder;</w:t>
      </w:r>
      <w:r>
        <w:rPr>
          <w:spacing w:val="-18"/>
        </w:rPr>
        <w:t xml:space="preserve"> </w:t>
      </w:r>
      <w:r>
        <w:t>somatoform disorder,</w:t>
      </w:r>
      <w:r>
        <w:rPr>
          <w:spacing w:val="-10"/>
        </w:rPr>
        <w:t xml:space="preserve"> </w:t>
      </w:r>
      <w:r>
        <w:t>personality</w:t>
      </w:r>
      <w:r>
        <w:rPr>
          <w:spacing w:val="-9"/>
        </w:rPr>
        <w:t xml:space="preserve"> </w:t>
      </w:r>
      <w:r>
        <w:t>disorder,</w:t>
      </w:r>
      <w:r>
        <w:rPr>
          <w:spacing w:val="-9"/>
        </w:rPr>
        <w:t xml:space="preserve"> </w:t>
      </w:r>
      <w:r>
        <w:t>or</w:t>
      </w:r>
      <w:r>
        <w:rPr>
          <w:spacing w:val="-8"/>
        </w:rPr>
        <w:t xml:space="preserve"> </w:t>
      </w:r>
      <w:r>
        <w:t>other</w:t>
      </w:r>
      <w:r>
        <w:rPr>
          <w:spacing w:val="-9"/>
        </w:rPr>
        <w:t xml:space="preserve"> </w:t>
      </w:r>
      <w:r>
        <w:t>psychotic</w:t>
      </w:r>
      <w:r>
        <w:rPr>
          <w:spacing w:val="-10"/>
        </w:rPr>
        <w:t xml:space="preserve"> </w:t>
      </w:r>
      <w:r>
        <w:t>disorder;</w:t>
      </w:r>
      <w:r>
        <w:rPr>
          <w:spacing w:val="-9"/>
        </w:rPr>
        <w:t xml:space="preserve"> </w:t>
      </w:r>
      <w:r>
        <w:t>or</w:t>
      </w:r>
      <w:r>
        <w:rPr>
          <w:spacing w:val="-9"/>
        </w:rPr>
        <w:t xml:space="preserve"> </w:t>
      </w:r>
      <w:r>
        <w:t>another</w:t>
      </w:r>
      <w:r>
        <w:rPr>
          <w:spacing w:val="-9"/>
        </w:rPr>
        <w:t xml:space="preserve"> </w:t>
      </w:r>
      <w:r>
        <w:t>mental</w:t>
      </w:r>
      <w:r>
        <w:rPr>
          <w:spacing w:val="-9"/>
        </w:rPr>
        <w:t xml:space="preserve"> </w:t>
      </w:r>
      <w:r>
        <w:t>disorder</w:t>
      </w:r>
      <w:r>
        <w:rPr>
          <w:spacing w:val="-9"/>
        </w:rPr>
        <w:t xml:space="preserve"> </w:t>
      </w:r>
      <w:r>
        <w:t>that</w:t>
      </w:r>
      <w:r>
        <w:rPr>
          <w:spacing w:val="-10"/>
        </w:rPr>
        <w:t xml:space="preserve"> </w:t>
      </w:r>
      <w:r>
        <w:t>may</w:t>
      </w:r>
      <w:r>
        <w:rPr>
          <w:spacing w:val="-11"/>
        </w:rPr>
        <w:t xml:space="preserve"> </w:t>
      </w:r>
      <w:r>
        <w:t>lead to</w:t>
      </w:r>
      <w:r>
        <w:rPr>
          <w:spacing w:val="-2"/>
        </w:rPr>
        <w:t xml:space="preserve"> </w:t>
      </w:r>
      <w:r>
        <w:t>a</w:t>
      </w:r>
      <w:r>
        <w:rPr>
          <w:spacing w:val="-2"/>
        </w:rPr>
        <w:t xml:space="preserve"> </w:t>
      </w:r>
      <w:r>
        <w:t>chronic</w:t>
      </w:r>
      <w:r>
        <w:rPr>
          <w:spacing w:val="-2"/>
        </w:rPr>
        <w:t xml:space="preserve"> </w:t>
      </w:r>
      <w:r>
        <w:t>disability</w:t>
      </w:r>
      <w:r>
        <w:rPr>
          <w:spacing w:val="-1"/>
        </w:rPr>
        <w:t xml:space="preserve"> </w:t>
      </w:r>
      <w:r>
        <w:t>but</w:t>
      </w:r>
      <w:r>
        <w:rPr>
          <w:spacing w:val="-2"/>
        </w:rPr>
        <w:t xml:space="preserve"> </w:t>
      </w:r>
      <w:r>
        <w:t>is</w:t>
      </w:r>
      <w:r>
        <w:rPr>
          <w:spacing w:val="-1"/>
        </w:rPr>
        <w:t xml:space="preserve"> </w:t>
      </w:r>
      <w:r>
        <w:t>not</w:t>
      </w:r>
      <w:r>
        <w:rPr>
          <w:spacing w:val="-2"/>
        </w:rPr>
        <w:t xml:space="preserve"> </w:t>
      </w:r>
      <w:r>
        <w:t>a</w:t>
      </w:r>
      <w:r>
        <w:rPr>
          <w:spacing w:val="-2"/>
        </w:rPr>
        <w:t xml:space="preserve"> </w:t>
      </w:r>
      <w:r>
        <w:t>primary</w:t>
      </w:r>
      <w:r>
        <w:rPr>
          <w:spacing w:val="-1"/>
        </w:rPr>
        <w:t xml:space="preserve"> </w:t>
      </w:r>
      <w:r>
        <w:t>diagnosis</w:t>
      </w:r>
      <w:r>
        <w:rPr>
          <w:spacing w:val="-1"/>
        </w:rPr>
        <w:t xml:space="preserve"> </w:t>
      </w:r>
      <w:r>
        <w:t>of dementia,</w:t>
      </w:r>
      <w:r>
        <w:rPr>
          <w:spacing w:val="-2"/>
        </w:rPr>
        <w:t xml:space="preserve"> </w:t>
      </w:r>
      <w:r>
        <w:t>including</w:t>
      </w:r>
      <w:r>
        <w:rPr>
          <w:spacing w:val="-2"/>
        </w:rPr>
        <w:t xml:space="preserve"> </w:t>
      </w:r>
      <w:r>
        <w:t>Alzheimer’s</w:t>
      </w:r>
      <w:r>
        <w:rPr>
          <w:spacing w:val="-1"/>
        </w:rPr>
        <w:t xml:space="preserve"> </w:t>
      </w:r>
      <w:r>
        <w:t xml:space="preserve">disease or a related disorder, or a non-primary diagnosis of dementia unless the primary diagnosis is a major mental disorder and meets the criteria as outlined in </w:t>
      </w:r>
      <w:hyperlink r:id="rId124">
        <w:r w:rsidRPr="002B5C4B">
          <w:rPr>
            <w:rStyle w:val="Hyperlink"/>
          </w:rPr>
          <w:t>CFR 483.102</w:t>
        </w:r>
      </w:hyperlink>
      <w:r>
        <w:rPr>
          <w:b/>
          <w:color w:val="E26C08"/>
        </w:rPr>
        <w:t xml:space="preserve"> </w:t>
      </w:r>
      <w:r>
        <w:t>related to level of impairment and recent treatment.</w:t>
      </w:r>
    </w:p>
    <w:p w14:paraId="0ABB5000" w14:textId="1FB28432" w:rsidR="000C0660" w:rsidRDefault="00AC34B3" w:rsidP="003C2801">
      <w:pPr>
        <w:keepLines/>
        <w:rPr>
          <w:b/>
        </w:rPr>
      </w:pPr>
      <w:r>
        <w:t>Developmental Disability (DD) (including Intellectual Disability (ID) and Related Conditions (RC): Individuals</w:t>
      </w:r>
      <w:r>
        <w:rPr>
          <w:spacing w:val="33"/>
        </w:rPr>
        <w:t xml:space="preserve"> </w:t>
      </w:r>
      <w:r>
        <w:t>are</w:t>
      </w:r>
      <w:r>
        <w:rPr>
          <w:spacing w:val="35"/>
        </w:rPr>
        <w:t xml:space="preserve"> </w:t>
      </w:r>
      <w:r>
        <w:t>considered</w:t>
      </w:r>
      <w:r>
        <w:rPr>
          <w:spacing w:val="34"/>
        </w:rPr>
        <w:t xml:space="preserve"> </w:t>
      </w:r>
      <w:r>
        <w:t>to</w:t>
      </w:r>
      <w:r>
        <w:rPr>
          <w:spacing w:val="34"/>
        </w:rPr>
        <w:t xml:space="preserve"> </w:t>
      </w:r>
      <w:r>
        <w:t>have</w:t>
      </w:r>
      <w:r>
        <w:rPr>
          <w:spacing w:val="34"/>
        </w:rPr>
        <w:t xml:space="preserve"> </w:t>
      </w:r>
      <w:r>
        <w:t>a</w:t>
      </w:r>
      <w:r>
        <w:rPr>
          <w:spacing w:val="34"/>
        </w:rPr>
        <w:t xml:space="preserve"> </w:t>
      </w:r>
      <w:r>
        <w:t>DD</w:t>
      </w:r>
      <w:r>
        <w:rPr>
          <w:spacing w:val="34"/>
        </w:rPr>
        <w:t xml:space="preserve"> </w:t>
      </w:r>
      <w:r>
        <w:t>if</w:t>
      </w:r>
      <w:r>
        <w:rPr>
          <w:spacing w:val="34"/>
        </w:rPr>
        <w:t xml:space="preserve"> </w:t>
      </w:r>
      <w:r>
        <w:t>they</w:t>
      </w:r>
      <w:r>
        <w:rPr>
          <w:spacing w:val="34"/>
        </w:rPr>
        <w:t xml:space="preserve"> </w:t>
      </w:r>
      <w:r>
        <w:t>have</w:t>
      </w:r>
      <w:r>
        <w:rPr>
          <w:spacing w:val="35"/>
        </w:rPr>
        <w:t xml:space="preserve"> </w:t>
      </w:r>
      <w:r>
        <w:t>a</w:t>
      </w:r>
      <w:r>
        <w:rPr>
          <w:spacing w:val="34"/>
        </w:rPr>
        <w:t xml:space="preserve"> </w:t>
      </w:r>
      <w:r>
        <w:t>level</w:t>
      </w:r>
      <w:r>
        <w:rPr>
          <w:spacing w:val="33"/>
        </w:rPr>
        <w:t xml:space="preserve"> </w:t>
      </w:r>
      <w:r>
        <w:t>of</w:t>
      </w:r>
      <w:r>
        <w:rPr>
          <w:spacing w:val="35"/>
        </w:rPr>
        <w:t xml:space="preserve"> </w:t>
      </w:r>
      <w:r>
        <w:t>disability</w:t>
      </w:r>
      <w:r>
        <w:rPr>
          <w:spacing w:val="34"/>
        </w:rPr>
        <w:t xml:space="preserve"> </w:t>
      </w:r>
      <w:r>
        <w:t>defined</w:t>
      </w:r>
      <w:r>
        <w:rPr>
          <w:spacing w:val="32"/>
        </w:rPr>
        <w:t xml:space="preserve"> </w:t>
      </w:r>
      <w:r>
        <w:t>under</w:t>
      </w:r>
      <w:r>
        <w:rPr>
          <w:spacing w:val="35"/>
        </w:rPr>
        <w:t xml:space="preserve"> </w:t>
      </w:r>
      <w:hyperlink r:id="rId125">
        <w:r w:rsidRPr="002B5C4B">
          <w:rPr>
            <w:rStyle w:val="Hyperlink"/>
          </w:rPr>
          <w:t>RSMo</w:t>
        </w:r>
      </w:hyperlink>
      <w:r w:rsidR="005D467C" w:rsidRPr="002B5C4B">
        <w:rPr>
          <w:rStyle w:val="Hyperlink"/>
        </w:rPr>
        <w:t xml:space="preserve"> </w:t>
      </w:r>
      <w:hyperlink r:id="rId126">
        <w:r w:rsidRPr="002B5C4B">
          <w:rPr>
            <w:rStyle w:val="Hyperlink"/>
          </w:rPr>
          <w:t>630.005 (9)</w:t>
        </w:r>
      </w:hyperlink>
      <w:r>
        <w:rPr>
          <w:spacing w:val="-4"/>
        </w:rPr>
        <w:t>.</w:t>
      </w:r>
    </w:p>
    <w:p w14:paraId="4EF8C593" w14:textId="77777777" w:rsidR="000C0660" w:rsidRDefault="00AC34B3" w:rsidP="00ED2309">
      <w:r>
        <w:lastRenderedPageBreak/>
        <w:t>ID is a disability characterized by significant limitations both in intellectual functioning (reasoning, learning, problem solving) and in adaptive behavior, which covers a range of everyday social and practical skills. This disability originates before the age of 18.</w:t>
      </w:r>
    </w:p>
    <w:p w14:paraId="38C06D5F" w14:textId="549977FD" w:rsidR="000C0660" w:rsidRDefault="00AC34B3" w:rsidP="00ED2309">
      <w:r>
        <w:t>DD</w:t>
      </w:r>
      <w:r>
        <w:rPr>
          <w:spacing w:val="-3"/>
        </w:rPr>
        <w:t xml:space="preserve"> </w:t>
      </w:r>
      <w:r>
        <w:t>is</w:t>
      </w:r>
      <w:r>
        <w:rPr>
          <w:spacing w:val="-2"/>
        </w:rPr>
        <w:t xml:space="preserve"> </w:t>
      </w:r>
      <w:r>
        <w:t>an</w:t>
      </w:r>
      <w:r>
        <w:rPr>
          <w:spacing w:val="-4"/>
        </w:rPr>
        <w:t xml:space="preserve"> </w:t>
      </w:r>
      <w:r>
        <w:t>umbrella</w:t>
      </w:r>
      <w:r>
        <w:rPr>
          <w:spacing w:val="-3"/>
        </w:rPr>
        <w:t xml:space="preserve"> </w:t>
      </w:r>
      <w:r>
        <w:t>term</w:t>
      </w:r>
      <w:r>
        <w:rPr>
          <w:spacing w:val="-4"/>
        </w:rPr>
        <w:t xml:space="preserve"> </w:t>
      </w:r>
      <w:r>
        <w:t>that</w:t>
      </w:r>
      <w:r>
        <w:rPr>
          <w:spacing w:val="-3"/>
        </w:rPr>
        <w:t xml:space="preserve"> </w:t>
      </w:r>
      <w:r>
        <w:t>includes</w:t>
      </w:r>
      <w:r>
        <w:rPr>
          <w:spacing w:val="-5"/>
        </w:rPr>
        <w:t xml:space="preserve"> </w:t>
      </w:r>
      <w:r>
        <w:t>ID</w:t>
      </w:r>
      <w:r>
        <w:rPr>
          <w:spacing w:val="-3"/>
        </w:rPr>
        <w:t xml:space="preserve"> </w:t>
      </w:r>
      <w:r>
        <w:t>but</w:t>
      </w:r>
      <w:r>
        <w:rPr>
          <w:spacing w:val="-3"/>
        </w:rPr>
        <w:t xml:space="preserve"> </w:t>
      </w:r>
      <w:r>
        <w:t>also</w:t>
      </w:r>
      <w:r>
        <w:rPr>
          <w:spacing w:val="-3"/>
        </w:rPr>
        <w:t xml:space="preserve"> </w:t>
      </w:r>
      <w:r>
        <w:t>includes</w:t>
      </w:r>
      <w:r>
        <w:rPr>
          <w:spacing w:val="-2"/>
        </w:rPr>
        <w:t xml:space="preserve"> </w:t>
      </w:r>
      <w:r>
        <w:t>other</w:t>
      </w:r>
      <w:r>
        <w:rPr>
          <w:spacing w:val="-1"/>
        </w:rPr>
        <w:t xml:space="preserve"> </w:t>
      </w:r>
      <w:r>
        <w:t>disabilities</w:t>
      </w:r>
      <w:r>
        <w:rPr>
          <w:spacing w:val="-2"/>
        </w:rPr>
        <w:t xml:space="preserve"> </w:t>
      </w:r>
      <w:r>
        <w:t>that</w:t>
      </w:r>
      <w:r>
        <w:rPr>
          <w:spacing w:val="-3"/>
        </w:rPr>
        <w:t xml:space="preserve"> </w:t>
      </w:r>
      <w:r>
        <w:t>are</w:t>
      </w:r>
      <w:r>
        <w:rPr>
          <w:spacing w:val="-1"/>
        </w:rPr>
        <w:t xml:space="preserve"> </w:t>
      </w:r>
      <w:r>
        <w:t>apparent</w:t>
      </w:r>
      <w:r>
        <w:rPr>
          <w:spacing w:val="-5"/>
        </w:rPr>
        <w:t xml:space="preserve"> </w:t>
      </w:r>
      <w:r>
        <w:t>during childhood.</w:t>
      </w:r>
      <w:r>
        <w:rPr>
          <w:spacing w:val="-15"/>
        </w:rPr>
        <w:t xml:space="preserve"> </w:t>
      </w:r>
      <w:r>
        <w:t>DDs</w:t>
      </w:r>
      <w:r>
        <w:rPr>
          <w:spacing w:val="-14"/>
        </w:rPr>
        <w:t xml:space="preserve"> </w:t>
      </w:r>
      <w:r>
        <w:t>are</w:t>
      </w:r>
      <w:r>
        <w:rPr>
          <w:spacing w:val="-13"/>
        </w:rPr>
        <w:t xml:space="preserve"> </w:t>
      </w:r>
      <w:r>
        <w:t>severe,</w:t>
      </w:r>
      <w:r>
        <w:rPr>
          <w:spacing w:val="-15"/>
        </w:rPr>
        <w:t xml:space="preserve"> </w:t>
      </w:r>
      <w:r>
        <w:t>chronic</w:t>
      </w:r>
      <w:r>
        <w:rPr>
          <w:spacing w:val="-15"/>
        </w:rPr>
        <w:t xml:space="preserve"> </w:t>
      </w:r>
      <w:r>
        <w:t>disabilities</w:t>
      </w:r>
      <w:r>
        <w:rPr>
          <w:spacing w:val="-14"/>
        </w:rPr>
        <w:t xml:space="preserve"> </w:t>
      </w:r>
      <w:r>
        <w:t>that</w:t>
      </w:r>
      <w:r>
        <w:rPr>
          <w:spacing w:val="-15"/>
        </w:rPr>
        <w:t xml:space="preserve"> </w:t>
      </w:r>
      <w:r>
        <w:t>can</w:t>
      </w:r>
      <w:r>
        <w:rPr>
          <w:spacing w:val="-13"/>
        </w:rPr>
        <w:t xml:space="preserve"> </w:t>
      </w:r>
      <w:r>
        <w:t>be</w:t>
      </w:r>
      <w:r>
        <w:rPr>
          <w:spacing w:val="-13"/>
        </w:rPr>
        <w:t xml:space="preserve"> </w:t>
      </w:r>
      <w:r>
        <w:t>cognitive,</w:t>
      </w:r>
      <w:r>
        <w:rPr>
          <w:spacing w:val="-15"/>
        </w:rPr>
        <w:t xml:space="preserve"> </w:t>
      </w:r>
      <w:r>
        <w:t>physical</w:t>
      </w:r>
      <w:r w:rsidR="00935D3E">
        <w:t>,</w:t>
      </w:r>
      <w:r>
        <w:rPr>
          <w:spacing w:val="-14"/>
        </w:rPr>
        <w:t xml:space="preserve"> </w:t>
      </w:r>
      <w:r>
        <w:t>or</w:t>
      </w:r>
      <w:r>
        <w:rPr>
          <w:spacing w:val="-13"/>
        </w:rPr>
        <w:t xml:space="preserve"> </w:t>
      </w:r>
      <w:r>
        <w:t>both.</w:t>
      </w:r>
      <w:r>
        <w:rPr>
          <w:spacing w:val="-15"/>
        </w:rPr>
        <w:t xml:space="preserve"> </w:t>
      </w:r>
      <w:r>
        <w:t>The</w:t>
      </w:r>
      <w:r>
        <w:rPr>
          <w:spacing w:val="-13"/>
        </w:rPr>
        <w:t xml:space="preserve"> </w:t>
      </w:r>
      <w:r>
        <w:t>disabilities appear</w:t>
      </w:r>
      <w:r>
        <w:rPr>
          <w:spacing w:val="-9"/>
        </w:rPr>
        <w:t xml:space="preserve"> </w:t>
      </w:r>
      <w:r>
        <w:t>before</w:t>
      </w:r>
      <w:r>
        <w:rPr>
          <w:spacing w:val="-9"/>
        </w:rPr>
        <w:t xml:space="preserve"> </w:t>
      </w:r>
      <w:r>
        <w:t>the</w:t>
      </w:r>
      <w:r>
        <w:rPr>
          <w:spacing w:val="-9"/>
        </w:rPr>
        <w:t xml:space="preserve"> </w:t>
      </w:r>
      <w:r>
        <w:t>age</w:t>
      </w:r>
      <w:r>
        <w:rPr>
          <w:spacing w:val="-9"/>
        </w:rPr>
        <w:t xml:space="preserve"> </w:t>
      </w:r>
      <w:r>
        <w:t>of</w:t>
      </w:r>
      <w:r>
        <w:rPr>
          <w:spacing w:val="-9"/>
        </w:rPr>
        <w:t xml:space="preserve"> </w:t>
      </w:r>
      <w:r>
        <w:t>22</w:t>
      </w:r>
      <w:r>
        <w:rPr>
          <w:spacing w:val="-11"/>
        </w:rPr>
        <w:t xml:space="preserve"> </w:t>
      </w:r>
      <w:r>
        <w:t>and</w:t>
      </w:r>
      <w:r>
        <w:rPr>
          <w:spacing w:val="-10"/>
        </w:rPr>
        <w:t xml:space="preserve"> </w:t>
      </w:r>
      <w:r>
        <w:t>are</w:t>
      </w:r>
      <w:r>
        <w:rPr>
          <w:spacing w:val="-9"/>
        </w:rPr>
        <w:t xml:space="preserve"> </w:t>
      </w:r>
      <w:r>
        <w:t>likely</w:t>
      </w:r>
      <w:r>
        <w:rPr>
          <w:spacing w:val="-9"/>
        </w:rPr>
        <w:t xml:space="preserve"> </w:t>
      </w:r>
      <w:r>
        <w:t>to</w:t>
      </w:r>
      <w:r>
        <w:rPr>
          <w:spacing w:val="-10"/>
        </w:rPr>
        <w:t xml:space="preserve"> </w:t>
      </w:r>
      <w:r>
        <w:t>be</w:t>
      </w:r>
      <w:r>
        <w:rPr>
          <w:spacing w:val="-11"/>
        </w:rPr>
        <w:t xml:space="preserve"> </w:t>
      </w:r>
      <w:r>
        <w:t>lifelong.</w:t>
      </w:r>
      <w:r>
        <w:rPr>
          <w:spacing w:val="-10"/>
        </w:rPr>
        <w:t xml:space="preserve"> </w:t>
      </w:r>
      <w:r>
        <w:t>Some</w:t>
      </w:r>
      <w:r>
        <w:rPr>
          <w:spacing w:val="-8"/>
        </w:rPr>
        <w:t xml:space="preserve"> </w:t>
      </w:r>
      <w:r>
        <w:t>developmental</w:t>
      </w:r>
      <w:r>
        <w:rPr>
          <w:spacing w:val="-9"/>
        </w:rPr>
        <w:t xml:space="preserve"> </w:t>
      </w:r>
      <w:r>
        <w:t>disabilities</w:t>
      </w:r>
      <w:r>
        <w:rPr>
          <w:spacing w:val="-9"/>
        </w:rPr>
        <w:t xml:space="preserve"> </w:t>
      </w:r>
      <w:r>
        <w:t>are</w:t>
      </w:r>
      <w:r>
        <w:rPr>
          <w:spacing w:val="-9"/>
        </w:rPr>
        <w:t xml:space="preserve"> </w:t>
      </w:r>
      <w:r>
        <w:t>largely physical issues, such as cerebral palsy or epilepsy. Some individuals may have a condition that includes</w:t>
      </w:r>
      <w:r>
        <w:rPr>
          <w:spacing w:val="-15"/>
        </w:rPr>
        <w:t xml:space="preserve"> </w:t>
      </w:r>
      <w:r>
        <w:t>a</w:t>
      </w:r>
      <w:r>
        <w:rPr>
          <w:spacing w:val="-14"/>
        </w:rPr>
        <w:t xml:space="preserve"> </w:t>
      </w:r>
      <w:r>
        <w:t>physical</w:t>
      </w:r>
      <w:r>
        <w:rPr>
          <w:spacing w:val="-13"/>
        </w:rPr>
        <w:t xml:space="preserve"> </w:t>
      </w:r>
      <w:r>
        <w:t>and</w:t>
      </w:r>
      <w:r>
        <w:rPr>
          <w:spacing w:val="-12"/>
        </w:rPr>
        <w:t xml:space="preserve"> </w:t>
      </w:r>
      <w:r>
        <w:t>intellectual</w:t>
      </w:r>
      <w:r>
        <w:rPr>
          <w:spacing w:val="-13"/>
        </w:rPr>
        <w:t xml:space="preserve"> </w:t>
      </w:r>
      <w:r>
        <w:t>disability,</w:t>
      </w:r>
      <w:r>
        <w:rPr>
          <w:spacing w:val="-13"/>
        </w:rPr>
        <w:t xml:space="preserve"> </w:t>
      </w:r>
      <w:r>
        <w:t>for</w:t>
      </w:r>
      <w:r>
        <w:rPr>
          <w:spacing w:val="-13"/>
        </w:rPr>
        <w:t xml:space="preserve"> </w:t>
      </w:r>
      <w:r>
        <w:t>example</w:t>
      </w:r>
      <w:r w:rsidR="00935D3E">
        <w:t>,</w:t>
      </w:r>
      <w:r>
        <w:rPr>
          <w:spacing w:val="-12"/>
        </w:rPr>
        <w:t xml:space="preserve"> </w:t>
      </w:r>
      <w:r>
        <w:t>down</w:t>
      </w:r>
      <w:r>
        <w:rPr>
          <w:spacing w:val="-12"/>
        </w:rPr>
        <w:t xml:space="preserve"> </w:t>
      </w:r>
      <w:r>
        <w:t>syndrome</w:t>
      </w:r>
      <w:r>
        <w:rPr>
          <w:spacing w:val="-11"/>
        </w:rPr>
        <w:t xml:space="preserve"> </w:t>
      </w:r>
      <w:r>
        <w:t>or</w:t>
      </w:r>
      <w:r>
        <w:rPr>
          <w:spacing w:val="-12"/>
        </w:rPr>
        <w:t xml:space="preserve"> </w:t>
      </w:r>
      <w:r>
        <w:t>fetal</w:t>
      </w:r>
      <w:r>
        <w:rPr>
          <w:spacing w:val="-13"/>
        </w:rPr>
        <w:t xml:space="preserve"> </w:t>
      </w:r>
      <w:r>
        <w:t>alcohol</w:t>
      </w:r>
      <w:r>
        <w:rPr>
          <w:spacing w:val="-12"/>
        </w:rPr>
        <w:t xml:space="preserve"> </w:t>
      </w:r>
      <w:r>
        <w:rPr>
          <w:spacing w:val="-2"/>
        </w:rPr>
        <w:t>syndrome.</w:t>
      </w:r>
    </w:p>
    <w:p w14:paraId="4930AE9A" w14:textId="654E67BD" w:rsidR="000C0660" w:rsidRDefault="00AC34B3" w:rsidP="00ED2309">
      <w:r>
        <w:t xml:space="preserve">PASRR is also intended to identify and evaluate individuals with RCs, which are conditions that are not a form of ID, but which often produce similar functional impairments and require similar treatment or services (hence the term </w:t>
      </w:r>
      <w:r w:rsidR="00133CAA">
        <w:t>‘</w:t>
      </w:r>
      <w:r>
        <w:t>related</w:t>
      </w:r>
      <w:r w:rsidR="00133CAA">
        <w:t>’</w:t>
      </w:r>
      <w:r>
        <w:t>).</w:t>
      </w:r>
    </w:p>
    <w:p w14:paraId="6B51D667" w14:textId="36C473E2" w:rsidR="000C0660" w:rsidRDefault="00AC34B3" w:rsidP="00ED2309">
      <w:r>
        <w:t>The</w:t>
      </w:r>
      <w:r>
        <w:rPr>
          <w:spacing w:val="-5"/>
        </w:rPr>
        <w:t xml:space="preserve"> </w:t>
      </w:r>
      <w:r>
        <w:t>provisions</w:t>
      </w:r>
      <w:r>
        <w:rPr>
          <w:spacing w:val="-5"/>
        </w:rPr>
        <w:t xml:space="preserve"> </w:t>
      </w:r>
      <w:r>
        <w:t>of</w:t>
      </w:r>
      <w:r>
        <w:rPr>
          <w:spacing w:val="-5"/>
        </w:rPr>
        <w:t xml:space="preserve"> </w:t>
      </w:r>
      <w:r>
        <w:t>this</w:t>
      </w:r>
      <w:r>
        <w:rPr>
          <w:spacing w:val="-5"/>
        </w:rPr>
        <w:t xml:space="preserve"> </w:t>
      </w:r>
      <w:r>
        <w:t>section</w:t>
      </w:r>
      <w:r>
        <w:rPr>
          <w:spacing w:val="-5"/>
        </w:rPr>
        <w:t xml:space="preserve"> </w:t>
      </w:r>
      <w:r>
        <w:t>also</w:t>
      </w:r>
      <w:r>
        <w:rPr>
          <w:spacing w:val="-6"/>
        </w:rPr>
        <w:t xml:space="preserve"> </w:t>
      </w:r>
      <w:r>
        <w:t>apply</w:t>
      </w:r>
      <w:r>
        <w:rPr>
          <w:spacing w:val="-5"/>
        </w:rPr>
        <w:t xml:space="preserve"> </w:t>
      </w:r>
      <w:r>
        <w:t>to</w:t>
      </w:r>
      <w:r>
        <w:rPr>
          <w:spacing w:val="-6"/>
        </w:rPr>
        <w:t xml:space="preserve"> </w:t>
      </w:r>
      <w:r>
        <w:t>persons</w:t>
      </w:r>
      <w:r>
        <w:rPr>
          <w:spacing w:val="-5"/>
        </w:rPr>
        <w:t xml:space="preserve"> </w:t>
      </w:r>
      <w:r>
        <w:t>with</w:t>
      </w:r>
      <w:r>
        <w:rPr>
          <w:spacing w:val="-5"/>
        </w:rPr>
        <w:t xml:space="preserve"> </w:t>
      </w:r>
      <w:r>
        <w:t>RCs,</w:t>
      </w:r>
      <w:r>
        <w:rPr>
          <w:spacing w:val="-6"/>
        </w:rPr>
        <w:t xml:space="preserve"> </w:t>
      </w:r>
      <w:r>
        <w:t>as</w:t>
      </w:r>
      <w:r>
        <w:rPr>
          <w:spacing w:val="-5"/>
        </w:rPr>
        <w:t xml:space="preserve"> </w:t>
      </w:r>
      <w:r>
        <w:t>defined</w:t>
      </w:r>
      <w:r>
        <w:rPr>
          <w:spacing w:val="-6"/>
        </w:rPr>
        <w:t xml:space="preserve"> </w:t>
      </w:r>
      <w:r>
        <w:t>by</w:t>
      </w:r>
      <w:r>
        <w:rPr>
          <w:spacing w:val="-5"/>
        </w:rPr>
        <w:t xml:space="preserve"> </w:t>
      </w:r>
      <w:hyperlink r:id="rId127" w:history="1">
        <w:r w:rsidRPr="00E15D3C">
          <w:rPr>
            <w:rStyle w:val="Hyperlink"/>
          </w:rPr>
          <w:t>42 CFR 435.1009</w:t>
        </w:r>
        <w:r w:rsidR="00935D3E" w:rsidRPr="001765B6">
          <w:rPr>
            <w:rStyle w:val="Hyperlink"/>
            <w:b w:val="0"/>
            <w:color w:val="auto"/>
            <w:u w:val="none"/>
          </w:rPr>
          <w:t>,</w:t>
        </w:r>
      </w:hyperlink>
      <w:r>
        <w:rPr>
          <w:b/>
          <w:color w:val="E26C08"/>
          <w:spacing w:val="-1"/>
        </w:rPr>
        <w:t xml:space="preserve"> </w:t>
      </w:r>
      <w:r w:rsidR="00935D3E">
        <w:t xml:space="preserve">which </w:t>
      </w:r>
      <w:r>
        <w:t>states:</w:t>
      </w:r>
      <w:r>
        <w:rPr>
          <w:spacing w:val="40"/>
        </w:rPr>
        <w:t xml:space="preserve"> </w:t>
      </w:r>
      <w:r>
        <w:t>Persons</w:t>
      </w:r>
      <w:r>
        <w:rPr>
          <w:spacing w:val="-12"/>
        </w:rPr>
        <w:t xml:space="preserve"> </w:t>
      </w:r>
      <w:r>
        <w:t>with</w:t>
      </w:r>
      <w:r>
        <w:rPr>
          <w:spacing w:val="-11"/>
        </w:rPr>
        <w:t xml:space="preserve"> </w:t>
      </w:r>
      <w:r>
        <w:t>related</w:t>
      </w:r>
      <w:r>
        <w:rPr>
          <w:spacing w:val="-12"/>
        </w:rPr>
        <w:t xml:space="preserve"> </w:t>
      </w:r>
      <w:r>
        <w:t>conditions</w:t>
      </w:r>
      <w:r>
        <w:rPr>
          <w:spacing w:val="-14"/>
        </w:rPr>
        <w:t xml:space="preserve"> </w:t>
      </w:r>
      <w:r>
        <w:t>means</w:t>
      </w:r>
      <w:r>
        <w:rPr>
          <w:spacing w:val="-12"/>
        </w:rPr>
        <w:t xml:space="preserve"> </w:t>
      </w:r>
      <w:r>
        <w:t>an</w:t>
      </w:r>
      <w:r>
        <w:rPr>
          <w:spacing w:val="-11"/>
        </w:rPr>
        <w:t xml:space="preserve"> </w:t>
      </w:r>
      <w:r>
        <w:t>individual</w:t>
      </w:r>
      <w:r>
        <w:rPr>
          <w:spacing w:val="-12"/>
        </w:rPr>
        <w:t xml:space="preserve"> </w:t>
      </w:r>
      <w:r>
        <w:t>who</w:t>
      </w:r>
      <w:r>
        <w:rPr>
          <w:spacing w:val="-15"/>
        </w:rPr>
        <w:t xml:space="preserve"> </w:t>
      </w:r>
      <w:r>
        <w:t>has</w:t>
      </w:r>
      <w:r>
        <w:rPr>
          <w:spacing w:val="-12"/>
        </w:rPr>
        <w:t xml:space="preserve"> </w:t>
      </w:r>
      <w:r>
        <w:t>a</w:t>
      </w:r>
      <w:r>
        <w:rPr>
          <w:spacing w:val="-13"/>
        </w:rPr>
        <w:t xml:space="preserve"> </w:t>
      </w:r>
      <w:r>
        <w:t>severe,</w:t>
      </w:r>
      <w:r>
        <w:rPr>
          <w:spacing w:val="-12"/>
        </w:rPr>
        <w:t xml:space="preserve"> </w:t>
      </w:r>
      <w:r>
        <w:t>chronic</w:t>
      </w:r>
      <w:r>
        <w:rPr>
          <w:spacing w:val="-13"/>
        </w:rPr>
        <w:t xml:space="preserve"> </w:t>
      </w:r>
      <w:r>
        <w:t>disability</w:t>
      </w:r>
      <w:r>
        <w:rPr>
          <w:spacing w:val="-14"/>
        </w:rPr>
        <w:t xml:space="preserve"> </w:t>
      </w:r>
      <w:r>
        <w:t>that meets any of the following conditions:</w:t>
      </w:r>
    </w:p>
    <w:p w14:paraId="3D9B235B" w14:textId="77777777" w:rsidR="000C0660" w:rsidRDefault="00AC34B3" w:rsidP="006B7AC1">
      <w:pPr>
        <w:pStyle w:val="BulletList1"/>
      </w:pPr>
      <w:r>
        <w:t>It</w:t>
      </w:r>
      <w:r>
        <w:rPr>
          <w:spacing w:val="-6"/>
        </w:rPr>
        <w:t xml:space="preserve"> </w:t>
      </w:r>
      <w:r>
        <w:t>is</w:t>
      </w:r>
      <w:r>
        <w:rPr>
          <w:spacing w:val="-3"/>
        </w:rPr>
        <w:t xml:space="preserve"> </w:t>
      </w:r>
      <w:r>
        <w:t>attributable</w:t>
      </w:r>
      <w:r>
        <w:rPr>
          <w:spacing w:val="-2"/>
        </w:rPr>
        <w:t xml:space="preserve"> </w:t>
      </w:r>
      <w:r>
        <w:rPr>
          <w:spacing w:val="-5"/>
        </w:rPr>
        <w:t>to:</w:t>
      </w:r>
    </w:p>
    <w:p w14:paraId="5D20A491" w14:textId="040F951D" w:rsidR="00067BB7" w:rsidRPr="000E6DC1" w:rsidRDefault="00AC34B3" w:rsidP="006B7AC1">
      <w:pPr>
        <w:pStyle w:val="BulletList2"/>
        <w:rPr>
          <w:spacing w:val="-2"/>
        </w:rPr>
      </w:pPr>
      <w:r>
        <w:t>Cerebral</w:t>
      </w:r>
      <w:r>
        <w:rPr>
          <w:spacing w:val="-3"/>
        </w:rPr>
        <w:t xml:space="preserve"> </w:t>
      </w:r>
      <w:r>
        <w:t>palsy</w:t>
      </w:r>
      <w:r>
        <w:rPr>
          <w:spacing w:val="-3"/>
        </w:rPr>
        <w:t xml:space="preserve"> </w:t>
      </w:r>
      <w:r>
        <w:t>or</w:t>
      </w:r>
      <w:r>
        <w:rPr>
          <w:spacing w:val="-4"/>
        </w:rPr>
        <w:t xml:space="preserve"> </w:t>
      </w:r>
      <w:r>
        <w:rPr>
          <w:spacing w:val="-2"/>
        </w:rPr>
        <w:t>epilepsy</w:t>
      </w:r>
    </w:p>
    <w:p w14:paraId="6651D66F" w14:textId="01F84605" w:rsidR="000C0660" w:rsidRDefault="00AC34B3" w:rsidP="006B7AC1">
      <w:pPr>
        <w:pStyle w:val="BulletList2"/>
      </w:pPr>
      <w:r>
        <w:t>Any other condition, including autism, down syndrome, fetal alcohol syndrome, muscular dystrophy, seizure disorder</w:t>
      </w:r>
      <w:r w:rsidR="00935D3E">
        <w:t>,</w:t>
      </w:r>
      <w:r>
        <w:t xml:space="preserve"> and traumatic brain injury, other than MI, </w:t>
      </w:r>
      <w:r w:rsidR="00935D3E">
        <w:t xml:space="preserve">is </w:t>
      </w:r>
      <w:r>
        <w:t>found</w:t>
      </w:r>
      <w:r>
        <w:rPr>
          <w:spacing w:val="-12"/>
        </w:rPr>
        <w:t xml:space="preserve"> </w:t>
      </w:r>
      <w:r>
        <w:t>to</w:t>
      </w:r>
      <w:r>
        <w:rPr>
          <w:spacing w:val="-12"/>
        </w:rPr>
        <w:t xml:space="preserve"> </w:t>
      </w:r>
      <w:r>
        <w:t>be</w:t>
      </w:r>
      <w:r>
        <w:rPr>
          <w:spacing w:val="-11"/>
        </w:rPr>
        <w:t xml:space="preserve"> </w:t>
      </w:r>
      <w:r>
        <w:t>closely</w:t>
      </w:r>
      <w:r>
        <w:rPr>
          <w:spacing w:val="-14"/>
        </w:rPr>
        <w:t xml:space="preserve"> </w:t>
      </w:r>
      <w:r>
        <w:t>related</w:t>
      </w:r>
      <w:r>
        <w:rPr>
          <w:spacing w:val="-12"/>
        </w:rPr>
        <w:t xml:space="preserve"> </w:t>
      </w:r>
      <w:r>
        <w:t>to</w:t>
      </w:r>
      <w:r>
        <w:rPr>
          <w:spacing w:val="-12"/>
        </w:rPr>
        <w:t xml:space="preserve"> </w:t>
      </w:r>
      <w:r>
        <w:t>a</w:t>
      </w:r>
      <w:r>
        <w:rPr>
          <w:spacing w:val="-13"/>
        </w:rPr>
        <w:t xml:space="preserve"> </w:t>
      </w:r>
      <w:r>
        <w:t>DD.</w:t>
      </w:r>
      <w:r>
        <w:rPr>
          <w:spacing w:val="-12"/>
        </w:rPr>
        <w:t xml:space="preserve"> </w:t>
      </w:r>
      <w:r>
        <w:t>This</w:t>
      </w:r>
      <w:r>
        <w:rPr>
          <w:spacing w:val="-12"/>
        </w:rPr>
        <w:t xml:space="preserve"> </w:t>
      </w:r>
      <w:r>
        <w:t>condition</w:t>
      </w:r>
      <w:r>
        <w:rPr>
          <w:spacing w:val="-11"/>
        </w:rPr>
        <w:t xml:space="preserve"> </w:t>
      </w:r>
      <w:r>
        <w:t>results</w:t>
      </w:r>
      <w:r>
        <w:rPr>
          <w:spacing w:val="-12"/>
        </w:rPr>
        <w:t xml:space="preserve"> </w:t>
      </w:r>
      <w:r>
        <w:t>in</w:t>
      </w:r>
      <w:r>
        <w:rPr>
          <w:spacing w:val="-11"/>
        </w:rPr>
        <w:t xml:space="preserve"> </w:t>
      </w:r>
      <w:r>
        <w:t>impairment</w:t>
      </w:r>
      <w:r>
        <w:rPr>
          <w:spacing w:val="-15"/>
        </w:rPr>
        <w:t xml:space="preserve"> </w:t>
      </w:r>
      <w:r>
        <w:t>of</w:t>
      </w:r>
      <w:r>
        <w:rPr>
          <w:spacing w:val="-11"/>
        </w:rPr>
        <w:t xml:space="preserve"> </w:t>
      </w:r>
      <w:r>
        <w:t xml:space="preserve">general intellectual functioning or adaptive behavior </w:t>
      </w:r>
      <w:proofErr w:type="gramStart"/>
      <w:r>
        <w:t>similar to</w:t>
      </w:r>
      <w:proofErr w:type="gramEnd"/>
      <w:r>
        <w:t xml:space="preserve"> that of </w:t>
      </w:r>
      <w:proofErr w:type="gramStart"/>
      <w:r>
        <w:t>persons</w:t>
      </w:r>
      <w:proofErr w:type="gramEnd"/>
      <w:r>
        <w:t xml:space="preserve"> with a DD, and requires treatment or services similar to those required for a DD.</w:t>
      </w:r>
    </w:p>
    <w:p w14:paraId="6C9C3FB5" w14:textId="77777777" w:rsidR="000C0660" w:rsidRDefault="00AC34B3" w:rsidP="006B7AC1">
      <w:pPr>
        <w:pStyle w:val="BulletList1"/>
      </w:pPr>
      <w:r>
        <w:t>It</w:t>
      </w:r>
      <w:r>
        <w:rPr>
          <w:spacing w:val="-4"/>
        </w:rPr>
        <w:t xml:space="preserve"> </w:t>
      </w:r>
      <w:r>
        <w:t>is</w:t>
      </w:r>
      <w:r>
        <w:rPr>
          <w:spacing w:val="-2"/>
        </w:rPr>
        <w:t xml:space="preserve"> </w:t>
      </w:r>
      <w:r>
        <w:t>manifested</w:t>
      </w:r>
      <w:r>
        <w:rPr>
          <w:spacing w:val="-4"/>
        </w:rPr>
        <w:t xml:space="preserve"> </w:t>
      </w:r>
      <w:r>
        <w:t>before</w:t>
      </w:r>
      <w:r>
        <w:rPr>
          <w:spacing w:val="-1"/>
        </w:rPr>
        <w:t xml:space="preserve"> </w:t>
      </w:r>
      <w:r>
        <w:t>the</w:t>
      </w:r>
      <w:r>
        <w:rPr>
          <w:spacing w:val="-2"/>
        </w:rPr>
        <w:t xml:space="preserve"> </w:t>
      </w:r>
      <w:r>
        <w:t>person</w:t>
      </w:r>
      <w:r>
        <w:rPr>
          <w:spacing w:val="-2"/>
        </w:rPr>
        <w:t xml:space="preserve"> </w:t>
      </w:r>
      <w:r>
        <w:t>reaches</w:t>
      </w:r>
      <w:r>
        <w:rPr>
          <w:spacing w:val="-2"/>
        </w:rPr>
        <w:t xml:space="preserve"> </w:t>
      </w:r>
      <w:r>
        <w:t>age</w:t>
      </w:r>
      <w:r>
        <w:rPr>
          <w:spacing w:val="-4"/>
        </w:rPr>
        <w:t xml:space="preserve"> </w:t>
      </w:r>
      <w:r>
        <w:rPr>
          <w:spacing w:val="-5"/>
        </w:rPr>
        <w:t>22</w:t>
      </w:r>
    </w:p>
    <w:p w14:paraId="4144E55C" w14:textId="77777777" w:rsidR="000C0660" w:rsidRDefault="00AC34B3" w:rsidP="006B7AC1">
      <w:pPr>
        <w:pStyle w:val="BulletList1"/>
      </w:pPr>
      <w:r>
        <w:t>It</w:t>
      </w:r>
      <w:r>
        <w:rPr>
          <w:spacing w:val="-3"/>
        </w:rPr>
        <w:t xml:space="preserve"> </w:t>
      </w:r>
      <w:r>
        <w:t>is</w:t>
      </w:r>
      <w:r>
        <w:rPr>
          <w:spacing w:val="-2"/>
        </w:rPr>
        <w:t xml:space="preserve"> </w:t>
      </w:r>
      <w:r>
        <w:t>likely</w:t>
      </w:r>
      <w:r>
        <w:rPr>
          <w:spacing w:val="-1"/>
        </w:rPr>
        <w:t xml:space="preserve"> </w:t>
      </w:r>
      <w:r>
        <w:t>to</w:t>
      </w:r>
      <w:r>
        <w:rPr>
          <w:spacing w:val="-3"/>
        </w:rPr>
        <w:t xml:space="preserve"> </w:t>
      </w:r>
      <w:r>
        <w:t xml:space="preserve">continue </w:t>
      </w:r>
      <w:r>
        <w:rPr>
          <w:spacing w:val="-2"/>
        </w:rPr>
        <w:t>indefinitely</w:t>
      </w:r>
    </w:p>
    <w:p w14:paraId="0B1FD5C3" w14:textId="77777777" w:rsidR="000C0660" w:rsidRDefault="00AC34B3" w:rsidP="006B7AC1">
      <w:pPr>
        <w:pStyle w:val="BulletList1"/>
      </w:pPr>
      <w:r>
        <w:t>It results in substantial functional limitations in three (3) or more of the following areas of major life activity:</w:t>
      </w:r>
    </w:p>
    <w:p w14:paraId="5F585D6C" w14:textId="77777777" w:rsidR="000C0660" w:rsidRDefault="00AC34B3" w:rsidP="006B7AC1">
      <w:pPr>
        <w:pStyle w:val="BulletList2"/>
      </w:pPr>
      <w:r>
        <w:t>Self-</w:t>
      </w:r>
      <w:r>
        <w:rPr>
          <w:spacing w:val="-4"/>
        </w:rPr>
        <w:t>care</w:t>
      </w:r>
    </w:p>
    <w:p w14:paraId="5C04F24B" w14:textId="77777777" w:rsidR="000C0660" w:rsidRDefault="00AC34B3" w:rsidP="006B7AC1">
      <w:pPr>
        <w:pStyle w:val="BulletList2"/>
      </w:pPr>
      <w:r>
        <w:t>Understanding</w:t>
      </w:r>
      <w:r>
        <w:rPr>
          <w:spacing w:val="-4"/>
        </w:rPr>
        <w:t xml:space="preserve"> </w:t>
      </w:r>
      <w:r>
        <w:t>and</w:t>
      </w:r>
      <w:r>
        <w:rPr>
          <w:spacing w:val="-5"/>
        </w:rPr>
        <w:t xml:space="preserve"> </w:t>
      </w:r>
      <w:r>
        <w:t>use</w:t>
      </w:r>
      <w:r>
        <w:rPr>
          <w:spacing w:val="-4"/>
        </w:rPr>
        <w:t xml:space="preserve"> </w:t>
      </w:r>
      <w:r>
        <w:t>of</w:t>
      </w:r>
      <w:r>
        <w:rPr>
          <w:spacing w:val="-1"/>
        </w:rPr>
        <w:t xml:space="preserve"> </w:t>
      </w:r>
      <w:r>
        <w:t>the</w:t>
      </w:r>
      <w:r>
        <w:rPr>
          <w:spacing w:val="-1"/>
        </w:rPr>
        <w:t xml:space="preserve"> </w:t>
      </w:r>
      <w:r>
        <w:rPr>
          <w:spacing w:val="-2"/>
        </w:rPr>
        <w:t>language</w:t>
      </w:r>
    </w:p>
    <w:p w14:paraId="44CFFCF7" w14:textId="77777777" w:rsidR="000C0660" w:rsidRDefault="00AC34B3" w:rsidP="006B7AC1">
      <w:pPr>
        <w:pStyle w:val="BulletList2"/>
      </w:pPr>
      <w:r>
        <w:rPr>
          <w:spacing w:val="-2"/>
        </w:rPr>
        <w:t>Learning</w:t>
      </w:r>
    </w:p>
    <w:p w14:paraId="4FCC862E" w14:textId="77777777" w:rsidR="000C0660" w:rsidRPr="00674A77" w:rsidRDefault="00AC34B3" w:rsidP="0059461A">
      <w:pPr>
        <w:pStyle w:val="Heading4"/>
      </w:pPr>
      <w:bookmarkStart w:id="109" w:name="Definition_of_Specialized_Services"/>
      <w:bookmarkStart w:id="110" w:name="_bookmark28"/>
      <w:bookmarkStart w:id="111" w:name="_Definition_of_Specialized"/>
      <w:bookmarkStart w:id="112" w:name="_Toc223425668"/>
      <w:bookmarkEnd w:id="109"/>
      <w:bookmarkEnd w:id="110"/>
      <w:bookmarkEnd w:id="111"/>
      <w:r w:rsidRPr="00674A77">
        <w:lastRenderedPageBreak/>
        <w:t>Definition</w:t>
      </w:r>
      <w:r w:rsidRPr="00674A77">
        <w:rPr>
          <w:spacing w:val="-10"/>
        </w:rPr>
        <w:t xml:space="preserve"> </w:t>
      </w:r>
      <w:r w:rsidRPr="00674A77">
        <w:t>of</w:t>
      </w:r>
      <w:r w:rsidRPr="00674A77">
        <w:rPr>
          <w:spacing w:val="-11"/>
        </w:rPr>
        <w:t xml:space="preserve"> </w:t>
      </w:r>
      <w:r w:rsidRPr="00674A77">
        <w:t>Specialized</w:t>
      </w:r>
      <w:r w:rsidRPr="00674A77">
        <w:rPr>
          <w:spacing w:val="-10"/>
        </w:rPr>
        <w:t xml:space="preserve"> </w:t>
      </w:r>
      <w:r w:rsidRPr="00674A77">
        <w:t>Services</w:t>
      </w:r>
      <w:bookmarkEnd w:id="112"/>
    </w:p>
    <w:p w14:paraId="7444722B" w14:textId="77777777" w:rsidR="000C0660" w:rsidRDefault="00AC34B3" w:rsidP="003C2801">
      <w:pPr>
        <w:keepLines/>
      </w:pPr>
      <w:r>
        <w:t>Specialized Services for Individuals with MI:</w:t>
      </w:r>
      <w:r>
        <w:rPr>
          <w:spacing w:val="40"/>
        </w:rPr>
        <w:t xml:space="preserve"> </w:t>
      </w:r>
      <w:r>
        <w:t>A continuous and aggressive implementation of an individualized</w:t>
      </w:r>
      <w:r>
        <w:rPr>
          <w:spacing w:val="-13"/>
        </w:rPr>
        <w:t xml:space="preserve"> </w:t>
      </w:r>
      <w:r>
        <w:t>plan</w:t>
      </w:r>
      <w:r>
        <w:rPr>
          <w:spacing w:val="-12"/>
        </w:rPr>
        <w:t xml:space="preserve"> </w:t>
      </w:r>
      <w:r>
        <w:t>of</w:t>
      </w:r>
      <w:r>
        <w:rPr>
          <w:spacing w:val="-12"/>
        </w:rPr>
        <w:t xml:space="preserve"> </w:t>
      </w:r>
      <w:r>
        <w:t>care</w:t>
      </w:r>
      <w:r>
        <w:rPr>
          <w:spacing w:val="-12"/>
        </w:rPr>
        <w:t xml:space="preserve"> </w:t>
      </w:r>
      <w:r>
        <w:t>developed</w:t>
      </w:r>
      <w:r>
        <w:rPr>
          <w:spacing w:val="-13"/>
        </w:rPr>
        <w:t xml:space="preserve"> </w:t>
      </w:r>
      <w:r>
        <w:t>by</w:t>
      </w:r>
      <w:r>
        <w:rPr>
          <w:spacing w:val="-12"/>
        </w:rPr>
        <w:t xml:space="preserve"> </w:t>
      </w:r>
      <w:r>
        <w:t>a</w:t>
      </w:r>
      <w:r>
        <w:rPr>
          <w:spacing w:val="-14"/>
        </w:rPr>
        <w:t xml:space="preserve"> </w:t>
      </w:r>
      <w:r>
        <w:t>physician</w:t>
      </w:r>
      <w:r>
        <w:rPr>
          <w:spacing w:val="-12"/>
        </w:rPr>
        <w:t xml:space="preserve"> </w:t>
      </w:r>
      <w:r>
        <w:t>and</w:t>
      </w:r>
      <w:r>
        <w:rPr>
          <w:spacing w:val="-13"/>
        </w:rPr>
        <w:t xml:space="preserve"> </w:t>
      </w:r>
      <w:r>
        <w:t>an</w:t>
      </w:r>
      <w:r>
        <w:rPr>
          <w:spacing w:val="-12"/>
        </w:rPr>
        <w:t xml:space="preserve"> </w:t>
      </w:r>
      <w:r>
        <w:t>interdisciplinary</w:t>
      </w:r>
      <w:r>
        <w:rPr>
          <w:spacing w:val="-12"/>
        </w:rPr>
        <w:t xml:space="preserve"> </w:t>
      </w:r>
      <w:r>
        <w:t>team</w:t>
      </w:r>
      <w:r>
        <w:rPr>
          <w:spacing w:val="-12"/>
        </w:rPr>
        <w:t xml:space="preserve"> </w:t>
      </w:r>
      <w:r>
        <w:t>of</w:t>
      </w:r>
      <w:r>
        <w:rPr>
          <w:spacing w:val="-12"/>
        </w:rPr>
        <w:t xml:space="preserve"> </w:t>
      </w:r>
      <w:r>
        <w:t>qualified</w:t>
      </w:r>
      <w:r>
        <w:rPr>
          <w:spacing w:val="-15"/>
        </w:rPr>
        <w:t xml:space="preserve"> </w:t>
      </w:r>
      <w:r>
        <w:t>mental health professionals. The plan prescribes therapies and activities for the treatment of persons experiencing an acute episode of severe MI that requires supervision by trained mental health personnel. It is directed toward reducing the resident’s psychotic symptoms and improving their level of independent functioning.</w:t>
      </w:r>
    </w:p>
    <w:p w14:paraId="00DCC533" w14:textId="302575B3" w:rsidR="000C0660" w:rsidRDefault="00AC34B3" w:rsidP="00CB0558">
      <w:r>
        <w:t>Specialized Services for Individuals with DD:</w:t>
      </w:r>
      <w:r>
        <w:rPr>
          <w:spacing w:val="40"/>
        </w:rPr>
        <w:t xml:space="preserve"> </w:t>
      </w:r>
      <w:r>
        <w:t>A continuous, aggressive, and consistent implementation of a program of specialized and generic training, treatment, health</w:t>
      </w:r>
      <w:r w:rsidR="00935D3E">
        <w:t>,</w:t>
      </w:r>
      <w:r>
        <w:t xml:space="preserve"> and related services that is directed toward the acquisition</w:t>
      </w:r>
      <w:r>
        <w:rPr>
          <w:spacing w:val="-1"/>
        </w:rPr>
        <w:t xml:space="preserve"> </w:t>
      </w:r>
      <w:r>
        <w:t>of the behaviors necessary for the client to function with as much self-determination and independence as possible, and the prevention or deceleration of regression or loss of current optimal functional status.</w:t>
      </w:r>
    </w:p>
    <w:p w14:paraId="3085E675" w14:textId="63A95F8F" w:rsidR="000C0660" w:rsidRDefault="00115FE2" w:rsidP="00CB0558">
      <w:r>
        <w:t>To</w:t>
      </w:r>
      <w:r w:rsidR="00AC34B3">
        <w:t xml:space="preserve"> benefit from specialized services, an individual must have potential for learning. Specialized services do not include services to maintain generally independent individuals who are able to function with little supervision or in the absence of a continuous treatment program. Individuals requiring specialized services are generally only able to benefit from training programs that are under the direction of trained ID/DD personnel, available 24 hours per day.</w:t>
      </w:r>
    </w:p>
    <w:p w14:paraId="103D25E1" w14:textId="6BC7D1A9" w:rsidR="000C0660" w:rsidRDefault="00AC34B3" w:rsidP="00C109E4">
      <w:r>
        <w:t>Specialized services must include an Individualized Support Plan (ISP)</w:t>
      </w:r>
      <w:r>
        <w:rPr>
          <w:spacing w:val="-2"/>
        </w:rPr>
        <w:t xml:space="preserve"> </w:t>
      </w:r>
      <w:r>
        <w:t>developed and implemented by</w:t>
      </w:r>
      <w:r>
        <w:rPr>
          <w:spacing w:val="-7"/>
        </w:rPr>
        <w:t xml:space="preserve"> </w:t>
      </w:r>
      <w:r>
        <w:t>appropriate</w:t>
      </w:r>
      <w:r>
        <w:rPr>
          <w:spacing w:val="-6"/>
        </w:rPr>
        <w:t xml:space="preserve"> </w:t>
      </w:r>
      <w:r>
        <w:t>disciplines.</w:t>
      </w:r>
      <w:r>
        <w:rPr>
          <w:spacing w:val="-7"/>
        </w:rPr>
        <w:t xml:space="preserve"> </w:t>
      </w:r>
      <w:r>
        <w:t>The</w:t>
      </w:r>
      <w:r>
        <w:rPr>
          <w:spacing w:val="-6"/>
        </w:rPr>
        <w:t xml:space="preserve"> </w:t>
      </w:r>
      <w:r>
        <w:t>ISP</w:t>
      </w:r>
      <w:r>
        <w:rPr>
          <w:spacing w:val="-7"/>
        </w:rPr>
        <w:t xml:space="preserve"> </w:t>
      </w:r>
      <w:r>
        <w:t>must</w:t>
      </w:r>
      <w:r>
        <w:rPr>
          <w:spacing w:val="-7"/>
        </w:rPr>
        <w:t xml:space="preserve"> </w:t>
      </w:r>
      <w:r>
        <w:t>be</w:t>
      </w:r>
      <w:r>
        <w:rPr>
          <w:spacing w:val="-6"/>
        </w:rPr>
        <w:t xml:space="preserve"> </w:t>
      </w:r>
      <w:r>
        <w:t>reviewed</w:t>
      </w:r>
      <w:r>
        <w:rPr>
          <w:spacing w:val="-7"/>
        </w:rPr>
        <w:t xml:space="preserve"> </w:t>
      </w:r>
      <w:r>
        <w:t>and</w:t>
      </w:r>
      <w:r>
        <w:rPr>
          <w:spacing w:val="-7"/>
        </w:rPr>
        <w:t xml:space="preserve"> </w:t>
      </w:r>
      <w:r>
        <w:t>revised</w:t>
      </w:r>
      <w:r>
        <w:rPr>
          <w:spacing w:val="-7"/>
        </w:rPr>
        <w:t xml:space="preserve"> </w:t>
      </w:r>
      <w:r>
        <w:t>as</w:t>
      </w:r>
      <w:r>
        <w:rPr>
          <w:spacing w:val="-7"/>
        </w:rPr>
        <w:t xml:space="preserve"> </w:t>
      </w:r>
      <w:r>
        <w:t>necessary</w:t>
      </w:r>
      <w:r w:rsidR="00935D3E">
        <w:t>,</w:t>
      </w:r>
      <w:r>
        <w:rPr>
          <w:spacing w:val="-7"/>
        </w:rPr>
        <w:t xml:space="preserve"> </w:t>
      </w:r>
      <w:r>
        <w:t>but</w:t>
      </w:r>
      <w:r>
        <w:rPr>
          <w:spacing w:val="-7"/>
        </w:rPr>
        <w:t xml:space="preserve"> </w:t>
      </w:r>
      <w:r>
        <w:t>at</w:t>
      </w:r>
      <w:r>
        <w:rPr>
          <w:spacing w:val="-7"/>
        </w:rPr>
        <w:t xml:space="preserve"> </w:t>
      </w:r>
      <w:r>
        <w:t>least</w:t>
      </w:r>
      <w:r>
        <w:rPr>
          <w:spacing w:val="-7"/>
        </w:rPr>
        <w:t xml:space="preserve"> </w:t>
      </w:r>
      <w:r>
        <w:t xml:space="preserve">annually by a qualified ID professional or </w:t>
      </w:r>
      <w:r w:rsidR="00935D3E">
        <w:t xml:space="preserve">a </w:t>
      </w:r>
      <w:r>
        <w:t>qualified mental health professional.</w:t>
      </w:r>
    </w:p>
    <w:p w14:paraId="14E2D330" w14:textId="2A6D7256" w:rsidR="000C0660" w:rsidRPr="00674A77" w:rsidRDefault="009C29D5" w:rsidP="009C29D5">
      <w:pPr>
        <w:pStyle w:val="Heading3"/>
      </w:pPr>
      <w:bookmarkStart w:id="113" w:name="2.7_Procedures_for_Determining_Participa"/>
      <w:bookmarkStart w:id="114" w:name="_bookmark29"/>
      <w:bookmarkStart w:id="115" w:name="_Toc223425669"/>
      <w:bookmarkStart w:id="116" w:name="_Toc229388835"/>
      <w:bookmarkEnd w:id="113"/>
      <w:bookmarkEnd w:id="114"/>
      <w:r>
        <w:t xml:space="preserve">2.6 </w:t>
      </w:r>
      <w:r w:rsidR="00AC34B3" w:rsidRPr="00674A77">
        <w:t>Procedures</w:t>
      </w:r>
      <w:r w:rsidR="00AC34B3" w:rsidRPr="00674A77">
        <w:rPr>
          <w:spacing w:val="-9"/>
        </w:rPr>
        <w:t xml:space="preserve"> </w:t>
      </w:r>
      <w:r w:rsidR="00AC34B3" w:rsidRPr="00674A77">
        <w:t>for</w:t>
      </w:r>
      <w:r w:rsidR="00AC34B3" w:rsidRPr="00674A77">
        <w:rPr>
          <w:spacing w:val="-8"/>
        </w:rPr>
        <w:t xml:space="preserve"> </w:t>
      </w:r>
      <w:r w:rsidR="00AC34B3" w:rsidRPr="00674A77">
        <w:t>Determining</w:t>
      </w:r>
      <w:r w:rsidR="00AC34B3" w:rsidRPr="00674A77">
        <w:rPr>
          <w:spacing w:val="-5"/>
        </w:rPr>
        <w:t xml:space="preserve"> </w:t>
      </w:r>
      <w:r w:rsidR="00AC34B3" w:rsidRPr="00674A77">
        <w:t>Participant's</w:t>
      </w:r>
      <w:r w:rsidR="00AC34B3" w:rsidRPr="00674A77">
        <w:rPr>
          <w:spacing w:val="-7"/>
        </w:rPr>
        <w:t xml:space="preserve"> </w:t>
      </w:r>
      <w:r w:rsidR="00AC34B3" w:rsidRPr="00674A77">
        <w:t>Level</w:t>
      </w:r>
      <w:r w:rsidR="00AC34B3" w:rsidRPr="00674A77">
        <w:rPr>
          <w:spacing w:val="-7"/>
        </w:rPr>
        <w:t xml:space="preserve"> </w:t>
      </w:r>
      <w:r w:rsidR="00AC34B3" w:rsidRPr="00674A77">
        <w:t>of</w:t>
      </w:r>
      <w:r w:rsidR="00AC34B3" w:rsidRPr="00674A77">
        <w:rPr>
          <w:spacing w:val="-5"/>
        </w:rPr>
        <w:t xml:space="preserve"> </w:t>
      </w:r>
      <w:r w:rsidR="00AC34B3" w:rsidRPr="00674A77">
        <w:rPr>
          <w:spacing w:val="-4"/>
        </w:rPr>
        <w:t>Care</w:t>
      </w:r>
      <w:bookmarkEnd w:id="115"/>
      <w:bookmarkEnd w:id="116"/>
    </w:p>
    <w:p w14:paraId="5CCC9B3C" w14:textId="77777777" w:rsidR="000C0660" w:rsidRPr="00674A77" w:rsidRDefault="00AC34B3" w:rsidP="008341FD">
      <w:pPr>
        <w:pStyle w:val="Heading4"/>
      </w:pPr>
      <w:bookmarkStart w:id="117" w:name="Medical_Eligibility—Nursing_Facility_Lev"/>
      <w:bookmarkStart w:id="118" w:name="_bookmark30"/>
      <w:bookmarkStart w:id="119" w:name="_Toc223425670"/>
      <w:bookmarkEnd w:id="117"/>
      <w:bookmarkEnd w:id="118"/>
      <w:r w:rsidRPr="00674A77">
        <w:t>Medical</w:t>
      </w:r>
      <w:r w:rsidRPr="00674A77">
        <w:rPr>
          <w:spacing w:val="-11"/>
        </w:rPr>
        <w:t xml:space="preserve"> </w:t>
      </w:r>
      <w:r w:rsidRPr="00674A77">
        <w:t>Eligibility—Nursing</w:t>
      </w:r>
      <w:r w:rsidRPr="00674A77">
        <w:rPr>
          <w:spacing w:val="-11"/>
        </w:rPr>
        <w:t xml:space="preserve"> </w:t>
      </w:r>
      <w:r w:rsidRPr="00674A77">
        <w:t>Facility</w:t>
      </w:r>
      <w:r w:rsidRPr="00674A77">
        <w:rPr>
          <w:spacing w:val="-12"/>
        </w:rPr>
        <w:t xml:space="preserve"> </w:t>
      </w:r>
      <w:r w:rsidRPr="00674A77">
        <w:t>Level</w:t>
      </w:r>
      <w:r w:rsidRPr="00674A77">
        <w:rPr>
          <w:spacing w:val="-10"/>
        </w:rPr>
        <w:t xml:space="preserve"> </w:t>
      </w:r>
      <w:r w:rsidRPr="00674A77">
        <w:t>of</w:t>
      </w:r>
      <w:r w:rsidRPr="00674A77">
        <w:rPr>
          <w:spacing w:val="-13"/>
        </w:rPr>
        <w:t xml:space="preserve"> </w:t>
      </w:r>
      <w:r w:rsidRPr="00674A77">
        <w:t>Care</w:t>
      </w:r>
      <w:r w:rsidRPr="00674A77">
        <w:rPr>
          <w:spacing w:val="-11"/>
        </w:rPr>
        <w:t xml:space="preserve"> </w:t>
      </w:r>
      <w:r w:rsidRPr="00674A77">
        <w:rPr>
          <w:spacing w:val="-2"/>
        </w:rPr>
        <w:t>Assessment</w:t>
      </w:r>
      <w:bookmarkEnd w:id="119"/>
    </w:p>
    <w:p w14:paraId="306C373C" w14:textId="12BB187B" w:rsidR="000C0660" w:rsidRDefault="00AC34B3" w:rsidP="004C3A61">
      <w:r>
        <w:t>MHD requires NFs to have prior authorization</w:t>
      </w:r>
      <w:r w:rsidR="003703D8">
        <w:t xml:space="preserve"> (PA)</w:t>
      </w:r>
      <w:r>
        <w:t xml:space="preserve"> or certification of need for NF </w:t>
      </w:r>
      <w:r w:rsidR="00025237">
        <w:t>LOC</w:t>
      </w:r>
      <w:r>
        <w:t xml:space="preserve"> before an MHD NF payment can be made on behalf of a participant. </w:t>
      </w:r>
      <w:r w:rsidR="00025237">
        <w:t xml:space="preserve">Refer to </w:t>
      </w:r>
      <w:hyperlink r:id="rId128">
        <w:r w:rsidR="00025237" w:rsidRPr="004C3A61">
          <w:rPr>
            <w:rStyle w:val="Hyperlink"/>
          </w:rPr>
          <w:t>19 CSR 30-81.030</w:t>
        </w:r>
      </w:hyperlink>
      <w:r w:rsidR="00025237">
        <w:t xml:space="preserve"> for</w:t>
      </w:r>
      <w:r>
        <w:t xml:space="preserve"> established guidelines for determining</w:t>
      </w:r>
      <w:r>
        <w:rPr>
          <w:spacing w:val="-3"/>
        </w:rPr>
        <w:t xml:space="preserve"> </w:t>
      </w:r>
      <w:r>
        <w:t>level</w:t>
      </w:r>
      <w:r>
        <w:rPr>
          <w:spacing w:val="-2"/>
        </w:rPr>
        <w:t xml:space="preserve"> </w:t>
      </w:r>
      <w:r>
        <w:t>of</w:t>
      </w:r>
      <w:r>
        <w:rPr>
          <w:spacing w:val="-1"/>
        </w:rPr>
        <w:t xml:space="preserve"> </w:t>
      </w:r>
      <w:r>
        <w:t>care.</w:t>
      </w:r>
      <w:r>
        <w:rPr>
          <w:spacing w:val="-3"/>
        </w:rPr>
        <w:t xml:space="preserve"> </w:t>
      </w:r>
      <w:r>
        <w:t>DHSS</w:t>
      </w:r>
      <w:r w:rsidR="00AE453B">
        <w:t xml:space="preserve"> DRL</w:t>
      </w:r>
      <w:r>
        <w:rPr>
          <w:spacing w:val="-10"/>
        </w:rPr>
        <w:t xml:space="preserve"> </w:t>
      </w:r>
      <w:r>
        <w:t>makes</w:t>
      </w:r>
      <w:r>
        <w:rPr>
          <w:spacing w:val="-8"/>
        </w:rPr>
        <w:t xml:space="preserve"> </w:t>
      </w:r>
      <w:r>
        <w:t>a</w:t>
      </w:r>
      <w:r>
        <w:rPr>
          <w:spacing w:val="-11"/>
        </w:rPr>
        <w:t xml:space="preserve"> </w:t>
      </w:r>
      <w:r>
        <w:t>certification</w:t>
      </w:r>
      <w:r>
        <w:rPr>
          <w:spacing w:val="-9"/>
        </w:rPr>
        <w:t xml:space="preserve"> </w:t>
      </w:r>
      <w:r>
        <w:t>of</w:t>
      </w:r>
      <w:r>
        <w:rPr>
          <w:spacing w:val="-9"/>
        </w:rPr>
        <w:t xml:space="preserve"> </w:t>
      </w:r>
      <w:r w:rsidR="00025237">
        <w:t>LOC</w:t>
      </w:r>
      <w:r>
        <w:rPr>
          <w:spacing w:val="-7"/>
        </w:rPr>
        <w:t xml:space="preserve"> </w:t>
      </w:r>
      <w:r>
        <w:t>based</w:t>
      </w:r>
      <w:r>
        <w:rPr>
          <w:spacing w:val="-8"/>
        </w:rPr>
        <w:t xml:space="preserve"> </w:t>
      </w:r>
      <w:r>
        <w:t>on</w:t>
      </w:r>
      <w:r>
        <w:rPr>
          <w:spacing w:val="-7"/>
        </w:rPr>
        <w:t xml:space="preserve"> </w:t>
      </w:r>
      <w:r>
        <w:t>the</w:t>
      </w:r>
      <w:r>
        <w:rPr>
          <w:spacing w:val="-9"/>
        </w:rPr>
        <w:t xml:space="preserve"> </w:t>
      </w:r>
      <w:r>
        <w:t>guidelines</w:t>
      </w:r>
      <w:r>
        <w:rPr>
          <w:spacing w:val="-10"/>
        </w:rPr>
        <w:t xml:space="preserve"> </w:t>
      </w:r>
      <w:r>
        <w:t>established</w:t>
      </w:r>
      <w:r>
        <w:rPr>
          <w:spacing w:val="-8"/>
        </w:rPr>
        <w:t xml:space="preserve"> </w:t>
      </w:r>
      <w:r>
        <w:t>in</w:t>
      </w:r>
      <w:r w:rsidR="00935D3E">
        <w:t xml:space="preserve"> the</w:t>
      </w:r>
      <w:r>
        <w:rPr>
          <w:spacing w:val="-9"/>
        </w:rPr>
        <w:t xml:space="preserve"> </w:t>
      </w:r>
      <w:r>
        <w:t xml:space="preserve">regulation and the information </w:t>
      </w:r>
      <w:r w:rsidR="00935D3E">
        <w:t xml:space="preserve">provided </w:t>
      </w:r>
      <w:r>
        <w:t xml:space="preserve">on the </w:t>
      </w:r>
      <w:hyperlink r:id="rId129">
        <w:r w:rsidRPr="00D15DB3">
          <w:rPr>
            <w:rStyle w:val="Hyperlink"/>
          </w:rPr>
          <w:t>Nursing Facility Level of Care Assessment</w:t>
        </w:r>
      </w:hyperlink>
      <w:r w:rsidRPr="00D15DB3">
        <w:rPr>
          <w:rStyle w:val="Hyperlink"/>
          <w:b w:val="0"/>
          <w:color w:val="auto"/>
          <w:u w:val="none"/>
        </w:rPr>
        <w:t>.</w:t>
      </w:r>
      <w:r>
        <w:t xml:space="preserve"> If the </w:t>
      </w:r>
      <w:hyperlink r:id="rId130">
        <w:r w:rsidRPr="0081649A">
          <w:rPr>
            <w:rStyle w:val="Hyperlink"/>
          </w:rPr>
          <w:t>Nursing</w:t>
        </w:r>
      </w:hyperlink>
      <w:r w:rsidRPr="0081649A">
        <w:rPr>
          <w:rStyle w:val="Hyperlink"/>
        </w:rPr>
        <w:t xml:space="preserve"> </w:t>
      </w:r>
      <w:hyperlink r:id="rId131">
        <w:r w:rsidRPr="0081649A">
          <w:rPr>
            <w:rStyle w:val="Hyperlink"/>
          </w:rPr>
          <w:t>Facility Level of Care Assessment</w:t>
        </w:r>
      </w:hyperlink>
      <w:r>
        <w:rPr>
          <w:b/>
          <w:color w:val="E26C08"/>
          <w:spacing w:val="-3"/>
        </w:rPr>
        <w:t xml:space="preserve"> </w:t>
      </w:r>
      <w:r>
        <w:t>report</w:t>
      </w:r>
      <w:r>
        <w:rPr>
          <w:spacing w:val="-7"/>
        </w:rPr>
        <w:t xml:space="preserve"> </w:t>
      </w:r>
      <w:r>
        <w:t>is</w:t>
      </w:r>
      <w:r>
        <w:rPr>
          <w:spacing w:val="-7"/>
        </w:rPr>
        <w:t xml:space="preserve"> </w:t>
      </w:r>
      <w:r>
        <w:t>completed</w:t>
      </w:r>
      <w:r>
        <w:rPr>
          <w:spacing w:val="-7"/>
        </w:rPr>
        <w:t xml:space="preserve"> </w:t>
      </w:r>
      <w:r>
        <w:t>at</w:t>
      </w:r>
      <w:r>
        <w:rPr>
          <w:spacing w:val="-7"/>
        </w:rPr>
        <w:t xml:space="preserve"> </w:t>
      </w:r>
      <w:r>
        <w:t>the</w:t>
      </w:r>
      <w:r>
        <w:rPr>
          <w:spacing w:val="-6"/>
        </w:rPr>
        <w:t xml:space="preserve"> </w:t>
      </w:r>
      <w:r>
        <w:t>NF,</w:t>
      </w:r>
      <w:r>
        <w:rPr>
          <w:spacing w:val="-7"/>
        </w:rPr>
        <w:t xml:space="preserve"> </w:t>
      </w:r>
      <w:r w:rsidR="00935D3E">
        <w:t>every effort must be</w:t>
      </w:r>
      <w:r>
        <w:t xml:space="preserve"> made to have the report reflect the patient’s condition and plan of care. </w:t>
      </w:r>
      <w:r w:rsidR="00025237">
        <w:t xml:space="preserve">Refer to </w:t>
      </w:r>
      <w:hyperlink w:anchor="_Nursing_Facility_Level" w:history="1">
        <w:r w:rsidR="00025237" w:rsidRPr="00F21755">
          <w:rPr>
            <w:rStyle w:val="Hyperlink"/>
          </w:rPr>
          <w:t>Section 3.2</w:t>
        </w:r>
      </w:hyperlink>
      <w:r w:rsidR="00025237">
        <w:t xml:space="preserve"> in this manual for</w:t>
      </w:r>
      <w:r>
        <w:t xml:space="preserve"> an explanation of the </w:t>
      </w:r>
      <w:hyperlink r:id="rId132">
        <w:r w:rsidRPr="00F21755">
          <w:rPr>
            <w:rStyle w:val="Hyperlink"/>
          </w:rPr>
          <w:t>Nursing Facility Level of Care Assessment</w:t>
        </w:r>
      </w:hyperlink>
      <w:r>
        <w:t>.</w:t>
      </w:r>
    </w:p>
    <w:p w14:paraId="428FC047" w14:textId="77777777" w:rsidR="000C0660" w:rsidRPr="00CF1B8A" w:rsidRDefault="00AC34B3" w:rsidP="00283730">
      <w:pPr>
        <w:pStyle w:val="Heading5"/>
      </w:pPr>
      <w:r w:rsidRPr="00CF1B8A">
        <w:t>Levels</w:t>
      </w:r>
      <w:r w:rsidRPr="00CF1B8A">
        <w:rPr>
          <w:spacing w:val="-6"/>
        </w:rPr>
        <w:t xml:space="preserve"> </w:t>
      </w:r>
      <w:r w:rsidRPr="00CF1B8A">
        <w:t>of</w:t>
      </w:r>
      <w:r w:rsidRPr="00CF1B8A">
        <w:rPr>
          <w:spacing w:val="-6"/>
        </w:rPr>
        <w:t xml:space="preserve"> </w:t>
      </w:r>
      <w:r w:rsidRPr="00CF1B8A">
        <w:rPr>
          <w:spacing w:val="-4"/>
        </w:rPr>
        <w:t>Care</w:t>
      </w:r>
    </w:p>
    <w:p w14:paraId="147CEEA5" w14:textId="1F4635F6" w:rsidR="000C0660" w:rsidRPr="00025237" w:rsidRDefault="00AC34B3" w:rsidP="003B6773">
      <w:r>
        <w:t>Nursing</w:t>
      </w:r>
      <w:r>
        <w:rPr>
          <w:spacing w:val="-1"/>
        </w:rPr>
        <w:t xml:space="preserve"> </w:t>
      </w:r>
      <w:r>
        <w:t>Facility (NF)</w:t>
      </w:r>
      <w:r w:rsidR="00025237">
        <w:t xml:space="preserve"> LOC includes</w:t>
      </w:r>
      <w:r>
        <w:rPr>
          <w:spacing w:val="40"/>
        </w:rPr>
        <w:t xml:space="preserve"> </w:t>
      </w:r>
      <w:r>
        <w:t>NF</w:t>
      </w:r>
      <w:r>
        <w:rPr>
          <w:spacing w:val="-1"/>
        </w:rPr>
        <w:t xml:space="preserve"> </w:t>
      </w:r>
      <w:r>
        <w:t>services</w:t>
      </w:r>
      <w:r>
        <w:rPr>
          <w:spacing w:val="-1"/>
        </w:rPr>
        <w:t xml:space="preserve"> </w:t>
      </w:r>
      <w:r w:rsidR="00025237">
        <w:rPr>
          <w:spacing w:val="-1"/>
        </w:rPr>
        <w:t xml:space="preserve">that </w:t>
      </w:r>
      <w:r>
        <w:t>are physician-directed</w:t>
      </w:r>
      <w:r>
        <w:rPr>
          <w:spacing w:val="-1"/>
        </w:rPr>
        <w:t xml:space="preserve"> </w:t>
      </w:r>
      <w:r>
        <w:t>services</w:t>
      </w:r>
      <w:r>
        <w:rPr>
          <w:spacing w:val="-1"/>
        </w:rPr>
        <w:t xml:space="preserve"> </w:t>
      </w:r>
      <w:r>
        <w:t>provided</w:t>
      </w:r>
      <w:r>
        <w:rPr>
          <w:spacing w:val="-1"/>
        </w:rPr>
        <w:t xml:space="preserve"> </w:t>
      </w:r>
      <w:r>
        <w:t>by an NF</w:t>
      </w:r>
      <w:r>
        <w:rPr>
          <w:spacing w:val="-1"/>
        </w:rPr>
        <w:t xml:space="preserve"> </w:t>
      </w:r>
      <w:r>
        <w:t>certified</w:t>
      </w:r>
      <w:r>
        <w:rPr>
          <w:spacing w:val="-1"/>
        </w:rPr>
        <w:t xml:space="preserve"> </w:t>
      </w:r>
      <w:r>
        <w:t>as</w:t>
      </w:r>
      <w:r>
        <w:rPr>
          <w:spacing w:val="-1"/>
        </w:rPr>
        <w:t xml:space="preserve"> </w:t>
      </w:r>
      <w:r>
        <w:t>an NF</w:t>
      </w:r>
      <w:r>
        <w:rPr>
          <w:spacing w:val="-10"/>
        </w:rPr>
        <w:t xml:space="preserve"> </w:t>
      </w:r>
      <w:r>
        <w:t>to</w:t>
      </w:r>
      <w:r>
        <w:rPr>
          <w:spacing w:val="-10"/>
        </w:rPr>
        <w:t xml:space="preserve"> </w:t>
      </w:r>
      <w:r>
        <w:t>individuals</w:t>
      </w:r>
      <w:r>
        <w:rPr>
          <w:spacing w:val="-9"/>
        </w:rPr>
        <w:t xml:space="preserve"> </w:t>
      </w:r>
      <w:r>
        <w:t>whose</w:t>
      </w:r>
      <w:r>
        <w:rPr>
          <w:spacing w:val="-11"/>
        </w:rPr>
        <w:t xml:space="preserve"> </w:t>
      </w:r>
      <w:r>
        <w:t>physical</w:t>
      </w:r>
      <w:r>
        <w:rPr>
          <w:spacing w:val="-9"/>
        </w:rPr>
        <w:t xml:space="preserve"> </w:t>
      </w:r>
      <w:r>
        <w:t>or</w:t>
      </w:r>
      <w:r>
        <w:rPr>
          <w:spacing w:val="-9"/>
        </w:rPr>
        <w:t xml:space="preserve"> </w:t>
      </w:r>
      <w:r>
        <w:t>mental</w:t>
      </w:r>
      <w:r>
        <w:rPr>
          <w:spacing w:val="-9"/>
        </w:rPr>
        <w:t xml:space="preserve"> </w:t>
      </w:r>
      <w:r>
        <w:t>condition</w:t>
      </w:r>
      <w:r>
        <w:rPr>
          <w:spacing w:val="-8"/>
        </w:rPr>
        <w:t xml:space="preserve"> </w:t>
      </w:r>
      <w:r>
        <w:t>requires</w:t>
      </w:r>
      <w:r>
        <w:rPr>
          <w:spacing w:val="-12"/>
        </w:rPr>
        <w:t xml:space="preserve"> </w:t>
      </w:r>
      <w:r>
        <w:t>health-related</w:t>
      </w:r>
      <w:r>
        <w:rPr>
          <w:spacing w:val="-10"/>
        </w:rPr>
        <w:t xml:space="preserve"> </w:t>
      </w:r>
      <w:r>
        <w:lastRenderedPageBreak/>
        <w:t>services</w:t>
      </w:r>
      <w:r>
        <w:rPr>
          <w:spacing w:val="-9"/>
        </w:rPr>
        <w:t xml:space="preserve"> </w:t>
      </w:r>
      <w:r>
        <w:t>on</w:t>
      </w:r>
      <w:r>
        <w:rPr>
          <w:spacing w:val="-8"/>
        </w:rPr>
        <w:t xml:space="preserve"> </w:t>
      </w:r>
      <w:r>
        <w:t>an</w:t>
      </w:r>
      <w:r>
        <w:rPr>
          <w:spacing w:val="-8"/>
        </w:rPr>
        <w:t xml:space="preserve"> </w:t>
      </w:r>
      <w:r>
        <w:t xml:space="preserve">inpatient </w:t>
      </w:r>
      <w:r>
        <w:rPr>
          <w:spacing w:val="-2"/>
        </w:rPr>
        <w:t>basis.</w:t>
      </w:r>
      <w:r w:rsidR="00025237">
        <w:rPr>
          <w:spacing w:val="-2"/>
        </w:rPr>
        <w:t xml:space="preserve"> </w:t>
      </w:r>
      <w:r w:rsidRPr="00025237">
        <w:t xml:space="preserve">To qualify for NF care, an individual must have an assessed point level of at least 18 using the assessment procedure as described in </w:t>
      </w:r>
      <w:hyperlink r:id="rId133">
        <w:r w:rsidRPr="003B6773">
          <w:rPr>
            <w:rStyle w:val="Hyperlink"/>
          </w:rPr>
          <w:t>19 CSR 30-81.030</w:t>
        </w:r>
      </w:hyperlink>
      <w:r w:rsidRPr="00025237">
        <w:t>.</w:t>
      </w:r>
    </w:p>
    <w:p w14:paraId="6B70BD5E" w14:textId="4671264E" w:rsidR="000C0660" w:rsidRPr="00025237" w:rsidRDefault="00AC34B3" w:rsidP="003C2801">
      <w:pPr>
        <w:keepLines/>
      </w:pPr>
      <w:r>
        <w:t>Intellectual</w:t>
      </w:r>
      <w:r>
        <w:rPr>
          <w:spacing w:val="-13"/>
        </w:rPr>
        <w:t xml:space="preserve"> </w:t>
      </w:r>
      <w:r>
        <w:t>Disability</w:t>
      </w:r>
      <w:r>
        <w:rPr>
          <w:spacing w:val="-13"/>
        </w:rPr>
        <w:t xml:space="preserve"> </w:t>
      </w:r>
      <w:r>
        <w:t>(ID)</w:t>
      </w:r>
      <w:r>
        <w:rPr>
          <w:spacing w:val="-12"/>
        </w:rPr>
        <w:t xml:space="preserve"> </w:t>
      </w:r>
      <w:r>
        <w:t>or</w:t>
      </w:r>
      <w:r>
        <w:rPr>
          <w:spacing w:val="-12"/>
        </w:rPr>
        <w:t xml:space="preserve"> </w:t>
      </w:r>
      <w:r>
        <w:t>Related</w:t>
      </w:r>
      <w:r>
        <w:rPr>
          <w:spacing w:val="-13"/>
        </w:rPr>
        <w:t xml:space="preserve"> </w:t>
      </w:r>
      <w:r>
        <w:t>Conditions</w:t>
      </w:r>
      <w:r>
        <w:rPr>
          <w:spacing w:val="-13"/>
        </w:rPr>
        <w:t xml:space="preserve"> </w:t>
      </w:r>
      <w:r>
        <w:t>(RC)</w:t>
      </w:r>
      <w:r w:rsidR="00025237">
        <w:t xml:space="preserve"> LOC is an</w:t>
      </w:r>
      <w:r>
        <w:rPr>
          <w:spacing w:val="40"/>
        </w:rPr>
        <w:t xml:space="preserve"> </w:t>
      </w:r>
      <w:r w:rsidR="00025237">
        <w:t>i</w:t>
      </w:r>
      <w:r>
        <w:t>ntermediate</w:t>
      </w:r>
      <w:r>
        <w:rPr>
          <w:spacing w:val="-12"/>
        </w:rPr>
        <w:t xml:space="preserve"> </w:t>
      </w:r>
      <w:r>
        <w:t>care</w:t>
      </w:r>
      <w:r>
        <w:rPr>
          <w:spacing w:val="-12"/>
        </w:rPr>
        <w:t xml:space="preserve"> </w:t>
      </w:r>
      <w:r>
        <w:t>facility</w:t>
      </w:r>
      <w:r>
        <w:rPr>
          <w:spacing w:val="-14"/>
        </w:rPr>
        <w:t xml:space="preserve"> </w:t>
      </w:r>
      <w:r>
        <w:t>for</w:t>
      </w:r>
      <w:r>
        <w:rPr>
          <w:spacing w:val="-12"/>
        </w:rPr>
        <w:t xml:space="preserve"> </w:t>
      </w:r>
      <w:r>
        <w:t>the</w:t>
      </w:r>
      <w:r>
        <w:rPr>
          <w:spacing w:val="-12"/>
        </w:rPr>
        <w:t xml:space="preserve"> </w:t>
      </w:r>
      <w:r>
        <w:t>intellectually disabled or RCs (ICF/I</w:t>
      </w:r>
      <w:r w:rsidR="00025237">
        <w:t>I</w:t>
      </w:r>
      <w:r>
        <w:t xml:space="preserve">D) are services provided in a certified facility whose primary purpose is to provide health or habilitative services for individuals with ID or with </w:t>
      </w:r>
      <w:r w:rsidR="00025237">
        <w:t xml:space="preserve">a </w:t>
      </w:r>
      <w:r>
        <w:t>RC.</w:t>
      </w:r>
      <w:r w:rsidR="00025237">
        <w:t xml:space="preserve"> </w:t>
      </w:r>
      <w:r w:rsidRPr="00025237">
        <w:t>To qualify</w:t>
      </w:r>
      <w:r w:rsidRPr="00025237">
        <w:rPr>
          <w:spacing w:val="-2"/>
        </w:rPr>
        <w:t xml:space="preserve"> </w:t>
      </w:r>
      <w:r w:rsidRPr="00025237">
        <w:t>for ICF/ID</w:t>
      </w:r>
      <w:r w:rsidRPr="00025237">
        <w:rPr>
          <w:spacing w:val="-3"/>
        </w:rPr>
        <w:t xml:space="preserve"> </w:t>
      </w:r>
      <w:r w:rsidRPr="00025237">
        <w:t>services</w:t>
      </w:r>
      <w:r w:rsidR="00935D3E" w:rsidRPr="00025237">
        <w:t>,</w:t>
      </w:r>
      <w:r w:rsidRPr="00025237">
        <w:t xml:space="preserve"> an individual</w:t>
      </w:r>
      <w:r w:rsidRPr="00025237">
        <w:rPr>
          <w:spacing w:val="-2"/>
        </w:rPr>
        <w:t xml:space="preserve"> </w:t>
      </w:r>
      <w:r w:rsidRPr="00025237">
        <w:t>must have mild, moderate,</w:t>
      </w:r>
      <w:r w:rsidRPr="00025237">
        <w:rPr>
          <w:spacing w:val="-3"/>
        </w:rPr>
        <w:t xml:space="preserve"> </w:t>
      </w:r>
      <w:r w:rsidRPr="00025237">
        <w:t>severe</w:t>
      </w:r>
      <w:r w:rsidR="00935D3E" w:rsidRPr="00025237">
        <w:t>,</w:t>
      </w:r>
      <w:r w:rsidRPr="00025237">
        <w:t xml:space="preserve"> or a</w:t>
      </w:r>
      <w:r w:rsidRPr="00025237">
        <w:rPr>
          <w:spacing w:val="-1"/>
        </w:rPr>
        <w:t xml:space="preserve"> </w:t>
      </w:r>
      <w:r w:rsidRPr="00025237">
        <w:t>profound ID or RC and be receiving active treatment.</w:t>
      </w:r>
    </w:p>
    <w:p w14:paraId="5F1DA1D4" w14:textId="7F06EF27" w:rsidR="000C0660" w:rsidRPr="00207E23" w:rsidRDefault="00DF0A1B" w:rsidP="00DF0A1B">
      <w:pPr>
        <w:pStyle w:val="Heading3"/>
      </w:pPr>
      <w:bookmarkStart w:id="120" w:name="2.8_Determining_Patient_Surplus_(Liabili"/>
      <w:bookmarkStart w:id="121" w:name="_bookmark31"/>
      <w:bookmarkStart w:id="122" w:name="_Toc223425671"/>
      <w:bookmarkStart w:id="123" w:name="_Toc229388836"/>
      <w:bookmarkEnd w:id="120"/>
      <w:bookmarkEnd w:id="121"/>
      <w:r>
        <w:t xml:space="preserve">2.7 </w:t>
      </w:r>
      <w:r w:rsidR="00AC34B3" w:rsidRPr="00207E23">
        <w:t>Determining</w:t>
      </w:r>
      <w:r w:rsidR="00AC34B3" w:rsidRPr="00207E23">
        <w:rPr>
          <w:spacing w:val="-8"/>
        </w:rPr>
        <w:t xml:space="preserve"> </w:t>
      </w:r>
      <w:r w:rsidR="00AC34B3" w:rsidRPr="00207E23">
        <w:t>Patient</w:t>
      </w:r>
      <w:r w:rsidR="00AC34B3" w:rsidRPr="00207E23">
        <w:rPr>
          <w:spacing w:val="-7"/>
        </w:rPr>
        <w:t xml:space="preserve"> </w:t>
      </w:r>
      <w:r w:rsidR="00AC34B3" w:rsidRPr="00207E23">
        <w:t>Surplus</w:t>
      </w:r>
      <w:r w:rsidR="00AC34B3" w:rsidRPr="00207E23">
        <w:rPr>
          <w:spacing w:val="-7"/>
        </w:rPr>
        <w:t xml:space="preserve"> </w:t>
      </w:r>
      <w:r w:rsidR="00AC34B3" w:rsidRPr="00207E23">
        <w:rPr>
          <w:spacing w:val="-2"/>
        </w:rPr>
        <w:t>(Liability)</w:t>
      </w:r>
      <w:bookmarkEnd w:id="122"/>
      <w:bookmarkEnd w:id="123"/>
    </w:p>
    <w:p w14:paraId="0ED62466" w14:textId="5CC1F98F" w:rsidR="000C0660" w:rsidRDefault="00AC34B3" w:rsidP="00217D61">
      <w:r>
        <w:t xml:space="preserve">It is a federal requirement that MHD payment to an NF be reduced by a participant’s income less certain </w:t>
      </w:r>
      <w:r w:rsidR="00115FE2">
        <w:t>deductions,</w:t>
      </w:r>
      <w:r>
        <w:t xml:space="preserve"> i.e., personal allowance, medical insurance</w:t>
      </w:r>
      <w:r w:rsidR="00935D3E">
        <w:t>,</w:t>
      </w:r>
      <w:r>
        <w:t xml:space="preserve"> and any allotments to a spouse and/or</w:t>
      </w:r>
      <w:r>
        <w:rPr>
          <w:spacing w:val="-5"/>
        </w:rPr>
        <w:t xml:space="preserve"> </w:t>
      </w:r>
      <w:r>
        <w:t>eligible</w:t>
      </w:r>
      <w:r>
        <w:rPr>
          <w:spacing w:val="-2"/>
        </w:rPr>
        <w:t xml:space="preserve"> </w:t>
      </w:r>
      <w:r>
        <w:t>dependents.</w:t>
      </w:r>
      <w:r>
        <w:rPr>
          <w:spacing w:val="-4"/>
        </w:rPr>
        <w:t xml:space="preserve"> </w:t>
      </w:r>
      <w:r>
        <w:t>This</w:t>
      </w:r>
      <w:r>
        <w:rPr>
          <w:spacing w:val="-5"/>
        </w:rPr>
        <w:t xml:space="preserve"> </w:t>
      </w:r>
      <w:r>
        <w:t>income</w:t>
      </w:r>
      <w:r>
        <w:rPr>
          <w:spacing w:val="-2"/>
        </w:rPr>
        <w:t xml:space="preserve"> </w:t>
      </w:r>
      <w:r>
        <w:t>is</w:t>
      </w:r>
      <w:r>
        <w:rPr>
          <w:spacing w:val="-3"/>
        </w:rPr>
        <w:t xml:space="preserve"> </w:t>
      </w:r>
      <w:r w:rsidR="00FC2F06">
        <w:t>referred to as</w:t>
      </w:r>
      <w:r w:rsidR="00FC2F06">
        <w:rPr>
          <w:spacing w:val="-4"/>
        </w:rPr>
        <w:t xml:space="preserve"> </w:t>
      </w:r>
      <w:r>
        <w:t>patient</w:t>
      </w:r>
      <w:r>
        <w:rPr>
          <w:spacing w:val="-6"/>
        </w:rPr>
        <w:t xml:space="preserve"> </w:t>
      </w:r>
      <w:r>
        <w:t>liability</w:t>
      </w:r>
      <w:r>
        <w:rPr>
          <w:spacing w:val="-3"/>
        </w:rPr>
        <w:t xml:space="preserve"> </w:t>
      </w:r>
      <w:r>
        <w:t>or</w:t>
      </w:r>
      <w:r>
        <w:rPr>
          <w:spacing w:val="-2"/>
        </w:rPr>
        <w:t xml:space="preserve"> </w:t>
      </w:r>
      <w:r>
        <w:t>patient</w:t>
      </w:r>
      <w:r>
        <w:rPr>
          <w:spacing w:val="-6"/>
        </w:rPr>
        <w:t xml:space="preserve"> </w:t>
      </w:r>
      <w:r>
        <w:t>surplus</w:t>
      </w:r>
      <w:r>
        <w:rPr>
          <w:spacing w:val="-3"/>
        </w:rPr>
        <w:t xml:space="preserve"> </w:t>
      </w:r>
      <w:r>
        <w:t>and</w:t>
      </w:r>
      <w:r>
        <w:rPr>
          <w:spacing w:val="-6"/>
        </w:rPr>
        <w:t xml:space="preserve"> </w:t>
      </w:r>
      <w:r>
        <w:t>is</w:t>
      </w:r>
      <w:r>
        <w:rPr>
          <w:spacing w:val="-3"/>
        </w:rPr>
        <w:t xml:space="preserve"> </w:t>
      </w:r>
      <w:r w:rsidR="00FC2F06">
        <w:t xml:space="preserve">calculated </w:t>
      </w:r>
      <w:r>
        <w:t>by</w:t>
      </w:r>
      <w:r w:rsidR="00FC2F06">
        <w:t xml:space="preserve"> </w:t>
      </w:r>
      <w:r>
        <w:t>FSD.</w:t>
      </w:r>
    </w:p>
    <w:p w14:paraId="483F237D" w14:textId="34D6A204" w:rsidR="000C0660" w:rsidRDefault="00AC34B3" w:rsidP="00217D61">
      <w:r>
        <w:t xml:space="preserve">The surplus amount is automatically deducted from the provider’s reimbursable amount </w:t>
      </w:r>
      <w:r w:rsidR="00025237">
        <w:t xml:space="preserve">in </w:t>
      </w:r>
      <w:hyperlink r:id="rId134">
        <w:r w:rsidRPr="00217D61">
          <w:rPr>
            <w:rStyle w:val="Hyperlink"/>
          </w:rPr>
          <w:t>eMOMED</w:t>
        </w:r>
      </w:hyperlink>
      <w:r w:rsidR="00025237">
        <w:t xml:space="preserve">, therefore </w:t>
      </w:r>
      <w:r>
        <w:t>the provider is not required to enter a surplus amount on the electronic claim.</w:t>
      </w:r>
    </w:p>
    <w:p w14:paraId="71156862" w14:textId="5A857C43" w:rsidR="00B328BB" w:rsidRPr="005B7548" w:rsidRDefault="00B328BB" w:rsidP="00D84142">
      <w:r w:rsidRPr="005B7548">
        <w:t xml:space="preserve">MO HealthNet participants residing in </w:t>
      </w:r>
      <w:r w:rsidR="001E491C" w:rsidRPr="005B7548">
        <w:t>NFs</w:t>
      </w:r>
      <w:r w:rsidRPr="005B7548">
        <w:t xml:space="preserve"> may use their surplus to pay for federally mandated medically necessary services. This may be done by adjudicating claims</w:t>
      </w:r>
      <w:r w:rsidRPr="005B7548">
        <w:rPr>
          <w:spacing w:val="-8"/>
        </w:rPr>
        <w:t xml:space="preserve"> </w:t>
      </w:r>
      <w:r w:rsidRPr="005B7548">
        <w:t>through</w:t>
      </w:r>
      <w:r w:rsidRPr="005B7548">
        <w:rPr>
          <w:spacing w:val="-9"/>
        </w:rPr>
        <w:t xml:space="preserve"> </w:t>
      </w:r>
      <w:hyperlink r:id="rId135">
        <w:r w:rsidR="00025237" w:rsidRPr="00D84142">
          <w:rPr>
            <w:rStyle w:val="Hyperlink"/>
          </w:rPr>
          <w:t>eMOMED</w:t>
        </w:r>
      </w:hyperlink>
      <w:r w:rsidRPr="005B7548">
        <w:rPr>
          <w:spacing w:val="-9"/>
        </w:rPr>
        <w:t xml:space="preserve"> </w:t>
      </w:r>
      <w:r w:rsidRPr="005B7548">
        <w:t>to</w:t>
      </w:r>
      <w:r w:rsidRPr="005B7548">
        <w:rPr>
          <w:spacing w:val="-10"/>
        </w:rPr>
        <w:t xml:space="preserve"> </w:t>
      </w:r>
      <w:r w:rsidRPr="005B7548">
        <w:t>ensure</w:t>
      </w:r>
      <w:r w:rsidRPr="005B7548">
        <w:rPr>
          <w:spacing w:val="-9"/>
        </w:rPr>
        <w:t xml:space="preserve"> </w:t>
      </w:r>
      <w:r w:rsidRPr="005B7548">
        <w:t>best</w:t>
      </w:r>
      <w:r w:rsidRPr="005B7548">
        <w:rPr>
          <w:spacing w:val="-8"/>
        </w:rPr>
        <w:t xml:space="preserve"> </w:t>
      </w:r>
      <w:r w:rsidRPr="005B7548">
        <w:t>price,</w:t>
      </w:r>
      <w:r w:rsidRPr="005B7548">
        <w:rPr>
          <w:spacing w:val="-10"/>
        </w:rPr>
        <w:t xml:space="preserve"> </w:t>
      </w:r>
      <w:r w:rsidRPr="005B7548">
        <w:t>quality,</w:t>
      </w:r>
      <w:r w:rsidRPr="005B7548">
        <w:rPr>
          <w:spacing w:val="-10"/>
        </w:rPr>
        <w:t xml:space="preserve"> </w:t>
      </w:r>
      <w:r w:rsidRPr="005B7548">
        <w:t xml:space="preserve">and program integrity. </w:t>
      </w:r>
    </w:p>
    <w:p w14:paraId="46D6118E" w14:textId="77777777" w:rsidR="000C0660" w:rsidRPr="00E0207E" w:rsidRDefault="00AC34B3" w:rsidP="00C60321">
      <w:pPr>
        <w:pStyle w:val="Heading4"/>
      </w:pPr>
      <w:bookmarkStart w:id="124" w:name="Surplus_and_Month_of_Admission"/>
      <w:bookmarkStart w:id="125" w:name="_bookmark32"/>
      <w:bookmarkStart w:id="126" w:name="_Toc223425672"/>
      <w:bookmarkEnd w:id="124"/>
      <w:bookmarkEnd w:id="125"/>
      <w:r w:rsidRPr="00E0207E">
        <w:t>Surplus</w:t>
      </w:r>
      <w:r w:rsidRPr="00E0207E">
        <w:rPr>
          <w:spacing w:val="-7"/>
        </w:rPr>
        <w:t xml:space="preserve"> </w:t>
      </w:r>
      <w:r w:rsidRPr="00E0207E">
        <w:t>and</w:t>
      </w:r>
      <w:r w:rsidRPr="00E0207E">
        <w:rPr>
          <w:spacing w:val="-5"/>
        </w:rPr>
        <w:t xml:space="preserve"> </w:t>
      </w:r>
      <w:r w:rsidRPr="00E0207E">
        <w:t>Month</w:t>
      </w:r>
      <w:r w:rsidRPr="00E0207E">
        <w:rPr>
          <w:spacing w:val="-7"/>
        </w:rPr>
        <w:t xml:space="preserve"> </w:t>
      </w:r>
      <w:r w:rsidRPr="00E0207E">
        <w:t>of</w:t>
      </w:r>
      <w:r w:rsidRPr="00E0207E">
        <w:rPr>
          <w:spacing w:val="-8"/>
        </w:rPr>
        <w:t xml:space="preserve"> </w:t>
      </w:r>
      <w:r w:rsidRPr="00E0207E">
        <w:rPr>
          <w:spacing w:val="-2"/>
        </w:rPr>
        <w:t>Admission</w:t>
      </w:r>
      <w:bookmarkEnd w:id="126"/>
    </w:p>
    <w:p w14:paraId="3AB9D241" w14:textId="2F7EB985" w:rsidR="00DC7CCD" w:rsidRDefault="00AC34B3" w:rsidP="000A4AB2">
      <w:r>
        <w:t xml:space="preserve">Patient surplus is not collected by the NF the first month a participant is admitted if admission is after the first day of the month. If admission is </w:t>
      </w:r>
      <w:r w:rsidR="00935D3E">
        <w:t xml:space="preserve">on </w:t>
      </w:r>
      <w:r>
        <w:t>the first day of the month, then patient surplus is charged to the participant for the first month.</w:t>
      </w:r>
    </w:p>
    <w:p w14:paraId="6162423D" w14:textId="4D791F7D" w:rsidR="000C0660" w:rsidRPr="00DC7CCD" w:rsidRDefault="00AC34B3" w:rsidP="003D0BFC">
      <w:pPr>
        <w:pStyle w:val="Heading5"/>
      </w:pPr>
      <w:r w:rsidRPr="00DC7CCD">
        <w:t>Medicare</w:t>
      </w:r>
      <w:r w:rsidRPr="00DC7CCD">
        <w:rPr>
          <w:spacing w:val="-7"/>
        </w:rPr>
        <w:t xml:space="preserve"> </w:t>
      </w:r>
      <w:r w:rsidRPr="00DC7CCD">
        <w:t>and</w:t>
      </w:r>
      <w:r w:rsidRPr="00DC7CCD">
        <w:rPr>
          <w:spacing w:val="-5"/>
        </w:rPr>
        <w:t xml:space="preserve"> </w:t>
      </w:r>
      <w:r w:rsidRPr="00DC7CCD">
        <w:t>MO</w:t>
      </w:r>
      <w:r w:rsidRPr="00DC7CCD">
        <w:rPr>
          <w:spacing w:val="-8"/>
        </w:rPr>
        <w:t xml:space="preserve"> </w:t>
      </w:r>
      <w:r w:rsidRPr="00DC7CCD">
        <w:t>HealthNet</w:t>
      </w:r>
      <w:r w:rsidRPr="00DC7CCD">
        <w:rPr>
          <w:spacing w:val="-6"/>
        </w:rPr>
        <w:t xml:space="preserve"> </w:t>
      </w:r>
      <w:r w:rsidRPr="00DC7CCD">
        <w:t>Days</w:t>
      </w:r>
      <w:r w:rsidRPr="00DC7CCD">
        <w:rPr>
          <w:spacing w:val="-8"/>
        </w:rPr>
        <w:t xml:space="preserve"> </w:t>
      </w:r>
      <w:r w:rsidRPr="00DC7CCD">
        <w:t>in</w:t>
      </w:r>
      <w:r w:rsidRPr="00DC7CCD">
        <w:rPr>
          <w:spacing w:val="-7"/>
        </w:rPr>
        <w:t xml:space="preserve"> </w:t>
      </w:r>
      <w:r w:rsidRPr="00DC7CCD">
        <w:t>the</w:t>
      </w:r>
      <w:r w:rsidRPr="00DC7CCD">
        <w:rPr>
          <w:spacing w:val="-6"/>
        </w:rPr>
        <w:t xml:space="preserve"> </w:t>
      </w:r>
      <w:r w:rsidRPr="00DC7CCD">
        <w:t>Same</w:t>
      </w:r>
      <w:r w:rsidRPr="00DC7CCD">
        <w:rPr>
          <w:spacing w:val="-7"/>
        </w:rPr>
        <w:t xml:space="preserve"> </w:t>
      </w:r>
      <w:r w:rsidRPr="00DC7CCD">
        <w:rPr>
          <w:spacing w:val="-2"/>
        </w:rPr>
        <w:t>Month</w:t>
      </w:r>
    </w:p>
    <w:p w14:paraId="11940C9C" w14:textId="14DB9AB3" w:rsidR="000C0660" w:rsidRDefault="00AC34B3" w:rsidP="000A4AB2">
      <w:r>
        <w:t>When</w:t>
      </w:r>
      <w:r>
        <w:rPr>
          <w:spacing w:val="-4"/>
        </w:rPr>
        <w:t xml:space="preserve"> </w:t>
      </w:r>
      <w:r>
        <w:t>there</w:t>
      </w:r>
      <w:r>
        <w:rPr>
          <w:spacing w:val="-6"/>
        </w:rPr>
        <w:t xml:space="preserve"> </w:t>
      </w:r>
      <w:r>
        <w:t>are</w:t>
      </w:r>
      <w:r>
        <w:rPr>
          <w:spacing w:val="-6"/>
        </w:rPr>
        <w:t xml:space="preserve"> </w:t>
      </w:r>
      <w:r>
        <w:t>Medicare</w:t>
      </w:r>
      <w:r>
        <w:rPr>
          <w:spacing w:val="-4"/>
        </w:rPr>
        <w:t xml:space="preserve"> </w:t>
      </w:r>
      <w:r>
        <w:t>days</w:t>
      </w:r>
      <w:r>
        <w:rPr>
          <w:spacing w:val="-4"/>
        </w:rPr>
        <w:t xml:space="preserve"> </w:t>
      </w:r>
      <w:r>
        <w:t>and</w:t>
      </w:r>
      <w:r>
        <w:rPr>
          <w:spacing w:val="-7"/>
        </w:rPr>
        <w:t xml:space="preserve"> </w:t>
      </w:r>
      <w:r>
        <w:t>MO</w:t>
      </w:r>
      <w:r>
        <w:rPr>
          <w:spacing w:val="-5"/>
        </w:rPr>
        <w:t xml:space="preserve"> </w:t>
      </w:r>
      <w:r>
        <w:t>HealthNet</w:t>
      </w:r>
      <w:r>
        <w:rPr>
          <w:spacing w:val="-5"/>
        </w:rPr>
        <w:t xml:space="preserve"> </w:t>
      </w:r>
      <w:r>
        <w:t>days</w:t>
      </w:r>
      <w:r>
        <w:rPr>
          <w:spacing w:val="-4"/>
        </w:rPr>
        <w:t xml:space="preserve"> </w:t>
      </w:r>
      <w:r>
        <w:t>in</w:t>
      </w:r>
      <w:r>
        <w:rPr>
          <w:spacing w:val="-4"/>
        </w:rPr>
        <w:t xml:space="preserve"> </w:t>
      </w:r>
      <w:r>
        <w:t>the</w:t>
      </w:r>
      <w:r>
        <w:rPr>
          <w:spacing w:val="-4"/>
        </w:rPr>
        <w:t xml:space="preserve"> </w:t>
      </w:r>
      <w:r>
        <w:t>same</w:t>
      </w:r>
      <w:r>
        <w:rPr>
          <w:spacing w:val="-6"/>
        </w:rPr>
        <w:t xml:space="preserve"> </w:t>
      </w:r>
      <w:r>
        <w:t>month,</w:t>
      </w:r>
      <w:r>
        <w:rPr>
          <w:spacing w:val="-5"/>
        </w:rPr>
        <w:t xml:space="preserve"> </w:t>
      </w:r>
      <w:r>
        <w:t>surplus</w:t>
      </w:r>
      <w:r>
        <w:rPr>
          <w:spacing w:val="-7"/>
        </w:rPr>
        <w:t xml:space="preserve"> </w:t>
      </w:r>
      <w:r>
        <w:t>is</w:t>
      </w:r>
      <w:r>
        <w:rPr>
          <w:spacing w:val="-4"/>
        </w:rPr>
        <w:t xml:space="preserve"> </w:t>
      </w:r>
      <w:r>
        <w:t>applied</w:t>
      </w:r>
      <w:r>
        <w:rPr>
          <w:spacing w:val="-7"/>
        </w:rPr>
        <w:t xml:space="preserve"> </w:t>
      </w:r>
      <w:r>
        <w:t>to</w:t>
      </w:r>
      <w:r>
        <w:rPr>
          <w:spacing w:val="-5"/>
        </w:rPr>
        <w:t xml:space="preserve"> </w:t>
      </w:r>
      <w:r>
        <w:t>the MO</w:t>
      </w:r>
      <w:r>
        <w:rPr>
          <w:spacing w:val="-2"/>
        </w:rPr>
        <w:t xml:space="preserve"> </w:t>
      </w:r>
      <w:r>
        <w:t>HealthNet</w:t>
      </w:r>
      <w:r>
        <w:rPr>
          <w:spacing w:val="-3"/>
        </w:rPr>
        <w:t xml:space="preserve"> </w:t>
      </w:r>
      <w:r>
        <w:t>days.</w:t>
      </w:r>
      <w:r>
        <w:rPr>
          <w:spacing w:val="-3"/>
        </w:rPr>
        <w:t xml:space="preserve"> </w:t>
      </w:r>
      <w:r>
        <w:t>Surplus</w:t>
      </w:r>
      <w:r>
        <w:rPr>
          <w:spacing w:val="-2"/>
        </w:rPr>
        <w:t xml:space="preserve"> </w:t>
      </w:r>
      <w:r>
        <w:t>is</w:t>
      </w:r>
      <w:r>
        <w:rPr>
          <w:spacing w:val="-4"/>
        </w:rPr>
        <w:t xml:space="preserve"> </w:t>
      </w:r>
      <w:r>
        <w:t>not</w:t>
      </w:r>
      <w:r>
        <w:rPr>
          <w:spacing w:val="-3"/>
        </w:rPr>
        <w:t xml:space="preserve"> </w:t>
      </w:r>
      <w:r>
        <w:t>applied</w:t>
      </w:r>
      <w:r>
        <w:rPr>
          <w:spacing w:val="-5"/>
        </w:rPr>
        <w:t xml:space="preserve"> </w:t>
      </w:r>
      <w:r>
        <w:t>to</w:t>
      </w:r>
      <w:r>
        <w:rPr>
          <w:spacing w:val="-3"/>
        </w:rPr>
        <w:t xml:space="preserve"> </w:t>
      </w:r>
      <w:r>
        <w:t>the</w:t>
      </w:r>
      <w:r>
        <w:rPr>
          <w:spacing w:val="-1"/>
        </w:rPr>
        <w:t xml:space="preserve"> </w:t>
      </w:r>
      <w:r>
        <w:t>MO</w:t>
      </w:r>
      <w:r>
        <w:rPr>
          <w:spacing w:val="-2"/>
        </w:rPr>
        <w:t xml:space="preserve"> </w:t>
      </w:r>
      <w:r>
        <w:t>HealthNet</w:t>
      </w:r>
      <w:r>
        <w:rPr>
          <w:spacing w:val="-3"/>
        </w:rPr>
        <w:t xml:space="preserve"> </w:t>
      </w:r>
      <w:r>
        <w:t>days</w:t>
      </w:r>
      <w:r>
        <w:rPr>
          <w:spacing w:val="-2"/>
        </w:rPr>
        <w:t xml:space="preserve"> </w:t>
      </w:r>
      <w:r>
        <w:t>when</w:t>
      </w:r>
      <w:r>
        <w:rPr>
          <w:spacing w:val="-1"/>
        </w:rPr>
        <w:t xml:space="preserve"> </w:t>
      </w:r>
      <w:r>
        <w:t>the</w:t>
      </w:r>
      <w:r>
        <w:rPr>
          <w:spacing w:val="-1"/>
        </w:rPr>
        <w:t xml:space="preserve"> </w:t>
      </w:r>
      <w:r>
        <w:t>individual</w:t>
      </w:r>
      <w:r>
        <w:rPr>
          <w:spacing w:val="-2"/>
        </w:rPr>
        <w:t xml:space="preserve"> </w:t>
      </w:r>
      <w:r>
        <w:t>was</w:t>
      </w:r>
      <w:r>
        <w:rPr>
          <w:spacing w:val="-3"/>
        </w:rPr>
        <w:t xml:space="preserve"> </w:t>
      </w:r>
      <w:r>
        <w:t>not</w:t>
      </w:r>
      <w:r>
        <w:rPr>
          <w:spacing w:val="-3"/>
        </w:rPr>
        <w:t xml:space="preserve"> </w:t>
      </w:r>
      <w:r>
        <w:t>a resident of the NF on the first day of the month. Medicare days refers to Medicare covering up to 100 days of care in a</w:t>
      </w:r>
      <w:r w:rsidR="003D0121">
        <w:t>n</w:t>
      </w:r>
      <w:r>
        <w:t xml:space="preserve"> </w:t>
      </w:r>
      <w:r w:rsidR="0070738B">
        <w:t>SNF</w:t>
      </w:r>
      <w:r>
        <w:t xml:space="preserve">, in a single benefit period, </w:t>
      </w:r>
      <w:r w:rsidR="00115FE2">
        <w:t>if</w:t>
      </w:r>
      <w:r>
        <w:t xml:space="preserve"> the resident is </w:t>
      </w:r>
      <w:r>
        <w:rPr>
          <w:spacing w:val="-2"/>
        </w:rPr>
        <w:t>eligible.</w:t>
      </w:r>
    </w:p>
    <w:p w14:paraId="77B4661B" w14:textId="58069C8F" w:rsidR="000C0660" w:rsidRDefault="00AC34B3" w:rsidP="000A4AB2">
      <w:r>
        <w:t>If</w:t>
      </w:r>
      <w:r>
        <w:rPr>
          <w:spacing w:val="-9"/>
        </w:rPr>
        <w:t xml:space="preserve"> </w:t>
      </w:r>
      <w:r>
        <w:t>the</w:t>
      </w:r>
      <w:r>
        <w:rPr>
          <w:spacing w:val="-8"/>
        </w:rPr>
        <w:t xml:space="preserve"> </w:t>
      </w:r>
      <w:r>
        <w:t>participant</w:t>
      </w:r>
      <w:r>
        <w:rPr>
          <w:spacing w:val="-10"/>
        </w:rPr>
        <w:t xml:space="preserve"> </w:t>
      </w:r>
      <w:r>
        <w:t>is</w:t>
      </w:r>
      <w:r>
        <w:rPr>
          <w:spacing w:val="-9"/>
        </w:rPr>
        <w:t xml:space="preserve"> </w:t>
      </w:r>
      <w:r>
        <w:t>in</w:t>
      </w:r>
      <w:r>
        <w:rPr>
          <w:spacing w:val="-8"/>
        </w:rPr>
        <w:t xml:space="preserve"> </w:t>
      </w:r>
      <w:r>
        <w:t>the</w:t>
      </w:r>
      <w:r>
        <w:rPr>
          <w:spacing w:val="-8"/>
        </w:rPr>
        <w:t xml:space="preserve"> </w:t>
      </w:r>
      <w:r>
        <w:t>hospital</w:t>
      </w:r>
      <w:r>
        <w:rPr>
          <w:spacing w:val="-9"/>
        </w:rPr>
        <w:t xml:space="preserve"> </w:t>
      </w:r>
      <w:r>
        <w:t>on</w:t>
      </w:r>
      <w:r>
        <w:rPr>
          <w:spacing w:val="-8"/>
        </w:rPr>
        <w:t xml:space="preserve"> </w:t>
      </w:r>
      <w:r>
        <w:t>the</w:t>
      </w:r>
      <w:r>
        <w:rPr>
          <w:spacing w:val="-11"/>
        </w:rPr>
        <w:t xml:space="preserve"> </w:t>
      </w:r>
      <w:r>
        <w:t>first</w:t>
      </w:r>
      <w:r>
        <w:rPr>
          <w:spacing w:val="-10"/>
        </w:rPr>
        <w:t xml:space="preserve"> </w:t>
      </w:r>
      <w:r>
        <w:t>day</w:t>
      </w:r>
      <w:r>
        <w:rPr>
          <w:spacing w:val="-9"/>
        </w:rPr>
        <w:t xml:space="preserve"> </w:t>
      </w:r>
      <w:r>
        <w:t>of</w:t>
      </w:r>
      <w:r>
        <w:rPr>
          <w:spacing w:val="-9"/>
        </w:rPr>
        <w:t xml:space="preserve"> </w:t>
      </w:r>
      <w:r>
        <w:t>the</w:t>
      </w:r>
      <w:r>
        <w:rPr>
          <w:spacing w:val="-8"/>
        </w:rPr>
        <w:t xml:space="preserve"> </w:t>
      </w:r>
      <w:r>
        <w:t>month,</w:t>
      </w:r>
      <w:r>
        <w:rPr>
          <w:spacing w:val="-10"/>
        </w:rPr>
        <w:t xml:space="preserve"> </w:t>
      </w:r>
      <w:r>
        <w:t>and</w:t>
      </w:r>
      <w:r>
        <w:rPr>
          <w:spacing w:val="-10"/>
        </w:rPr>
        <w:t xml:space="preserve"> </w:t>
      </w:r>
      <w:r>
        <w:t>Medicare</w:t>
      </w:r>
      <w:r>
        <w:rPr>
          <w:spacing w:val="-8"/>
        </w:rPr>
        <w:t xml:space="preserve"> </w:t>
      </w:r>
      <w:r>
        <w:t>covers</w:t>
      </w:r>
      <w:r>
        <w:rPr>
          <w:spacing w:val="-9"/>
        </w:rPr>
        <w:t xml:space="preserve"> </w:t>
      </w:r>
      <w:r>
        <w:t>the</w:t>
      </w:r>
      <w:r>
        <w:rPr>
          <w:spacing w:val="-8"/>
        </w:rPr>
        <w:t xml:space="preserve"> </w:t>
      </w:r>
      <w:r>
        <w:t>cost</w:t>
      </w:r>
      <w:r>
        <w:rPr>
          <w:spacing w:val="-10"/>
        </w:rPr>
        <w:t xml:space="preserve"> </w:t>
      </w:r>
      <w:r>
        <w:t>of</w:t>
      </w:r>
      <w:r>
        <w:rPr>
          <w:spacing w:val="-9"/>
        </w:rPr>
        <w:t xml:space="preserve"> </w:t>
      </w:r>
      <w:r>
        <w:t>the remainder</w:t>
      </w:r>
      <w:r>
        <w:rPr>
          <w:spacing w:val="-2"/>
        </w:rPr>
        <w:t xml:space="preserve"> </w:t>
      </w:r>
      <w:r>
        <w:t>of</w:t>
      </w:r>
      <w:r>
        <w:rPr>
          <w:spacing w:val="-2"/>
        </w:rPr>
        <w:t xml:space="preserve"> </w:t>
      </w:r>
      <w:r>
        <w:t>the</w:t>
      </w:r>
      <w:r>
        <w:rPr>
          <w:spacing w:val="-5"/>
        </w:rPr>
        <w:t xml:space="preserve"> </w:t>
      </w:r>
      <w:r>
        <w:t>month,</w:t>
      </w:r>
      <w:r>
        <w:rPr>
          <w:spacing w:val="-4"/>
        </w:rPr>
        <w:t xml:space="preserve"> </w:t>
      </w:r>
      <w:r>
        <w:t>then</w:t>
      </w:r>
      <w:r>
        <w:rPr>
          <w:spacing w:val="-5"/>
        </w:rPr>
        <w:t xml:space="preserve"> </w:t>
      </w:r>
      <w:r>
        <w:t>no</w:t>
      </w:r>
      <w:r>
        <w:rPr>
          <w:spacing w:val="-4"/>
        </w:rPr>
        <w:t xml:space="preserve"> </w:t>
      </w:r>
      <w:r>
        <w:t>surplus</w:t>
      </w:r>
      <w:r>
        <w:rPr>
          <w:spacing w:val="-5"/>
        </w:rPr>
        <w:t xml:space="preserve"> </w:t>
      </w:r>
      <w:r>
        <w:t>is</w:t>
      </w:r>
      <w:r>
        <w:rPr>
          <w:spacing w:val="-3"/>
        </w:rPr>
        <w:t xml:space="preserve"> </w:t>
      </w:r>
      <w:r>
        <w:t>due.</w:t>
      </w:r>
      <w:r>
        <w:rPr>
          <w:spacing w:val="-4"/>
        </w:rPr>
        <w:t xml:space="preserve"> </w:t>
      </w:r>
      <w:r>
        <w:t>For</w:t>
      </w:r>
      <w:r>
        <w:rPr>
          <w:spacing w:val="-2"/>
        </w:rPr>
        <w:t xml:space="preserve"> </w:t>
      </w:r>
      <w:r>
        <w:t>any</w:t>
      </w:r>
      <w:r>
        <w:rPr>
          <w:spacing w:val="-5"/>
        </w:rPr>
        <w:t xml:space="preserve"> </w:t>
      </w:r>
      <w:r>
        <w:t>month</w:t>
      </w:r>
      <w:r>
        <w:rPr>
          <w:spacing w:val="-2"/>
        </w:rPr>
        <w:t xml:space="preserve"> </w:t>
      </w:r>
      <w:r>
        <w:t>following</w:t>
      </w:r>
      <w:r>
        <w:rPr>
          <w:spacing w:val="-4"/>
        </w:rPr>
        <w:t xml:space="preserve"> </w:t>
      </w:r>
      <w:r>
        <w:t>the</w:t>
      </w:r>
      <w:r>
        <w:rPr>
          <w:spacing w:val="-5"/>
        </w:rPr>
        <w:t xml:space="preserve"> </w:t>
      </w:r>
      <w:r>
        <w:t>month</w:t>
      </w:r>
      <w:r>
        <w:rPr>
          <w:spacing w:val="-2"/>
        </w:rPr>
        <w:t xml:space="preserve"> </w:t>
      </w:r>
      <w:r>
        <w:t>of</w:t>
      </w:r>
      <w:r>
        <w:rPr>
          <w:spacing w:val="-5"/>
        </w:rPr>
        <w:t xml:space="preserve"> </w:t>
      </w:r>
      <w:r>
        <w:t>readmission in which there are Medicare and MO HealthNet days, the surplus is applied to any MO HealthNet days in the month</w:t>
      </w:r>
      <w:r w:rsidR="00935D3E">
        <w:t>,</w:t>
      </w:r>
      <w:r>
        <w:t xml:space="preserve"> regardless of the date of readmission.</w:t>
      </w:r>
    </w:p>
    <w:p w14:paraId="5EBE04CE" w14:textId="77777777" w:rsidR="000C0660" w:rsidRPr="00E0207E" w:rsidRDefault="00AC34B3" w:rsidP="00904B0F">
      <w:pPr>
        <w:pStyle w:val="Heading4"/>
      </w:pPr>
      <w:bookmarkStart w:id="127" w:name="Surplus_and_Readmission"/>
      <w:bookmarkStart w:id="128" w:name="_bookmark33"/>
      <w:bookmarkStart w:id="129" w:name="_Toc223425673"/>
      <w:bookmarkEnd w:id="127"/>
      <w:bookmarkEnd w:id="128"/>
      <w:r w:rsidRPr="00E0207E">
        <w:lastRenderedPageBreak/>
        <w:t>Surplus</w:t>
      </w:r>
      <w:r w:rsidRPr="00E0207E">
        <w:rPr>
          <w:spacing w:val="-8"/>
        </w:rPr>
        <w:t xml:space="preserve"> </w:t>
      </w:r>
      <w:r w:rsidRPr="00E0207E">
        <w:t>and</w:t>
      </w:r>
      <w:r w:rsidRPr="00E0207E">
        <w:rPr>
          <w:spacing w:val="-9"/>
        </w:rPr>
        <w:t xml:space="preserve"> </w:t>
      </w:r>
      <w:r w:rsidRPr="00E0207E">
        <w:rPr>
          <w:spacing w:val="-2"/>
        </w:rPr>
        <w:t>Readmission</w:t>
      </w:r>
      <w:bookmarkEnd w:id="129"/>
    </w:p>
    <w:p w14:paraId="3ACB3B5D" w14:textId="021891A3" w:rsidR="000C0660" w:rsidRDefault="00AC34B3" w:rsidP="000A4AB2">
      <w:r>
        <w:t xml:space="preserve">If a participant enters a hospital during </w:t>
      </w:r>
      <w:r w:rsidR="00CA5DE2">
        <w:t>a</w:t>
      </w:r>
      <w:r>
        <w:t xml:space="preserve"> month and is not readmitted to the NF until after the first day of the following month, surplus is to be billed to the participant or the participant's representative (responsible party) for the month of readmission. If a</w:t>
      </w:r>
      <w:r>
        <w:rPr>
          <w:spacing w:val="-1"/>
        </w:rPr>
        <w:t xml:space="preserve"> </w:t>
      </w:r>
      <w:r>
        <w:t>participant is out of an NF for more than 30 days, FSD informs the NF and the participant or the participant’s representative if surplus should be collected for the month of readmission.</w:t>
      </w:r>
    </w:p>
    <w:p w14:paraId="21B1212C" w14:textId="53921F24" w:rsidR="000C0660" w:rsidRPr="00C76FF9" w:rsidRDefault="00AC34B3" w:rsidP="00703C20">
      <w:pPr>
        <w:pStyle w:val="Heading4"/>
      </w:pPr>
      <w:bookmarkStart w:id="130" w:name="Surplus_When_Stay_Is_For_a_Partial_Month"/>
      <w:bookmarkStart w:id="131" w:name="_bookmark34"/>
      <w:bookmarkStart w:id="132" w:name="_Toc223425674"/>
      <w:bookmarkEnd w:id="130"/>
      <w:bookmarkEnd w:id="131"/>
      <w:r w:rsidRPr="00C76FF9">
        <w:t>Surplus</w:t>
      </w:r>
      <w:r w:rsidRPr="00C76FF9">
        <w:rPr>
          <w:spacing w:val="-6"/>
        </w:rPr>
        <w:t xml:space="preserve"> </w:t>
      </w:r>
      <w:r w:rsidR="005E1197" w:rsidRPr="00C76FF9">
        <w:t>for</w:t>
      </w:r>
      <w:r w:rsidRPr="00C76FF9">
        <w:rPr>
          <w:spacing w:val="-6"/>
        </w:rPr>
        <w:t xml:space="preserve"> </w:t>
      </w:r>
      <w:r w:rsidRPr="00C76FF9">
        <w:t>a</w:t>
      </w:r>
      <w:r w:rsidRPr="00C76FF9">
        <w:rPr>
          <w:spacing w:val="-6"/>
        </w:rPr>
        <w:t xml:space="preserve"> </w:t>
      </w:r>
      <w:r w:rsidRPr="00C76FF9">
        <w:t>Partial</w:t>
      </w:r>
      <w:r w:rsidRPr="00C76FF9">
        <w:rPr>
          <w:spacing w:val="-7"/>
        </w:rPr>
        <w:t xml:space="preserve"> </w:t>
      </w:r>
      <w:r w:rsidRPr="00C76FF9">
        <w:rPr>
          <w:spacing w:val="-2"/>
        </w:rPr>
        <w:t>Month</w:t>
      </w:r>
      <w:bookmarkEnd w:id="132"/>
    </w:p>
    <w:p w14:paraId="23526C47" w14:textId="08742EC8" w:rsidR="000C0660" w:rsidRDefault="00AC34B3" w:rsidP="003C2801">
      <w:pPr>
        <w:keepLines/>
        <w:rPr>
          <w:spacing w:val="-2"/>
        </w:rPr>
      </w:pPr>
      <w:r>
        <w:t>Patient surplus is not prorated. If a participant is in the NF for only part of a month, it is possible that</w:t>
      </w:r>
      <w:r>
        <w:rPr>
          <w:spacing w:val="-7"/>
        </w:rPr>
        <w:t xml:space="preserve"> </w:t>
      </w:r>
      <w:r>
        <w:t>the</w:t>
      </w:r>
      <w:r>
        <w:rPr>
          <w:spacing w:val="-6"/>
        </w:rPr>
        <w:t xml:space="preserve"> </w:t>
      </w:r>
      <w:r>
        <w:t>patient</w:t>
      </w:r>
      <w:r>
        <w:rPr>
          <w:spacing w:val="-7"/>
        </w:rPr>
        <w:t xml:space="preserve"> </w:t>
      </w:r>
      <w:r>
        <w:t>surplus</w:t>
      </w:r>
      <w:r>
        <w:rPr>
          <w:spacing w:val="-7"/>
        </w:rPr>
        <w:t xml:space="preserve"> </w:t>
      </w:r>
      <w:r>
        <w:t>is</w:t>
      </w:r>
      <w:r>
        <w:rPr>
          <w:spacing w:val="-7"/>
        </w:rPr>
        <w:t xml:space="preserve"> </w:t>
      </w:r>
      <w:r>
        <w:t>greater</w:t>
      </w:r>
      <w:r>
        <w:rPr>
          <w:spacing w:val="-6"/>
        </w:rPr>
        <w:t xml:space="preserve"> </w:t>
      </w:r>
      <w:r>
        <w:t>than</w:t>
      </w:r>
      <w:r>
        <w:rPr>
          <w:spacing w:val="-6"/>
        </w:rPr>
        <w:t xml:space="preserve"> </w:t>
      </w:r>
      <w:r>
        <w:t>the</w:t>
      </w:r>
      <w:r>
        <w:rPr>
          <w:spacing w:val="-6"/>
        </w:rPr>
        <w:t xml:space="preserve"> </w:t>
      </w:r>
      <w:r>
        <w:t>covered</w:t>
      </w:r>
      <w:r>
        <w:rPr>
          <w:spacing w:val="-7"/>
        </w:rPr>
        <w:t xml:space="preserve"> </w:t>
      </w:r>
      <w:r>
        <w:t>days</w:t>
      </w:r>
      <w:r w:rsidR="00CA5DE2">
        <w:t>,</w:t>
      </w:r>
      <w:r>
        <w:rPr>
          <w:spacing w:val="-7"/>
        </w:rPr>
        <w:t xml:space="preserve"> </w:t>
      </w:r>
      <w:r>
        <w:t>times</w:t>
      </w:r>
      <w:r>
        <w:rPr>
          <w:spacing w:val="-7"/>
        </w:rPr>
        <w:t xml:space="preserve"> </w:t>
      </w:r>
      <w:r>
        <w:t>the</w:t>
      </w:r>
      <w:r>
        <w:rPr>
          <w:spacing w:val="-6"/>
        </w:rPr>
        <w:t xml:space="preserve"> </w:t>
      </w:r>
      <w:r>
        <w:t>per</w:t>
      </w:r>
      <w:r>
        <w:rPr>
          <w:spacing w:val="-9"/>
        </w:rPr>
        <w:t xml:space="preserve"> </w:t>
      </w:r>
      <w:r>
        <w:t>diem</w:t>
      </w:r>
      <w:r>
        <w:rPr>
          <w:spacing w:val="-6"/>
        </w:rPr>
        <w:t xml:space="preserve"> </w:t>
      </w:r>
      <w:r>
        <w:t>amount.</w:t>
      </w:r>
      <w:r>
        <w:rPr>
          <w:spacing w:val="-7"/>
        </w:rPr>
        <w:t xml:space="preserve"> </w:t>
      </w:r>
      <w:r>
        <w:t>MHD</w:t>
      </w:r>
      <w:r>
        <w:rPr>
          <w:spacing w:val="-8"/>
        </w:rPr>
        <w:t xml:space="preserve"> </w:t>
      </w:r>
      <w:r>
        <w:t>payment in</w:t>
      </w:r>
      <w:r>
        <w:rPr>
          <w:spacing w:val="-5"/>
        </w:rPr>
        <w:t xml:space="preserve"> </w:t>
      </w:r>
      <w:r>
        <w:t>this</w:t>
      </w:r>
      <w:r>
        <w:rPr>
          <w:spacing w:val="-6"/>
        </w:rPr>
        <w:t xml:space="preserve"> </w:t>
      </w:r>
      <w:r>
        <w:t>case</w:t>
      </w:r>
      <w:r>
        <w:rPr>
          <w:spacing w:val="-5"/>
        </w:rPr>
        <w:t xml:space="preserve"> </w:t>
      </w:r>
      <w:r>
        <w:t>is</w:t>
      </w:r>
      <w:r>
        <w:rPr>
          <w:spacing w:val="-6"/>
        </w:rPr>
        <w:t xml:space="preserve"> </w:t>
      </w:r>
      <w:r w:rsidR="00CA5DE2">
        <w:rPr>
          <w:spacing w:val="-6"/>
        </w:rPr>
        <w:t>zero (</w:t>
      </w:r>
      <w:r>
        <w:t>$0.00).</w:t>
      </w:r>
      <w:r>
        <w:rPr>
          <w:spacing w:val="-6"/>
        </w:rPr>
        <w:t xml:space="preserve"> </w:t>
      </w:r>
      <w:r>
        <w:t>If</w:t>
      </w:r>
      <w:r>
        <w:rPr>
          <w:spacing w:val="-5"/>
        </w:rPr>
        <w:t xml:space="preserve"> </w:t>
      </w:r>
      <w:r>
        <w:t>the</w:t>
      </w:r>
      <w:r>
        <w:rPr>
          <w:spacing w:val="-5"/>
        </w:rPr>
        <w:t xml:space="preserve"> </w:t>
      </w:r>
      <w:r>
        <w:t>surplus</w:t>
      </w:r>
      <w:r>
        <w:rPr>
          <w:spacing w:val="-6"/>
        </w:rPr>
        <w:t xml:space="preserve"> </w:t>
      </w:r>
      <w:r>
        <w:t>amount</w:t>
      </w:r>
      <w:r>
        <w:rPr>
          <w:spacing w:val="-6"/>
        </w:rPr>
        <w:t xml:space="preserve"> </w:t>
      </w:r>
      <w:r>
        <w:t>is</w:t>
      </w:r>
      <w:r>
        <w:rPr>
          <w:spacing w:val="-6"/>
        </w:rPr>
        <w:t xml:space="preserve"> </w:t>
      </w:r>
      <w:r>
        <w:t>greater</w:t>
      </w:r>
      <w:r>
        <w:rPr>
          <w:spacing w:val="-5"/>
        </w:rPr>
        <w:t xml:space="preserve"> </w:t>
      </w:r>
      <w:r>
        <w:t>than</w:t>
      </w:r>
      <w:r>
        <w:rPr>
          <w:spacing w:val="-5"/>
        </w:rPr>
        <w:t xml:space="preserve"> </w:t>
      </w:r>
      <w:r>
        <w:t>the</w:t>
      </w:r>
      <w:r>
        <w:rPr>
          <w:spacing w:val="-5"/>
        </w:rPr>
        <w:t xml:space="preserve"> </w:t>
      </w:r>
      <w:r>
        <w:t>charge</w:t>
      </w:r>
      <w:r>
        <w:rPr>
          <w:spacing w:val="-5"/>
        </w:rPr>
        <w:t xml:space="preserve"> </w:t>
      </w:r>
      <w:r>
        <w:t>for</w:t>
      </w:r>
      <w:r>
        <w:rPr>
          <w:spacing w:val="-5"/>
        </w:rPr>
        <w:t xml:space="preserve"> </w:t>
      </w:r>
      <w:r>
        <w:t>the</w:t>
      </w:r>
      <w:r>
        <w:rPr>
          <w:spacing w:val="-5"/>
        </w:rPr>
        <w:t xml:space="preserve"> </w:t>
      </w:r>
      <w:r>
        <w:t>number</w:t>
      </w:r>
      <w:r>
        <w:rPr>
          <w:spacing w:val="-5"/>
        </w:rPr>
        <w:t xml:space="preserve"> </w:t>
      </w:r>
      <w:r>
        <w:t>of</w:t>
      </w:r>
      <w:r>
        <w:rPr>
          <w:spacing w:val="-8"/>
        </w:rPr>
        <w:t xml:space="preserve"> </w:t>
      </w:r>
      <w:r>
        <w:t>days in</w:t>
      </w:r>
      <w:r>
        <w:rPr>
          <w:spacing w:val="-13"/>
        </w:rPr>
        <w:t xml:space="preserve"> </w:t>
      </w:r>
      <w:r>
        <w:t>the</w:t>
      </w:r>
      <w:r>
        <w:rPr>
          <w:spacing w:val="-13"/>
        </w:rPr>
        <w:t xml:space="preserve"> </w:t>
      </w:r>
      <w:r>
        <w:t>NF,</w:t>
      </w:r>
      <w:r>
        <w:rPr>
          <w:spacing w:val="-15"/>
        </w:rPr>
        <w:t xml:space="preserve"> </w:t>
      </w:r>
      <w:r>
        <w:t>the</w:t>
      </w:r>
      <w:r>
        <w:rPr>
          <w:spacing w:val="-13"/>
        </w:rPr>
        <w:t xml:space="preserve"> </w:t>
      </w:r>
      <w:r>
        <w:t>difference</w:t>
      </w:r>
      <w:r>
        <w:rPr>
          <w:spacing w:val="-16"/>
        </w:rPr>
        <w:t xml:space="preserve"> </w:t>
      </w:r>
      <w:r>
        <w:t>must</w:t>
      </w:r>
      <w:r>
        <w:rPr>
          <w:spacing w:val="-15"/>
        </w:rPr>
        <w:t xml:space="preserve"> </w:t>
      </w:r>
      <w:r>
        <w:t>be</w:t>
      </w:r>
      <w:r>
        <w:rPr>
          <w:spacing w:val="-13"/>
        </w:rPr>
        <w:t xml:space="preserve"> </w:t>
      </w:r>
      <w:r>
        <w:t>refunded</w:t>
      </w:r>
      <w:r>
        <w:rPr>
          <w:spacing w:val="-15"/>
        </w:rPr>
        <w:t xml:space="preserve"> </w:t>
      </w:r>
      <w:r>
        <w:t>to</w:t>
      </w:r>
      <w:r>
        <w:rPr>
          <w:spacing w:val="-15"/>
        </w:rPr>
        <w:t xml:space="preserve"> </w:t>
      </w:r>
      <w:r>
        <w:t>the</w:t>
      </w:r>
      <w:r>
        <w:rPr>
          <w:spacing w:val="-13"/>
        </w:rPr>
        <w:t xml:space="preserve"> </w:t>
      </w:r>
      <w:r>
        <w:t>participant’s</w:t>
      </w:r>
      <w:r>
        <w:rPr>
          <w:spacing w:val="-14"/>
        </w:rPr>
        <w:t xml:space="preserve"> </w:t>
      </w:r>
      <w:r>
        <w:t>account.</w:t>
      </w:r>
      <w:r>
        <w:rPr>
          <w:spacing w:val="-15"/>
        </w:rPr>
        <w:t xml:space="preserve"> </w:t>
      </w:r>
      <w:r>
        <w:t>The</w:t>
      </w:r>
      <w:r>
        <w:rPr>
          <w:spacing w:val="-13"/>
        </w:rPr>
        <w:t xml:space="preserve"> </w:t>
      </w:r>
      <w:r>
        <w:t>provider</w:t>
      </w:r>
      <w:r>
        <w:rPr>
          <w:spacing w:val="-13"/>
        </w:rPr>
        <w:t xml:space="preserve"> </w:t>
      </w:r>
      <w:r>
        <w:t>should</w:t>
      </w:r>
      <w:r>
        <w:rPr>
          <w:spacing w:val="-15"/>
        </w:rPr>
        <w:t xml:space="preserve"> </w:t>
      </w:r>
      <w:r>
        <w:t>bill</w:t>
      </w:r>
      <w:r>
        <w:rPr>
          <w:spacing w:val="-14"/>
        </w:rPr>
        <w:t xml:space="preserve"> </w:t>
      </w:r>
      <w:r>
        <w:t>MHD for a participant</w:t>
      </w:r>
      <w:r w:rsidR="00935D3E">
        <w:t>, even if the reimbursement is zero</w:t>
      </w:r>
      <w:r w:rsidR="00CA5DE2">
        <w:t xml:space="preserve"> ($0.00)</w:t>
      </w:r>
      <w:r w:rsidR="00935D3E">
        <w:t>,</w:t>
      </w:r>
      <w:r>
        <w:t xml:space="preserve"> </w:t>
      </w:r>
      <w:r w:rsidR="00115FE2">
        <w:t>to</w:t>
      </w:r>
      <w:r>
        <w:t xml:space="preserve"> receive credit for those patient </w:t>
      </w:r>
      <w:r>
        <w:rPr>
          <w:spacing w:val="-2"/>
        </w:rPr>
        <w:t>days.</w:t>
      </w:r>
    </w:p>
    <w:p w14:paraId="148DB3E9" w14:textId="77777777" w:rsidR="001C014F" w:rsidRPr="00C76FF9" w:rsidRDefault="001C014F" w:rsidP="00B05C4D">
      <w:pPr>
        <w:pStyle w:val="Heading4"/>
      </w:pPr>
      <w:bookmarkStart w:id="133" w:name="_Toc223425675"/>
      <w:r w:rsidRPr="00C76FF9">
        <w:t>When</w:t>
      </w:r>
      <w:r w:rsidRPr="00C76FF9">
        <w:rPr>
          <w:spacing w:val="-7"/>
        </w:rPr>
        <w:t xml:space="preserve"> </w:t>
      </w:r>
      <w:r w:rsidRPr="00C76FF9">
        <w:t>to</w:t>
      </w:r>
      <w:r w:rsidRPr="00C76FF9">
        <w:rPr>
          <w:spacing w:val="-5"/>
        </w:rPr>
        <w:t xml:space="preserve"> </w:t>
      </w:r>
      <w:r w:rsidRPr="00C76FF9">
        <w:t>Bill</w:t>
      </w:r>
      <w:r w:rsidRPr="00C76FF9">
        <w:rPr>
          <w:spacing w:val="-5"/>
        </w:rPr>
        <w:t xml:space="preserve"> </w:t>
      </w:r>
      <w:r w:rsidRPr="00C76FF9">
        <w:t>the</w:t>
      </w:r>
      <w:r w:rsidRPr="00C76FF9">
        <w:rPr>
          <w:spacing w:val="-6"/>
        </w:rPr>
        <w:t xml:space="preserve"> </w:t>
      </w:r>
      <w:r w:rsidRPr="00C76FF9">
        <w:t>Participant</w:t>
      </w:r>
      <w:r w:rsidRPr="00C76FF9">
        <w:rPr>
          <w:spacing w:val="-6"/>
        </w:rPr>
        <w:t xml:space="preserve"> </w:t>
      </w:r>
      <w:r w:rsidRPr="00C76FF9">
        <w:t>for</w:t>
      </w:r>
      <w:r w:rsidRPr="00C76FF9">
        <w:rPr>
          <w:spacing w:val="-6"/>
        </w:rPr>
        <w:t xml:space="preserve"> </w:t>
      </w:r>
      <w:r w:rsidRPr="00C76FF9">
        <w:rPr>
          <w:spacing w:val="-2"/>
        </w:rPr>
        <w:t>Surplus</w:t>
      </w:r>
      <w:bookmarkEnd w:id="133"/>
    </w:p>
    <w:p w14:paraId="015616C2" w14:textId="77777777" w:rsidR="00CA5DE2" w:rsidRDefault="001C014F" w:rsidP="000A4AB2">
      <w:r>
        <w:t xml:space="preserve">It is recommended that providers collect surplus at the beginning of the month for that month’s services. This avoids the situation in which a Social Security Administration (SSA) payment, which would have been used to pay surplus, must be returned to SSA because the participant died the previous month. </w:t>
      </w:r>
    </w:p>
    <w:p w14:paraId="1B3B9DB4" w14:textId="44335436" w:rsidR="001C014F" w:rsidRDefault="001C014F" w:rsidP="00952B97">
      <w:r>
        <w:t>Below is an example</w:t>
      </w:r>
      <w:r w:rsidR="00CA5DE2">
        <w:t xml:space="preserve"> describing when a participant enters an NF on January 15 and dies on April 20:</w:t>
      </w:r>
    </w:p>
    <w:tbl>
      <w:tblPr>
        <w:tblW w:w="10266" w:type="dxa"/>
        <w:tblCellSpacing w:w="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525"/>
        <w:gridCol w:w="8"/>
        <w:gridCol w:w="8733"/>
      </w:tblGrid>
      <w:tr w:rsidR="00CA5DE2" w14:paraId="68772209" w14:textId="77777777" w:rsidTr="006B7AC1">
        <w:trPr>
          <w:cantSplit/>
          <w:trHeight w:val="576"/>
          <w:tblHeader/>
          <w:tblCellSpacing w:w="4" w:type="dxa"/>
        </w:trPr>
        <w:tc>
          <w:tcPr>
            <w:tcW w:w="1513" w:type="dxa"/>
            <w:shd w:val="clear" w:color="auto" w:fill="04427D"/>
            <w:vAlign w:val="center"/>
          </w:tcPr>
          <w:p w14:paraId="5E77B031" w14:textId="75D663B2" w:rsidR="00CA5DE2" w:rsidRPr="001765B6" w:rsidRDefault="00CA5DE2" w:rsidP="000B2200">
            <w:pPr>
              <w:pStyle w:val="BodyTextTableHeader"/>
            </w:pPr>
            <w:r w:rsidRPr="001765B6">
              <w:t>Date(s)</w:t>
            </w:r>
          </w:p>
        </w:tc>
        <w:tc>
          <w:tcPr>
            <w:tcW w:w="8729" w:type="dxa"/>
            <w:gridSpan w:val="2"/>
            <w:shd w:val="clear" w:color="auto" w:fill="04427D"/>
            <w:vAlign w:val="center"/>
          </w:tcPr>
          <w:p w14:paraId="591DD4BC" w14:textId="314AF13E" w:rsidR="00CA5DE2" w:rsidRPr="001765B6" w:rsidRDefault="00CA5DE2" w:rsidP="000B2200">
            <w:pPr>
              <w:pStyle w:val="BodyTextTableHeader"/>
            </w:pPr>
            <w:r w:rsidRPr="001765B6">
              <w:t>Description</w:t>
            </w:r>
          </w:p>
        </w:tc>
      </w:tr>
      <w:tr w:rsidR="00CA5DE2" w14:paraId="6338E3AE" w14:textId="77777777" w:rsidTr="001765B6">
        <w:trPr>
          <w:trHeight w:val="478"/>
          <w:tblCellSpacing w:w="4" w:type="dxa"/>
        </w:trPr>
        <w:tc>
          <w:tcPr>
            <w:tcW w:w="1521" w:type="dxa"/>
            <w:gridSpan w:val="2"/>
            <w:shd w:val="clear" w:color="auto" w:fill="F8CBAD"/>
            <w:vAlign w:val="center"/>
          </w:tcPr>
          <w:p w14:paraId="3788AF15" w14:textId="2F672410" w:rsidR="00CA5DE2" w:rsidRDefault="00CA5DE2" w:rsidP="00413293">
            <w:pPr>
              <w:pStyle w:val="TableParagraph"/>
              <w:ind w:left="153" w:right="155"/>
              <w:jc w:val="center"/>
            </w:pPr>
            <w:r>
              <w:t>January 15</w:t>
            </w:r>
          </w:p>
        </w:tc>
        <w:tc>
          <w:tcPr>
            <w:tcW w:w="8721" w:type="dxa"/>
            <w:shd w:val="clear" w:color="auto" w:fill="F8CBAD"/>
            <w:vAlign w:val="center"/>
          </w:tcPr>
          <w:p w14:paraId="11B18B47" w14:textId="4CD5D656" w:rsidR="00CA5DE2" w:rsidRDefault="00CA5DE2" w:rsidP="00413293">
            <w:pPr>
              <w:pStyle w:val="TableParagraph"/>
              <w:ind w:left="103"/>
            </w:pPr>
            <w:r>
              <w:t>Participant enters NF</w:t>
            </w:r>
          </w:p>
        </w:tc>
      </w:tr>
      <w:tr w:rsidR="001C014F" w14:paraId="7B5CB6F7" w14:textId="77777777" w:rsidTr="001765B6">
        <w:trPr>
          <w:trHeight w:val="478"/>
          <w:tblCellSpacing w:w="4" w:type="dxa"/>
        </w:trPr>
        <w:tc>
          <w:tcPr>
            <w:tcW w:w="1521" w:type="dxa"/>
            <w:gridSpan w:val="2"/>
            <w:shd w:val="clear" w:color="auto" w:fill="FCE4D6"/>
            <w:vAlign w:val="center"/>
          </w:tcPr>
          <w:p w14:paraId="3D61A922" w14:textId="77777777" w:rsidR="001C014F" w:rsidRDefault="001C014F" w:rsidP="00413293">
            <w:pPr>
              <w:pStyle w:val="TableParagraph"/>
              <w:ind w:left="153" w:right="155"/>
              <w:jc w:val="center"/>
            </w:pPr>
            <w:r>
              <w:t xml:space="preserve">Jan </w:t>
            </w:r>
            <w:r>
              <w:rPr>
                <w:spacing w:val="-2"/>
              </w:rPr>
              <w:t>15–31</w:t>
            </w:r>
          </w:p>
        </w:tc>
        <w:tc>
          <w:tcPr>
            <w:tcW w:w="8721" w:type="dxa"/>
            <w:shd w:val="clear" w:color="auto" w:fill="FCE4D6"/>
            <w:vAlign w:val="center"/>
          </w:tcPr>
          <w:p w14:paraId="66A24C79" w14:textId="77777777" w:rsidR="001C014F" w:rsidRDefault="001C014F" w:rsidP="00413293">
            <w:pPr>
              <w:pStyle w:val="TableParagraph"/>
              <w:ind w:left="103"/>
            </w:pPr>
            <w:r>
              <w:t>No</w:t>
            </w:r>
            <w:r>
              <w:rPr>
                <w:spacing w:val="-6"/>
              </w:rPr>
              <w:t xml:space="preserve"> </w:t>
            </w:r>
            <w:r>
              <w:t>surplus</w:t>
            </w:r>
            <w:r>
              <w:rPr>
                <w:spacing w:val="-2"/>
              </w:rPr>
              <w:t xml:space="preserve"> </w:t>
            </w:r>
            <w:r>
              <w:t>collected</w:t>
            </w:r>
            <w:r>
              <w:rPr>
                <w:spacing w:val="-4"/>
              </w:rPr>
              <w:t xml:space="preserve"> </w:t>
            </w:r>
            <w:r>
              <w:t>(admitted</w:t>
            </w:r>
            <w:r>
              <w:rPr>
                <w:spacing w:val="-3"/>
              </w:rPr>
              <w:t xml:space="preserve"> </w:t>
            </w:r>
            <w:r>
              <w:t>after</w:t>
            </w:r>
            <w:r>
              <w:rPr>
                <w:spacing w:val="-1"/>
              </w:rPr>
              <w:t xml:space="preserve"> </w:t>
            </w:r>
            <w:r>
              <w:t>the</w:t>
            </w:r>
            <w:r>
              <w:rPr>
                <w:spacing w:val="-5"/>
              </w:rPr>
              <w:t xml:space="preserve"> </w:t>
            </w:r>
            <w:r>
              <w:t>first</w:t>
            </w:r>
            <w:r>
              <w:rPr>
                <w:spacing w:val="-3"/>
              </w:rPr>
              <w:t xml:space="preserve"> </w:t>
            </w:r>
            <w:r>
              <w:t>day</w:t>
            </w:r>
            <w:r>
              <w:rPr>
                <w:spacing w:val="-3"/>
              </w:rPr>
              <w:t xml:space="preserve"> </w:t>
            </w:r>
            <w:r>
              <w:t>of</w:t>
            </w:r>
            <w:r>
              <w:rPr>
                <w:spacing w:val="-1"/>
              </w:rPr>
              <w:t xml:space="preserve"> </w:t>
            </w:r>
            <w:r>
              <w:t>the</w:t>
            </w:r>
            <w:r>
              <w:rPr>
                <w:spacing w:val="-1"/>
              </w:rPr>
              <w:t xml:space="preserve"> </w:t>
            </w:r>
            <w:r>
              <w:rPr>
                <w:spacing w:val="-2"/>
              </w:rPr>
              <w:t>month)</w:t>
            </w:r>
          </w:p>
        </w:tc>
      </w:tr>
      <w:tr w:rsidR="001C014F" w14:paraId="396A1DAE" w14:textId="77777777" w:rsidTr="001765B6">
        <w:trPr>
          <w:trHeight w:val="797"/>
          <w:tblCellSpacing w:w="4" w:type="dxa"/>
        </w:trPr>
        <w:tc>
          <w:tcPr>
            <w:tcW w:w="1521" w:type="dxa"/>
            <w:gridSpan w:val="2"/>
            <w:shd w:val="clear" w:color="auto" w:fill="F8CBAD"/>
            <w:vAlign w:val="center"/>
          </w:tcPr>
          <w:p w14:paraId="7D396AB5" w14:textId="77777777" w:rsidR="001C014F" w:rsidRDefault="001C014F" w:rsidP="00413293">
            <w:pPr>
              <w:pStyle w:val="TableParagraph"/>
              <w:ind w:left="153" w:right="155"/>
              <w:jc w:val="center"/>
            </w:pPr>
            <w:r>
              <w:t>Feb</w:t>
            </w:r>
            <w:r>
              <w:rPr>
                <w:spacing w:val="-1"/>
              </w:rPr>
              <w:t xml:space="preserve"> </w:t>
            </w:r>
            <w:r>
              <w:rPr>
                <w:spacing w:val="-4"/>
              </w:rPr>
              <w:t>1–29</w:t>
            </w:r>
          </w:p>
        </w:tc>
        <w:tc>
          <w:tcPr>
            <w:tcW w:w="8721" w:type="dxa"/>
            <w:shd w:val="clear" w:color="auto" w:fill="F8CBAD"/>
            <w:vAlign w:val="center"/>
          </w:tcPr>
          <w:p w14:paraId="1EBFA6AE" w14:textId="51A2B6AD" w:rsidR="001C014F" w:rsidRDefault="001C014F" w:rsidP="00413293">
            <w:pPr>
              <w:pStyle w:val="TableParagraph"/>
              <w:ind w:left="103" w:right="142"/>
            </w:pPr>
            <w:r>
              <w:t>Surplus</w:t>
            </w:r>
            <w:r>
              <w:rPr>
                <w:spacing w:val="-3"/>
              </w:rPr>
              <w:t xml:space="preserve"> </w:t>
            </w:r>
            <w:r>
              <w:t>collected</w:t>
            </w:r>
            <w:r>
              <w:rPr>
                <w:spacing w:val="-4"/>
              </w:rPr>
              <w:t xml:space="preserve"> </w:t>
            </w:r>
            <w:r>
              <w:t>at</w:t>
            </w:r>
            <w:r>
              <w:rPr>
                <w:spacing w:val="-4"/>
              </w:rPr>
              <w:t xml:space="preserve"> </w:t>
            </w:r>
            <w:r w:rsidR="00CA5DE2">
              <w:rPr>
                <w:spacing w:val="-4"/>
              </w:rPr>
              <w:t xml:space="preserve">the </w:t>
            </w:r>
            <w:r>
              <w:t>beginning</w:t>
            </w:r>
            <w:r>
              <w:rPr>
                <w:spacing w:val="-4"/>
              </w:rPr>
              <w:t xml:space="preserve"> </w:t>
            </w:r>
            <w:r>
              <w:t>of</w:t>
            </w:r>
            <w:r>
              <w:rPr>
                <w:spacing w:val="-2"/>
              </w:rPr>
              <w:t xml:space="preserve"> </w:t>
            </w:r>
            <w:r>
              <w:t>February</w:t>
            </w:r>
            <w:r>
              <w:rPr>
                <w:spacing w:val="-5"/>
              </w:rPr>
              <w:t xml:space="preserve"> </w:t>
            </w:r>
            <w:r>
              <w:t>for</w:t>
            </w:r>
            <w:r>
              <w:rPr>
                <w:spacing w:val="-5"/>
              </w:rPr>
              <w:t xml:space="preserve"> </w:t>
            </w:r>
            <w:r>
              <w:t>February</w:t>
            </w:r>
            <w:r>
              <w:rPr>
                <w:spacing w:val="-3"/>
              </w:rPr>
              <w:t xml:space="preserve"> </w:t>
            </w:r>
            <w:r>
              <w:t>services</w:t>
            </w:r>
            <w:r>
              <w:rPr>
                <w:spacing w:val="-7"/>
              </w:rPr>
              <w:t xml:space="preserve"> </w:t>
            </w:r>
            <w:r>
              <w:t>from</w:t>
            </w:r>
            <w:r>
              <w:rPr>
                <w:spacing w:val="-2"/>
              </w:rPr>
              <w:t xml:space="preserve"> </w:t>
            </w:r>
            <w:r>
              <w:t>the individual’s SSA payment</w:t>
            </w:r>
            <w:r w:rsidR="00CA5DE2">
              <w:t xml:space="preserve"> received on February 3</w:t>
            </w:r>
          </w:p>
        </w:tc>
      </w:tr>
      <w:tr w:rsidR="001C014F" w14:paraId="37A6F6AA" w14:textId="77777777" w:rsidTr="001765B6">
        <w:trPr>
          <w:trHeight w:val="797"/>
          <w:tblCellSpacing w:w="4" w:type="dxa"/>
        </w:trPr>
        <w:tc>
          <w:tcPr>
            <w:tcW w:w="1521" w:type="dxa"/>
            <w:gridSpan w:val="2"/>
            <w:shd w:val="clear" w:color="auto" w:fill="FCE4D6"/>
            <w:vAlign w:val="center"/>
          </w:tcPr>
          <w:p w14:paraId="4BB65DF1" w14:textId="77777777" w:rsidR="001C014F" w:rsidRDefault="001C014F" w:rsidP="00413293">
            <w:pPr>
              <w:pStyle w:val="TableParagraph"/>
              <w:ind w:left="154" w:right="155"/>
              <w:jc w:val="center"/>
            </w:pPr>
            <w:r>
              <w:t>March</w:t>
            </w:r>
            <w:r>
              <w:rPr>
                <w:spacing w:val="-3"/>
              </w:rPr>
              <w:t xml:space="preserve"> </w:t>
            </w:r>
            <w:r>
              <w:rPr>
                <w:spacing w:val="-4"/>
              </w:rPr>
              <w:t>1–31</w:t>
            </w:r>
          </w:p>
        </w:tc>
        <w:tc>
          <w:tcPr>
            <w:tcW w:w="8721" w:type="dxa"/>
            <w:shd w:val="clear" w:color="auto" w:fill="FCE4D6"/>
            <w:vAlign w:val="center"/>
          </w:tcPr>
          <w:p w14:paraId="2E3EBB5F" w14:textId="2C39CDEB" w:rsidR="001C014F" w:rsidRDefault="001C014F" w:rsidP="00413293">
            <w:pPr>
              <w:pStyle w:val="TableParagraph"/>
              <w:ind w:left="103"/>
            </w:pPr>
            <w:r>
              <w:t>Surplus</w:t>
            </w:r>
            <w:r>
              <w:rPr>
                <w:spacing w:val="-3"/>
              </w:rPr>
              <w:t xml:space="preserve"> </w:t>
            </w:r>
            <w:r>
              <w:t>collected</w:t>
            </w:r>
            <w:r>
              <w:rPr>
                <w:spacing w:val="-3"/>
              </w:rPr>
              <w:t xml:space="preserve"> </w:t>
            </w:r>
            <w:r>
              <w:t>at</w:t>
            </w:r>
            <w:r>
              <w:rPr>
                <w:spacing w:val="-3"/>
              </w:rPr>
              <w:t xml:space="preserve"> </w:t>
            </w:r>
            <w:r>
              <w:t>the</w:t>
            </w:r>
            <w:r>
              <w:rPr>
                <w:spacing w:val="-4"/>
              </w:rPr>
              <w:t xml:space="preserve"> </w:t>
            </w:r>
            <w:r>
              <w:t>beginning</w:t>
            </w:r>
            <w:r>
              <w:rPr>
                <w:spacing w:val="-5"/>
              </w:rPr>
              <w:t xml:space="preserve"> </w:t>
            </w:r>
            <w:r>
              <w:t>of</w:t>
            </w:r>
            <w:r>
              <w:rPr>
                <w:spacing w:val="-2"/>
              </w:rPr>
              <w:t xml:space="preserve"> </w:t>
            </w:r>
            <w:r>
              <w:t>March</w:t>
            </w:r>
            <w:r>
              <w:rPr>
                <w:spacing w:val="-2"/>
              </w:rPr>
              <w:t xml:space="preserve"> </w:t>
            </w:r>
            <w:r>
              <w:t>for</w:t>
            </w:r>
            <w:r>
              <w:rPr>
                <w:spacing w:val="-4"/>
              </w:rPr>
              <w:t xml:space="preserve"> </w:t>
            </w:r>
            <w:r>
              <w:t>March</w:t>
            </w:r>
            <w:r>
              <w:rPr>
                <w:spacing w:val="-2"/>
              </w:rPr>
              <w:t xml:space="preserve"> </w:t>
            </w:r>
            <w:r>
              <w:t>services</w:t>
            </w:r>
            <w:r>
              <w:rPr>
                <w:spacing w:val="-3"/>
              </w:rPr>
              <w:t xml:space="preserve"> </w:t>
            </w:r>
            <w:r>
              <w:t>from</w:t>
            </w:r>
            <w:r>
              <w:rPr>
                <w:spacing w:val="-2"/>
              </w:rPr>
              <w:t xml:space="preserve"> </w:t>
            </w:r>
            <w:r>
              <w:t>the</w:t>
            </w:r>
            <w:r>
              <w:rPr>
                <w:spacing w:val="-3"/>
              </w:rPr>
              <w:t xml:space="preserve"> </w:t>
            </w:r>
            <w:r>
              <w:t>SSA payment</w:t>
            </w:r>
            <w:r w:rsidR="00CA5DE2">
              <w:t xml:space="preserve"> received on March 3</w:t>
            </w:r>
          </w:p>
        </w:tc>
      </w:tr>
      <w:tr w:rsidR="001C014F" w14:paraId="77F1FED9" w14:textId="77777777" w:rsidTr="001765B6">
        <w:trPr>
          <w:trHeight w:val="797"/>
          <w:tblCellSpacing w:w="4" w:type="dxa"/>
        </w:trPr>
        <w:tc>
          <w:tcPr>
            <w:tcW w:w="1521" w:type="dxa"/>
            <w:gridSpan w:val="2"/>
            <w:shd w:val="clear" w:color="auto" w:fill="F8CBAD"/>
            <w:vAlign w:val="center"/>
          </w:tcPr>
          <w:p w14:paraId="29281FF8" w14:textId="77777777" w:rsidR="001C014F" w:rsidRDefault="001C014F" w:rsidP="00413293">
            <w:pPr>
              <w:pStyle w:val="TableParagraph"/>
              <w:ind w:left="154" w:right="154"/>
              <w:jc w:val="center"/>
            </w:pPr>
            <w:r>
              <w:t xml:space="preserve">April </w:t>
            </w:r>
            <w:r>
              <w:rPr>
                <w:spacing w:val="-4"/>
              </w:rPr>
              <w:t>1–19</w:t>
            </w:r>
          </w:p>
        </w:tc>
        <w:tc>
          <w:tcPr>
            <w:tcW w:w="8721" w:type="dxa"/>
            <w:shd w:val="clear" w:color="auto" w:fill="F8CBAD"/>
            <w:vAlign w:val="center"/>
          </w:tcPr>
          <w:p w14:paraId="035F3E9F" w14:textId="05E4F8B5" w:rsidR="001C014F" w:rsidRDefault="001C014F" w:rsidP="00413293">
            <w:pPr>
              <w:pStyle w:val="TableParagraph"/>
              <w:ind w:left="103"/>
            </w:pPr>
            <w:r>
              <w:t>Surplus</w:t>
            </w:r>
            <w:r>
              <w:rPr>
                <w:spacing w:val="-2"/>
              </w:rPr>
              <w:t xml:space="preserve"> </w:t>
            </w:r>
            <w:r>
              <w:t>collected</w:t>
            </w:r>
            <w:r>
              <w:rPr>
                <w:spacing w:val="-3"/>
              </w:rPr>
              <w:t xml:space="preserve"> </w:t>
            </w:r>
            <w:r>
              <w:t>at</w:t>
            </w:r>
            <w:r>
              <w:rPr>
                <w:spacing w:val="-3"/>
              </w:rPr>
              <w:t xml:space="preserve"> </w:t>
            </w:r>
            <w:r w:rsidR="00CA5DE2">
              <w:rPr>
                <w:spacing w:val="-3"/>
              </w:rPr>
              <w:t xml:space="preserve">the </w:t>
            </w:r>
            <w:r>
              <w:t>beginning</w:t>
            </w:r>
            <w:r>
              <w:rPr>
                <w:spacing w:val="-3"/>
              </w:rPr>
              <w:t xml:space="preserve"> </w:t>
            </w:r>
            <w:r>
              <w:t>of</w:t>
            </w:r>
            <w:r>
              <w:rPr>
                <w:spacing w:val="-4"/>
              </w:rPr>
              <w:t xml:space="preserve"> </w:t>
            </w:r>
            <w:r>
              <w:t>April</w:t>
            </w:r>
            <w:r>
              <w:rPr>
                <w:spacing w:val="-2"/>
              </w:rPr>
              <w:t xml:space="preserve"> </w:t>
            </w:r>
            <w:r>
              <w:t>for</w:t>
            </w:r>
            <w:r>
              <w:rPr>
                <w:spacing w:val="-1"/>
              </w:rPr>
              <w:t xml:space="preserve"> </w:t>
            </w:r>
            <w:r>
              <w:t>April</w:t>
            </w:r>
            <w:r>
              <w:rPr>
                <w:spacing w:val="-5"/>
              </w:rPr>
              <w:t xml:space="preserve"> </w:t>
            </w:r>
            <w:r>
              <w:t>services</w:t>
            </w:r>
            <w:r>
              <w:rPr>
                <w:spacing w:val="-5"/>
              </w:rPr>
              <w:t xml:space="preserve"> </w:t>
            </w:r>
            <w:r>
              <w:t>from</w:t>
            </w:r>
            <w:r>
              <w:rPr>
                <w:spacing w:val="-1"/>
              </w:rPr>
              <w:t xml:space="preserve"> </w:t>
            </w:r>
            <w:r>
              <w:t>the</w:t>
            </w:r>
            <w:r>
              <w:rPr>
                <w:spacing w:val="-1"/>
              </w:rPr>
              <w:t xml:space="preserve"> </w:t>
            </w:r>
            <w:r>
              <w:t xml:space="preserve">SSA </w:t>
            </w:r>
            <w:r>
              <w:rPr>
                <w:spacing w:val="-2"/>
              </w:rPr>
              <w:t>payment</w:t>
            </w:r>
            <w:r w:rsidR="00CA5DE2">
              <w:rPr>
                <w:spacing w:val="-2"/>
              </w:rPr>
              <w:t xml:space="preserve"> received on April 3</w:t>
            </w:r>
          </w:p>
        </w:tc>
      </w:tr>
      <w:tr w:rsidR="001C014F" w14:paraId="144FBE9B" w14:textId="77777777" w:rsidTr="001765B6">
        <w:trPr>
          <w:trHeight w:val="479"/>
          <w:tblCellSpacing w:w="4" w:type="dxa"/>
        </w:trPr>
        <w:tc>
          <w:tcPr>
            <w:tcW w:w="1521" w:type="dxa"/>
            <w:gridSpan w:val="2"/>
            <w:shd w:val="clear" w:color="auto" w:fill="FCE4D6"/>
            <w:vAlign w:val="center"/>
          </w:tcPr>
          <w:p w14:paraId="19CAC7AA" w14:textId="77777777" w:rsidR="001C014F" w:rsidRDefault="001C014F" w:rsidP="00413293">
            <w:pPr>
              <w:pStyle w:val="TableParagraph"/>
              <w:ind w:left="154" w:right="153"/>
              <w:jc w:val="center"/>
            </w:pPr>
            <w:r>
              <w:lastRenderedPageBreak/>
              <w:t xml:space="preserve">April </w:t>
            </w:r>
            <w:r>
              <w:rPr>
                <w:spacing w:val="-5"/>
              </w:rPr>
              <w:t>20</w:t>
            </w:r>
          </w:p>
        </w:tc>
        <w:tc>
          <w:tcPr>
            <w:tcW w:w="8721" w:type="dxa"/>
            <w:shd w:val="clear" w:color="auto" w:fill="FCE4D6"/>
            <w:vAlign w:val="center"/>
          </w:tcPr>
          <w:p w14:paraId="135A8FEA" w14:textId="77777777" w:rsidR="001C014F" w:rsidRDefault="001C014F" w:rsidP="00413293">
            <w:pPr>
              <w:pStyle w:val="TableParagraph"/>
              <w:ind w:left="103"/>
            </w:pPr>
            <w:r>
              <w:t>Participant</w:t>
            </w:r>
            <w:r>
              <w:rPr>
                <w:spacing w:val="-5"/>
              </w:rPr>
              <w:t xml:space="preserve"> </w:t>
            </w:r>
            <w:r>
              <w:rPr>
                <w:spacing w:val="-2"/>
              </w:rPr>
              <w:t>Expired</w:t>
            </w:r>
          </w:p>
        </w:tc>
      </w:tr>
      <w:tr w:rsidR="001C014F" w14:paraId="479A7449" w14:textId="77777777" w:rsidTr="001765B6">
        <w:trPr>
          <w:trHeight w:val="479"/>
          <w:tblCellSpacing w:w="4" w:type="dxa"/>
        </w:trPr>
        <w:tc>
          <w:tcPr>
            <w:tcW w:w="1521" w:type="dxa"/>
            <w:gridSpan w:val="2"/>
            <w:shd w:val="clear" w:color="auto" w:fill="F8CBAD"/>
            <w:vAlign w:val="center"/>
          </w:tcPr>
          <w:p w14:paraId="524FF56F" w14:textId="77777777" w:rsidR="001C014F" w:rsidRDefault="001C014F" w:rsidP="00413293">
            <w:pPr>
              <w:pStyle w:val="TableParagraph"/>
              <w:ind w:left="154" w:right="153"/>
              <w:jc w:val="center"/>
            </w:pPr>
            <w:r>
              <w:t>May</w:t>
            </w:r>
            <w:r>
              <w:rPr>
                <w:spacing w:val="-1"/>
              </w:rPr>
              <w:t xml:space="preserve"> </w:t>
            </w:r>
            <w:r>
              <w:rPr>
                <w:spacing w:val="-10"/>
              </w:rPr>
              <w:t>3</w:t>
            </w:r>
          </w:p>
        </w:tc>
        <w:tc>
          <w:tcPr>
            <w:tcW w:w="8721" w:type="dxa"/>
            <w:shd w:val="clear" w:color="auto" w:fill="F8CBAD"/>
            <w:vAlign w:val="center"/>
          </w:tcPr>
          <w:p w14:paraId="608774D8" w14:textId="77777777" w:rsidR="001C014F" w:rsidRDefault="001C014F" w:rsidP="00413293">
            <w:pPr>
              <w:pStyle w:val="TableParagraph"/>
              <w:ind w:left="103"/>
            </w:pPr>
            <w:r>
              <w:t>SSA</w:t>
            </w:r>
            <w:r>
              <w:rPr>
                <w:spacing w:val="-5"/>
              </w:rPr>
              <w:t xml:space="preserve"> </w:t>
            </w:r>
            <w:r>
              <w:t>payment</w:t>
            </w:r>
            <w:r>
              <w:rPr>
                <w:spacing w:val="-4"/>
              </w:rPr>
              <w:t xml:space="preserve"> </w:t>
            </w:r>
            <w:r>
              <w:t>received</w:t>
            </w:r>
            <w:r>
              <w:rPr>
                <w:spacing w:val="-5"/>
              </w:rPr>
              <w:t xml:space="preserve"> </w:t>
            </w:r>
            <w:r>
              <w:t>must</w:t>
            </w:r>
            <w:r>
              <w:rPr>
                <w:spacing w:val="-3"/>
              </w:rPr>
              <w:t xml:space="preserve"> </w:t>
            </w:r>
            <w:r>
              <w:t>be</w:t>
            </w:r>
            <w:r>
              <w:rPr>
                <w:spacing w:val="-1"/>
              </w:rPr>
              <w:t xml:space="preserve"> </w:t>
            </w:r>
            <w:r>
              <w:t>returned</w:t>
            </w:r>
            <w:r>
              <w:rPr>
                <w:spacing w:val="-3"/>
              </w:rPr>
              <w:t xml:space="preserve"> </w:t>
            </w:r>
            <w:r>
              <w:t>to</w:t>
            </w:r>
            <w:r>
              <w:rPr>
                <w:spacing w:val="-3"/>
              </w:rPr>
              <w:t xml:space="preserve"> </w:t>
            </w:r>
            <w:r>
              <w:t>SSA</w:t>
            </w:r>
            <w:r>
              <w:rPr>
                <w:spacing w:val="-2"/>
              </w:rPr>
              <w:t xml:space="preserve"> </w:t>
            </w:r>
            <w:r>
              <w:t>as</w:t>
            </w:r>
            <w:r>
              <w:rPr>
                <w:spacing w:val="-2"/>
              </w:rPr>
              <w:t xml:space="preserve"> </w:t>
            </w:r>
            <w:r>
              <w:t>individual</w:t>
            </w:r>
            <w:r>
              <w:rPr>
                <w:spacing w:val="-3"/>
              </w:rPr>
              <w:t xml:space="preserve"> </w:t>
            </w:r>
            <w:r>
              <w:t>is</w:t>
            </w:r>
            <w:r>
              <w:rPr>
                <w:spacing w:val="-3"/>
              </w:rPr>
              <w:t xml:space="preserve"> </w:t>
            </w:r>
            <w:r>
              <w:rPr>
                <w:spacing w:val="-2"/>
              </w:rPr>
              <w:t>deceased</w:t>
            </w:r>
          </w:p>
        </w:tc>
      </w:tr>
    </w:tbl>
    <w:p w14:paraId="0B6BEAFE" w14:textId="34671827" w:rsidR="001C014F" w:rsidRPr="00E9138D" w:rsidRDefault="00802D47" w:rsidP="008A5C26">
      <w:pPr>
        <w:pStyle w:val="Heading4"/>
      </w:pPr>
      <w:bookmarkStart w:id="134" w:name="_Toc223425676"/>
      <w:r>
        <w:t>Impact of</w:t>
      </w:r>
      <w:r w:rsidR="001C014F" w:rsidRPr="00E9138D">
        <w:rPr>
          <w:spacing w:val="-7"/>
        </w:rPr>
        <w:t xml:space="preserve"> </w:t>
      </w:r>
      <w:r w:rsidR="001C014F" w:rsidRPr="00E9138D">
        <w:t>Social</w:t>
      </w:r>
      <w:r w:rsidR="001C014F" w:rsidRPr="00E9138D">
        <w:rPr>
          <w:spacing w:val="-8"/>
        </w:rPr>
        <w:t xml:space="preserve"> </w:t>
      </w:r>
      <w:r w:rsidR="001C014F" w:rsidRPr="00E9138D">
        <w:t>Security</w:t>
      </w:r>
      <w:r w:rsidR="001C014F" w:rsidRPr="00E9138D">
        <w:rPr>
          <w:spacing w:val="-8"/>
        </w:rPr>
        <w:t xml:space="preserve"> </w:t>
      </w:r>
      <w:r w:rsidR="001C014F" w:rsidRPr="00E9138D">
        <w:rPr>
          <w:spacing w:val="-2"/>
        </w:rPr>
        <w:t>Increases</w:t>
      </w:r>
      <w:bookmarkEnd w:id="134"/>
      <w:r>
        <w:rPr>
          <w:spacing w:val="-2"/>
        </w:rPr>
        <w:t xml:space="preserve"> on Surplus</w:t>
      </w:r>
    </w:p>
    <w:p w14:paraId="7FC67603" w14:textId="1CCCC18B" w:rsidR="00802D47" w:rsidRDefault="00D958F4" w:rsidP="000A4E91">
      <w:pPr>
        <w:rPr>
          <w:spacing w:val="-5"/>
        </w:rPr>
      </w:pPr>
      <w:r>
        <w:t>When SSA benefits are increased</w:t>
      </w:r>
      <w:r w:rsidR="001C014F">
        <w:t xml:space="preserve">, the participant surplus is adjusted. FSD supplies a </w:t>
      </w:r>
      <w:r w:rsidR="00802D47">
        <w:t>report</w:t>
      </w:r>
      <w:r w:rsidR="001C014F">
        <w:t xml:space="preserve"> to </w:t>
      </w:r>
      <w:r w:rsidR="00802D47">
        <w:t>each</w:t>
      </w:r>
      <w:r w:rsidR="001C014F">
        <w:rPr>
          <w:spacing w:val="-4"/>
        </w:rPr>
        <w:t xml:space="preserve"> </w:t>
      </w:r>
      <w:r w:rsidR="001C014F">
        <w:t>NF</w:t>
      </w:r>
      <w:r w:rsidR="001C014F">
        <w:rPr>
          <w:spacing w:val="-5"/>
        </w:rPr>
        <w:t xml:space="preserve"> </w:t>
      </w:r>
      <w:r w:rsidR="001C014F">
        <w:t>showing</w:t>
      </w:r>
      <w:r w:rsidR="00802D47">
        <w:t xml:space="preserve"> the below:</w:t>
      </w:r>
      <w:r w:rsidR="001C014F">
        <w:rPr>
          <w:spacing w:val="-5"/>
        </w:rPr>
        <w:t xml:space="preserve"> </w:t>
      </w:r>
    </w:p>
    <w:p w14:paraId="0A3A0A11" w14:textId="70A447F3" w:rsidR="00802D47" w:rsidRDefault="00802D47" w:rsidP="006B7AC1">
      <w:pPr>
        <w:pStyle w:val="BulletList1"/>
        <w:rPr>
          <w:spacing w:val="-4"/>
        </w:rPr>
      </w:pPr>
      <w:r>
        <w:t>A</w:t>
      </w:r>
      <w:r w:rsidR="001C014F">
        <w:t>ll</w:t>
      </w:r>
      <w:r w:rsidR="001C014F">
        <w:rPr>
          <w:spacing w:val="-5"/>
        </w:rPr>
        <w:t xml:space="preserve"> </w:t>
      </w:r>
      <w:r w:rsidR="001C014F">
        <w:t>MO</w:t>
      </w:r>
      <w:r w:rsidR="001C014F">
        <w:rPr>
          <w:spacing w:val="-6"/>
        </w:rPr>
        <w:t xml:space="preserve"> </w:t>
      </w:r>
      <w:r w:rsidR="001C014F">
        <w:t>HealthNet</w:t>
      </w:r>
      <w:r w:rsidR="001C014F">
        <w:rPr>
          <w:spacing w:val="-5"/>
        </w:rPr>
        <w:t xml:space="preserve"> </w:t>
      </w:r>
      <w:r w:rsidR="001C014F">
        <w:t>participants</w:t>
      </w:r>
      <w:r>
        <w:t xml:space="preserve"> residing at the NF</w:t>
      </w:r>
    </w:p>
    <w:p w14:paraId="7525AB67" w14:textId="413433E0" w:rsidR="00802D47" w:rsidRDefault="00802D47" w:rsidP="006B7AC1">
      <w:pPr>
        <w:pStyle w:val="BulletList1"/>
      </w:pPr>
      <w:r>
        <w:t xml:space="preserve">Participant’s former </w:t>
      </w:r>
      <w:r w:rsidR="001C014F">
        <w:t>surplus</w:t>
      </w:r>
    </w:p>
    <w:p w14:paraId="73D9F11C" w14:textId="6F021283" w:rsidR="00802D47" w:rsidRDefault="00802D47" w:rsidP="006B7AC1">
      <w:pPr>
        <w:pStyle w:val="BulletList1"/>
        <w:rPr>
          <w:spacing w:val="-5"/>
        </w:rPr>
      </w:pPr>
      <w:r>
        <w:t xml:space="preserve">Participant’s </w:t>
      </w:r>
      <w:r w:rsidR="001C014F">
        <w:t>new</w:t>
      </w:r>
      <w:r w:rsidR="001C014F">
        <w:rPr>
          <w:spacing w:val="-5"/>
        </w:rPr>
        <w:t xml:space="preserve"> </w:t>
      </w:r>
      <w:r w:rsidR="001C014F">
        <w:t xml:space="preserve">surplus </w:t>
      </w:r>
    </w:p>
    <w:p w14:paraId="037A6B23" w14:textId="26C26CBE" w:rsidR="00802D47" w:rsidRDefault="00802D47" w:rsidP="006B7AC1">
      <w:pPr>
        <w:pStyle w:val="BulletList1"/>
      </w:pPr>
      <w:r>
        <w:t>E</w:t>
      </w:r>
      <w:r w:rsidR="001C014F">
        <w:t>ffective date</w:t>
      </w:r>
      <w:r>
        <w:t xml:space="preserve"> of surplus increase</w:t>
      </w:r>
    </w:p>
    <w:p w14:paraId="4622B6EA" w14:textId="1E6AF009" w:rsidR="001C014F" w:rsidRDefault="001C014F" w:rsidP="003C2801">
      <w:pPr>
        <w:keepLines/>
      </w:pPr>
      <w:r>
        <w:t>FSD issues a</w:t>
      </w:r>
      <w:r w:rsidR="00802D47">
        <w:t xml:space="preserve"> MO HealthNet </w:t>
      </w:r>
      <w:r w:rsidR="001C2A6E">
        <w:t>Vendor</w:t>
      </w:r>
      <w:r w:rsidR="00802D47">
        <w:t xml:space="preserve"> Notice</w:t>
      </w:r>
      <w:r>
        <w:t xml:space="preserve"> </w:t>
      </w:r>
      <w:r w:rsidR="00802D47">
        <w:t>(</w:t>
      </w:r>
      <w:r>
        <w:t>FA-465</w:t>
      </w:r>
      <w:r w:rsidR="00802D47">
        <w:t>)</w:t>
      </w:r>
      <w:r>
        <w:t xml:space="preserve"> reflecting the correct surplus amount for participants who have more than one </w:t>
      </w:r>
      <w:r w:rsidR="00802D47">
        <w:t xml:space="preserve">(1) </w:t>
      </w:r>
      <w:r>
        <w:t>source of income, such as Railroad Retirement, Veterans Benefits, or private retirement plans. A new FA-465 is not generated for any participant who appears with the correct amount on the listing.</w:t>
      </w:r>
    </w:p>
    <w:p w14:paraId="3CD00207" w14:textId="77777777" w:rsidR="001C014F" w:rsidRDefault="001C014F" w:rsidP="000A4E91">
      <w:r>
        <w:t>SSA</w:t>
      </w:r>
      <w:r>
        <w:rPr>
          <w:spacing w:val="-11"/>
        </w:rPr>
        <w:t xml:space="preserve"> </w:t>
      </w:r>
      <w:r>
        <w:t>benefit</w:t>
      </w:r>
      <w:r>
        <w:rPr>
          <w:spacing w:val="-15"/>
        </w:rPr>
        <w:t xml:space="preserve"> </w:t>
      </w:r>
      <w:r>
        <w:t>increases</w:t>
      </w:r>
      <w:r>
        <w:rPr>
          <w:spacing w:val="-12"/>
        </w:rPr>
        <w:t xml:space="preserve"> </w:t>
      </w:r>
      <w:r>
        <w:t>are</w:t>
      </w:r>
      <w:r>
        <w:rPr>
          <w:spacing w:val="-11"/>
        </w:rPr>
        <w:t xml:space="preserve"> </w:t>
      </w:r>
      <w:r>
        <w:t>normally</w:t>
      </w:r>
      <w:r>
        <w:rPr>
          <w:spacing w:val="-14"/>
        </w:rPr>
        <w:t xml:space="preserve"> </w:t>
      </w:r>
      <w:r>
        <w:t>effective</w:t>
      </w:r>
      <w:r>
        <w:rPr>
          <w:spacing w:val="-13"/>
        </w:rPr>
        <w:t xml:space="preserve"> </w:t>
      </w:r>
      <w:r>
        <w:t>January</w:t>
      </w:r>
      <w:r>
        <w:rPr>
          <w:spacing w:val="-11"/>
        </w:rPr>
        <w:t xml:space="preserve"> </w:t>
      </w:r>
      <w:r>
        <w:t>1,</w:t>
      </w:r>
      <w:r>
        <w:rPr>
          <w:spacing w:val="-13"/>
        </w:rPr>
        <w:t xml:space="preserve"> </w:t>
      </w:r>
      <w:r>
        <w:t>and</w:t>
      </w:r>
      <w:r>
        <w:rPr>
          <w:spacing w:val="-14"/>
        </w:rPr>
        <w:t xml:space="preserve"> </w:t>
      </w:r>
      <w:r>
        <w:t>listings</w:t>
      </w:r>
      <w:r>
        <w:rPr>
          <w:spacing w:val="-12"/>
        </w:rPr>
        <w:t xml:space="preserve"> </w:t>
      </w:r>
      <w:r>
        <w:t>are</w:t>
      </w:r>
      <w:r>
        <w:rPr>
          <w:spacing w:val="-11"/>
        </w:rPr>
        <w:t xml:space="preserve"> </w:t>
      </w:r>
      <w:r>
        <w:t>distributed</w:t>
      </w:r>
      <w:r>
        <w:rPr>
          <w:spacing w:val="-12"/>
        </w:rPr>
        <w:t xml:space="preserve"> </w:t>
      </w:r>
      <w:r>
        <w:t>to</w:t>
      </w:r>
      <w:r>
        <w:rPr>
          <w:spacing w:val="-12"/>
        </w:rPr>
        <w:t xml:space="preserve"> </w:t>
      </w:r>
      <w:r>
        <w:t>NFs</w:t>
      </w:r>
      <w:r>
        <w:rPr>
          <w:spacing w:val="-12"/>
        </w:rPr>
        <w:t xml:space="preserve"> </w:t>
      </w:r>
      <w:r>
        <w:t>in</w:t>
      </w:r>
      <w:r>
        <w:rPr>
          <w:spacing w:val="-13"/>
        </w:rPr>
        <w:t xml:space="preserve"> </w:t>
      </w:r>
      <w:r>
        <w:t>the</w:t>
      </w:r>
      <w:r>
        <w:rPr>
          <w:spacing w:val="-11"/>
        </w:rPr>
        <w:t xml:space="preserve"> </w:t>
      </w:r>
      <w:r>
        <w:t>latter part of December. The adjusted surplus amount is effective for January dates of service.</w:t>
      </w:r>
    </w:p>
    <w:p w14:paraId="2C10AAB9" w14:textId="780E2104" w:rsidR="000C0660" w:rsidRPr="00E9138D" w:rsidRDefault="001B439A" w:rsidP="001B439A">
      <w:pPr>
        <w:pStyle w:val="Heading3"/>
      </w:pPr>
      <w:bookmarkStart w:id="135" w:name="2.9_MO_HealthNet_Vendor_Notice_-_A_Facil"/>
      <w:bookmarkStart w:id="136" w:name="_bookmark35"/>
      <w:bookmarkStart w:id="137" w:name="_MO_HealthNet_Vendor"/>
      <w:bookmarkStart w:id="138" w:name="_Toc223425677"/>
      <w:bookmarkStart w:id="139" w:name="_Toc229388837"/>
      <w:bookmarkEnd w:id="135"/>
      <w:bookmarkEnd w:id="136"/>
      <w:bookmarkEnd w:id="137"/>
      <w:r>
        <w:t xml:space="preserve">2.8 </w:t>
      </w:r>
      <w:r w:rsidR="00AC34B3" w:rsidRPr="00E9138D">
        <w:t>MO</w:t>
      </w:r>
      <w:r w:rsidR="00AC34B3" w:rsidRPr="00E9138D">
        <w:rPr>
          <w:spacing w:val="-14"/>
        </w:rPr>
        <w:t xml:space="preserve"> </w:t>
      </w:r>
      <w:r w:rsidR="00AC34B3" w:rsidRPr="00E9138D">
        <w:t>HealthNet</w:t>
      </w:r>
      <w:r w:rsidR="00AC34B3" w:rsidRPr="00E9138D">
        <w:rPr>
          <w:spacing w:val="-13"/>
        </w:rPr>
        <w:t xml:space="preserve"> </w:t>
      </w:r>
      <w:r w:rsidR="00AC34B3" w:rsidRPr="00E9138D">
        <w:t>Vendor</w:t>
      </w:r>
      <w:r w:rsidR="00AC34B3" w:rsidRPr="00E9138D">
        <w:rPr>
          <w:spacing w:val="-13"/>
        </w:rPr>
        <w:t xml:space="preserve"> </w:t>
      </w:r>
      <w:r w:rsidR="00AC34B3" w:rsidRPr="00E9138D">
        <w:t>Notice</w:t>
      </w:r>
      <w:bookmarkEnd w:id="139"/>
      <w:r w:rsidR="00AC34B3" w:rsidRPr="00E9138D">
        <w:rPr>
          <w:spacing w:val="-15"/>
        </w:rPr>
        <w:t xml:space="preserve"> </w:t>
      </w:r>
      <w:bookmarkEnd w:id="138"/>
    </w:p>
    <w:p w14:paraId="79688988" w14:textId="1603998B" w:rsidR="001C2A6E" w:rsidRDefault="00AC34B3" w:rsidP="00405C99">
      <w:pPr>
        <w:rPr>
          <w:spacing w:val="-7"/>
        </w:rPr>
      </w:pPr>
      <w:r>
        <w:t>FSD completes a</w:t>
      </w:r>
      <w:r w:rsidR="001C2A6E">
        <w:t>n</w:t>
      </w:r>
      <w:r>
        <w:t xml:space="preserve"> FA-465 for each eligible resident after</w:t>
      </w:r>
      <w:r>
        <w:rPr>
          <w:spacing w:val="-6"/>
        </w:rPr>
        <w:t xml:space="preserve"> </w:t>
      </w:r>
      <w:r>
        <w:t>financial</w:t>
      </w:r>
      <w:r>
        <w:rPr>
          <w:spacing w:val="-7"/>
        </w:rPr>
        <w:t xml:space="preserve"> </w:t>
      </w:r>
      <w:r>
        <w:t>and</w:t>
      </w:r>
      <w:r>
        <w:rPr>
          <w:spacing w:val="-7"/>
        </w:rPr>
        <w:t xml:space="preserve"> </w:t>
      </w:r>
      <w:r>
        <w:t>medical</w:t>
      </w:r>
      <w:r>
        <w:rPr>
          <w:spacing w:val="-7"/>
        </w:rPr>
        <w:t xml:space="preserve"> </w:t>
      </w:r>
      <w:r>
        <w:t>eligibility</w:t>
      </w:r>
      <w:r>
        <w:rPr>
          <w:spacing w:val="-7"/>
        </w:rPr>
        <w:t xml:space="preserve"> </w:t>
      </w:r>
      <w:r>
        <w:t>has</w:t>
      </w:r>
      <w:r>
        <w:rPr>
          <w:spacing w:val="-7"/>
        </w:rPr>
        <w:t xml:space="preserve"> </w:t>
      </w:r>
      <w:r>
        <w:t>been</w:t>
      </w:r>
      <w:r>
        <w:rPr>
          <w:spacing w:val="-6"/>
        </w:rPr>
        <w:t xml:space="preserve"> </w:t>
      </w:r>
      <w:r>
        <w:t>determined.</w:t>
      </w:r>
      <w:r>
        <w:rPr>
          <w:spacing w:val="-7"/>
        </w:rPr>
        <w:t xml:space="preserve"> </w:t>
      </w:r>
      <w:r>
        <w:t>This</w:t>
      </w:r>
      <w:r>
        <w:rPr>
          <w:spacing w:val="-7"/>
        </w:rPr>
        <w:t xml:space="preserve"> </w:t>
      </w:r>
      <w:r>
        <w:t>notice</w:t>
      </w:r>
      <w:r>
        <w:rPr>
          <w:spacing w:val="-8"/>
        </w:rPr>
        <w:t xml:space="preserve"> </w:t>
      </w:r>
      <w:r>
        <w:t>is</w:t>
      </w:r>
      <w:r>
        <w:rPr>
          <w:spacing w:val="-7"/>
        </w:rPr>
        <w:t xml:space="preserve"> </w:t>
      </w:r>
      <w:r>
        <w:t>sent</w:t>
      </w:r>
      <w:r>
        <w:rPr>
          <w:spacing w:val="-7"/>
        </w:rPr>
        <w:t xml:space="preserve"> </w:t>
      </w:r>
      <w:r>
        <w:t>to</w:t>
      </w:r>
      <w:r>
        <w:rPr>
          <w:spacing w:val="-7"/>
        </w:rPr>
        <w:t xml:space="preserve"> </w:t>
      </w:r>
      <w:r>
        <w:t>the</w:t>
      </w:r>
      <w:r>
        <w:rPr>
          <w:spacing w:val="-6"/>
        </w:rPr>
        <w:t xml:space="preserve"> </w:t>
      </w:r>
      <w:r>
        <w:t>NF.</w:t>
      </w:r>
      <w:r>
        <w:rPr>
          <w:spacing w:val="-7"/>
        </w:rPr>
        <w:t xml:space="preserve"> </w:t>
      </w:r>
      <w:r w:rsidR="001C2A6E">
        <w:t>The FA-465</w:t>
      </w:r>
      <w:r w:rsidR="001C2A6E">
        <w:rPr>
          <w:spacing w:val="-1"/>
        </w:rPr>
        <w:t xml:space="preserve"> </w:t>
      </w:r>
      <w:r w:rsidR="001C2A6E">
        <w:t>is an NF’s authorization to submit claims for MHD</w:t>
      </w:r>
      <w:r w:rsidR="001C2A6E">
        <w:rPr>
          <w:spacing w:val="-1"/>
        </w:rPr>
        <w:t xml:space="preserve"> </w:t>
      </w:r>
      <w:r w:rsidR="001C2A6E">
        <w:t>payment</w:t>
      </w:r>
      <w:r w:rsidR="001C2A6E">
        <w:rPr>
          <w:spacing w:val="-3"/>
        </w:rPr>
        <w:t xml:space="preserve"> </w:t>
      </w:r>
      <w:r w:rsidR="001C2A6E">
        <w:t>on behalf of the participant named on the notice. A</w:t>
      </w:r>
      <w:r w:rsidR="001C2A6E">
        <w:rPr>
          <w:spacing w:val="-1"/>
        </w:rPr>
        <w:t xml:space="preserve"> </w:t>
      </w:r>
      <w:r w:rsidR="001C2A6E">
        <w:t>claim</w:t>
      </w:r>
      <w:r w:rsidR="001C2A6E">
        <w:rPr>
          <w:spacing w:val="-1"/>
        </w:rPr>
        <w:t xml:space="preserve"> </w:t>
      </w:r>
      <w:r w:rsidR="001C2A6E">
        <w:t>for</w:t>
      </w:r>
      <w:r w:rsidR="001C2A6E">
        <w:rPr>
          <w:spacing w:val="-1"/>
        </w:rPr>
        <w:t xml:space="preserve"> </w:t>
      </w:r>
      <w:r w:rsidR="001C2A6E">
        <w:t>MHD</w:t>
      </w:r>
      <w:r w:rsidR="001C2A6E">
        <w:rPr>
          <w:spacing w:val="-3"/>
        </w:rPr>
        <w:t xml:space="preserve"> </w:t>
      </w:r>
      <w:r w:rsidR="001C2A6E">
        <w:t>payment</w:t>
      </w:r>
      <w:r w:rsidR="001C2A6E">
        <w:rPr>
          <w:spacing w:val="-3"/>
        </w:rPr>
        <w:t xml:space="preserve"> </w:t>
      </w:r>
      <w:r w:rsidR="001C2A6E">
        <w:t>must</w:t>
      </w:r>
      <w:r w:rsidR="001C2A6E">
        <w:rPr>
          <w:spacing w:val="-3"/>
        </w:rPr>
        <w:t xml:space="preserve"> </w:t>
      </w:r>
      <w:r w:rsidR="001C2A6E">
        <w:t>not</w:t>
      </w:r>
      <w:r w:rsidR="001C2A6E">
        <w:rPr>
          <w:spacing w:val="-3"/>
        </w:rPr>
        <w:t xml:space="preserve"> </w:t>
      </w:r>
      <w:r w:rsidR="001C2A6E">
        <w:t>be</w:t>
      </w:r>
      <w:r w:rsidR="001C2A6E">
        <w:rPr>
          <w:spacing w:val="-1"/>
        </w:rPr>
        <w:t xml:space="preserve"> </w:t>
      </w:r>
      <w:r w:rsidR="001C2A6E">
        <w:t>submitted</w:t>
      </w:r>
      <w:r w:rsidR="001C2A6E">
        <w:rPr>
          <w:spacing w:val="-3"/>
        </w:rPr>
        <w:t xml:space="preserve"> </w:t>
      </w:r>
      <w:r w:rsidR="001C2A6E">
        <w:t>until</w:t>
      </w:r>
      <w:r w:rsidR="001C2A6E">
        <w:rPr>
          <w:spacing w:val="-2"/>
        </w:rPr>
        <w:t xml:space="preserve"> </w:t>
      </w:r>
      <w:r w:rsidR="001C2A6E">
        <w:t>the</w:t>
      </w:r>
      <w:r w:rsidR="001C2A6E">
        <w:rPr>
          <w:spacing w:val="-4"/>
        </w:rPr>
        <w:t xml:space="preserve"> </w:t>
      </w:r>
      <w:r w:rsidR="001C2A6E">
        <w:t>provider</w:t>
      </w:r>
      <w:r w:rsidR="001C2A6E">
        <w:rPr>
          <w:spacing w:val="-4"/>
        </w:rPr>
        <w:t xml:space="preserve"> </w:t>
      </w:r>
      <w:r w:rsidR="001C2A6E">
        <w:t>has</w:t>
      </w:r>
      <w:r w:rsidR="001C2A6E">
        <w:rPr>
          <w:spacing w:val="-4"/>
        </w:rPr>
        <w:t xml:space="preserve"> </w:t>
      </w:r>
      <w:r w:rsidR="001C2A6E">
        <w:t>a</w:t>
      </w:r>
      <w:r w:rsidR="001C2A6E">
        <w:rPr>
          <w:spacing w:val="-3"/>
        </w:rPr>
        <w:t xml:space="preserve"> </w:t>
      </w:r>
      <w:r w:rsidR="001C2A6E">
        <w:t>copy</w:t>
      </w:r>
      <w:r w:rsidR="001C2A6E">
        <w:rPr>
          <w:spacing w:val="-2"/>
        </w:rPr>
        <w:t xml:space="preserve"> </w:t>
      </w:r>
      <w:r w:rsidR="001C2A6E">
        <w:t>of</w:t>
      </w:r>
      <w:r w:rsidR="001C2A6E">
        <w:rPr>
          <w:spacing w:val="-1"/>
        </w:rPr>
        <w:t xml:space="preserve"> </w:t>
      </w:r>
      <w:r w:rsidR="001C2A6E">
        <w:t>an</w:t>
      </w:r>
      <w:r w:rsidR="001C2A6E">
        <w:rPr>
          <w:spacing w:val="-1"/>
        </w:rPr>
        <w:t xml:space="preserve"> </w:t>
      </w:r>
      <w:r w:rsidR="001C2A6E">
        <w:t>FA-465</w:t>
      </w:r>
      <w:r w:rsidR="001C2A6E">
        <w:rPr>
          <w:spacing w:val="-3"/>
        </w:rPr>
        <w:t xml:space="preserve"> </w:t>
      </w:r>
      <w:r w:rsidR="001C2A6E">
        <w:t>for</w:t>
      </w:r>
      <w:r w:rsidR="001C2A6E">
        <w:rPr>
          <w:spacing w:val="-4"/>
        </w:rPr>
        <w:t xml:space="preserve"> </w:t>
      </w:r>
      <w:r w:rsidR="001C2A6E">
        <w:t>the resident.</w:t>
      </w:r>
      <w:r w:rsidR="001C2A6E">
        <w:rPr>
          <w:spacing w:val="-11"/>
        </w:rPr>
        <w:t xml:space="preserve"> </w:t>
      </w:r>
      <w:r w:rsidR="001C2A6E">
        <w:t>If</w:t>
      </w:r>
      <w:r w:rsidR="001C2A6E">
        <w:rPr>
          <w:spacing w:val="-10"/>
        </w:rPr>
        <w:t xml:space="preserve"> </w:t>
      </w:r>
      <w:r w:rsidR="001C2A6E">
        <w:t>an</w:t>
      </w:r>
      <w:r w:rsidR="001C2A6E">
        <w:rPr>
          <w:spacing w:val="-10"/>
        </w:rPr>
        <w:t xml:space="preserve"> </w:t>
      </w:r>
      <w:r w:rsidR="001C2A6E">
        <w:t>FA-465</w:t>
      </w:r>
      <w:r w:rsidR="001C2A6E">
        <w:rPr>
          <w:spacing w:val="-12"/>
        </w:rPr>
        <w:t xml:space="preserve"> </w:t>
      </w:r>
      <w:r w:rsidR="001C2A6E">
        <w:t>is</w:t>
      </w:r>
      <w:r w:rsidR="001C2A6E">
        <w:rPr>
          <w:spacing w:val="-11"/>
        </w:rPr>
        <w:t xml:space="preserve"> </w:t>
      </w:r>
      <w:r w:rsidR="001C2A6E">
        <w:t>not</w:t>
      </w:r>
      <w:r w:rsidR="001C2A6E">
        <w:rPr>
          <w:spacing w:val="-12"/>
        </w:rPr>
        <w:t xml:space="preserve"> </w:t>
      </w:r>
      <w:r w:rsidR="001C2A6E">
        <w:t>received from FSD</w:t>
      </w:r>
      <w:r w:rsidR="001C2A6E">
        <w:rPr>
          <w:spacing w:val="-11"/>
        </w:rPr>
        <w:t xml:space="preserve"> </w:t>
      </w:r>
      <w:r w:rsidR="001C2A6E">
        <w:t>within</w:t>
      </w:r>
      <w:r w:rsidR="001C2A6E">
        <w:rPr>
          <w:spacing w:val="-10"/>
        </w:rPr>
        <w:t xml:space="preserve"> </w:t>
      </w:r>
      <w:r w:rsidR="001C2A6E">
        <w:t>a</w:t>
      </w:r>
      <w:r w:rsidR="001C2A6E">
        <w:rPr>
          <w:spacing w:val="-12"/>
        </w:rPr>
        <w:t xml:space="preserve"> </w:t>
      </w:r>
      <w:r w:rsidR="001C2A6E">
        <w:t>reasonable</w:t>
      </w:r>
      <w:r w:rsidR="001C2A6E">
        <w:rPr>
          <w:spacing w:val="-10"/>
        </w:rPr>
        <w:t xml:space="preserve"> </w:t>
      </w:r>
      <w:r w:rsidR="001C2A6E">
        <w:t>time,</w:t>
      </w:r>
      <w:r w:rsidR="001C2A6E">
        <w:rPr>
          <w:spacing w:val="-11"/>
        </w:rPr>
        <w:t xml:space="preserve"> the</w:t>
      </w:r>
      <w:r w:rsidR="001C2A6E" w:rsidRPr="001765B6">
        <w:t xml:space="preserve"> NF should </w:t>
      </w:r>
      <w:r w:rsidR="001C2A6E" w:rsidRPr="001C2A6E">
        <w:t>contact</w:t>
      </w:r>
      <w:r w:rsidR="001C2A6E" w:rsidRPr="001765B6">
        <w:t xml:space="preserve"> </w:t>
      </w:r>
      <w:r w:rsidR="001C2A6E" w:rsidRPr="001C2A6E">
        <w:t>the</w:t>
      </w:r>
      <w:r w:rsidR="001C2A6E" w:rsidRPr="001765B6">
        <w:t xml:space="preserve"> </w:t>
      </w:r>
      <w:r w:rsidR="001C2A6E" w:rsidRPr="001C2A6E">
        <w:t>participant’s</w:t>
      </w:r>
      <w:r w:rsidR="001C2A6E" w:rsidRPr="001765B6">
        <w:t xml:space="preserve"> </w:t>
      </w:r>
      <w:r w:rsidR="001C2A6E" w:rsidRPr="001C2A6E">
        <w:t>caseworker.</w:t>
      </w:r>
    </w:p>
    <w:p w14:paraId="16724743" w14:textId="550D46F8" w:rsidR="000C0660" w:rsidRDefault="00AC34B3" w:rsidP="00405C99">
      <w:r>
        <w:t>The</w:t>
      </w:r>
      <w:r>
        <w:rPr>
          <w:spacing w:val="-6"/>
        </w:rPr>
        <w:t xml:space="preserve"> </w:t>
      </w:r>
      <w:r>
        <w:t>FA-465 is important to the provider as it establishes three (3) items:</w:t>
      </w:r>
    </w:p>
    <w:p w14:paraId="392496D4" w14:textId="77777777" w:rsidR="000C0660" w:rsidRDefault="00AC34B3" w:rsidP="006B7AC1">
      <w:pPr>
        <w:pStyle w:val="BulletList1"/>
      </w:pPr>
      <w:r>
        <w:t>The</w:t>
      </w:r>
      <w:r>
        <w:rPr>
          <w:spacing w:val="-7"/>
        </w:rPr>
        <w:t xml:space="preserve"> </w:t>
      </w:r>
      <w:r>
        <w:t>earliest</w:t>
      </w:r>
      <w:r>
        <w:rPr>
          <w:spacing w:val="-3"/>
        </w:rPr>
        <w:t xml:space="preserve"> </w:t>
      </w:r>
      <w:r>
        <w:t>date</w:t>
      </w:r>
      <w:r>
        <w:rPr>
          <w:spacing w:val="-2"/>
        </w:rPr>
        <w:t xml:space="preserve"> </w:t>
      </w:r>
      <w:r>
        <w:t>of</w:t>
      </w:r>
      <w:r>
        <w:rPr>
          <w:spacing w:val="-1"/>
        </w:rPr>
        <w:t xml:space="preserve"> </w:t>
      </w:r>
      <w:r>
        <w:t>service</w:t>
      </w:r>
      <w:r>
        <w:rPr>
          <w:spacing w:val="-2"/>
        </w:rPr>
        <w:t xml:space="preserve"> </w:t>
      </w:r>
      <w:r>
        <w:t>for</w:t>
      </w:r>
      <w:r>
        <w:rPr>
          <w:spacing w:val="-1"/>
        </w:rPr>
        <w:t xml:space="preserve"> </w:t>
      </w:r>
      <w:r>
        <w:t>which</w:t>
      </w:r>
      <w:r>
        <w:rPr>
          <w:spacing w:val="-2"/>
        </w:rPr>
        <w:t xml:space="preserve"> </w:t>
      </w:r>
      <w:r>
        <w:t>MHD</w:t>
      </w:r>
      <w:r>
        <w:rPr>
          <w:spacing w:val="-3"/>
        </w:rPr>
        <w:t xml:space="preserve"> </w:t>
      </w:r>
      <w:r>
        <w:t>vendor</w:t>
      </w:r>
      <w:r>
        <w:rPr>
          <w:spacing w:val="-2"/>
        </w:rPr>
        <w:t xml:space="preserve"> </w:t>
      </w:r>
      <w:r>
        <w:t>payment</w:t>
      </w:r>
      <w:r>
        <w:rPr>
          <w:spacing w:val="-3"/>
        </w:rPr>
        <w:t xml:space="preserve"> </w:t>
      </w:r>
      <w:r>
        <w:t>is</w:t>
      </w:r>
      <w:r>
        <w:rPr>
          <w:spacing w:val="-4"/>
        </w:rPr>
        <w:t xml:space="preserve"> made</w:t>
      </w:r>
    </w:p>
    <w:p w14:paraId="4BBB136A" w14:textId="1654D0D8" w:rsidR="000C0660" w:rsidRDefault="00AC34B3" w:rsidP="006B7AC1">
      <w:pPr>
        <w:pStyle w:val="BulletList1"/>
      </w:pPr>
      <w:r>
        <w:t>The</w:t>
      </w:r>
      <w:r>
        <w:rPr>
          <w:spacing w:val="-4"/>
        </w:rPr>
        <w:t xml:space="preserve"> </w:t>
      </w:r>
      <w:r>
        <w:t>participant’s</w:t>
      </w:r>
      <w:r>
        <w:rPr>
          <w:spacing w:val="-3"/>
        </w:rPr>
        <w:t xml:space="preserve"> </w:t>
      </w:r>
      <w:r w:rsidR="001C2A6E">
        <w:t>LOC</w:t>
      </w:r>
      <w:r>
        <w:t>,</w:t>
      </w:r>
      <w:r>
        <w:rPr>
          <w:spacing w:val="-4"/>
        </w:rPr>
        <w:t xml:space="preserve"> </w:t>
      </w:r>
      <w:r>
        <w:t>which</w:t>
      </w:r>
      <w:r>
        <w:rPr>
          <w:spacing w:val="-3"/>
        </w:rPr>
        <w:t xml:space="preserve"> </w:t>
      </w:r>
      <w:r>
        <w:t>must</w:t>
      </w:r>
      <w:r>
        <w:rPr>
          <w:spacing w:val="-3"/>
        </w:rPr>
        <w:t xml:space="preserve"> </w:t>
      </w:r>
      <w:r>
        <w:t>be</w:t>
      </w:r>
      <w:r>
        <w:rPr>
          <w:spacing w:val="-2"/>
        </w:rPr>
        <w:t xml:space="preserve"> </w:t>
      </w:r>
      <w:r w:rsidR="001C2A6E">
        <w:t>entered</w:t>
      </w:r>
      <w:r>
        <w:rPr>
          <w:spacing w:val="-2"/>
        </w:rPr>
        <w:t xml:space="preserve"> </w:t>
      </w:r>
      <w:r>
        <w:t>on</w:t>
      </w:r>
      <w:r>
        <w:rPr>
          <w:spacing w:val="-2"/>
        </w:rPr>
        <w:t xml:space="preserve"> </w:t>
      </w:r>
      <w:r>
        <w:t>the</w:t>
      </w:r>
      <w:r>
        <w:rPr>
          <w:spacing w:val="-1"/>
        </w:rPr>
        <w:t xml:space="preserve"> </w:t>
      </w:r>
      <w:r>
        <w:rPr>
          <w:spacing w:val="-2"/>
        </w:rPr>
        <w:t>claim</w:t>
      </w:r>
    </w:p>
    <w:p w14:paraId="6C516A54" w14:textId="26D58314" w:rsidR="000C0660" w:rsidRDefault="00AC34B3" w:rsidP="006B7AC1">
      <w:pPr>
        <w:pStyle w:val="BulletList1"/>
      </w:pPr>
      <w:r>
        <w:t>The</w:t>
      </w:r>
      <w:r>
        <w:rPr>
          <w:spacing w:val="80"/>
        </w:rPr>
        <w:t xml:space="preserve"> </w:t>
      </w:r>
      <w:r>
        <w:t>patient</w:t>
      </w:r>
      <w:r>
        <w:rPr>
          <w:spacing w:val="80"/>
        </w:rPr>
        <w:t xml:space="preserve"> </w:t>
      </w:r>
      <w:r>
        <w:t>liability</w:t>
      </w:r>
      <w:r>
        <w:rPr>
          <w:spacing w:val="80"/>
        </w:rPr>
        <w:t xml:space="preserve"> </w:t>
      </w:r>
      <w:r>
        <w:t>(surplus)</w:t>
      </w:r>
      <w:r>
        <w:rPr>
          <w:spacing w:val="80"/>
        </w:rPr>
        <w:t xml:space="preserve"> </w:t>
      </w:r>
      <w:r>
        <w:t>amount</w:t>
      </w:r>
      <w:r>
        <w:rPr>
          <w:spacing w:val="80"/>
        </w:rPr>
        <w:t xml:space="preserve"> </w:t>
      </w:r>
      <w:r>
        <w:t>to</w:t>
      </w:r>
      <w:r>
        <w:rPr>
          <w:spacing w:val="80"/>
        </w:rPr>
        <w:t xml:space="preserve"> </w:t>
      </w:r>
      <w:r>
        <w:t>be</w:t>
      </w:r>
      <w:r>
        <w:rPr>
          <w:spacing w:val="80"/>
        </w:rPr>
        <w:t xml:space="preserve"> </w:t>
      </w:r>
      <w:r>
        <w:t>collected</w:t>
      </w:r>
      <w:r>
        <w:rPr>
          <w:spacing w:val="80"/>
        </w:rPr>
        <w:t xml:space="preserve"> </w:t>
      </w:r>
      <w:r>
        <w:t>from</w:t>
      </w:r>
      <w:r>
        <w:rPr>
          <w:spacing w:val="80"/>
        </w:rPr>
        <w:t xml:space="preserve"> </w:t>
      </w:r>
      <w:r>
        <w:t>the</w:t>
      </w:r>
      <w:r>
        <w:rPr>
          <w:spacing w:val="80"/>
        </w:rPr>
        <w:t xml:space="preserve"> </w:t>
      </w:r>
      <w:r>
        <w:t>participant</w:t>
      </w:r>
      <w:r>
        <w:rPr>
          <w:spacing w:val="80"/>
        </w:rPr>
        <w:t xml:space="preserve"> </w:t>
      </w:r>
      <w:r>
        <w:t>or</w:t>
      </w:r>
      <w:r>
        <w:rPr>
          <w:spacing w:val="80"/>
        </w:rPr>
        <w:t xml:space="preserve"> </w:t>
      </w:r>
      <w:r>
        <w:t>their representative</w:t>
      </w:r>
      <w:r w:rsidR="00935D3E">
        <w:t>,</w:t>
      </w:r>
      <w:r>
        <w:t xml:space="preserve"> and the effective date that the surplus amount is first due</w:t>
      </w:r>
    </w:p>
    <w:p w14:paraId="7851515A" w14:textId="6B2EC28E" w:rsidR="000C0660" w:rsidRDefault="00AC34B3" w:rsidP="00D545CD">
      <w:r>
        <w:t xml:space="preserve">Refer to </w:t>
      </w:r>
      <w:hyperlink w:anchor="_Nursing_Facility_Level" w:history="1">
        <w:r w:rsidRPr="00D545CD">
          <w:rPr>
            <w:rStyle w:val="Hyperlink"/>
          </w:rPr>
          <w:t>Section 3</w:t>
        </w:r>
        <w:r w:rsidR="001C2A6E" w:rsidRPr="00D545CD">
          <w:rPr>
            <w:rStyle w:val="Hyperlink"/>
          </w:rPr>
          <w:t>.2</w:t>
        </w:r>
      </w:hyperlink>
      <w:r w:rsidRPr="008C7CBA">
        <w:rPr>
          <w:color w:val="163E64"/>
        </w:rPr>
        <w:t xml:space="preserve"> </w:t>
      </w:r>
      <w:r>
        <w:t>of this manual for more information</w:t>
      </w:r>
      <w:r w:rsidR="001C2A6E">
        <w:t xml:space="preserve"> on the LOC Assessment</w:t>
      </w:r>
      <w:r>
        <w:t>.</w:t>
      </w:r>
    </w:p>
    <w:p w14:paraId="62AAE9D2" w14:textId="1BD02BDF" w:rsidR="000C0660" w:rsidRDefault="00AC34B3" w:rsidP="00D545CD">
      <w:r>
        <w:lastRenderedPageBreak/>
        <w:t xml:space="preserve">When a participant transfers from one NF to another, the receiving NF must have a new FA-465 </w:t>
      </w:r>
      <w:r w:rsidR="001C2A6E">
        <w:t xml:space="preserve">for the participant </w:t>
      </w:r>
      <w:r>
        <w:t>from FSD before billing MHD.</w:t>
      </w:r>
    </w:p>
    <w:p w14:paraId="3E8C98D0" w14:textId="0655569D" w:rsidR="000C0660" w:rsidRPr="00A66047" w:rsidRDefault="00894F3F" w:rsidP="00894F3F">
      <w:pPr>
        <w:pStyle w:val="Heading3"/>
      </w:pPr>
      <w:bookmarkStart w:id="140" w:name="When_to_Bill_the_Participant_for_Surplus"/>
      <w:bookmarkStart w:id="141" w:name="_bookmark36"/>
      <w:bookmarkStart w:id="142" w:name="_Toc223425348"/>
      <w:bookmarkStart w:id="143" w:name="_Toc223425678"/>
      <w:bookmarkStart w:id="144" w:name="_Toc223425349"/>
      <w:bookmarkStart w:id="145" w:name="_Toc223425679"/>
      <w:bookmarkStart w:id="146" w:name="_Toc223425355"/>
      <w:bookmarkStart w:id="147" w:name="_Toc223425685"/>
      <w:bookmarkStart w:id="148" w:name="_Toc223425359"/>
      <w:bookmarkStart w:id="149" w:name="_Toc223425689"/>
      <w:bookmarkStart w:id="150" w:name="_Toc223425363"/>
      <w:bookmarkStart w:id="151" w:name="_Toc223425693"/>
      <w:bookmarkStart w:id="152" w:name="Effect_on_Surplus_When_Social_Security_I"/>
      <w:bookmarkStart w:id="153" w:name="_bookmark37"/>
      <w:bookmarkStart w:id="154" w:name="_Toc229388838"/>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r>
        <w:t>2.9</w:t>
      </w:r>
      <w:r w:rsidR="00862CBE">
        <w:t xml:space="preserve"> Spousal Impoverishment</w:t>
      </w:r>
      <w:bookmarkStart w:id="155" w:name="_Toc223425373"/>
      <w:bookmarkStart w:id="156" w:name="_Toc223425703"/>
      <w:bookmarkStart w:id="157" w:name="_Toc223425374"/>
      <w:bookmarkStart w:id="158" w:name="_Toc223425704"/>
      <w:bookmarkStart w:id="159" w:name="_Toc223425375"/>
      <w:bookmarkStart w:id="160" w:name="_Toc223425705"/>
      <w:bookmarkStart w:id="161" w:name="2.10_Spousal_Impoverishment"/>
      <w:bookmarkStart w:id="162" w:name="_bookmark38"/>
      <w:bookmarkEnd w:id="155"/>
      <w:bookmarkEnd w:id="156"/>
      <w:bookmarkEnd w:id="157"/>
      <w:bookmarkEnd w:id="158"/>
      <w:bookmarkEnd w:id="159"/>
      <w:bookmarkEnd w:id="160"/>
      <w:bookmarkEnd w:id="161"/>
      <w:bookmarkEnd w:id="162"/>
      <w:bookmarkEnd w:id="154"/>
    </w:p>
    <w:p w14:paraId="32CF2F04" w14:textId="1C297D16" w:rsidR="000C0660" w:rsidRDefault="00AC34B3" w:rsidP="00576086">
      <w:r>
        <w:t xml:space="preserve">The purpose of the Medicare Catastrophic Coverage Act of 1988, commonly known as spousal impoverishment, is to prevent forcing a married couple to deplete their savings </w:t>
      </w:r>
      <w:r w:rsidR="00935D3E">
        <w:t xml:space="preserve">so that one </w:t>
      </w:r>
      <w:r w:rsidR="001C2A6E">
        <w:t xml:space="preserve">(1) </w:t>
      </w:r>
      <w:r w:rsidR="00935D3E">
        <w:t>spouse receiving nursing care can qualify for MO HealthNet coverage, thereby leaving the spouse who remains</w:t>
      </w:r>
      <w:r>
        <w:t xml:space="preserve"> in the community impoverished.</w:t>
      </w:r>
    </w:p>
    <w:p w14:paraId="514B82EB" w14:textId="5CD51DE5" w:rsidR="000C0660" w:rsidRDefault="00AC34B3" w:rsidP="008A163B">
      <w:r>
        <w:t xml:space="preserve">The law seeks to reduce that threat by protecting a portion of the </w:t>
      </w:r>
      <w:r w:rsidR="00935D3E">
        <w:t>couple's income and/or resources for the</w:t>
      </w:r>
      <w:r>
        <w:t xml:space="preserve"> maintenance of the spouse still in the community. The following instructions explain the treatment of resources for MO HealthNet eligibility and the actions an NF must take.</w:t>
      </w:r>
    </w:p>
    <w:p w14:paraId="58EA62BD" w14:textId="77777777" w:rsidR="000C0660" w:rsidRPr="00421E03" w:rsidRDefault="00AC34B3" w:rsidP="008A163B">
      <w:r w:rsidRPr="00421E03">
        <w:t>When one (1) member of a married couple enters a MO HealthNet certified bed in an NF and the other</w:t>
      </w:r>
      <w:r w:rsidRPr="00421E03">
        <w:rPr>
          <w:spacing w:val="-5"/>
        </w:rPr>
        <w:t xml:space="preserve"> </w:t>
      </w:r>
      <w:r w:rsidRPr="00421E03">
        <w:t>remains</w:t>
      </w:r>
      <w:r w:rsidRPr="00421E03">
        <w:rPr>
          <w:spacing w:val="-3"/>
        </w:rPr>
        <w:t xml:space="preserve"> </w:t>
      </w:r>
      <w:r w:rsidRPr="00421E03">
        <w:t>in</w:t>
      </w:r>
      <w:r w:rsidRPr="00421E03">
        <w:rPr>
          <w:spacing w:val="-2"/>
        </w:rPr>
        <w:t xml:space="preserve"> </w:t>
      </w:r>
      <w:r w:rsidRPr="00421E03">
        <w:t>the</w:t>
      </w:r>
      <w:r w:rsidRPr="00421E03">
        <w:rPr>
          <w:spacing w:val="-5"/>
        </w:rPr>
        <w:t xml:space="preserve"> </w:t>
      </w:r>
      <w:r w:rsidRPr="00421E03">
        <w:t>community,</w:t>
      </w:r>
      <w:r w:rsidRPr="00421E03">
        <w:rPr>
          <w:spacing w:val="-6"/>
        </w:rPr>
        <w:t xml:space="preserve"> </w:t>
      </w:r>
      <w:r w:rsidRPr="00421E03">
        <w:t>all</w:t>
      </w:r>
      <w:r w:rsidRPr="00421E03">
        <w:rPr>
          <w:spacing w:val="-3"/>
        </w:rPr>
        <w:t xml:space="preserve"> </w:t>
      </w:r>
      <w:r w:rsidRPr="00421E03">
        <w:t>countable</w:t>
      </w:r>
      <w:r w:rsidRPr="00421E03">
        <w:rPr>
          <w:spacing w:val="-7"/>
        </w:rPr>
        <w:t xml:space="preserve"> </w:t>
      </w:r>
      <w:r w:rsidRPr="00421E03">
        <w:t>assets</w:t>
      </w:r>
      <w:r w:rsidRPr="00421E03">
        <w:rPr>
          <w:spacing w:val="-5"/>
        </w:rPr>
        <w:t xml:space="preserve"> </w:t>
      </w:r>
      <w:r w:rsidRPr="00421E03">
        <w:t>held</w:t>
      </w:r>
      <w:r w:rsidRPr="00421E03">
        <w:rPr>
          <w:spacing w:val="-4"/>
        </w:rPr>
        <w:t xml:space="preserve"> </w:t>
      </w:r>
      <w:r w:rsidRPr="00421E03">
        <w:t>by</w:t>
      </w:r>
      <w:r w:rsidRPr="00421E03">
        <w:rPr>
          <w:spacing w:val="-5"/>
        </w:rPr>
        <w:t xml:space="preserve"> </w:t>
      </w:r>
      <w:r w:rsidRPr="00421E03">
        <w:t>either</w:t>
      </w:r>
      <w:r w:rsidRPr="00421E03">
        <w:rPr>
          <w:spacing w:val="-2"/>
        </w:rPr>
        <w:t xml:space="preserve"> </w:t>
      </w:r>
      <w:r w:rsidRPr="00421E03">
        <w:t>or</w:t>
      </w:r>
      <w:r w:rsidRPr="00421E03">
        <w:rPr>
          <w:spacing w:val="-5"/>
        </w:rPr>
        <w:t xml:space="preserve"> </w:t>
      </w:r>
      <w:r w:rsidRPr="00421E03">
        <w:t>both</w:t>
      </w:r>
      <w:r w:rsidRPr="00421E03">
        <w:rPr>
          <w:spacing w:val="-2"/>
        </w:rPr>
        <w:t xml:space="preserve"> </w:t>
      </w:r>
      <w:r w:rsidRPr="00421E03">
        <w:t>spouses</w:t>
      </w:r>
      <w:r w:rsidRPr="00421E03">
        <w:rPr>
          <w:spacing w:val="-3"/>
        </w:rPr>
        <w:t xml:space="preserve"> </w:t>
      </w:r>
      <w:r w:rsidRPr="00421E03">
        <w:t>are</w:t>
      </w:r>
      <w:r w:rsidRPr="00421E03">
        <w:rPr>
          <w:spacing w:val="-2"/>
        </w:rPr>
        <w:t xml:space="preserve"> </w:t>
      </w:r>
      <w:r w:rsidRPr="00421E03">
        <w:t>considered available equally to both spouses in determining MO HealthNet eligibility. Their home and most personal goods are excluded from such countable assets.</w:t>
      </w:r>
    </w:p>
    <w:p w14:paraId="32DABFAF" w14:textId="418D172F" w:rsidR="000C0660" w:rsidRPr="00421E03" w:rsidRDefault="00AC34B3" w:rsidP="003C2801">
      <w:pPr>
        <w:keepLines/>
        <w:rPr>
          <w:b/>
        </w:rPr>
      </w:pPr>
      <w:r w:rsidRPr="00421E03">
        <w:t>The spousal impoverishment provisions allow</w:t>
      </w:r>
      <w:r w:rsidRPr="00421E03">
        <w:rPr>
          <w:spacing w:val="-1"/>
        </w:rPr>
        <w:t xml:space="preserve"> </w:t>
      </w:r>
      <w:r w:rsidRPr="00421E03">
        <w:t>the spouse in the community to set aside some</w:t>
      </w:r>
      <w:r w:rsidRPr="00421E03">
        <w:rPr>
          <w:spacing w:val="-1"/>
        </w:rPr>
        <w:t xml:space="preserve"> </w:t>
      </w:r>
      <w:r w:rsidRPr="00421E03">
        <w:t xml:space="preserve">or </w:t>
      </w:r>
      <w:r w:rsidR="00115FE2" w:rsidRPr="00421E03">
        <w:t>all</w:t>
      </w:r>
      <w:r w:rsidR="001C2A6E">
        <w:rPr>
          <w:spacing w:val="-14"/>
        </w:rPr>
        <w:t xml:space="preserve"> </w:t>
      </w:r>
      <w:r w:rsidRPr="00421E03">
        <w:t>the</w:t>
      </w:r>
      <w:r w:rsidRPr="00421E03">
        <w:rPr>
          <w:spacing w:val="-17"/>
        </w:rPr>
        <w:t xml:space="preserve"> </w:t>
      </w:r>
      <w:r w:rsidRPr="00421E03">
        <w:t>income</w:t>
      </w:r>
      <w:r w:rsidRPr="00421E03">
        <w:rPr>
          <w:spacing w:val="-17"/>
        </w:rPr>
        <w:t xml:space="preserve"> </w:t>
      </w:r>
      <w:r w:rsidRPr="00421E03">
        <w:t>from</w:t>
      </w:r>
      <w:r w:rsidRPr="00421E03">
        <w:rPr>
          <w:spacing w:val="-15"/>
        </w:rPr>
        <w:t xml:space="preserve"> </w:t>
      </w:r>
      <w:r w:rsidRPr="00421E03">
        <w:t>the</w:t>
      </w:r>
      <w:r w:rsidRPr="00421E03">
        <w:rPr>
          <w:spacing w:val="-14"/>
        </w:rPr>
        <w:t xml:space="preserve"> </w:t>
      </w:r>
      <w:r w:rsidRPr="00421E03">
        <w:t>institutionalized</w:t>
      </w:r>
      <w:r w:rsidRPr="00421E03">
        <w:rPr>
          <w:spacing w:val="-18"/>
        </w:rPr>
        <w:t xml:space="preserve"> </w:t>
      </w:r>
      <w:r w:rsidRPr="00421E03">
        <w:t>spouse.</w:t>
      </w:r>
      <w:r w:rsidRPr="00421E03">
        <w:rPr>
          <w:spacing w:val="-18"/>
        </w:rPr>
        <w:t xml:space="preserve"> </w:t>
      </w:r>
      <w:r w:rsidRPr="00421E03">
        <w:t>To</w:t>
      </w:r>
      <w:r w:rsidRPr="00421E03">
        <w:rPr>
          <w:spacing w:val="-16"/>
        </w:rPr>
        <w:t xml:space="preserve"> </w:t>
      </w:r>
      <w:r w:rsidRPr="00421E03">
        <w:t>determine</w:t>
      </w:r>
      <w:r w:rsidRPr="00421E03">
        <w:rPr>
          <w:spacing w:val="-17"/>
        </w:rPr>
        <w:t xml:space="preserve"> </w:t>
      </w:r>
      <w:r w:rsidRPr="00421E03">
        <w:t>specific</w:t>
      </w:r>
      <w:r w:rsidRPr="00421E03">
        <w:rPr>
          <w:spacing w:val="-16"/>
        </w:rPr>
        <w:t xml:space="preserve"> </w:t>
      </w:r>
      <w:r w:rsidRPr="00421E03">
        <w:t>allowable</w:t>
      </w:r>
      <w:r w:rsidRPr="00421E03">
        <w:rPr>
          <w:spacing w:val="-14"/>
        </w:rPr>
        <w:t xml:space="preserve"> </w:t>
      </w:r>
      <w:r w:rsidRPr="00421E03">
        <w:t>amounts,</w:t>
      </w:r>
      <w:r w:rsidRPr="00421E03">
        <w:rPr>
          <w:spacing w:val="-18"/>
        </w:rPr>
        <w:t xml:space="preserve"> </w:t>
      </w:r>
      <w:r w:rsidRPr="00421E03">
        <w:t xml:space="preserve">individuals should review </w:t>
      </w:r>
      <w:hyperlink r:id="rId136">
        <w:r w:rsidRPr="008A163B">
          <w:rPr>
            <w:rStyle w:val="Hyperlink"/>
          </w:rPr>
          <w:t>Appendix J</w:t>
        </w:r>
      </w:hyperlink>
      <w:r w:rsidRPr="00421E03">
        <w:rPr>
          <w:b/>
          <w:color w:val="E26C08"/>
        </w:rPr>
        <w:t xml:space="preserve"> </w:t>
      </w:r>
      <w:r w:rsidRPr="00421E03">
        <w:t xml:space="preserve">of the </w:t>
      </w:r>
      <w:hyperlink r:id="rId137">
        <w:r w:rsidRPr="008A163B">
          <w:rPr>
            <w:rStyle w:val="Hyperlink"/>
          </w:rPr>
          <w:t>MO HealthNet for the Aged, Blind and Disabled (MHABD)</w:t>
        </w:r>
      </w:hyperlink>
      <w:r w:rsidRPr="008A163B">
        <w:rPr>
          <w:rStyle w:val="Hyperlink"/>
        </w:rPr>
        <w:t xml:space="preserve"> </w:t>
      </w:r>
      <w:hyperlink r:id="rId138">
        <w:r w:rsidRPr="008A163B">
          <w:rPr>
            <w:rStyle w:val="Hyperlink"/>
          </w:rPr>
          <w:t>Manual</w:t>
        </w:r>
      </w:hyperlink>
      <w:r w:rsidRPr="00421E03">
        <w:rPr>
          <w:bCs/>
          <w:spacing w:val="-2"/>
        </w:rPr>
        <w:t>.</w:t>
      </w:r>
    </w:p>
    <w:p w14:paraId="0CF859F2" w14:textId="2814CA13" w:rsidR="000C0660" w:rsidRDefault="00AC34B3" w:rsidP="00FB1857">
      <w:r>
        <w:t>In determining the spousal share (</w:t>
      </w:r>
      <w:r w:rsidR="00935D3E">
        <w:t>i.e., what the spouse in the community can keep</w:t>
      </w:r>
      <w:r>
        <w:t>), the assets</w:t>
      </w:r>
      <w:r>
        <w:rPr>
          <w:spacing w:val="-2"/>
        </w:rPr>
        <w:t xml:space="preserve"> </w:t>
      </w:r>
      <w:r>
        <w:t xml:space="preserve">held at the beginning of the first continuous </w:t>
      </w:r>
      <w:r w:rsidR="00115FE2">
        <w:t>30-day</w:t>
      </w:r>
      <w:r>
        <w:t xml:space="preserve"> period of institutionalization are assessed. The institutionalized spouse can qualify for MO HealthNet when the remaining portion of countable resources is at or below the eligibility limit, </w:t>
      </w:r>
      <w:r w:rsidR="00935D3E">
        <w:t>as specified i</w:t>
      </w:r>
      <w:r>
        <w:t xml:space="preserve">n </w:t>
      </w:r>
      <w:hyperlink r:id="rId139">
        <w:r w:rsidRPr="00FB1857">
          <w:rPr>
            <w:rStyle w:val="Hyperlink"/>
          </w:rPr>
          <w:t>Appendix J</w:t>
        </w:r>
      </w:hyperlink>
      <w:r>
        <w:t>.</w:t>
      </w:r>
    </w:p>
    <w:p w14:paraId="2E9F4353" w14:textId="77777777" w:rsidR="000C0660" w:rsidRDefault="00AC34B3" w:rsidP="00FB1857">
      <w:r>
        <w:t>FSD completes an assessment and documentation of a married couple’s joint assets at the first continuous</w:t>
      </w:r>
      <w:r>
        <w:rPr>
          <w:spacing w:val="-18"/>
        </w:rPr>
        <w:t xml:space="preserve"> </w:t>
      </w:r>
      <w:r>
        <w:t>period</w:t>
      </w:r>
      <w:r>
        <w:rPr>
          <w:spacing w:val="-18"/>
        </w:rPr>
        <w:t xml:space="preserve"> </w:t>
      </w:r>
      <w:r>
        <w:t>of</w:t>
      </w:r>
      <w:r>
        <w:rPr>
          <w:spacing w:val="-18"/>
        </w:rPr>
        <w:t xml:space="preserve"> </w:t>
      </w:r>
      <w:r>
        <w:t>institutionalization</w:t>
      </w:r>
      <w:r>
        <w:rPr>
          <w:spacing w:val="-18"/>
        </w:rPr>
        <w:t xml:space="preserve"> </w:t>
      </w:r>
      <w:r>
        <w:t>whenever</w:t>
      </w:r>
      <w:r>
        <w:rPr>
          <w:spacing w:val="-18"/>
        </w:rPr>
        <w:t xml:space="preserve"> </w:t>
      </w:r>
      <w:r>
        <w:t>requested</w:t>
      </w:r>
      <w:r>
        <w:rPr>
          <w:spacing w:val="-18"/>
        </w:rPr>
        <w:t xml:space="preserve"> </w:t>
      </w:r>
      <w:r>
        <w:t>by</w:t>
      </w:r>
      <w:r>
        <w:rPr>
          <w:spacing w:val="-18"/>
        </w:rPr>
        <w:t xml:space="preserve"> </w:t>
      </w:r>
      <w:r>
        <w:t>either</w:t>
      </w:r>
      <w:r>
        <w:rPr>
          <w:spacing w:val="-18"/>
        </w:rPr>
        <w:t xml:space="preserve"> </w:t>
      </w:r>
      <w:r>
        <w:t>spouse</w:t>
      </w:r>
      <w:r>
        <w:rPr>
          <w:spacing w:val="-18"/>
        </w:rPr>
        <w:t xml:space="preserve"> </w:t>
      </w:r>
      <w:r>
        <w:t>or</w:t>
      </w:r>
      <w:r>
        <w:rPr>
          <w:spacing w:val="-18"/>
        </w:rPr>
        <w:t xml:space="preserve"> </w:t>
      </w:r>
      <w:r>
        <w:t>their</w:t>
      </w:r>
      <w:r>
        <w:rPr>
          <w:spacing w:val="-18"/>
        </w:rPr>
        <w:t xml:space="preserve"> </w:t>
      </w:r>
      <w:r>
        <w:t>representative. An</w:t>
      </w:r>
      <w:r>
        <w:rPr>
          <w:spacing w:val="-17"/>
        </w:rPr>
        <w:t xml:space="preserve"> </w:t>
      </w:r>
      <w:r>
        <w:t>assessment</w:t>
      </w:r>
      <w:r>
        <w:rPr>
          <w:spacing w:val="-17"/>
        </w:rPr>
        <w:t xml:space="preserve"> </w:t>
      </w:r>
      <w:r>
        <w:t>should</w:t>
      </w:r>
      <w:r>
        <w:rPr>
          <w:spacing w:val="-17"/>
        </w:rPr>
        <w:t xml:space="preserve"> </w:t>
      </w:r>
      <w:r>
        <w:t>be</w:t>
      </w:r>
      <w:r>
        <w:rPr>
          <w:spacing w:val="-16"/>
        </w:rPr>
        <w:t xml:space="preserve"> </w:t>
      </w:r>
      <w:r>
        <w:t>requested</w:t>
      </w:r>
      <w:r>
        <w:rPr>
          <w:spacing w:val="-18"/>
        </w:rPr>
        <w:t xml:space="preserve"> </w:t>
      </w:r>
      <w:r>
        <w:t>even</w:t>
      </w:r>
      <w:r>
        <w:rPr>
          <w:spacing w:val="-16"/>
        </w:rPr>
        <w:t xml:space="preserve"> </w:t>
      </w:r>
      <w:r>
        <w:t>when</w:t>
      </w:r>
      <w:r>
        <w:rPr>
          <w:spacing w:val="-18"/>
        </w:rPr>
        <w:t xml:space="preserve"> </w:t>
      </w:r>
      <w:r>
        <w:t>there</w:t>
      </w:r>
      <w:r>
        <w:rPr>
          <w:spacing w:val="-16"/>
        </w:rPr>
        <w:t xml:space="preserve"> </w:t>
      </w:r>
      <w:r>
        <w:t>are</w:t>
      </w:r>
      <w:r>
        <w:rPr>
          <w:spacing w:val="-16"/>
        </w:rPr>
        <w:t xml:space="preserve"> </w:t>
      </w:r>
      <w:r>
        <w:t>no</w:t>
      </w:r>
      <w:r>
        <w:rPr>
          <w:spacing w:val="-17"/>
        </w:rPr>
        <w:t xml:space="preserve"> </w:t>
      </w:r>
      <w:r>
        <w:t>immediate</w:t>
      </w:r>
      <w:r>
        <w:rPr>
          <w:spacing w:val="-18"/>
        </w:rPr>
        <w:t xml:space="preserve"> </w:t>
      </w:r>
      <w:r>
        <w:t>plans</w:t>
      </w:r>
      <w:r>
        <w:rPr>
          <w:spacing w:val="-16"/>
        </w:rPr>
        <w:t xml:space="preserve"> </w:t>
      </w:r>
      <w:r>
        <w:t>for</w:t>
      </w:r>
      <w:r>
        <w:rPr>
          <w:spacing w:val="-16"/>
        </w:rPr>
        <w:t xml:space="preserve"> </w:t>
      </w:r>
      <w:r>
        <w:t>the</w:t>
      </w:r>
      <w:r>
        <w:rPr>
          <w:spacing w:val="-16"/>
        </w:rPr>
        <w:t xml:space="preserve"> </w:t>
      </w:r>
      <w:r>
        <w:t>institutionalized spouse to apply for MO HealthNet benefits.</w:t>
      </w:r>
    </w:p>
    <w:p w14:paraId="2EE699A6" w14:textId="77777777" w:rsidR="000C0660" w:rsidRPr="00421E03" w:rsidRDefault="00AC34B3" w:rsidP="00FB1857">
      <w:r w:rsidRPr="00421E03">
        <w:t>Section 1919(c)(1)(B)(1) of the Act requires NFs to advise new admissions to certified beds of MO HealthNet</w:t>
      </w:r>
      <w:r w:rsidRPr="00421E03">
        <w:rPr>
          <w:spacing w:val="-9"/>
        </w:rPr>
        <w:t xml:space="preserve"> </w:t>
      </w:r>
      <w:r w:rsidRPr="00421E03">
        <w:t>eligibility</w:t>
      </w:r>
      <w:r w:rsidRPr="00421E03">
        <w:rPr>
          <w:spacing w:val="-8"/>
        </w:rPr>
        <w:t xml:space="preserve"> </w:t>
      </w:r>
      <w:r w:rsidRPr="00421E03">
        <w:t>and,</w:t>
      </w:r>
      <w:r w:rsidRPr="00421E03">
        <w:rPr>
          <w:spacing w:val="-6"/>
        </w:rPr>
        <w:t xml:space="preserve"> </w:t>
      </w:r>
      <w:r w:rsidRPr="00421E03">
        <w:t>also,</w:t>
      </w:r>
      <w:r w:rsidRPr="00421E03">
        <w:rPr>
          <w:spacing w:val="-6"/>
        </w:rPr>
        <w:t xml:space="preserve"> </w:t>
      </w:r>
      <w:r w:rsidRPr="00421E03">
        <w:t>that</w:t>
      </w:r>
      <w:r w:rsidRPr="00421E03">
        <w:rPr>
          <w:spacing w:val="-9"/>
        </w:rPr>
        <w:t xml:space="preserve"> </w:t>
      </w:r>
      <w:r w:rsidRPr="00421E03">
        <w:t>resource</w:t>
      </w:r>
      <w:r w:rsidRPr="00421E03">
        <w:rPr>
          <w:spacing w:val="-5"/>
        </w:rPr>
        <w:t xml:space="preserve"> </w:t>
      </w:r>
      <w:r w:rsidRPr="00421E03">
        <w:t>assessments</w:t>
      </w:r>
      <w:r w:rsidRPr="00421E03">
        <w:rPr>
          <w:spacing w:val="-5"/>
        </w:rPr>
        <w:t xml:space="preserve"> </w:t>
      </w:r>
      <w:r w:rsidRPr="00421E03">
        <w:t>are</w:t>
      </w:r>
      <w:r w:rsidRPr="00421E03">
        <w:rPr>
          <w:spacing w:val="-5"/>
        </w:rPr>
        <w:t xml:space="preserve"> </w:t>
      </w:r>
      <w:r w:rsidRPr="00421E03">
        <w:t>available</w:t>
      </w:r>
      <w:r w:rsidRPr="00421E03">
        <w:rPr>
          <w:spacing w:val="-5"/>
        </w:rPr>
        <w:t xml:space="preserve"> </w:t>
      </w:r>
      <w:r w:rsidRPr="00421E03">
        <w:t>from</w:t>
      </w:r>
      <w:r w:rsidRPr="00421E03">
        <w:rPr>
          <w:spacing w:val="-5"/>
        </w:rPr>
        <w:t xml:space="preserve"> </w:t>
      </w:r>
      <w:r w:rsidRPr="00421E03">
        <w:t>FSD</w:t>
      </w:r>
      <w:r w:rsidRPr="00421E03">
        <w:rPr>
          <w:spacing w:val="-8"/>
        </w:rPr>
        <w:t xml:space="preserve"> </w:t>
      </w:r>
      <w:r w:rsidRPr="00421E03">
        <w:t>upon</w:t>
      </w:r>
      <w:r w:rsidRPr="00421E03">
        <w:rPr>
          <w:spacing w:val="-7"/>
        </w:rPr>
        <w:t xml:space="preserve"> </w:t>
      </w:r>
      <w:r w:rsidRPr="00421E03">
        <w:t>request.</w:t>
      </w:r>
      <w:r w:rsidRPr="00421E03">
        <w:rPr>
          <w:spacing w:val="-11"/>
        </w:rPr>
        <w:t xml:space="preserve"> </w:t>
      </w:r>
      <w:r w:rsidRPr="00421E03">
        <w:t>DSS monitors NFs to ensure that they advise individuals of the opportunity for assessments.</w:t>
      </w:r>
    </w:p>
    <w:p w14:paraId="44981CB1" w14:textId="56A74D0B" w:rsidR="000C0660" w:rsidRPr="00B57A7F" w:rsidRDefault="00AC34B3" w:rsidP="009B0C81">
      <w:r w:rsidRPr="00421E03">
        <w:t xml:space="preserve">New admissions can be directed to the </w:t>
      </w:r>
      <w:hyperlink r:id="rId140">
        <w:r w:rsidRPr="00FB1857">
          <w:rPr>
            <w:rStyle w:val="Hyperlink"/>
          </w:rPr>
          <w:t>MO HealthNet Nursing Home Coverage flyer</w:t>
        </w:r>
      </w:hyperlink>
      <w:r w:rsidRPr="00421E03">
        <w:rPr>
          <w:b/>
          <w:color w:val="E26C08"/>
        </w:rPr>
        <w:t xml:space="preserve"> </w:t>
      </w:r>
      <w:r w:rsidRPr="00421E03">
        <w:t xml:space="preserve">for information on </w:t>
      </w:r>
      <w:r w:rsidR="004711EE">
        <w:t>MO HealthNet</w:t>
      </w:r>
      <w:r w:rsidRPr="00421E03">
        <w:t xml:space="preserve"> NF coverage and the prevention of spousal improvement</w:t>
      </w:r>
      <w:r w:rsidRPr="00B57A7F">
        <w:t>.</w:t>
      </w:r>
    </w:p>
    <w:p w14:paraId="19E4E7AB" w14:textId="0F4CBB31" w:rsidR="000C0660" w:rsidRPr="00A66047" w:rsidRDefault="00FB5ECB" w:rsidP="00FB5ECB">
      <w:pPr>
        <w:pStyle w:val="Heading3"/>
      </w:pPr>
      <w:bookmarkStart w:id="163" w:name="2.11_Program_Policies"/>
      <w:bookmarkStart w:id="164" w:name="_bookmark39"/>
      <w:bookmarkStart w:id="165" w:name="_Toc223425377"/>
      <w:bookmarkStart w:id="166" w:name="_Toc223425707"/>
      <w:bookmarkStart w:id="167" w:name="Reimbursement"/>
      <w:bookmarkStart w:id="168" w:name="_bookmark40"/>
      <w:bookmarkStart w:id="169" w:name="_Toc223425378"/>
      <w:bookmarkStart w:id="170" w:name="_Toc223425708"/>
      <w:bookmarkStart w:id="171" w:name="_Toc223425379"/>
      <w:bookmarkStart w:id="172" w:name="_Toc223425709"/>
      <w:bookmarkStart w:id="173" w:name="_Toc223425380"/>
      <w:bookmarkStart w:id="174" w:name="_Toc223425710"/>
      <w:bookmarkStart w:id="175" w:name="_Toc223425381"/>
      <w:bookmarkStart w:id="176" w:name="_Toc223425711"/>
      <w:bookmarkStart w:id="177" w:name="_Toc223425382"/>
      <w:bookmarkStart w:id="178" w:name="_Toc223425712"/>
      <w:bookmarkStart w:id="179" w:name="_Toc223425383"/>
      <w:bookmarkStart w:id="180" w:name="_Toc223425713"/>
      <w:bookmarkStart w:id="181" w:name="_Toc223425384"/>
      <w:bookmarkStart w:id="182" w:name="_Toc223425714"/>
      <w:bookmarkStart w:id="183" w:name="Therapeutic_Home_Reserve_Days"/>
      <w:bookmarkStart w:id="184" w:name="_bookmark41"/>
      <w:bookmarkStart w:id="185" w:name="_Toc223425385"/>
      <w:bookmarkStart w:id="186" w:name="_Toc223425715"/>
      <w:bookmarkStart w:id="187" w:name="_Toc223425386"/>
      <w:bookmarkStart w:id="188" w:name="_Toc223425716"/>
      <w:bookmarkStart w:id="189" w:name="_Toc223425387"/>
      <w:bookmarkStart w:id="190" w:name="_Toc223425717"/>
      <w:bookmarkStart w:id="191" w:name="_Toc223425388"/>
      <w:bookmarkStart w:id="192" w:name="_Toc223425718"/>
      <w:bookmarkStart w:id="193" w:name="Hospital_Reserve_Days"/>
      <w:bookmarkStart w:id="194" w:name="_bookmark42"/>
      <w:bookmarkStart w:id="195" w:name="_Toc223425389"/>
      <w:bookmarkStart w:id="196" w:name="_Toc223425719"/>
      <w:bookmarkStart w:id="197" w:name="_Toc223425390"/>
      <w:bookmarkStart w:id="198" w:name="_Toc223425720"/>
      <w:bookmarkStart w:id="199" w:name="_Toc223425391"/>
      <w:bookmarkStart w:id="200" w:name="_Toc223425721"/>
      <w:bookmarkStart w:id="201" w:name="_Toc223425392"/>
      <w:bookmarkStart w:id="202" w:name="_Toc223425722"/>
      <w:bookmarkStart w:id="203" w:name="_Toc223425393"/>
      <w:bookmarkStart w:id="204" w:name="_Toc223425723"/>
      <w:bookmarkStart w:id="205" w:name="_Toc223425394"/>
      <w:bookmarkStart w:id="206" w:name="_Toc223425724"/>
      <w:bookmarkStart w:id="207" w:name="_Toc223425395"/>
      <w:bookmarkStart w:id="208" w:name="_Toc223425725"/>
      <w:bookmarkStart w:id="209" w:name="_Toc223425396"/>
      <w:bookmarkStart w:id="210" w:name="_Toc223425726"/>
      <w:bookmarkStart w:id="211" w:name="_Toc223425397"/>
      <w:bookmarkStart w:id="212" w:name="_Toc223425727"/>
      <w:bookmarkStart w:id="213" w:name="_Toc223425398"/>
      <w:bookmarkStart w:id="214" w:name="_Toc223425728"/>
      <w:bookmarkStart w:id="215" w:name="_Toc223425399"/>
      <w:bookmarkStart w:id="216" w:name="_Toc223425729"/>
      <w:bookmarkStart w:id="217" w:name="Bed-Hold_Policy"/>
      <w:bookmarkStart w:id="218" w:name="_bookmark43"/>
      <w:bookmarkStart w:id="219" w:name="_Toc223425400"/>
      <w:bookmarkStart w:id="220" w:name="_Toc223425730"/>
      <w:bookmarkStart w:id="221" w:name="_Toc223425401"/>
      <w:bookmarkStart w:id="222" w:name="_Toc223425731"/>
      <w:bookmarkStart w:id="223" w:name="_Toc223425402"/>
      <w:bookmarkStart w:id="224" w:name="_Toc223425732"/>
      <w:bookmarkStart w:id="225" w:name="Private_Room"/>
      <w:bookmarkStart w:id="226" w:name="_bookmark44"/>
      <w:bookmarkStart w:id="227" w:name="_Toc223425403"/>
      <w:bookmarkStart w:id="228" w:name="_Toc223425733"/>
      <w:bookmarkStart w:id="229" w:name="_Toc223425404"/>
      <w:bookmarkStart w:id="230" w:name="_Toc223425734"/>
      <w:bookmarkStart w:id="231" w:name="_Toc223425405"/>
      <w:bookmarkStart w:id="232" w:name="_Toc223425735"/>
      <w:bookmarkStart w:id="233" w:name="Deposits"/>
      <w:bookmarkStart w:id="234" w:name="_bookmark45"/>
      <w:bookmarkStart w:id="235" w:name="_Toc223425406"/>
      <w:bookmarkStart w:id="236" w:name="_Toc223425736"/>
      <w:bookmarkStart w:id="237" w:name="_Toc223425407"/>
      <w:bookmarkStart w:id="238" w:name="_Toc223425737"/>
      <w:bookmarkStart w:id="239" w:name="_Toc223425408"/>
      <w:bookmarkStart w:id="240" w:name="_Toc223425738"/>
      <w:bookmarkStart w:id="241" w:name="_Toc223425409"/>
      <w:bookmarkStart w:id="242" w:name="_Toc223425739"/>
      <w:bookmarkStart w:id="243" w:name="_Toc223425410"/>
      <w:bookmarkStart w:id="244" w:name="_Toc223425740"/>
      <w:bookmarkStart w:id="245" w:name="_Toc223425411"/>
      <w:bookmarkStart w:id="246" w:name="_Toc223425741"/>
      <w:bookmarkStart w:id="247" w:name="_Toc223425412"/>
      <w:bookmarkStart w:id="248" w:name="_Toc223425742"/>
      <w:bookmarkStart w:id="249" w:name="_Toc223425413"/>
      <w:bookmarkStart w:id="250" w:name="_Toc223425743"/>
      <w:bookmarkStart w:id="251" w:name="Participant_Nonliability"/>
      <w:bookmarkStart w:id="252" w:name="_bookmark46"/>
      <w:bookmarkStart w:id="253" w:name="_Toc223425414"/>
      <w:bookmarkStart w:id="254" w:name="_Toc223425744"/>
      <w:bookmarkStart w:id="255" w:name="_Toc223425415"/>
      <w:bookmarkStart w:id="256" w:name="_Toc223425745"/>
      <w:bookmarkStart w:id="257" w:name="_Toc223425416"/>
      <w:bookmarkStart w:id="258" w:name="_Toc223425746"/>
      <w:bookmarkStart w:id="259" w:name="_Toc223425417"/>
      <w:bookmarkStart w:id="260" w:name="_Toc223425747"/>
      <w:bookmarkStart w:id="261" w:name="_Toc223425418"/>
      <w:bookmarkStart w:id="262" w:name="_Toc223425748"/>
      <w:bookmarkStart w:id="263" w:name="_Toc223425419"/>
      <w:bookmarkStart w:id="264" w:name="_Toc223425749"/>
      <w:bookmarkStart w:id="265" w:name="Remaining_Personal_Funds_for_a_Deceased_"/>
      <w:bookmarkStart w:id="266" w:name="_bookmark47"/>
      <w:bookmarkStart w:id="267" w:name="_Toc223425420"/>
      <w:bookmarkStart w:id="268" w:name="_Toc223425750"/>
      <w:bookmarkStart w:id="269" w:name="_Toc223425421"/>
      <w:bookmarkStart w:id="270" w:name="_Toc223425751"/>
      <w:bookmarkStart w:id="271" w:name="_Toc223425422"/>
      <w:bookmarkStart w:id="272" w:name="_Toc223425752"/>
      <w:bookmarkStart w:id="273" w:name="_Toc223425423"/>
      <w:bookmarkStart w:id="274" w:name="_Toc223425753"/>
      <w:bookmarkStart w:id="275" w:name="_Toc223425424"/>
      <w:bookmarkStart w:id="276" w:name="_Toc223425754"/>
      <w:bookmarkStart w:id="277" w:name="_Toc223425425"/>
      <w:bookmarkStart w:id="278" w:name="_Toc223425755"/>
      <w:bookmarkStart w:id="279" w:name="_Toc223425426"/>
      <w:bookmarkStart w:id="280" w:name="_Toc223425756"/>
      <w:bookmarkStart w:id="281" w:name="_Toc223425427"/>
      <w:bookmarkStart w:id="282" w:name="_Toc223425757"/>
      <w:bookmarkStart w:id="283" w:name="_Toc223425428"/>
      <w:bookmarkStart w:id="284" w:name="_Toc223425758"/>
      <w:bookmarkStart w:id="285" w:name="_Toc223425429"/>
      <w:bookmarkStart w:id="286" w:name="_Toc223425759"/>
      <w:bookmarkStart w:id="287" w:name="_Toc223425430"/>
      <w:bookmarkStart w:id="288" w:name="_Toc223425760"/>
      <w:bookmarkStart w:id="289" w:name="2.12_Included_Services,_Items_and_Suppli"/>
      <w:bookmarkStart w:id="290" w:name="_bookmark48"/>
      <w:bookmarkStart w:id="291" w:name="_Toc223425431"/>
      <w:bookmarkStart w:id="292" w:name="_Toc223425761"/>
      <w:bookmarkStart w:id="293" w:name="_Toc223425432"/>
      <w:bookmarkStart w:id="294" w:name="_Toc223425762"/>
      <w:bookmarkStart w:id="295" w:name="_Toc223425433"/>
      <w:bookmarkStart w:id="296" w:name="_Toc223425763"/>
      <w:bookmarkStart w:id="297" w:name="_Toc223425434"/>
      <w:bookmarkStart w:id="298" w:name="_Toc223425764"/>
      <w:bookmarkStart w:id="299" w:name="_Toc223425435"/>
      <w:bookmarkStart w:id="300" w:name="_Toc223425765"/>
      <w:bookmarkStart w:id="301" w:name="_Toc223425436"/>
      <w:bookmarkStart w:id="302" w:name="_Toc223425766"/>
      <w:bookmarkStart w:id="303" w:name="_Toc223425437"/>
      <w:bookmarkStart w:id="304" w:name="_Toc223425767"/>
      <w:bookmarkStart w:id="305" w:name="_Toc223425438"/>
      <w:bookmarkStart w:id="306" w:name="_Toc223425768"/>
      <w:bookmarkStart w:id="307" w:name="_Toc223425439"/>
      <w:bookmarkStart w:id="308" w:name="_Toc223425769"/>
      <w:bookmarkStart w:id="309" w:name="_Toc223425440"/>
      <w:bookmarkStart w:id="310" w:name="_Toc223425770"/>
      <w:bookmarkStart w:id="311" w:name="_Toc223425441"/>
      <w:bookmarkStart w:id="312" w:name="_Toc223425771"/>
      <w:bookmarkStart w:id="313" w:name="_Toc223425442"/>
      <w:bookmarkStart w:id="314" w:name="_Toc223425772"/>
      <w:bookmarkStart w:id="315" w:name="_Toc223425443"/>
      <w:bookmarkStart w:id="316" w:name="_Toc223425773"/>
      <w:bookmarkStart w:id="317" w:name="_Toc223425444"/>
      <w:bookmarkStart w:id="318" w:name="_Toc223425774"/>
      <w:bookmarkStart w:id="319" w:name="_Toc223425445"/>
      <w:bookmarkStart w:id="320" w:name="_Toc223425775"/>
      <w:bookmarkStart w:id="321" w:name="_Toc223425446"/>
      <w:bookmarkStart w:id="322" w:name="_Toc223425776"/>
      <w:bookmarkStart w:id="323" w:name="_Toc223425447"/>
      <w:bookmarkStart w:id="324" w:name="_Toc223425777"/>
      <w:bookmarkStart w:id="325" w:name="_Toc223425448"/>
      <w:bookmarkStart w:id="326" w:name="_Toc223425778"/>
      <w:bookmarkStart w:id="327" w:name="_Toc223425451"/>
      <w:bookmarkStart w:id="328" w:name="_Toc223425781"/>
      <w:bookmarkStart w:id="329" w:name="_Toc223425458"/>
      <w:bookmarkStart w:id="330" w:name="_Toc223425788"/>
      <w:bookmarkStart w:id="331" w:name="_Toc223425486"/>
      <w:bookmarkStart w:id="332" w:name="_Toc223425816"/>
      <w:bookmarkStart w:id="333" w:name="_Toc223425507"/>
      <w:bookmarkStart w:id="334" w:name="_Toc223425837"/>
      <w:bookmarkStart w:id="335" w:name="_Toc223425512"/>
      <w:bookmarkStart w:id="336" w:name="_Toc223425842"/>
      <w:bookmarkStart w:id="337" w:name="_Toc223425517"/>
      <w:bookmarkStart w:id="338" w:name="_Toc223425847"/>
      <w:bookmarkStart w:id="339" w:name="_Toc223425537"/>
      <w:bookmarkStart w:id="340" w:name="_Toc223425867"/>
      <w:bookmarkStart w:id="341" w:name="_Toc223425543"/>
      <w:bookmarkStart w:id="342" w:name="_Toc223425873"/>
      <w:bookmarkStart w:id="343" w:name="_Toc223425549"/>
      <w:bookmarkStart w:id="344" w:name="_Toc223425879"/>
      <w:bookmarkStart w:id="345" w:name="_Toc223425914"/>
      <w:bookmarkStart w:id="346" w:name="_Toc229388839"/>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r>
        <w:lastRenderedPageBreak/>
        <w:t xml:space="preserve">2.10 </w:t>
      </w:r>
      <w:r w:rsidR="00AC34B3" w:rsidRPr="00A66047">
        <w:t>Facilities</w:t>
      </w:r>
      <w:r w:rsidR="00AC34B3" w:rsidRPr="00A66047">
        <w:rPr>
          <w:spacing w:val="-5"/>
        </w:rPr>
        <w:t xml:space="preserve"> </w:t>
      </w:r>
      <w:r w:rsidR="00AC34B3" w:rsidRPr="00A66047">
        <w:t>for</w:t>
      </w:r>
      <w:r w:rsidR="00AC34B3" w:rsidRPr="00A66047">
        <w:rPr>
          <w:spacing w:val="-4"/>
        </w:rPr>
        <w:t xml:space="preserve"> </w:t>
      </w:r>
      <w:r w:rsidR="00AC34B3" w:rsidRPr="00A66047">
        <w:t>the</w:t>
      </w:r>
      <w:r w:rsidR="00AC34B3" w:rsidRPr="00A66047">
        <w:rPr>
          <w:spacing w:val="-8"/>
        </w:rPr>
        <w:t xml:space="preserve"> </w:t>
      </w:r>
      <w:r w:rsidR="00AC34B3" w:rsidRPr="00A66047">
        <w:t>Mentally</w:t>
      </w:r>
      <w:r w:rsidR="00AC34B3" w:rsidRPr="00A66047">
        <w:rPr>
          <w:spacing w:val="-5"/>
        </w:rPr>
        <w:t xml:space="preserve"> Ill</w:t>
      </w:r>
      <w:bookmarkEnd w:id="345"/>
      <w:bookmarkEnd w:id="346"/>
    </w:p>
    <w:p w14:paraId="1D16561E" w14:textId="6E326CB9" w:rsidR="00067BB7" w:rsidRDefault="00AC34B3" w:rsidP="00957E18">
      <w:r>
        <w:t xml:space="preserve">Facilities that care primarily for residents with mental disease are considered </w:t>
      </w:r>
      <w:r w:rsidR="000400BC">
        <w:t>‘</w:t>
      </w:r>
      <w:r>
        <w:t>institutions for the mentally ill.</w:t>
      </w:r>
      <w:r w:rsidR="000400BC">
        <w:t>’</w:t>
      </w:r>
      <w:r>
        <w:t xml:space="preserve"> By</w:t>
      </w:r>
      <w:r>
        <w:rPr>
          <w:spacing w:val="-2"/>
        </w:rPr>
        <w:t xml:space="preserve"> </w:t>
      </w:r>
      <w:r>
        <w:t>federal</w:t>
      </w:r>
      <w:r>
        <w:rPr>
          <w:spacing w:val="-2"/>
        </w:rPr>
        <w:t xml:space="preserve"> </w:t>
      </w:r>
      <w:r>
        <w:t>rule,</w:t>
      </w:r>
      <w:r>
        <w:rPr>
          <w:spacing w:val="-1"/>
        </w:rPr>
        <w:t xml:space="preserve"> </w:t>
      </w:r>
      <w:hyperlink r:id="rId141">
        <w:r w:rsidRPr="00957E18">
          <w:rPr>
            <w:rStyle w:val="Hyperlink"/>
          </w:rPr>
          <w:t>42 CFR 440</w:t>
        </w:r>
      </w:hyperlink>
      <w:r>
        <w:t>, MHD cannot reimburse an institution for the mentally ill for</w:t>
      </w:r>
      <w:r>
        <w:rPr>
          <w:spacing w:val="-18"/>
        </w:rPr>
        <w:t xml:space="preserve"> </w:t>
      </w:r>
      <w:r>
        <w:t>participants</w:t>
      </w:r>
      <w:r>
        <w:rPr>
          <w:spacing w:val="-18"/>
        </w:rPr>
        <w:t xml:space="preserve"> </w:t>
      </w:r>
      <w:r>
        <w:t>who</w:t>
      </w:r>
      <w:r>
        <w:rPr>
          <w:spacing w:val="-18"/>
        </w:rPr>
        <w:t xml:space="preserve"> </w:t>
      </w:r>
      <w:r>
        <w:t>are</w:t>
      </w:r>
      <w:r>
        <w:rPr>
          <w:spacing w:val="-18"/>
        </w:rPr>
        <w:t xml:space="preserve"> </w:t>
      </w:r>
      <w:r>
        <w:t>between</w:t>
      </w:r>
      <w:r>
        <w:rPr>
          <w:spacing w:val="-18"/>
        </w:rPr>
        <w:t xml:space="preserve"> </w:t>
      </w:r>
      <w:r>
        <w:t>the</w:t>
      </w:r>
      <w:r>
        <w:rPr>
          <w:spacing w:val="-18"/>
        </w:rPr>
        <w:t xml:space="preserve"> </w:t>
      </w:r>
      <w:r>
        <w:t>ages</w:t>
      </w:r>
      <w:r>
        <w:rPr>
          <w:spacing w:val="-18"/>
        </w:rPr>
        <w:t xml:space="preserve"> </w:t>
      </w:r>
      <w:r>
        <w:t>of</w:t>
      </w:r>
      <w:r>
        <w:rPr>
          <w:spacing w:val="-17"/>
        </w:rPr>
        <w:t xml:space="preserve"> </w:t>
      </w:r>
      <w:r>
        <w:t>21</w:t>
      </w:r>
      <w:r>
        <w:rPr>
          <w:spacing w:val="-18"/>
        </w:rPr>
        <w:t xml:space="preserve"> </w:t>
      </w:r>
      <w:r>
        <w:t>and</w:t>
      </w:r>
      <w:r>
        <w:rPr>
          <w:spacing w:val="-18"/>
        </w:rPr>
        <w:t xml:space="preserve"> </w:t>
      </w:r>
      <w:r>
        <w:t>65.</w:t>
      </w:r>
      <w:r>
        <w:rPr>
          <w:spacing w:val="-18"/>
        </w:rPr>
        <w:t xml:space="preserve"> </w:t>
      </w:r>
      <w:r>
        <w:t>In</w:t>
      </w:r>
      <w:r>
        <w:rPr>
          <w:spacing w:val="-17"/>
        </w:rPr>
        <w:t xml:space="preserve"> </w:t>
      </w:r>
      <w:r>
        <w:t>general,</w:t>
      </w:r>
      <w:r>
        <w:rPr>
          <w:spacing w:val="-18"/>
        </w:rPr>
        <w:t xml:space="preserve"> </w:t>
      </w:r>
      <w:r>
        <w:t>an</w:t>
      </w:r>
      <w:r>
        <w:rPr>
          <w:spacing w:val="-17"/>
        </w:rPr>
        <w:t xml:space="preserve"> </w:t>
      </w:r>
      <w:r>
        <w:t>institution</w:t>
      </w:r>
      <w:r>
        <w:rPr>
          <w:spacing w:val="-18"/>
        </w:rPr>
        <w:t xml:space="preserve"> </w:t>
      </w:r>
      <w:r>
        <w:t>for</w:t>
      </w:r>
      <w:r>
        <w:rPr>
          <w:spacing w:val="-17"/>
        </w:rPr>
        <w:t xml:space="preserve"> </w:t>
      </w:r>
      <w:r>
        <w:t>mental</w:t>
      </w:r>
      <w:r>
        <w:rPr>
          <w:spacing w:val="-18"/>
        </w:rPr>
        <w:t xml:space="preserve"> </w:t>
      </w:r>
      <w:r>
        <w:t>diseases means</w:t>
      </w:r>
      <w:r>
        <w:rPr>
          <w:spacing w:val="-9"/>
        </w:rPr>
        <w:t xml:space="preserve"> </w:t>
      </w:r>
      <w:r>
        <w:t>a</w:t>
      </w:r>
      <w:r>
        <w:rPr>
          <w:spacing w:val="-10"/>
        </w:rPr>
        <w:t xml:space="preserve"> </w:t>
      </w:r>
      <w:r>
        <w:t>hospital,</w:t>
      </w:r>
      <w:r>
        <w:rPr>
          <w:spacing w:val="-10"/>
        </w:rPr>
        <w:t xml:space="preserve"> </w:t>
      </w:r>
      <w:r>
        <w:t>NF</w:t>
      </w:r>
      <w:r w:rsidR="00FC2F06">
        <w:t>,</w:t>
      </w:r>
      <w:r>
        <w:rPr>
          <w:spacing w:val="-10"/>
        </w:rPr>
        <w:t xml:space="preserve"> </w:t>
      </w:r>
      <w:r>
        <w:t>or</w:t>
      </w:r>
      <w:r>
        <w:rPr>
          <w:spacing w:val="-13"/>
        </w:rPr>
        <w:t xml:space="preserve"> </w:t>
      </w:r>
      <w:r>
        <w:t>other</w:t>
      </w:r>
      <w:r>
        <w:rPr>
          <w:spacing w:val="-11"/>
        </w:rPr>
        <w:t xml:space="preserve"> </w:t>
      </w:r>
      <w:r>
        <w:t>institution</w:t>
      </w:r>
      <w:r>
        <w:rPr>
          <w:spacing w:val="-8"/>
        </w:rPr>
        <w:t xml:space="preserve"> </w:t>
      </w:r>
      <w:r>
        <w:t>of</w:t>
      </w:r>
      <w:r>
        <w:rPr>
          <w:spacing w:val="-11"/>
        </w:rPr>
        <w:t xml:space="preserve"> </w:t>
      </w:r>
      <w:r>
        <w:t>more</w:t>
      </w:r>
      <w:r>
        <w:rPr>
          <w:spacing w:val="-11"/>
        </w:rPr>
        <w:t xml:space="preserve"> </w:t>
      </w:r>
      <w:r>
        <w:t>than</w:t>
      </w:r>
      <w:r>
        <w:rPr>
          <w:spacing w:val="-8"/>
        </w:rPr>
        <w:t xml:space="preserve"> </w:t>
      </w:r>
      <w:r>
        <w:t>16</w:t>
      </w:r>
      <w:r>
        <w:rPr>
          <w:spacing w:val="-11"/>
        </w:rPr>
        <w:t xml:space="preserve"> </w:t>
      </w:r>
      <w:r>
        <w:t>beds</w:t>
      </w:r>
      <w:r>
        <w:rPr>
          <w:spacing w:val="-9"/>
        </w:rPr>
        <w:t xml:space="preserve"> </w:t>
      </w:r>
      <w:r>
        <w:t>that</w:t>
      </w:r>
      <w:r>
        <w:rPr>
          <w:spacing w:val="-10"/>
        </w:rPr>
        <w:t xml:space="preserve"> </w:t>
      </w:r>
      <w:r>
        <w:t>is</w:t>
      </w:r>
      <w:r>
        <w:rPr>
          <w:spacing w:val="-9"/>
        </w:rPr>
        <w:t xml:space="preserve"> </w:t>
      </w:r>
      <w:r>
        <w:t>primarily</w:t>
      </w:r>
      <w:r>
        <w:rPr>
          <w:spacing w:val="-12"/>
        </w:rPr>
        <w:t xml:space="preserve"> </w:t>
      </w:r>
      <w:r>
        <w:t>engaged</w:t>
      </w:r>
      <w:r>
        <w:rPr>
          <w:spacing w:val="-10"/>
        </w:rPr>
        <w:t xml:space="preserve"> </w:t>
      </w:r>
      <w:r>
        <w:t>in</w:t>
      </w:r>
      <w:r>
        <w:rPr>
          <w:spacing w:val="-8"/>
        </w:rPr>
        <w:t xml:space="preserve"> </w:t>
      </w:r>
      <w:r>
        <w:t>providing diagnosis, treatment</w:t>
      </w:r>
      <w:r w:rsidR="00FC2F06">
        <w:t>,</w:t>
      </w:r>
      <w:r>
        <w:t xml:space="preserve"> or care of persons with mental diseases, including medical attention, nursing care</w:t>
      </w:r>
      <w:r w:rsidR="00FC2F06">
        <w:t>,</w:t>
      </w:r>
      <w:r>
        <w:t xml:space="preserve"> and related services.</w:t>
      </w:r>
    </w:p>
    <w:p w14:paraId="7D984DE1" w14:textId="07D48CD5" w:rsidR="000C0660" w:rsidRDefault="00AC34B3" w:rsidP="00FC2015">
      <w:r>
        <w:t xml:space="preserve">Whether an institution is </w:t>
      </w:r>
      <w:r w:rsidR="000400BC">
        <w:t xml:space="preserve">considered </w:t>
      </w:r>
      <w:r>
        <w:t>an institution for</w:t>
      </w:r>
      <w:r>
        <w:rPr>
          <w:spacing w:val="-1"/>
        </w:rPr>
        <w:t xml:space="preserve"> </w:t>
      </w:r>
      <w:r>
        <w:t xml:space="preserve">mental diseases </w:t>
      </w:r>
      <w:r w:rsidR="000400BC">
        <w:t>depends on</w:t>
      </w:r>
      <w:r>
        <w:t xml:space="preserve"> its overall character</w:t>
      </w:r>
      <w:r w:rsidR="000400BC">
        <w:t>, specifically whether it functions mainly</w:t>
      </w:r>
      <w:r>
        <w:t xml:space="preserve"> as</w:t>
      </w:r>
      <w:r w:rsidR="000400BC">
        <w:t xml:space="preserve"> </w:t>
      </w:r>
      <w:r>
        <w:t xml:space="preserve">an NF </w:t>
      </w:r>
      <w:r w:rsidR="000400BC">
        <w:t xml:space="preserve">that provides </w:t>
      </w:r>
      <w:r>
        <w:t xml:space="preserve">care and treatment of individuals with mental diseases, </w:t>
      </w:r>
      <w:r w:rsidR="000400BC">
        <w:t>regardless of</w:t>
      </w:r>
      <w:r>
        <w:t xml:space="preserve"> its licens</w:t>
      </w:r>
      <w:r w:rsidR="000400BC">
        <w:t>ing</w:t>
      </w:r>
      <w:r>
        <w:t xml:space="preserve">. An institution </w:t>
      </w:r>
      <w:bookmarkStart w:id="347" w:name="2.14_MO_HealthNet_Programs_That_Have_Spe"/>
      <w:bookmarkStart w:id="348" w:name="_bookmark50"/>
      <w:bookmarkEnd w:id="347"/>
      <w:bookmarkEnd w:id="348"/>
      <w:r>
        <w:t>for the intellectually disabled is not an institution for mental diseases.</w:t>
      </w:r>
    </w:p>
    <w:p w14:paraId="56F0AADF" w14:textId="2CB72336" w:rsidR="000C0660" w:rsidRPr="001F79F2" w:rsidRDefault="00856216" w:rsidP="00856216">
      <w:pPr>
        <w:pStyle w:val="Heading3"/>
      </w:pPr>
      <w:bookmarkStart w:id="349" w:name="_Toc223425915"/>
      <w:bookmarkStart w:id="350" w:name="_Toc229388840"/>
      <w:r>
        <w:t xml:space="preserve">2.11 </w:t>
      </w:r>
      <w:r w:rsidR="00AC34B3" w:rsidRPr="001F79F2">
        <w:t>Programs</w:t>
      </w:r>
      <w:r w:rsidR="00AC34B3" w:rsidRPr="001F79F2">
        <w:rPr>
          <w:spacing w:val="-6"/>
        </w:rPr>
        <w:t xml:space="preserve"> </w:t>
      </w:r>
      <w:r w:rsidR="000400BC">
        <w:t>with</w:t>
      </w:r>
      <w:r w:rsidR="00AC34B3" w:rsidRPr="001F79F2">
        <w:rPr>
          <w:spacing w:val="-7"/>
        </w:rPr>
        <w:t xml:space="preserve"> </w:t>
      </w:r>
      <w:r w:rsidR="00AC34B3" w:rsidRPr="001F79F2">
        <w:t>Specific</w:t>
      </w:r>
      <w:r w:rsidR="00AC34B3" w:rsidRPr="001F79F2">
        <w:rPr>
          <w:spacing w:val="-5"/>
        </w:rPr>
        <w:t xml:space="preserve"> </w:t>
      </w:r>
      <w:r w:rsidR="00AC34B3" w:rsidRPr="001F79F2">
        <w:t>Benefits</w:t>
      </w:r>
      <w:r w:rsidR="00AC34B3" w:rsidRPr="001F79F2">
        <w:rPr>
          <w:spacing w:val="-6"/>
        </w:rPr>
        <w:t xml:space="preserve"> </w:t>
      </w:r>
      <w:r w:rsidR="00AC34B3" w:rsidRPr="001F79F2">
        <w:t>and</w:t>
      </w:r>
      <w:bookmarkStart w:id="351" w:name="Ambulance_Services"/>
      <w:bookmarkStart w:id="352" w:name="_bookmark51"/>
      <w:bookmarkEnd w:id="351"/>
      <w:bookmarkEnd w:id="352"/>
      <w:r w:rsidR="00AC34B3" w:rsidRPr="001F79F2">
        <w:t xml:space="preserve"> Limitations for Residents</w:t>
      </w:r>
      <w:bookmarkEnd w:id="349"/>
      <w:bookmarkEnd w:id="350"/>
    </w:p>
    <w:p w14:paraId="69D809D8" w14:textId="77777777" w:rsidR="000C0660" w:rsidRPr="001F79F2" w:rsidRDefault="00AC34B3" w:rsidP="003F0105">
      <w:pPr>
        <w:pStyle w:val="Heading4"/>
      </w:pPr>
      <w:bookmarkStart w:id="353" w:name="_Toc223425916"/>
      <w:r w:rsidRPr="001F79F2">
        <w:t>Ambulance</w:t>
      </w:r>
      <w:r w:rsidRPr="001F79F2">
        <w:rPr>
          <w:spacing w:val="-15"/>
        </w:rPr>
        <w:t xml:space="preserve"> </w:t>
      </w:r>
      <w:r w:rsidRPr="001F79F2">
        <w:rPr>
          <w:spacing w:val="-2"/>
        </w:rPr>
        <w:t>Services</w:t>
      </w:r>
      <w:bookmarkEnd w:id="353"/>
    </w:p>
    <w:p w14:paraId="1FFEA5B2" w14:textId="77777777" w:rsidR="000C0660" w:rsidRDefault="00AC34B3" w:rsidP="006B7AC1">
      <w:pPr>
        <w:pStyle w:val="BodyText"/>
      </w:pPr>
      <w:r>
        <w:t>Ambulance</w:t>
      </w:r>
      <w:r>
        <w:rPr>
          <w:spacing w:val="-11"/>
        </w:rPr>
        <w:t xml:space="preserve"> </w:t>
      </w:r>
      <w:r>
        <w:t>services</w:t>
      </w:r>
      <w:r>
        <w:rPr>
          <w:spacing w:val="-9"/>
        </w:rPr>
        <w:t xml:space="preserve"> </w:t>
      </w:r>
      <w:r>
        <w:t>are</w:t>
      </w:r>
      <w:r>
        <w:rPr>
          <w:spacing w:val="-13"/>
        </w:rPr>
        <w:t xml:space="preserve"> </w:t>
      </w:r>
      <w:r>
        <w:t>covered</w:t>
      </w:r>
      <w:r>
        <w:rPr>
          <w:spacing w:val="-10"/>
        </w:rPr>
        <w:t xml:space="preserve"> </w:t>
      </w:r>
      <w:r>
        <w:t>if</w:t>
      </w:r>
      <w:r>
        <w:rPr>
          <w:spacing w:val="-9"/>
        </w:rPr>
        <w:t xml:space="preserve"> </w:t>
      </w:r>
      <w:r>
        <w:t>they</w:t>
      </w:r>
      <w:r>
        <w:rPr>
          <w:spacing w:val="-9"/>
        </w:rPr>
        <w:t xml:space="preserve"> </w:t>
      </w:r>
      <w:r>
        <w:t>are</w:t>
      </w:r>
      <w:r>
        <w:rPr>
          <w:spacing w:val="-9"/>
        </w:rPr>
        <w:t xml:space="preserve"> </w:t>
      </w:r>
      <w:r>
        <w:t>emergency</w:t>
      </w:r>
      <w:r>
        <w:rPr>
          <w:spacing w:val="-9"/>
        </w:rPr>
        <w:t xml:space="preserve"> </w:t>
      </w:r>
      <w:r>
        <w:t>in</w:t>
      </w:r>
      <w:r>
        <w:rPr>
          <w:spacing w:val="-11"/>
        </w:rPr>
        <w:t xml:space="preserve"> </w:t>
      </w:r>
      <w:r>
        <w:t>nature</w:t>
      </w:r>
      <w:r>
        <w:rPr>
          <w:spacing w:val="-11"/>
        </w:rPr>
        <w:t xml:space="preserve"> </w:t>
      </w:r>
      <w:r>
        <w:t>and</w:t>
      </w:r>
      <w:r>
        <w:rPr>
          <w:spacing w:val="-10"/>
        </w:rPr>
        <w:t xml:space="preserve"> </w:t>
      </w:r>
      <w:r>
        <w:t>if</w:t>
      </w:r>
      <w:r>
        <w:rPr>
          <w:spacing w:val="-9"/>
        </w:rPr>
        <w:t xml:space="preserve"> </w:t>
      </w:r>
      <w:r>
        <w:t>the</w:t>
      </w:r>
      <w:r>
        <w:rPr>
          <w:spacing w:val="-9"/>
        </w:rPr>
        <w:t xml:space="preserve"> </w:t>
      </w:r>
      <w:r>
        <w:t>participant</w:t>
      </w:r>
      <w:r>
        <w:rPr>
          <w:spacing w:val="-10"/>
        </w:rPr>
        <w:t xml:space="preserve"> </w:t>
      </w:r>
      <w:r>
        <w:t>is</w:t>
      </w:r>
      <w:r>
        <w:rPr>
          <w:spacing w:val="-9"/>
        </w:rPr>
        <w:t xml:space="preserve"> </w:t>
      </w:r>
      <w:r>
        <w:t>transported to the nearest hospital with appropriate facilities.</w:t>
      </w:r>
    </w:p>
    <w:p w14:paraId="5AFEB674" w14:textId="55491949" w:rsidR="000400BC" w:rsidRDefault="00AC34B3" w:rsidP="006B7AC1">
      <w:pPr>
        <w:pStyle w:val="BodyText"/>
      </w:pPr>
      <w:r>
        <w:t xml:space="preserve">Ambulance </w:t>
      </w:r>
      <w:r w:rsidR="000400BC">
        <w:t xml:space="preserve">services </w:t>
      </w:r>
      <w:r>
        <w:t xml:space="preserve">to </w:t>
      </w:r>
      <w:r w:rsidR="000400BC">
        <w:t xml:space="preserve">the following are </w:t>
      </w:r>
      <w:r w:rsidR="00FC2F06">
        <w:t>not covered</w:t>
      </w:r>
      <w:r w:rsidR="000400BC">
        <w:t xml:space="preserve"> for NF residents:</w:t>
      </w:r>
    </w:p>
    <w:p w14:paraId="7090CBEF" w14:textId="5F551A97" w:rsidR="000400BC" w:rsidRDefault="000400BC" w:rsidP="006B7AC1">
      <w:pPr>
        <w:pStyle w:val="BulletList1"/>
      </w:pPr>
      <w:r>
        <w:t>Dentist’s office</w:t>
      </w:r>
    </w:p>
    <w:p w14:paraId="7F4AB7E6" w14:textId="45D6BA93" w:rsidR="000400BC" w:rsidRDefault="000400BC" w:rsidP="006B7AC1">
      <w:pPr>
        <w:pStyle w:val="BulletList1"/>
      </w:pPr>
      <w:r>
        <w:t>NF</w:t>
      </w:r>
    </w:p>
    <w:p w14:paraId="339DB894" w14:textId="77777777" w:rsidR="000400BC" w:rsidRDefault="000400BC" w:rsidP="006B7AC1">
      <w:pPr>
        <w:pStyle w:val="BulletList1"/>
      </w:pPr>
      <w:r>
        <w:t>Physician’s office</w:t>
      </w:r>
    </w:p>
    <w:p w14:paraId="11D47E2B" w14:textId="32E13E8A" w:rsidR="000400BC" w:rsidRDefault="000400BC" w:rsidP="006B7AC1">
      <w:pPr>
        <w:pStyle w:val="BulletList1"/>
      </w:pPr>
      <w:r>
        <w:t xml:space="preserve">Participant’s home </w:t>
      </w:r>
    </w:p>
    <w:p w14:paraId="07276BAB" w14:textId="55D8032D" w:rsidR="000C0660" w:rsidRDefault="00AC34B3" w:rsidP="006B7AC1">
      <w:pPr>
        <w:pStyle w:val="BodyText"/>
      </w:pPr>
      <w:r>
        <w:t xml:space="preserve">Refer to the </w:t>
      </w:r>
      <w:hyperlink r:id="rId142" w:history="1">
        <w:r w:rsidRPr="00D51008">
          <w:rPr>
            <w:rStyle w:val="Hyperlink"/>
          </w:rPr>
          <w:t xml:space="preserve">Non-Emergency Medical Transportation (NEMT) </w:t>
        </w:r>
        <w:bookmarkStart w:id="354" w:name="Clinic_Services"/>
        <w:bookmarkStart w:id="355" w:name="_bookmark52"/>
        <w:bookmarkEnd w:id="354"/>
        <w:bookmarkEnd w:id="355"/>
        <w:r w:rsidR="002F1499" w:rsidRPr="00D51008">
          <w:rPr>
            <w:rStyle w:val="Hyperlink"/>
          </w:rPr>
          <w:t xml:space="preserve">Provider </w:t>
        </w:r>
        <w:r w:rsidRPr="00D51008">
          <w:rPr>
            <w:rStyle w:val="Hyperlink"/>
          </w:rPr>
          <w:t>Manual</w:t>
        </w:r>
      </w:hyperlink>
      <w:r>
        <w:t xml:space="preserve"> for more information.</w:t>
      </w:r>
    </w:p>
    <w:p w14:paraId="0E5A35F9" w14:textId="77777777" w:rsidR="000C0660" w:rsidRPr="00D23289" w:rsidRDefault="00AC34B3" w:rsidP="00BC21A7">
      <w:pPr>
        <w:pStyle w:val="Heading4"/>
      </w:pPr>
      <w:bookmarkStart w:id="356" w:name="_Toc223425917"/>
      <w:r w:rsidRPr="00D23289">
        <w:t>Clinic</w:t>
      </w:r>
      <w:r w:rsidRPr="00D23289">
        <w:rPr>
          <w:spacing w:val="-8"/>
        </w:rPr>
        <w:t xml:space="preserve"> </w:t>
      </w:r>
      <w:r w:rsidRPr="00D23289">
        <w:rPr>
          <w:spacing w:val="-2"/>
        </w:rPr>
        <w:t>Services</w:t>
      </w:r>
      <w:bookmarkEnd w:id="356"/>
    </w:p>
    <w:p w14:paraId="35D5436F" w14:textId="6DB7FB44" w:rsidR="000C0660" w:rsidRDefault="001F2ED0" w:rsidP="006B7AC1">
      <w:pPr>
        <w:pStyle w:val="BodyText"/>
      </w:pPr>
      <w:r>
        <w:t xml:space="preserve">Clinic services are preventive, diagnostic, therapeutic, rehabilitation, or palliative services furnished to outpatients by or under the direction of a physician or dentist in a facility that is not part of a hospital but is organized to provide medical care. </w:t>
      </w:r>
      <w:r w:rsidR="00AC34B3">
        <w:t>MHD</w:t>
      </w:r>
      <w:r w:rsidR="00AC34B3">
        <w:rPr>
          <w:spacing w:val="-6"/>
        </w:rPr>
        <w:t xml:space="preserve"> </w:t>
      </w:r>
      <w:r w:rsidR="00AC34B3">
        <w:t>covers</w:t>
      </w:r>
      <w:r w:rsidR="00AC34B3">
        <w:rPr>
          <w:spacing w:val="-5"/>
        </w:rPr>
        <w:t xml:space="preserve"> </w:t>
      </w:r>
      <w:r w:rsidR="00AC34B3">
        <w:t>clinic</w:t>
      </w:r>
      <w:r w:rsidR="00AC34B3">
        <w:rPr>
          <w:spacing w:val="-6"/>
        </w:rPr>
        <w:t xml:space="preserve"> </w:t>
      </w:r>
      <w:r w:rsidR="00AC34B3">
        <w:t>services.</w:t>
      </w:r>
      <w:r w:rsidR="00AC34B3">
        <w:rPr>
          <w:spacing w:val="-6"/>
        </w:rPr>
        <w:t xml:space="preserve"> </w:t>
      </w:r>
      <w:r w:rsidR="00AC34B3">
        <w:t>However,</w:t>
      </w:r>
      <w:r w:rsidR="00AC34B3">
        <w:rPr>
          <w:spacing w:val="-6"/>
        </w:rPr>
        <w:t xml:space="preserve"> </w:t>
      </w:r>
      <w:r w:rsidR="00AC34B3">
        <w:t>MHD</w:t>
      </w:r>
      <w:r w:rsidR="00AC34B3">
        <w:rPr>
          <w:spacing w:val="-8"/>
        </w:rPr>
        <w:t xml:space="preserve"> </w:t>
      </w:r>
      <w:r w:rsidR="00AC34B3">
        <w:t>is</w:t>
      </w:r>
      <w:r w:rsidR="00AC34B3">
        <w:rPr>
          <w:spacing w:val="-5"/>
        </w:rPr>
        <w:t xml:space="preserve"> </w:t>
      </w:r>
      <w:r w:rsidR="00AC34B3">
        <w:t>prohibited</w:t>
      </w:r>
      <w:r w:rsidR="00AC34B3">
        <w:rPr>
          <w:spacing w:val="-8"/>
        </w:rPr>
        <w:t xml:space="preserve"> </w:t>
      </w:r>
      <w:r w:rsidR="00AC34B3">
        <w:t>from</w:t>
      </w:r>
      <w:r w:rsidR="00AC34B3">
        <w:rPr>
          <w:spacing w:val="-5"/>
        </w:rPr>
        <w:t xml:space="preserve"> </w:t>
      </w:r>
      <w:r w:rsidR="00AC34B3">
        <w:t>covering</w:t>
      </w:r>
      <w:r w:rsidR="00AC34B3">
        <w:rPr>
          <w:spacing w:val="-6"/>
        </w:rPr>
        <w:t xml:space="preserve"> </w:t>
      </w:r>
      <w:r w:rsidR="00AC34B3">
        <w:t>such</w:t>
      </w:r>
      <w:r w:rsidR="00AC34B3">
        <w:rPr>
          <w:spacing w:val="-5"/>
        </w:rPr>
        <w:t xml:space="preserve"> </w:t>
      </w:r>
      <w:r w:rsidR="00AC34B3">
        <w:t>services</w:t>
      </w:r>
      <w:r w:rsidR="00AC34B3">
        <w:rPr>
          <w:spacing w:val="-5"/>
        </w:rPr>
        <w:t xml:space="preserve"> </w:t>
      </w:r>
      <w:r w:rsidR="00AC34B3">
        <w:t>when</w:t>
      </w:r>
      <w:r w:rsidR="00AC34B3">
        <w:rPr>
          <w:spacing w:val="-5"/>
        </w:rPr>
        <w:t xml:space="preserve"> </w:t>
      </w:r>
      <w:r w:rsidR="00AC34B3">
        <w:t>the</w:t>
      </w:r>
      <w:r w:rsidR="00AC34B3">
        <w:rPr>
          <w:spacing w:val="-5"/>
        </w:rPr>
        <w:t xml:space="preserve"> </w:t>
      </w:r>
      <w:r w:rsidR="00AC34B3">
        <w:t>clinic is</w:t>
      </w:r>
      <w:r w:rsidR="00AC34B3">
        <w:rPr>
          <w:spacing w:val="-18"/>
        </w:rPr>
        <w:t xml:space="preserve"> </w:t>
      </w:r>
      <w:r w:rsidR="00AC34B3">
        <w:t>located</w:t>
      </w:r>
      <w:r w:rsidR="00AC34B3">
        <w:rPr>
          <w:spacing w:val="-18"/>
        </w:rPr>
        <w:t xml:space="preserve"> </w:t>
      </w:r>
      <w:r w:rsidR="00AC34B3">
        <w:t>on</w:t>
      </w:r>
      <w:r w:rsidR="00AC34B3">
        <w:rPr>
          <w:spacing w:val="-18"/>
        </w:rPr>
        <w:t xml:space="preserve"> </w:t>
      </w:r>
      <w:r w:rsidR="00AC34B3">
        <w:t>the</w:t>
      </w:r>
      <w:r w:rsidR="00AC34B3">
        <w:rPr>
          <w:spacing w:val="-16"/>
        </w:rPr>
        <w:t xml:space="preserve"> </w:t>
      </w:r>
      <w:r w:rsidR="00AC34B3">
        <w:t>premises</w:t>
      </w:r>
      <w:r w:rsidR="00AC34B3">
        <w:rPr>
          <w:spacing w:val="-17"/>
        </w:rPr>
        <w:t xml:space="preserve"> </w:t>
      </w:r>
      <w:r w:rsidR="00AC34B3">
        <w:t>of</w:t>
      </w:r>
      <w:r w:rsidR="00AC34B3">
        <w:rPr>
          <w:spacing w:val="-17"/>
        </w:rPr>
        <w:t xml:space="preserve"> </w:t>
      </w:r>
      <w:r w:rsidR="00AC34B3">
        <w:t>an</w:t>
      </w:r>
      <w:r w:rsidR="00AC34B3">
        <w:rPr>
          <w:spacing w:val="-17"/>
        </w:rPr>
        <w:t xml:space="preserve"> </w:t>
      </w:r>
      <w:r w:rsidR="00AC34B3">
        <w:t>NF,</w:t>
      </w:r>
      <w:r w:rsidR="00AC34B3">
        <w:rPr>
          <w:spacing w:val="-18"/>
        </w:rPr>
        <w:t xml:space="preserve"> </w:t>
      </w:r>
      <w:r w:rsidR="00AC34B3">
        <w:t>regardless</w:t>
      </w:r>
      <w:r w:rsidR="00AC34B3">
        <w:rPr>
          <w:spacing w:val="-18"/>
        </w:rPr>
        <w:t xml:space="preserve"> </w:t>
      </w:r>
      <w:r w:rsidR="00AC34B3">
        <w:t>of</w:t>
      </w:r>
      <w:r w:rsidR="00AC34B3">
        <w:rPr>
          <w:spacing w:val="-17"/>
        </w:rPr>
        <w:t xml:space="preserve"> </w:t>
      </w:r>
      <w:r w:rsidR="00AC34B3">
        <w:t>any</w:t>
      </w:r>
      <w:r w:rsidR="00AC34B3">
        <w:rPr>
          <w:spacing w:val="-18"/>
        </w:rPr>
        <w:t xml:space="preserve"> </w:t>
      </w:r>
      <w:r w:rsidR="00AC34B3">
        <w:t>office</w:t>
      </w:r>
      <w:r w:rsidR="00AC34B3">
        <w:rPr>
          <w:spacing w:val="-17"/>
        </w:rPr>
        <w:t xml:space="preserve"> </w:t>
      </w:r>
      <w:r w:rsidR="00AC34B3">
        <w:t>space</w:t>
      </w:r>
      <w:r w:rsidR="00AC34B3">
        <w:rPr>
          <w:spacing w:val="-17"/>
        </w:rPr>
        <w:t xml:space="preserve"> </w:t>
      </w:r>
      <w:r w:rsidR="00AC34B3">
        <w:t>leasing</w:t>
      </w:r>
      <w:r w:rsidR="00AC34B3">
        <w:rPr>
          <w:spacing w:val="-18"/>
        </w:rPr>
        <w:t xml:space="preserve"> </w:t>
      </w:r>
      <w:r w:rsidR="00AC34B3">
        <w:t>arrangement</w:t>
      </w:r>
      <w:r w:rsidR="00AC34B3">
        <w:rPr>
          <w:spacing w:val="-18"/>
        </w:rPr>
        <w:t xml:space="preserve"> </w:t>
      </w:r>
      <w:r w:rsidR="00AC34B3">
        <w:t>a</w:t>
      </w:r>
      <w:r w:rsidR="00AC34B3">
        <w:rPr>
          <w:spacing w:val="-18"/>
        </w:rPr>
        <w:t xml:space="preserve"> </w:t>
      </w:r>
      <w:r w:rsidR="00AC34B3">
        <w:t xml:space="preserve">practitioner may have with an NF. Whether the services are provided in the </w:t>
      </w:r>
      <w:r w:rsidR="00115FE2">
        <w:t>long-term</w:t>
      </w:r>
      <w:r w:rsidR="00AC34B3">
        <w:t xml:space="preserve"> care NF itself or in the clinic</w:t>
      </w:r>
      <w:r w:rsidR="00AC34B3">
        <w:rPr>
          <w:spacing w:val="-10"/>
        </w:rPr>
        <w:t xml:space="preserve"> </w:t>
      </w:r>
      <w:r w:rsidR="00AC34B3">
        <w:t>physically</w:t>
      </w:r>
      <w:r w:rsidR="00AC34B3">
        <w:rPr>
          <w:spacing w:val="-9"/>
        </w:rPr>
        <w:t xml:space="preserve"> </w:t>
      </w:r>
      <w:r w:rsidR="00AC34B3">
        <w:t>situated</w:t>
      </w:r>
      <w:r w:rsidR="00AC34B3">
        <w:rPr>
          <w:spacing w:val="-12"/>
        </w:rPr>
        <w:t xml:space="preserve"> </w:t>
      </w:r>
      <w:r w:rsidR="00AC34B3">
        <w:t>on</w:t>
      </w:r>
      <w:r w:rsidR="00AC34B3">
        <w:rPr>
          <w:spacing w:val="-8"/>
        </w:rPr>
        <w:t xml:space="preserve"> </w:t>
      </w:r>
      <w:r w:rsidR="00AC34B3">
        <w:t>the</w:t>
      </w:r>
      <w:r w:rsidR="00AC34B3">
        <w:rPr>
          <w:spacing w:val="-8"/>
        </w:rPr>
        <w:t xml:space="preserve"> </w:t>
      </w:r>
      <w:r w:rsidR="00115FE2">
        <w:t>long</w:t>
      </w:r>
      <w:r w:rsidR="00115FE2">
        <w:rPr>
          <w:spacing w:val="-10"/>
        </w:rPr>
        <w:t>-term</w:t>
      </w:r>
      <w:r w:rsidR="00AC34B3">
        <w:rPr>
          <w:spacing w:val="-9"/>
        </w:rPr>
        <w:t xml:space="preserve"> </w:t>
      </w:r>
      <w:r w:rsidR="00AC34B3">
        <w:t>care</w:t>
      </w:r>
      <w:r w:rsidR="00AC34B3">
        <w:rPr>
          <w:spacing w:val="-11"/>
        </w:rPr>
        <w:t xml:space="preserve"> </w:t>
      </w:r>
      <w:r w:rsidR="00AC34B3">
        <w:t>NF</w:t>
      </w:r>
      <w:r w:rsidR="00AC34B3">
        <w:rPr>
          <w:spacing w:val="-10"/>
        </w:rPr>
        <w:t xml:space="preserve"> </w:t>
      </w:r>
      <w:r w:rsidR="00AC34B3">
        <w:t>premises,</w:t>
      </w:r>
      <w:r w:rsidR="00AC34B3">
        <w:rPr>
          <w:spacing w:val="-10"/>
        </w:rPr>
        <w:t xml:space="preserve"> </w:t>
      </w:r>
      <w:r w:rsidR="00AC34B3">
        <w:t>those</w:t>
      </w:r>
      <w:r w:rsidR="00AC34B3">
        <w:rPr>
          <w:spacing w:val="-11"/>
        </w:rPr>
        <w:t xml:space="preserve"> </w:t>
      </w:r>
      <w:r w:rsidR="00AC34B3">
        <w:t>services</w:t>
      </w:r>
      <w:r w:rsidR="00AC34B3">
        <w:rPr>
          <w:spacing w:val="-9"/>
        </w:rPr>
        <w:t xml:space="preserve"> </w:t>
      </w:r>
      <w:r w:rsidR="00AC34B3">
        <w:t>are</w:t>
      </w:r>
      <w:r w:rsidR="00AC34B3">
        <w:rPr>
          <w:spacing w:val="-8"/>
        </w:rPr>
        <w:t xml:space="preserve"> </w:t>
      </w:r>
      <w:r w:rsidR="00AC34B3">
        <w:t>not</w:t>
      </w:r>
      <w:r w:rsidR="00AC34B3">
        <w:rPr>
          <w:spacing w:val="-10"/>
        </w:rPr>
        <w:t xml:space="preserve"> </w:t>
      </w:r>
      <w:r w:rsidR="00AC34B3">
        <w:t>covered</w:t>
      </w:r>
      <w:r w:rsidR="00AC34B3">
        <w:rPr>
          <w:spacing w:val="-10"/>
        </w:rPr>
        <w:t xml:space="preserve"> </w:t>
      </w:r>
      <w:r w:rsidR="00AC34B3">
        <w:t>by</w:t>
      </w:r>
      <w:r w:rsidR="00AC34B3">
        <w:rPr>
          <w:spacing w:val="-12"/>
        </w:rPr>
        <w:t xml:space="preserve"> </w:t>
      </w:r>
      <w:r w:rsidR="00AC34B3">
        <w:t xml:space="preserve">MHD. </w:t>
      </w:r>
      <w:bookmarkStart w:id="357" w:name="Dental_Services"/>
      <w:bookmarkStart w:id="358" w:name="_bookmark53"/>
      <w:bookmarkEnd w:id="357"/>
      <w:bookmarkEnd w:id="358"/>
      <w:r w:rsidR="00FC2F06">
        <w:t>MO HealthNet covers clinic services provided off the NF premises</w:t>
      </w:r>
      <w:r w:rsidR="00AC34B3">
        <w:t>.</w:t>
      </w:r>
    </w:p>
    <w:p w14:paraId="5188D915" w14:textId="77777777" w:rsidR="000C0660" w:rsidRPr="00D23289" w:rsidRDefault="00AC34B3" w:rsidP="00C92184">
      <w:pPr>
        <w:pStyle w:val="Heading4"/>
      </w:pPr>
      <w:bookmarkStart w:id="359" w:name="_Toc223425918"/>
      <w:r w:rsidRPr="00D23289">
        <w:lastRenderedPageBreak/>
        <w:t>Dental</w:t>
      </w:r>
      <w:r w:rsidRPr="00D23289">
        <w:rPr>
          <w:spacing w:val="-10"/>
        </w:rPr>
        <w:t xml:space="preserve"> </w:t>
      </w:r>
      <w:r w:rsidRPr="00D23289">
        <w:t>Services</w:t>
      </w:r>
      <w:bookmarkEnd w:id="359"/>
    </w:p>
    <w:p w14:paraId="09FCD9B7" w14:textId="256FCB55" w:rsidR="000C0660" w:rsidRDefault="00AC34B3" w:rsidP="006B7AC1">
      <w:pPr>
        <w:pStyle w:val="BodyText"/>
      </w:pPr>
      <w:r>
        <w:t>Routine</w:t>
      </w:r>
      <w:r>
        <w:rPr>
          <w:spacing w:val="-18"/>
        </w:rPr>
        <w:t xml:space="preserve"> </w:t>
      </w:r>
      <w:r>
        <w:t>dental</w:t>
      </w:r>
      <w:r>
        <w:rPr>
          <w:spacing w:val="-18"/>
        </w:rPr>
        <w:t xml:space="preserve"> </w:t>
      </w:r>
      <w:r>
        <w:t>services</w:t>
      </w:r>
      <w:r>
        <w:rPr>
          <w:spacing w:val="-18"/>
        </w:rPr>
        <w:t xml:space="preserve"> </w:t>
      </w:r>
      <w:r>
        <w:t>performed</w:t>
      </w:r>
      <w:r>
        <w:rPr>
          <w:spacing w:val="-18"/>
        </w:rPr>
        <w:t xml:space="preserve"> </w:t>
      </w:r>
      <w:r>
        <w:t>in</w:t>
      </w:r>
      <w:r>
        <w:rPr>
          <w:spacing w:val="-18"/>
        </w:rPr>
        <w:t xml:space="preserve"> </w:t>
      </w:r>
      <w:r>
        <w:t>an</w:t>
      </w:r>
      <w:r>
        <w:rPr>
          <w:spacing w:val="-18"/>
        </w:rPr>
        <w:t xml:space="preserve"> </w:t>
      </w:r>
      <w:r>
        <w:t>NF</w:t>
      </w:r>
      <w:r>
        <w:rPr>
          <w:spacing w:val="-18"/>
        </w:rPr>
        <w:t xml:space="preserve"> </w:t>
      </w:r>
      <w:r>
        <w:t>do</w:t>
      </w:r>
      <w:r>
        <w:rPr>
          <w:spacing w:val="-18"/>
        </w:rPr>
        <w:t xml:space="preserve"> </w:t>
      </w:r>
      <w:r>
        <w:t>not</w:t>
      </w:r>
      <w:r>
        <w:rPr>
          <w:spacing w:val="-18"/>
        </w:rPr>
        <w:t xml:space="preserve"> </w:t>
      </w:r>
      <w:r>
        <w:t>require</w:t>
      </w:r>
      <w:r>
        <w:rPr>
          <w:spacing w:val="-18"/>
        </w:rPr>
        <w:t xml:space="preserve"> </w:t>
      </w:r>
      <w:r w:rsidR="003703D8">
        <w:t>PA</w:t>
      </w:r>
      <w:r>
        <w:t>.</w:t>
      </w:r>
      <w:r>
        <w:rPr>
          <w:spacing w:val="-18"/>
        </w:rPr>
        <w:t xml:space="preserve"> </w:t>
      </w:r>
      <w:r>
        <w:t>For</w:t>
      </w:r>
      <w:r>
        <w:rPr>
          <w:spacing w:val="-18"/>
        </w:rPr>
        <w:t xml:space="preserve"> </w:t>
      </w:r>
      <w:r>
        <w:t>further</w:t>
      </w:r>
      <w:r>
        <w:rPr>
          <w:spacing w:val="-18"/>
        </w:rPr>
        <w:t xml:space="preserve"> </w:t>
      </w:r>
      <w:r>
        <w:t xml:space="preserve">information </w:t>
      </w:r>
      <w:bookmarkStart w:id="360" w:name="Exceptions"/>
      <w:bookmarkStart w:id="361" w:name="_bookmark54"/>
      <w:bookmarkEnd w:id="360"/>
      <w:bookmarkEnd w:id="361"/>
      <w:r>
        <w:t xml:space="preserve">on dental services, refer to the </w:t>
      </w:r>
      <w:hyperlink r:id="rId143" w:history="1">
        <w:r w:rsidRPr="00DB30A0">
          <w:rPr>
            <w:rStyle w:val="Hyperlink"/>
          </w:rPr>
          <w:t>Dental Provider Manual</w:t>
        </w:r>
      </w:hyperlink>
      <w:r>
        <w:t>.</w:t>
      </w:r>
    </w:p>
    <w:p w14:paraId="1873599D" w14:textId="77777777" w:rsidR="000C0660" w:rsidRPr="00B85657" w:rsidRDefault="00AC34B3" w:rsidP="00F00A65">
      <w:pPr>
        <w:pStyle w:val="Heading4"/>
      </w:pPr>
      <w:bookmarkStart w:id="362" w:name="Hearing_Aid_Services"/>
      <w:bookmarkStart w:id="363" w:name="_bookmark55"/>
      <w:bookmarkStart w:id="364" w:name="_Toc223425920"/>
      <w:bookmarkEnd w:id="362"/>
      <w:bookmarkEnd w:id="363"/>
      <w:r w:rsidRPr="00B85657">
        <w:t>Hearing</w:t>
      </w:r>
      <w:r w:rsidRPr="00B85657">
        <w:rPr>
          <w:spacing w:val="-8"/>
        </w:rPr>
        <w:t xml:space="preserve"> </w:t>
      </w:r>
      <w:r w:rsidRPr="00B85657">
        <w:t>Aid</w:t>
      </w:r>
      <w:r w:rsidRPr="00B85657">
        <w:rPr>
          <w:spacing w:val="-8"/>
        </w:rPr>
        <w:t xml:space="preserve"> </w:t>
      </w:r>
      <w:r w:rsidRPr="00B85657">
        <w:rPr>
          <w:spacing w:val="-2"/>
        </w:rPr>
        <w:t>Services</w:t>
      </w:r>
      <w:bookmarkEnd w:id="364"/>
    </w:p>
    <w:p w14:paraId="1C41A671" w14:textId="5B72E839" w:rsidR="00067BB7" w:rsidRPr="007A65E9" w:rsidRDefault="00AC34B3" w:rsidP="006B7AC1">
      <w:pPr>
        <w:pStyle w:val="BodyText"/>
      </w:pPr>
      <w:r w:rsidRPr="007A65E9">
        <w:t>Requests for audiometric testing and hearing aids must originate with the participant and must proceed with the participant’s full knowledge and consent.</w:t>
      </w:r>
    </w:p>
    <w:p w14:paraId="42F470D8" w14:textId="51CD2701" w:rsidR="009104F8" w:rsidRDefault="003703D8" w:rsidP="00C53D13">
      <w:r>
        <w:t>PA</w:t>
      </w:r>
      <w:r w:rsidR="00AC34B3" w:rsidRPr="009104F8">
        <w:t xml:space="preserve"> is required for all hearing aid services provided in an NF except for post-fitting adjustments,</w:t>
      </w:r>
      <w:r w:rsidR="00AC34B3" w:rsidRPr="00795AB5">
        <w:t xml:space="preserve"> </w:t>
      </w:r>
      <w:r w:rsidR="00AC34B3" w:rsidRPr="009104F8">
        <w:t>post-fitting</w:t>
      </w:r>
      <w:r w:rsidR="00AC34B3" w:rsidRPr="00795AB5">
        <w:t xml:space="preserve"> </w:t>
      </w:r>
      <w:r w:rsidR="00AC34B3" w:rsidRPr="009104F8">
        <w:t>evaluations</w:t>
      </w:r>
      <w:r w:rsidR="00FC2F06" w:rsidRPr="009104F8">
        <w:t>,</w:t>
      </w:r>
      <w:r w:rsidR="00AC34B3" w:rsidRPr="00795AB5">
        <w:t xml:space="preserve"> </w:t>
      </w:r>
      <w:r w:rsidR="00AC34B3" w:rsidRPr="009104F8">
        <w:t>and</w:t>
      </w:r>
      <w:r w:rsidR="00AC34B3" w:rsidRPr="00795AB5">
        <w:t xml:space="preserve"> </w:t>
      </w:r>
      <w:r w:rsidR="00AC34B3" w:rsidRPr="009104F8">
        <w:t>repairs</w:t>
      </w:r>
      <w:r w:rsidR="00AC34B3" w:rsidRPr="00795AB5">
        <w:t xml:space="preserve"> </w:t>
      </w:r>
      <w:r w:rsidR="00AC34B3" w:rsidRPr="009104F8">
        <w:t>to</w:t>
      </w:r>
      <w:r w:rsidR="00AC34B3" w:rsidRPr="00795AB5">
        <w:t xml:space="preserve"> </w:t>
      </w:r>
      <w:r w:rsidR="00AC34B3" w:rsidRPr="009104F8">
        <w:t>hearing</w:t>
      </w:r>
      <w:r w:rsidR="00AC34B3" w:rsidRPr="00795AB5">
        <w:t xml:space="preserve"> </w:t>
      </w:r>
      <w:r w:rsidR="00AC34B3" w:rsidRPr="009104F8">
        <w:t>aids</w:t>
      </w:r>
      <w:r w:rsidR="00AC34B3" w:rsidRPr="00795AB5">
        <w:t xml:space="preserve"> </w:t>
      </w:r>
      <w:r w:rsidR="00AC34B3" w:rsidRPr="009104F8">
        <w:t>no</w:t>
      </w:r>
      <w:r w:rsidR="00AC34B3" w:rsidRPr="00795AB5">
        <w:t xml:space="preserve"> </w:t>
      </w:r>
      <w:r w:rsidR="00AC34B3" w:rsidRPr="009104F8">
        <w:t>longer</w:t>
      </w:r>
      <w:r w:rsidR="00AC34B3" w:rsidRPr="00795AB5">
        <w:t xml:space="preserve"> </w:t>
      </w:r>
      <w:r w:rsidR="00AC34B3" w:rsidRPr="009104F8">
        <w:t>under</w:t>
      </w:r>
      <w:r w:rsidR="00AC34B3" w:rsidRPr="00795AB5">
        <w:t xml:space="preserve"> </w:t>
      </w:r>
      <w:r w:rsidR="00AC34B3" w:rsidRPr="009104F8">
        <w:t>warranty.</w:t>
      </w:r>
      <w:r w:rsidR="00AC34B3" w:rsidRPr="00795AB5">
        <w:t xml:space="preserve"> </w:t>
      </w:r>
    </w:p>
    <w:p w14:paraId="1D9AFEB1" w14:textId="3E8E1D4D" w:rsidR="000C0660" w:rsidRPr="009104F8" w:rsidRDefault="00AC34B3" w:rsidP="00C53D13">
      <w:r w:rsidRPr="009104F8">
        <w:t>A</w:t>
      </w:r>
      <w:r w:rsidRPr="00795AB5">
        <w:t xml:space="preserve"> </w:t>
      </w:r>
      <w:hyperlink r:id="rId144" w:history="1">
        <w:r w:rsidR="00F94B4C" w:rsidRPr="00795AB5">
          <w:rPr>
            <w:rStyle w:val="Hyperlink"/>
          </w:rPr>
          <w:t>Report of Hearing Aid Evaluation (RHAE)</w:t>
        </w:r>
      </w:hyperlink>
      <w:r w:rsidR="00F94B4C" w:rsidRPr="00DB4CBE" w:rsidDel="00F94B4C">
        <w:rPr>
          <w:b/>
          <w:color w:val="04427D"/>
        </w:rPr>
        <w:t xml:space="preserve"> </w:t>
      </w:r>
      <w:r w:rsidRPr="009104F8">
        <w:t>completed</w:t>
      </w:r>
      <w:r w:rsidRPr="00795AB5">
        <w:t xml:space="preserve"> </w:t>
      </w:r>
      <w:r w:rsidRPr="009104F8">
        <w:t>to</w:t>
      </w:r>
      <w:r w:rsidRPr="00795AB5">
        <w:t xml:space="preserve"> </w:t>
      </w:r>
      <w:r w:rsidRPr="009104F8">
        <w:t>the</w:t>
      </w:r>
      <w:r w:rsidRPr="00795AB5">
        <w:t xml:space="preserve"> </w:t>
      </w:r>
      <w:r w:rsidRPr="009104F8">
        <w:t>extent</w:t>
      </w:r>
      <w:r w:rsidRPr="00795AB5">
        <w:t xml:space="preserve"> </w:t>
      </w:r>
      <w:r w:rsidRPr="009104F8">
        <w:t>possible</w:t>
      </w:r>
      <w:r w:rsidRPr="00795AB5">
        <w:t xml:space="preserve"> </w:t>
      </w:r>
      <w:r w:rsidRPr="009104F8">
        <w:t>must</w:t>
      </w:r>
      <w:r w:rsidRPr="00795AB5">
        <w:t xml:space="preserve"> </w:t>
      </w:r>
      <w:r w:rsidRPr="009104F8">
        <w:t>be</w:t>
      </w:r>
      <w:r w:rsidRPr="00795AB5">
        <w:t xml:space="preserve"> </w:t>
      </w:r>
      <w:r w:rsidRPr="009104F8">
        <w:t>attached</w:t>
      </w:r>
      <w:r w:rsidRPr="00795AB5">
        <w:t xml:space="preserve"> </w:t>
      </w:r>
      <w:r w:rsidRPr="009104F8">
        <w:t>to</w:t>
      </w:r>
      <w:r w:rsidRPr="00795AB5">
        <w:t xml:space="preserve"> </w:t>
      </w:r>
      <w:r w:rsidRPr="009104F8">
        <w:t>all</w:t>
      </w:r>
      <w:r w:rsidRPr="00795AB5">
        <w:t xml:space="preserve"> </w:t>
      </w:r>
      <w:r w:rsidR="003703D8">
        <w:t>PA</w:t>
      </w:r>
      <w:r w:rsidRPr="009104F8">
        <w:t xml:space="preserve"> requests for hearing aid services to be provided in an NF. The hearing aid provider is responsible</w:t>
      </w:r>
      <w:r w:rsidRPr="00795AB5">
        <w:t xml:space="preserve"> </w:t>
      </w:r>
      <w:r w:rsidRPr="009104F8">
        <w:t>for</w:t>
      </w:r>
      <w:r w:rsidRPr="00795AB5">
        <w:t xml:space="preserve"> </w:t>
      </w:r>
      <w:r w:rsidRPr="009104F8">
        <w:t>completing</w:t>
      </w:r>
      <w:r w:rsidRPr="00795AB5">
        <w:t xml:space="preserve"> </w:t>
      </w:r>
      <w:r w:rsidRPr="009104F8">
        <w:t>the</w:t>
      </w:r>
      <w:r w:rsidRPr="00795AB5">
        <w:t xml:space="preserve"> </w:t>
      </w:r>
      <w:r w:rsidRPr="009104F8">
        <w:t>RHAE</w:t>
      </w:r>
      <w:r w:rsidRPr="00795AB5">
        <w:t xml:space="preserve"> </w:t>
      </w:r>
      <w:r w:rsidRPr="009104F8">
        <w:t>and</w:t>
      </w:r>
      <w:r w:rsidRPr="00795AB5">
        <w:t xml:space="preserve"> </w:t>
      </w:r>
      <w:r w:rsidRPr="009104F8">
        <w:t>obtaining</w:t>
      </w:r>
      <w:r w:rsidRPr="00795AB5">
        <w:t xml:space="preserve"> </w:t>
      </w:r>
      <w:r w:rsidRPr="009104F8">
        <w:t>the</w:t>
      </w:r>
      <w:r w:rsidRPr="00795AB5">
        <w:t xml:space="preserve"> </w:t>
      </w:r>
      <w:r w:rsidRPr="009104F8">
        <w:t>required</w:t>
      </w:r>
      <w:r w:rsidRPr="00795AB5">
        <w:t xml:space="preserve"> </w:t>
      </w:r>
      <w:r w:rsidRPr="009104F8">
        <w:t>signatures.</w:t>
      </w:r>
      <w:r w:rsidRPr="00795AB5">
        <w:t xml:space="preserve"> </w:t>
      </w:r>
      <w:r w:rsidRPr="009104F8">
        <w:t>The</w:t>
      </w:r>
      <w:r w:rsidRPr="00795AB5">
        <w:t xml:space="preserve"> </w:t>
      </w:r>
      <w:r w:rsidRPr="009104F8">
        <w:t>participant</w:t>
      </w:r>
      <w:r w:rsidRPr="00795AB5">
        <w:t xml:space="preserve"> </w:t>
      </w:r>
      <w:r w:rsidRPr="009104F8">
        <w:t>or</w:t>
      </w:r>
      <w:r w:rsidRPr="00795AB5">
        <w:t xml:space="preserve"> </w:t>
      </w:r>
      <w:r w:rsidRPr="009104F8">
        <w:t>legal guardian must sign Section D of the RHAE certifying that they initiated the request for the service. The NF administrator must also sign Section D of the RHAE to certify that the participant initiated the request for a hearing aid.</w:t>
      </w:r>
    </w:p>
    <w:p w14:paraId="5E298445" w14:textId="1E26B14D" w:rsidR="000C0660" w:rsidRDefault="00AC34B3" w:rsidP="006B7AC1">
      <w:pPr>
        <w:pStyle w:val="BodyText"/>
      </w:pPr>
      <w:r>
        <w:t xml:space="preserve">Separate </w:t>
      </w:r>
      <w:r w:rsidR="003703D8">
        <w:t>PA</w:t>
      </w:r>
      <w:r>
        <w:t xml:space="preserve"> requests are required for the testing and the hearing aid if the testing or dispensing is to be provided in the NF.</w:t>
      </w:r>
    </w:p>
    <w:p w14:paraId="79C43F34" w14:textId="7622ECF1" w:rsidR="000C0660" w:rsidRDefault="00AC34B3" w:rsidP="006B7AC1">
      <w:pPr>
        <w:pStyle w:val="BodyText"/>
      </w:pPr>
      <w:bookmarkStart w:id="365" w:name="Hospice_Services"/>
      <w:bookmarkStart w:id="366" w:name="_bookmark56"/>
      <w:bookmarkEnd w:id="365"/>
      <w:bookmarkEnd w:id="366"/>
      <w:r>
        <w:t>For</w:t>
      </w:r>
      <w:r>
        <w:rPr>
          <w:spacing w:val="-2"/>
        </w:rPr>
        <w:t xml:space="preserve"> </w:t>
      </w:r>
      <w:r>
        <w:t>further</w:t>
      </w:r>
      <w:r>
        <w:rPr>
          <w:spacing w:val="-2"/>
        </w:rPr>
        <w:t xml:space="preserve"> </w:t>
      </w:r>
      <w:r>
        <w:t>information</w:t>
      </w:r>
      <w:r>
        <w:rPr>
          <w:spacing w:val="-5"/>
        </w:rPr>
        <w:t xml:space="preserve"> </w:t>
      </w:r>
      <w:r>
        <w:t>on</w:t>
      </w:r>
      <w:r>
        <w:rPr>
          <w:spacing w:val="-3"/>
        </w:rPr>
        <w:t xml:space="preserve"> </w:t>
      </w:r>
      <w:r>
        <w:t>hearing</w:t>
      </w:r>
      <w:r>
        <w:rPr>
          <w:spacing w:val="-4"/>
        </w:rPr>
        <w:t xml:space="preserve"> </w:t>
      </w:r>
      <w:r>
        <w:t>aid</w:t>
      </w:r>
      <w:r>
        <w:rPr>
          <w:spacing w:val="-4"/>
        </w:rPr>
        <w:t xml:space="preserve"> </w:t>
      </w:r>
      <w:r>
        <w:t>services,</w:t>
      </w:r>
      <w:r>
        <w:rPr>
          <w:spacing w:val="-5"/>
        </w:rPr>
        <w:t xml:space="preserve"> </w:t>
      </w:r>
      <w:r>
        <w:t>refer</w:t>
      </w:r>
      <w:r>
        <w:rPr>
          <w:spacing w:val="-2"/>
        </w:rPr>
        <w:t xml:space="preserve"> </w:t>
      </w:r>
      <w:r>
        <w:t>to</w:t>
      </w:r>
      <w:r>
        <w:rPr>
          <w:spacing w:val="-4"/>
        </w:rPr>
        <w:t xml:space="preserve"> </w:t>
      </w:r>
      <w:r>
        <w:t>the</w:t>
      </w:r>
      <w:r>
        <w:rPr>
          <w:spacing w:val="-2"/>
        </w:rPr>
        <w:t xml:space="preserve"> </w:t>
      </w:r>
      <w:hyperlink r:id="rId145" w:history="1">
        <w:r w:rsidRPr="00842B71">
          <w:rPr>
            <w:rStyle w:val="Hyperlink"/>
          </w:rPr>
          <w:t>Hearing Aid Provider Manual</w:t>
        </w:r>
      </w:hyperlink>
      <w:r>
        <w:rPr>
          <w:spacing w:val="-2"/>
        </w:rPr>
        <w:t>.</w:t>
      </w:r>
    </w:p>
    <w:p w14:paraId="78B99C8E" w14:textId="77777777" w:rsidR="000C0660" w:rsidRPr="00467D3D" w:rsidRDefault="00AC34B3" w:rsidP="00B956E3">
      <w:pPr>
        <w:pStyle w:val="Heading4"/>
      </w:pPr>
      <w:bookmarkStart w:id="367" w:name="_Toc223425921"/>
      <w:r w:rsidRPr="00467D3D">
        <w:t>Hospice</w:t>
      </w:r>
      <w:r w:rsidRPr="00467D3D">
        <w:rPr>
          <w:spacing w:val="-10"/>
        </w:rPr>
        <w:t xml:space="preserve"> </w:t>
      </w:r>
      <w:r w:rsidRPr="00467D3D">
        <w:rPr>
          <w:spacing w:val="-2"/>
        </w:rPr>
        <w:t>Services</w:t>
      </w:r>
      <w:bookmarkEnd w:id="367"/>
    </w:p>
    <w:p w14:paraId="03B7FEBB" w14:textId="502B7D80" w:rsidR="000C0660" w:rsidRDefault="00AC34B3" w:rsidP="006B7AC1">
      <w:pPr>
        <w:pStyle w:val="BodyText"/>
      </w:pPr>
      <w:r>
        <w:t>MHD covers</w:t>
      </w:r>
      <w:r>
        <w:rPr>
          <w:spacing w:val="-2"/>
        </w:rPr>
        <w:t xml:space="preserve"> </w:t>
      </w:r>
      <w:r>
        <w:t>hospice services</w:t>
      </w:r>
      <w:r w:rsidR="00D5219A">
        <w:t xml:space="preserve"> for eligible participants</w:t>
      </w:r>
      <w:r>
        <w:t>. The hospice benefit is designed to meet the needs of patients with a life-limiting illness and to help families cope with the problems and feelings related to this difficult time. Hospice care is an approach to treatment that recognizes that the impending death of an individual warrants a change in focus from curative to palliative care.</w:t>
      </w:r>
    </w:p>
    <w:p w14:paraId="44B40B3F" w14:textId="5687D1D6" w:rsidR="000C0660" w:rsidRDefault="00AC34B3" w:rsidP="006B7AC1">
      <w:pPr>
        <w:pStyle w:val="BodyText"/>
      </w:pPr>
      <w:r>
        <w:t xml:space="preserve">When providers verify participant eligibility, the hospice participant is identified by the lock-in provider’s name and phone number. Eligibility may be verified by calling </w:t>
      </w:r>
      <w:r w:rsidR="00D5219A">
        <w:t>Provider Communications</w:t>
      </w:r>
      <w:r>
        <w:t xml:space="preserve"> at (573) 751-2896</w:t>
      </w:r>
      <w:r w:rsidR="00D5219A">
        <w:t>, toll-free at (833) 222-7916,</w:t>
      </w:r>
      <w:r>
        <w:t xml:space="preserve"> or using </w:t>
      </w:r>
      <w:hyperlink r:id="rId146">
        <w:r w:rsidRPr="00456738">
          <w:rPr>
            <w:rStyle w:val="Hyperlink"/>
          </w:rPr>
          <w:t>eMOMED</w:t>
        </w:r>
      </w:hyperlink>
      <w:r>
        <w:rPr>
          <w:color w:val="008000"/>
        </w:rPr>
        <w:t xml:space="preserve">. </w:t>
      </w:r>
      <w:r>
        <w:t xml:space="preserve">Refer to the </w:t>
      </w:r>
      <w:hyperlink r:id="rId147" w:history="1">
        <w:r w:rsidRPr="00456738">
          <w:rPr>
            <w:rStyle w:val="Hyperlink"/>
          </w:rPr>
          <w:t>General Sections Manual</w:t>
        </w:r>
      </w:hyperlink>
      <w:r>
        <w:t xml:space="preserve"> for more information.</w:t>
      </w:r>
    </w:p>
    <w:p w14:paraId="4A205C62" w14:textId="6F6E2390" w:rsidR="000C0660" w:rsidRDefault="00AC34B3" w:rsidP="006B7AC1">
      <w:pPr>
        <w:pStyle w:val="BodyText"/>
      </w:pPr>
      <w:r>
        <w:t xml:space="preserve">MO HealthNet eligible individuals residing in MO HealthNet certified NFs who meet the hospice eligibility criteria may elect MO HealthNet hospice care. When a participant in an NF </w:t>
      </w:r>
      <w:r w:rsidR="003735DC">
        <w:t>elect’s</w:t>
      </w:r>
      <w:r>
        <w:t xml:space="preserve"> hospice services, the hospice provider provides or arranges for all care, supplies, equipment</w:t>
      </w:r>
      <w:r w:rsidR="00FC2F06">
        <w:t>,</w:t>
      </w:r>
      <w:r>
        <w:t xml:space="preserve"> and medicines related to the terminal illness. MHD reimburses the hospice provider</w:t>
      </w:r>
      <w:r w:rsidR="00FC2F06">
        <w:t>,</w:t>
      </w:r>
      <w:r>
        <w:t xml:space="preserve"> who then reimburses the NF for room and board services. The NF must agree to accept the hospice </w:t>
      </w:r>
      <w:r w:rsidR="003735DC">
        <w:t>providers</w:t>
      </w:r>
      <w:r>
        <w:t xml:space="preserve"> negotiated per diem</w:t>
      </w:r>
      <w:r>
        <w:rPr>
          <w:spacing w:val="-10"/>
        </w:rPr>
        <w:t xml:space="preserve"> </w:t>
      </w:r>
      <w:r>
        <w:t>rate</w:t>
      </w:r>
      <w:r>
        <w:rPr>
          <w:spacing w:val="-10"/>
        </w:rPr>
        <w:t xml:space="preserve"> </w:t>
      </w:r>
      <w:r>
        <w:t>as</w:t>
      </w:r>
      <w:r>
        <w:rPr>
          <w:spacing w:val="-11"/>
        </w:rPr>
        <w:t xml:space="preserve"> </w:t>
      </w:r>
      <w:r>
        <w:t>payment</w:t>
      </w:r>
      <w:r>
        <w:rPr>
          <w:spacing w:val="-11"/>
        </w:rPr>
        <w:t xml:space="preserve"> </w:t>
      </w:r>
      <w:r>
        <w:t>in</w:t>
      </w:r>
      <w:r>
        <w:rPr>
          <w:spacing w:val="-12"/>
        </w:rPr>
        <w:t xml:space="preserve"> </w:t>
      </w:r>
      <w:r>
        <w:t>full</w:t>
      </w:r>
      <w:r>
        <w:rPr>
          <w:spacing w:val="-11"/>
        </w:rPr>
        <w:t xml:space="preserve"> </w:t>
      </w:r>
      <w:r>
        <w:t>since</w:t>
      </w:r>
      <w:r>
        <w:rPr>
          <w:spacing w:val="-10"/>
        </w:rPr>
        <w:t xml:space="preserve"> </w:t>
      </w:r>
      <w:r>
        <w:t>it</w:t>
      </w:r>
      <w:r>
        <w:rPr>
          <w:spacing w:val="-12"/>
        </w:rPr>
        <w:t xml:space="preserve"> </w:t>
      </w:r>
      <w:r>
        <w:t>cannot</w:t>
      </w:r>
      <w:r>
        <w:rPr>
          <w:spacing w:val="-11"/>
        </w:rPr>
        <w:t xml:space="preserve"> </w:t>
      </w:r>
      <w:r>
        <w:t>bill</w:t>
      </w:r>
      <w:r>
        <w:rPr>
          <w:spacing w:val="-13"/>
        </w:rPr>
        <w:t xml:space="preserve"> </w:t>
      </w:r>
      <w:r>
        <w:t>MHD</w:t>
      </w:r>
      <w:r>
        <w:rPr>
          <w:spacing w:val="-11"/>
        </w:rPr>
        <w:t xml:space="preserve"> </w:t>
      </w:r>
      <w:r>
        <w:t>for</w:t>
      </w:r>
      <w:r>
        <w:rPr>
          <w:spacing w:val="-10"/>
        </w:rPr>
        <w:t xml:space="preserve"> </w:t>
      </w:r>
      <w:r>
        <w:t>NF</w:t>
      </w:r>
      <w:r>
        <w:rPr>
          <w:spacing w:val="-11"/>
        </w:rPr>
        <w:t xml:space="preserve"> </w:t>
      </w:r>
      <w:r>
        <w:t>services</w:t>
      </w:r>
      <w:r>
        <w:rPr>
          <w:spacing w:val="-11"/>
        </w:rPr>
        <w:t xml:space="preserve"> </w:t>
      </w:r>
      <w:r>
        <w:t>on</w:t>
      </w:r>
      <w:r>
        <w:rPr>
          <w:spacing w:val="-12"/>
        </w:rPr>
        <w:t xml:space="preserve"> </w:t>
      </w:r>
      <w:r>
        <w:t>behalf</w:t>
      </w:r>
      <w:r>
        <w:rPr>
          <w:spacing w:val="-10"/>
        </w:rPr>
        <w:t xml:space="preserve"> </w:t>
      </w:r>
      <w:r>
        <w:t>of</w:t>
      </w:r>
      <w:r>
        <w:rPr>
          <w:spacing w:val="-10"/>
        </w:rPr>
        <w:t xml:space="preserve"> </w:t>
      </w:r>
      <w:r>
        <w:t>the</w:t>
      </w:r>
      <w:r>
        <w:rPr>
          <w:spacing w:val="-12"/>
        </w:rPr>
        <w:t xml:space="preserve"> </w:t>
      </w:r>
      <w:r>
        <w:t>hospice</w:t>
      </w:r>
      <w:r>
        <w:rPr>
          <w:spacing w:val="-10"/>
        </w:rPr>
        <w:t xml:space="preserve"> </w:t>
      </w:r>
      <w:r>
        <w:t>patient.</w:t>
      </w:r>
    </w:p>
    <w:p w14:paraId="33EFFEB9" w14:textId="77777777" w:rsidR="000C0660" w:rsidRDefault="00AC34B3" w:rsidP="006B7AC1">
      <w:pPr>
        <w:pStyle w:val="BodyText"/>
      </w:pPr>
      <w:r>
        <w:lastRenderedPageBreak/>
        <w:t>The</w:t>
      </w:r>
      <w:r>
        <w:rPr>
          <w:spacing w:val="-5"/>
        </w:rPr>
        <w:t xml:space="preserve"> </w:t>
      </w:r>
      <w:r>
        <w:t>room</w:t>
      </w:r>
      <w:r>
        <w:rPr>
          <w:spacing w:val="-2"/>
        </w:rPr>
        <w:t xml:space="preserve"> </w:t>
      </w:r>
      <w:r>
        <w:t>and</w:t>
      </w:r>
      <w:r>
        <w:rPr>
          <w:spacing w:val="-4"/>
        </w:rPr>
        <w:t xml:space="preserve"> </w:t>
      </w:r>
      <w:r>
        <w:t>board</w:t>
      </w:r>
      <w:r>
        <w:rPr>
          <w:spacing w:val="-4"/>
        </w:rPr>
        <w:t xml:space="preserve"> </w:t>
      </w:r>
      <w:r>
        <w:t>services</w:t>
      </w:r>
      <w:r>
        <w:rPr>
          <w:spacing w:val="-5"/>
        </w:rPr>
        <w:t xml:space="preserve"> </w:t>
      </w:r>
      <w:r>
        <w:t>provided</w:t>
      </w:r>
      <w:r>
        <w:rPr>
          <w:spacing w:val="-4"/>
        </w:rPr>
        <w:t xml:space="preserve"> </w:t>
      </w:r>
      <w:r>
        <w:t>by</w:t>
      </w:r>
      <w:r>
        <w:rPr>
          <w:spacing w:val="-5"/>
        </w:rPr>
        <w:t xml:space="preserve"> </w:t>
      </w:r>
      <w:r>
        <w:t>the</w:t>
      </w:r>
      <w:r>
        <w:rPr>
          <w:spacing w:val="-5"/>
        </w:rPr>
        <w:t xml:space="preserve"> </w:t>
      </w:r>
      <w:r>
        <w:t>NF</w:t>
      </w:r>
      <w:r>
        <w:rPr>
          <w:spacing w:val="-4"/>
        </w:rPr>
        <w:t xml:space="preserve"> </w:t>
      </w:r>
      <w:r>
        <w:t>include</w:t>
      </w:r>
      <w:r>
        <w:rPr>
          <w:spacing w:val="-2"/>
        </w:rPr>
        <w:t xml:space="preserve"> </w:t>
      </w:r>
      <w:r>
        <w:t>the</w:t>
      </w:r>
      <w:r>
        <w:rPr>
          <w:spacing w:val="-2"/>
        </w:rPr>
        <w:t xml:space="preserve"> </w:t>
      </w:r>
      <w:r>
        <w:t>performance</w:t>
      </w:r>
      <w:r>
        <w:rPr>
          <w:spacing w:val="-2"/>
        </w:rPr>
        <w:t xml:space="preserve"> </w:t>
      </w:r>
      <w:r>
        <w:t>of</w:t>
      </w:r>
      <w:r>
        <w:rPr>
          <w:spacing w:val="-2"/>
        </w:rPr>
        <w:t xml:space="preserve"> </w:t>
      </w:r>
      <w:r>
        <w:t>personal</w:t>
      </w:r>
      <w:r>
        <w:rPr>
          <w:spacing w:val="-3"/>
        </w:rPr>
        <w:t xml:space="preserve"> </w:t>
      </w:r>
      <w:r>
        <w:t>care</w:t>
      </w:r>
      <w:r>
        <w:rPr>
          <w:spacing w:val="-2"/>
        </w:rPr>
        <w:t xml:space="preserve"> </w:t>
      </w:r>
      <w:r>
        <w:t>services that a caregiver would provide if the individual were at home.</w:t>
      </w:r>
    </w:p>
    <w:p w14:paraId="68DED45C" w14:textId="77777777" w:rsidR="00E63825" w:rsidRDefault="00AC34B3" w:rsidP="006B7AC1">
      <w:pPr>
        <w:pStyle w:val="BodyText"/>
        <w:rPr>
          <w:spacing w:val="40"/>
        </w:rPr>
      </w:pPr>
      <w:r>
        <w:t>These services include assistance in the</w:t>
      </w:r>
      <w:r w:rsidR="00E63825">
        <w:t xml:space="preserve"> following</w:t>
      </w:r>
      <w:r>
        <w:t xml:space="preserve"> activities of daily living:</w:t>
      </w:r>
      <w:r>
        <w:rPr>
          <w:spacing w:val="40"/>
        </w:rPr>
        <w:t xml:space="preserve"> </w:t>
      </w:r>
    </w:p>
    <w:p w14:paraId="46FEB4C3" w14:textId="5C2E3A02" w:rsidR="00E63825" w:rsidRDefault="00E63825" w:rsidP="006B7AC1">
      <w:pPr>
        <w:pStyle w:val="BulletList1"/>
      </w:pPr>
      <w:r>
        <w:t>Administration of medication</w:t>
      </w:r>
    </w:p>
    <w:p w14:paraId="0F79153C" w14:textId="6FFE65B2" w:rsidR="00E63825" w:rsidRDefault="00E63825" w:rsidP="006B7AC1">
      <w:pPr>
        <w:pStyle w:val="BulletList1"/>
      </w:pPr>
      <w:r>
        <w:t>Dressing</w:t>
      </w:r>
    </w:p>
    <w:p w14:paraId="08FEAAC6" w14:textId="15E5B00A" w:rsidR="00E63825" w:rsidRDefault="00E63825" w:rsidP="006B7AC1">
      <w:pPr>
        <w:pStyle w:val="BulletList1"/>
        <w:rPr>
          <w:spacing w:val="-1"/>
        </w:rPr>
      </w:pPr>
      <w:r>
        <w:t>Maintaining</w:t>
      </w:r>
      <w:r>
        <w:rPr>
          <w:spacing w:val="-1"/>
        </w:rPr>
        <w:t xml:space="preserve"> </w:t>
      </w:r>
      <w:r>
        <w:t>the</w:t>
      </w:r>
      <w:r>
        <w:rPr>
          <w:spacing w:val="-2"/>
        </w:rPr>
        <w:t xml:space="preserve"> </w:t>
      </w:r>
      <w:r>
        <w:t>cleanliness</w:t>
      </w:r>
      <w:r>
        <w:rPr>
          <w:spacing w:val="-1"/>
        </w:rPr>
        <w:t xml:space="preserve"> </w:t>
      </w:r>
      <w:r>
        <w:t>of the</w:t>
      </w:r>
      <w:r>
        <w:rPr>
          <w:spacing w:val="-2"/>
        </w:rPr>
        <w:t xml:space="preserve"> </w:t>
      </w:r>
      <w:r>
        <w:t>resident’s</w:t>
      </w:r>
      <w:r>
        <w:rPr>
          <w:spacing w:val="-3"/>
        </w:rPr>
        <w:t xml:space="preserve"> </w:t>
      </w:r>
      <w:r>
        <w:t>bed</w:t>
      </w:r>
      <w:r>
        <w:rPr>
          <w:spacing w:val="-1"/>
        </w:rPr>
        <w:t xml:space="preserve"> </w:t>
      </w:r>
      <w:r>
        <w:t>and</w:t>
      </w:r>
      <w:r>
        <w:rPr>
          <w:spacing w:val="-4"/>
        </w:rPr>
        <w:t xml:space="preserve"> </w:t>
      </w:r>
      <w:r>
        <w:t xml:space="preserve">room </w:t>
      </w:r>
    </w:p>
    <w:p w14:paraId="3556D126" w14:textId="29901FE5" w:rsidR="00E63825" w:rsidRDefault="00E63825" w:rsidP="006B7AC1">
      <w:pPr>
        <w:pStyle w:val="BulletList1"/>
      </w:pPr>
      <w:r>
        <w:t>Meal services</w:t>
      </w:r>
    </w:p>
    <w:p w14:paraId="379BC81A" w14:textId="20B91336" w:rsidR="00E63825" w:rsidRDefault="00E63825" w:rsidP="006B7AC1">
      <w:pPr>
        <w:pStyle w:val="BulletList1"/>
      </w:pPr>
      <w:r>
        <w:t>S</w:t>
      </w:r>
      <w:r w:rsidR="00AC34B3">
        <w:t>ocializing (companionship, hobbies, etc.)</w:t>
      </w:r>
    </w:p>
    <w:p w14:paraId="190BD06F" w14:textId="2563A42F" w:rsidR="000C0660" w:rsidRDefault="00E63825" w:rsidP="006B7AC1">
      <w:pPr>
        <w:pStyle w:val="BulletList1"/>
      </w:pPr>
      <w:r>
        <w:t>S</w:t>
      </w:r>
      <w:r w:rsidR="00AC34B3">
        <w:t>upervising</w:t>
      </w:r>
      <w:r w:rsidR="00AC34B3">
        <w:rPr>
          <w:spacing w:val="-1"/>
        </w:rPr>
        <w:t xml:space="preserve"> </w:t>
      </w:r>
      <w:r w:rsidR="00AC34B3">
        <w:t>and</w:t>
      </w:r>
      <w:r w:rsidR="00AC34B3">
        <w:rPr>
          <w:spacing w:val="-1"/>
        </w:rPr>
        <w:t xml:space="preserve"> </w:t>
      </w:r>
      <w:r w:rsidR="00AC34B3">
        <w:t>assisting</w:t>
      </w:r>
      <w:r w:rsidR="00AC34B3">
        <w:rPr>
          <w:spacing w:val="-4"/>
        </w:rPr>
        <w:t xml:space="preserve"> </w:t>
      </w:r>
      <w:r w:rsidR="00AC34B3">
        <w:t>in the</w:t>
      </w:r>
      <w:r w:rsidR="00AC34B3">
        <w:rPr>
          <w:spacing w:val="-2"/>
        </w:rPr>
        <w:t xml:space="preserve"> </w:t>
      </w:r>
      <w:r w:rsidR="00AC34B3">
        <w:t>use of durable</w:t>
      </w:r>
      <w:r w:rsidR="00AC34B3">
        <w:rPr>
          <w:spacing w:val="-2"/>
        </w:rPr>
        <w:t xml:space="preserve"> </w:t>
      </w:r>
      <w:r w:rsidR="00AC34B3">
        <w:t>medical</w:t>
      </w:r>
      <w:r w:rsidR="00AC34B3">
        <w:rPr>
          <w:spacing w:val="-1"/>
        </w:rPr>
        <w:t xml:space="preserve"> </w:t>
      </w:r>
      <w:r w:rsidR="00AC34B3">
        <w:t>equipment</w:t>
      </w:r>
      <w:r>
        <w:t xml:space="preserve"> (DME)</w:t>
      </w:r>
      <w:r w:rsidR="00AC34B3">
        <w:rPr>
          <w:spacing w:val="-1"/>
        </w:rPr>
        <w:t xml:space="preserve"> </w:t>
      </w:r>
      <w:r w:rsidR="00AC34B3">
        <w:t>and</w:t>
      </w:r>
      <w:r w:rsidR="00AC34B3">
        <w:rPr>
          <w:spacing w:val="-1"/>
        </w:rPr>
        <w:t xml:space="preserve"> </w:t>
      </w:r>
      <w:r w:rsidR="00AC34B3">
        <w:t>prescribed</w:t>
      </w:r>
      <w:r w:rsidR="00AC34B3">
        <w:rPr>
          <w:spacing w:val="-1"/>
        </w:rPr>
        <w:t xml:space="preserve"> </w:t>
      </w:r>
      <w:r w:rsidR="00AC34B3">
        <w:t>therapies</w:t>
      </w:r>
      <w:r w:rsidR="00AC34B3">
        <w:rPr>
          <w:spacing w:val="-3"/>
        </w:rPr>
        <w:t xml:space="preserve"> </w:t>
      </w:r>
      <w:r w:rsidR="00AC34B3">
        <w:t>(such as</w:t>
      </w:r>
      <w:r w:rsidR="00AC34B3">
        <w:rPr>
          <w:spacing w:val="-3"/>
        </w:rPr>
        <w:t xml:space="preserve"> </w:t>
      </w:r>
      <w:r w:rsidR="00AC34B3">
        <w:t>range</w:t>
      </w:r>
      <w:r w:rsidR="00AC34B3">
        <w:rPr>
          <w:spacing w:val="-2"/>
        </w:rPr>
        <w:t xml:space="preserve"> </w:t>
      </w:r>
      <w:r w:rsidR="00AC34B3">
        <w:t>of</w:t>
      </w:r>
      <w:r w:rsidR="00AC34B3">
        <w:rPr>
          <w:spacing w:val="-2"/>
        </w:rPr>
        <w:t xml:space="preserve"> </w:t>
      </w:r>
      <w:r w:rsidR="00AC34B3">
        <w:t>motion</w:t>
      </w:r>
      <w:r w:rsidR="00AC34B3">
        <w:rPr>
          <w:spacing w:val="-2"/>
        </w:rPr>
        <w:t xml:space="preserve"> </w:t>
      </w:r>
      <w:r w:rsidR="00AC34B3">
        <w:t>exercises,</w:t>
      </w:r>
      <w:r w:rsidR="00AC34B3">
        <w:rPr>
          <w:spacing w:val="-3"/>
        </w:rPr>
        <w:t xml:space="preserve"> </w:t>
      </w:r>
      <w:r w:rsidR="00AC34B3">
        <w:t>speech and language exercises)</w:t>
      </w:r>
    </w:p>
    <w:p w14:paraId="70212784" w14:textId="632A2E85" w:rsidR="00E63825" w:rsidRDefault="00E63825" w:rsidP="006B7AC1">
      <w:pPr>
        <w:pStyle w:val="BulletList1"/>
      </w:pPr>
      <w:r>
        <w:t>Toileting</w:t>
      </w:r>
    </w:p>
    <w:p w14:paraId="4116C241" w14:textId="51A31E05" w:rsidR="00E63825" w:rsidRDefault="00E63825" w:rsidP="006B7AC1">
      <w:pPr>
        <w:pStyle w:val="BulletList1"/>
      </w:pPr>
      <w:r>
        <w:t>Washing and grooming</w:t>
      </w:r>
    </w:p>
    <w:p w14:paraId="7547E1E7" w14:textId="77777777" w:rsidR="000C0660" w:rsidRDefault="00AC34B3" w:rsidP="006B7AC1">
      <w:pPr>
        <w:pStyle w:val="BodyText"/>
      </w:pPr>
      <w:r>
        <w:t>There must be a written agreement between the hospice provider and the NF under which the hospice</w:t>
      </w:r>
      <w:r>
        <w:rPr>
          <w:spacing w:val="-10"/>
        </w:rPr>
        <w:t xml:space="preserve"> </w:t>
      </w:r>
      <w:r>
        <w:t>provider</w:t>
      </w:r>
      <w:r>
        <w:rPr>
          <w:spacing w:val="-9"/>
        </w:rPr>
        <w:t xml:space="preserve"> </w:t>
      </w:r>
      <w:r>
        <w:t>takes</w:t>
      </w:r>
      <w:r>
        <w:rPr>
          <w:spacing w:val="-10"/>
        </w:rPr>
        <w:t xml:space="preserve"> </w:t>
      </w:r>
      <w:r>
        <w:t>full</w:t>
      </w:r>
      <w:r>
        <w:rPr>
          <w:spacing w:val="-10"/>
        </w:rPr>
        <w:t xml:space="preserve"> </w:t>
      </w:r>
      <w:r>
        <w:t>responsibility</w:t>
      </w:r>
      <w:r>
        <w:rPr>
          <w:spacing w:val="-13"/>
        </w:rPr>
        <w:t xml:space="preserve"> </w:t>
      </w:r>
      <w:r>
        <w:t>for</w:t>
      </w:r>
      <w:r>
        <w:rPr>
          <w:spacing w:val="-10"/>
        </w:rPr>
        <w:t xml:space="preserve"> </w:t>
      </w:r>
      <w:r>
        <w:t>the</w:t>
      </w:r>
      <w:r>
        <w:rPr>
          <w:spacing w:val="-12"/>
        </w:rPr>
        <w:t xml:space="preserve"> </w:t>
      </w:r>
      <w:r>
        <w:t>professional</w:t>
      </w:r>
      <w:r>
        <w:rPr>
          <w:spacing w:val="-10"/>
        </w:rPr>
        <w:t xml:space="preserve"> </w:t>
      </w:r>
      <w:r>
        <w:t>management</w:t>
      </w:r>
      <w:r>
        <w:rPr>
          <w:spacing w:val="-11"/>
        </w:rPr>
        <w:t xml:space="preserve"> </w:t>
      </w:r>
      <w:r>
        <w:t>of</w:t>
      </w:r>
      <w:r>
        <w:rPr>
          <w:spacing w:val="-10"/>
        </w:rPr>
        <w:t xml:space="preserve"> </w:t>
      </w:r>
      <w:r>
        <w:t>the</w:t>
      </w:r>
      <w:r>
        <w:rPr>
          <w:spacing w:val="-9"/>
        </w:rPr>
        <w:t xml:space="preserve"> </w:t>
      </w:r>
      <w:r>
        <w:t>individual’s</w:t>
      </w:r>
      <w:r>
        <w:rPr>
          <w:spacing w:val="-10"/>
        </w:rPr>
        <w:t xml:space="preserve"> </w:t>
      </w:r>
      <w:r>
        <w:t>hospice care, and the NF agrees to provide room and board to the individual.</w:t>
      </w:r>
    </w:p>
    <w:p w14:paraId="61B241DE" w14:textId="77777777" w:rsidR="000C0660" w:rsidRDefault="00AC34B3" w:rsidP="006B7AC1">
      <w:pPr>
        <w:pStyle w:val="BodyText"/>
      </w:pPr>
      <w:r>
        <w:t>Payment for hospice NF room and board is determined in accordance with rates established under 1902(a)(13) of the Social Security Act.</w:t>
      </w:r>
    </w:p>
    <w:p w14:paraId="5D398870" w14:textId="5F8D1D25" w:rsidR="008769C4" w:rsidRDefault="008769C4" w:rsidP="006B7AC1">
      <w:pPr>
        <w:pStyle w:val="BodyText"/>
      </w:pPr>
      <w:r>
        <w:t xml:space="preserve">Refer to the </w:t>
      </w:r>
      <w:hyperlink r:id="rId148" w:history="1">
        <w:r w:rsidRPr="00884082">
          <w:rPr>
            <w:rStyle w:val="Hyperlink"/>
          </w:rPr>
          <w:t>Hospice Provider Manual</w:t>
        </w:r>
      </w:hyperlink>
      <w:r>
        <w:t xml:space="preserve"> for more information. </w:t>
      </w:r>
    </w:p>
    <w:p w14:paraId="0E95D1AB" w14:textId="4E96D9C6" w:rsidR="000C0660" w:rsidRPr="00E10ADE" w:rsidRDefault="00AC34B3" w:rsidP="00874E52">
      <w:pPr>
        <w:pStyle w:val="Heading5"/>
      </w:pPr>
      <w:r w:rsidRPr="00E10ADE">
        <w:t>Payment</w:t>
      </w:r>
      <w:r w:rsidRPr="00E10ADE">
        <w:rPr>
          <w:spacing w:val="-7"/>
        </w:rPr>
        <w:t xml:space="preserve"> </w:t>
      </w:r>
      <w:r w:rsidRPr="00E10ADE">
        <w:t>of</w:t>
      </w:r>
      <w:r w:rsidRPr="00E10ADE">
        <w:rPr>
          <w:spacing w:val="-7"/>
        </w:rPr>
        <w:t xml:space="preserve"> </w:t>
      </w:r>
      <w:r w:rsidRPr="00E10ADE">
        <w:t>Surplus</w:t>
      </w:r>
      <w:r w:rsidR="00E63825">
        <w:t xml:space="preserve"> for Hospice</w:t>
      </w:r>
    </w:p>
    <w:p w14:paraId="249955CE" w14:textId="328C9140" w:rsidR="000C0660" w:rsidRDefault="00AC34B3" w:rsidP="006B7AC1">
      <w:pPr>
        <w:pStyle w:val="BodyText"/>
      </w:pPr>
      <w:r>
        <w:t>It</w:t>
      </w:r>
      <w:r>
        <w:rPr>
          <w:spacing w:val="-18"/>
        </w:rPr>
        <w:t xml:space="preserve"> </w:t>
      </w:r>
      <w:r>
        <w:t>is</w:t>
      </w:r>
      <w:r>
        <w:rPr>
          <w:spacing w:val="-18"/>
        </w:rPr>
        <w:t xml:space="preserve"> </w:t>
      </w:r>
      <w:r>
        <w:t>a</w:t>
      </w:r>
      <w:r>
        <w:rPr>
          <w:spacing w:val="-18"/>
        </w:rPr>
        <w:t xml:space="preserve"> </w:t>
      </w:r>
      <w:r>
        <w:t>federal</w:t>
      </w:r>
      <w:r>
        <w:rPr>
          <w:spacing w:val="-18"/>
        </w:rPr>
        <w:t xml:space="preserve"> </w:t>
      </w:r>
      <w:r>
        <w:t>requirement</w:t>
      </w:r>
      <w:r>
        <w:rPr>
          <w:spacing w:val="-18"/>
        </w:rPr>
        <w:t xml:space="preserve"> </w:t>
      </w:r>
      <w:r>
        <w:t>that</w:t>
      </w:r>
      <w:r>
        <w:rPr>
          <w:spacing w:val="-18"/>
        </w:rPr>
        <w:t xml:space="preserve"> </w:t>
      </w:r>
      <w:r>
        <w:t>hospice</w:t>
      </w:r>
      <w:r>
        <w:rPr>
          <w:spacing w:val="-17"/>
        </w:rPr>
        <w:t xml:space="preserve"> </w:t>
      </w:r>
      <w:r>
        <w:t>patients</w:t>
      </w:r>
      <w:r>
        <w:rPr>
          <w:spacing w:val="-18"/>
        </w:rPr>
        <w:t xml:space="preserve"> </w:t>
      </w:r>
      <w:r>
        <w:t>in</w:t>
      </w:r>
      <w:r>
        <w:rPr>
          <w:spacing w:val="-17"/>
        </w:rPr>
        <w:t xml:space="preserve"> </w:t>
      </w:r>
      <w:r>
        <w:t>a</w:t>
      </w:r>
      <w:r>
        <w:rPr>
          <w:spacing w:val="-18"/>
        </w:rPr>
        <w:t xml:space="preserve"> </w:t>
      </w:r>
      <w:r>
        <w:t>MO</w:t>
      </w:r>
      <w:r>
        <w:rPr>
          <w:spacing w:val="-18"/>
        </w:rPr>
        <w:t xml:space="preserve"> </w:t>
      </w:r>
      <w:r>
        <w:t>HealthNet</w:t>
      </w:r>
      <w:r>
        <w:rPr>
          <w:spacing w:val="-17"/>
        </w:rPr>
        <w:t xml:space="preserve"> </w:t>
      </w:r>
      <w:r>
        <w:t>certified</w:t>
      </w:r>
      <w:r>
        <w:rPr>
          <w:spacing w:val="-18"/>
        </w:rPr>
        <w:t xml:space="preserve"> </w:t>
      </w:r>
      <w:r>
        <w:t>bed</w:t>
      </w:r>
      <w:r>
        <w:rPr>
          <w:spacing w:val="-18"/>
        </w:rPr>
        <w:t xml:space="preserve"> </w:t>
      </w:r>
      <w:r>
        <w:t>must</w:t>
      </w:r>
      <w:r>
        <w:rPr>
          <w:spacing w:val="-18"/>
        </w:rPr>
        <w:t xml:space="preserve"> </w:t>
      </w:r>
      <w:r>
        <w:t>use</w:t>
      </w:r>
      <w:r>
        <w:rPr>
          <w:spacing w:val="-17"/>
        </w:rPr>
        <w:t xml:space="preserve"> </w:t>
      </w:r>
      <w:r>
        <w:t>any</w:t>
      </w:r>
      <w:r>
        <w:rPr>
          <w:spacing w:val="-18"/>
        </w:rPr>
        <w:t xml:space="preserve"> </w:t>
      </w:r>
      <w:r>
        <w:t>income they receive, less certain deductions such as medical insurance, for their room and board.</w:t>
      </w:r>
      <w:r>
        <w:rPr>
          <w:spacing w:val="-4"/>
        </w:rPr>
        <w:t xml:space="preserve"> </w:t>
      </w:r>
    </w:p>
    <w:p w14:paraId="78CCD99A" w14:textId="27EF5F7B" w:rsidR="00900D5C" w:rsidRDefault="00AC34B3" w:rsidP="006B7AC1">
      <w:pPr>
        <w:pStyle w:val="BodyText"/>
      </w:pPr>
      <w:r>
        <w:t>When the NF and the hospice provider have agreed to the placement (admission) of a hospice patient</w:t>
      </w:r>
      <w:r>
        <w:rPr>
          <w:spacing w:val="-4"/>
        </w:rPr>
        <w:t xml:space="preserve"> </w:t>
      </w:r>
      <w:r>
        <w:t>in</w:t>
      </w:r>
      <w:r>
        <w:rPr>
          <w:spacing w:val="-3"/>
        </w:rPr>
        <w:t xml:space="preserve"> </w:t>
      </w:r>
      <w:r>
        <w:t>the</w:t>
      </w:r>
      <w:r>
        <w:rPr>
          <w:spacing w:val="-3"/>
        </w:rPr>
        <w:t xml:space="preserve"> </w:t>
      </w:r>
      <w:r>
        <w:t>NF,</w:t>
      </w:r>
      <w:r>
        <w:rPr>
          <w:spacing w:val="-4"/>
        </w:rPr>
        <w:t xml:space="preserve"> </w:t>
      </w:r>
      <w:r>
        <w:t>the</w:t>
      </w:r>
      <w:r>
        <w:rPr>
          <w:spacing w:val="-3"/>
        </w:rPr>
        <w:t xml:space="preserve"> </w:t>
      </w:r>
      <w:r>
        <w:t>NF</w:t>
      </w:r>
      <w:r>
        <w:rPr>
          <w:spacing w:val="-4"/>
        </w:rPr>
        <w:t xml:space="preserve"> </w:t>
      </w:r>
      <w:r>
        <w:t>must</w:t>
      </w:r>
      <w:r>
        <w:rPr>
          <w:spacing w:val="-4"/>
        </w:rPr>
        <w:t xml:space="preserve"> </w:t>
      </w:r>
      <w:r>
        <w:t>notify</w:t>
      </w:r>
      <w:r>
        <w:rPr>
          <w:spacing w:val="-3"/>
        </w:rPr>
        <w:t xml:space="preserve"> </w:t>
      </w:r>
      <w:r>
        <w:t>FSD</w:t>
      </w:r>
      <w:r>
        <w:rPr>
          <w:spacing w:val="-4"/>
        </w:rPr>
        <w:t xml:space="preserve"> </w:t>
      </w:r>
      <w:r>
        <w:t>of</w:t>
      </w:r>
      <w:r>
        <w:rPr>
          <w:spacing w:val="-3"/>
        </w:rPr>
        <w:t xml:space="preserve"> </w:t>
      </w:r>
      <w:r>
        <w:t>the</w:t>
      </w:r>
      <w:r>
        <w:rPr>
          <w:spacing w:val="-3"/>
        </w:rPr>
        <w:t xml:space="preserve"> </w:t>
      </w:r>
      <w:r>
        <w:t>placement</w:t>
      </w:r>
      <w:r>
        <w:rPr>
          <w:spacing w:val="-4"/>
        </w:rPr>
        <w:t xml:space="preserve"> </w:t>
      </w:r>
      <w:r>
        <w:t>and</w:t>
      </w:r>
      <w:r>
        <w:rPr>
          <w:spacing w:val="-4"/>
        </w:rPr>
        <w:t xml:space="preserve"> </w:t>
      </w:r>
      <w:r>
        <w:t>request</w:t>
      </w:r>
      <w:r>
        <w:rPr>
          <w:spacing w:val="-4"/>
        </w:rPr>
        <w:t xml:space="preserve"> </w:t>
      </w:r>
      <w:r>
        <w:t>that</w:t>
      </w:r>
      <w:r>
        <w:rPr>
          <w:spacing w:val="-4"/>
        </w:rPr>
        <w:t xml:space="preserve"> </w:t>
      </w:r>
      <w:r>
        <w:t>the</w:t>
      </w:r>
      <w:r>
        <w:rPr>
          <w:spacing w:val="-3"/>
        </w:rPr>
        <w:t xml:space="preserve"> </w:t>
      </w:r>
      <w:r>
        <w:t>hospice</w:t>
      </w:r>
      <w:r>
        <w:rPr>
          <w:spacing w:val="-3"/>
        </w:rPr>
        <w:t xml:space="preserve"> </w:t>
      </w:r>
      <w:r>
        <w:t>patient</w:t>
      </w:r>
      <w:r>
        <w:rPr>
          <w:spacing w:val="-4"/>
        </w:rPr>
        <w:t xml:space="preserve"> </w:t>
      </w:r>
      <w:r>
        <w:t>or the</w:t>
      </w:r>
      <w:r>
        <w:rPr>
          <w:spacing w:val="-9"/>
        </w:rPr>
        <w:t xml:space="preserve"> </w:t>
      </w:r>
      <w:r>
        <w:t>responsible</w:t>
      </w:r>
      <w:r>
        <w:rPr>
          <w:spacing w:val="-7"/>
        </w:rPr>
        <w:t xml:space="preserve"> </w:t>
      </w:r>
      <w:r>
        <w:t>party</w:t>
      </w:r>
      <w:r>
        <w:rPr>
          <w:spacing w:val="-8"/>
        </w:rPr>
        <w:t xml:space="preserve"> </w:t>
      </w:r>
      <w:r>
        <w:t>apply</w:t>
      </w:r>
      <w:r>
        <w:rPr>
          <w:spacing w:val="-8"/>
        </w:rPr>
        <w:t xml:space="preserve"> </w:t>
      </w:r>
      <w:r>
        <w:t>for</w:t>
      </w:r>
      <w:r>
        <w:rPr>
          <w:spacing w:val="-7"/>
        </w:rPr>
        <w:t xml:space="preserve"> </w:t>
      </w:r>
      <w:r>
        <w:t>vendor</w:t>
      </w:r>
      <w:r>
        <w:rPr>
          <w:spacing w:val="-7"/>
        </w:rPr>
        <w:t xml:space="preserve"> </w:t>
      </w:r>
      <w:r>
        <w:t>services.</w:t>
      </w:r>
      <w:r>
        <w:rPr>
          <w:spacing w:val="-11"/>
        </w:rPr>
        <w:t xml:space="preserve"> </w:t>
      </w:r>
      <w:r w:rsidR="00900D5C">
        <w:t xml:space="preserve">FSD determines the amount of surplus for hospice patients. </w:t>
      </w:r>
      <w:r>
        <w:t>The</w:t>
      </w:r>
      <w:r>
        <w:rPr>
          <w:spacing w:val="-7"/>
        </w:rPr>
        <w:t xml:space="preserve"> </w:t>
      </w:r>
      <w:hyperlink r:id="rId149">
        <w:r w:rsidRPr="00066E70">
          <w:rPr>
            <w:rStyle w:val="Hyperlink"/>
          </w:rPr>
          <w:t>Nursing Facility Level of Care Assessment</w:t>
        </w:r>
      </w:hyperlink>
      <w:r w:rsidRPr="003735DC">
        <w:rPr>
          <w:b/>
          <w:color w:val="04427D"/>
        </w:rPr>
        <w:t xml:space="preserve"> </w:t>
      </w:r>
      <w:r w:rsidRPr="00F135FC">
        <w:t>and</w:t>
      </w:r>
      <w:r w:rsidRPr="003735DC">
        <w:rPr>
          <w:color w:val="04427D"/>
          <w:spacing w:val="-6"/>
        </w:rPr>
        <w:t xml:space="preserve"> </w:t>
      </w:r>
      <w:hyperlink r:id="rId150">
        <w:r w:rsidRPr="009B2487">
          <w:rPr>
            <w:rStyle w:val="Hyperlink"/>
          </w:rPr>
          <w:t>Level One Nursing Facility Pre-Admissions Screening for Mental Illness, Intellectual</w:t>
        </w:r>
      </w:hyperlink>
      <w:r w:rsidRPr="009B2487">
        <w:rPr>
          <w:rStyle w:val="Hyperlink"/>
        </w:rPr>
        <w:t xml:space="preserve"> </w:t>
      </w:r>
      <w:hyperlink r:id="rId151">
        <w:r w:rsidRPr="009B2487">
          <w:rPr>
            <w:rStyle w:val="Hyperlink"/>
          </w:rPr>
          <w:t>Disability, or Related Condition form</w:t>
        </w:r>
      </w:hyperlink>
      <w:r>
        <w:rPr>
          <w:b/>
          <w:color w:val="E26C08"/>
        </w:rPr>
        <w:t xml:space="preserve"> </w:t>
      </w:r>
      <w:r>
        <w:t xml:space="preserve">must be completed and submitted to the </w:t>
      </w:r>
      <w:r w:rsidR="00AE453B">
        <w:t>DRL</w:t>
      </w:r>
      <w:r>
        <w:t xml:space="preserve">. </w:t>
      </w:r>
    </w:p>
    <w:p w14:paraId="297D7AA8" w14:textId="03982CCD" w:rsidR="000C0660" w:rsidRDefault="00AC34B3" w:rsidP="006B7AC1">
      <w:pPr>
        <w:pStyle w:val="BodyText"/>
      </w:pPr>
      <w:r>
        <w:t xml:space="preserve">When FSD receives these forms from the </w:t>
      </w:r>
      <w:r w:rsidR="00AE453B">
        <w:t>DRL</w:t>
      </w:r>
      <w:r>
        <w:t xml:space="preserve">, FSD enters the participant’s income and expenses in </w:t>
      </w:r>
      <w:hyperlink r:id="rId152">
        <w:r w:rsidRPr="007632CA">
          <w:rPr>
            <w:rStyle w:val="Hyperlink"/>
          </w:rPr>
          <w:t>eMOMED</w:t>
        </w:r>
      </w:hyperlink>
      <w:r>
        <w:rPr>
          <w:b/>
          <w:color w:val="E26C08"/>
        </w:rPr>
        <w:t xml:space="preserve"> </w:t>
      </w:r>
      <w:r>
        <w:t>to calculate the surplus amount. The MO HealthNet Vendor Notice (FA-465) is sent to the NF. The participant (and their authorized representative, if applicable) receive</w:t>
      </w:r>
      <w:r w:rsidR="00FC2F06">
        <w:t>s</w:t>
      </w:r>
      <w:r>
        <w:t xml:space="preserve"> a MO HealthNet </w:t>
      </w:r>
      <w:r>
        <w:lastRenderedPageBreak/>
        <w:t>Action Notice (FA-460) with the surplus amount. The NF should provide a copy of the FA-465 to the hospice provider.</w:t>
      </w:r>
    </w:p>
    <w:p w14:paraId="4DD7490F" w14:textId="2B0EE7DA" w:rsidR="000C0660" w:rsidRDefault="00AC34B3" w:rsidP="006B7AC1">
      <w:pPr>
        <w:pStyle w:val="BodyText"/>
      </w:pPr>
      <w:r>
        <w:t xml:space="preserve">It is between the hospice provider and the NF to determine who </w:t>
      </w:r>
      <w:r w:rsidR="00FC2F06">
        <w:t>will bill for and collect any surplus amount</w:t>
      </w:r>
      <w:r>
        <w:t xml:space="preserve"> from the </w:t>
      </w:r>
      <w:r w:rsidR="00900D5C">
        <w:t>participant</w:t>
      </w:r>
      <w:r>
        <w:t xml:space="preserve">. MHD payment for NF services is made to the hospice provider. This payment is reduced by any surplus amount shown in the file for </w:t>
      </w:r>
      <w:r w:rsidR="00900D5C">
        <w:t>the participant</w:t>
      </w:r>
      <w:r>
        <w:t>. The NF must not bill MHD for these days. The hospice provider is responsible for reimbursing the NF.</w:t>
      </w:r>
    </w:p>
    <w:p w14:paraId="60C99FAC" w14:textId="77777777" w:rsidR="00FC2F06" w:rsidRDefault="00AC34B3" w:rsidP="006B7AC1">
      <w:pPr>
        <w:pStyle w:val="BodyText"/>
      </w:pPr>
      <w:r>
        <w:t xml:space="preserve">When a participant elects or revokes hospice care in the middle of the month, </w:t>
      </w:r>
      <w:r w:rsidR="00FC2F06">
        <w:t xml:space="preserve">the </w:t>
      </w:r>
      <w:r>
        <w:t>surplus is applied to the appropriate provider's claim for the first of the month. The remaining surplus balance, if any</w:t>
      </w:r>
      <w:r w:rsidR="00FC2F06">
        <w:t>,</w:t>
      </w:r>
      <w:r>
        <w:t xml:space="preserve"> is carried</w:t>
      </w:r>
      <w:r>
        <w:rPr>
          <w:spacing w:val="-6"/>
        </w:rPr>
        <w:t xml:space="preserve"> </w:t>
      </w:r>
      <w:r>
        <w:t>forward</w:t>
      </w:r>
      <w:r>
        <w:rPr>
          <w:spacing w:val="-4"/>
        </w:rPr>
        <w:t xml:space="preserve"> </w:t>
      </w:r>
      <w:r>
        <w:t>and</w:t>
      </w:r>
      <w:r>
        <w:rPr>
          <w:spacing w:val="-6"/>
        </w:rPr>
        <w:t xml:space="preserve"> </w:t>
      </w:r>
      <w:r>
        <w:t>applied</w:t>
      </w:r>
      <w:r>
        <w:rPr>
          <w:spacing w:val="-4"/>
        </w:rPr>
        <w:t xml:space="preserve"> </w:t>
      </w:r>
      <w:r>
        <w:t>to</w:t>
      </w:r>
      <w:r>
        <w:rPr>
          <w:spacing w:val="-4"/>
        </w:rPr>
        <w:t xml:space="preserve"> </w:t>
      </w:r>
      <w:r>
        <w:t>the</w:t>
      </w:r>
      <w:r>
        <w:rPr>
          <w:spacing w:val="-3"/>
        </w:rPr>
        <w:t xml:space="preserve"> </w:t>
      </w:r>
      <w:r>
        <w:t>subsequent</w:t>
      </w:r>
      <w:r>
        <w:rPr>
          <w:spacing w:val="-4"/>
        </w:rPr>
        <w:t xml:space="preserve"> </w:t>
      </w:r>
      <w:r>
        <w:t>provider's</w:t>
      </w:r>
      <w:r>
        <w:rPr>
          <w:spacing w:val="-3"/>
        </w:rPr>
        <w:t xml:space="preserve"> </w:t>
      </w:r>
      <w:r>
        <w:t>claim</w:t>
      </w:r>
      <w:r>
        <w:rPr>
          <w:spacing w:val="-5"/>
        </w:rPr>
        <w:t xml:space="preserve"> </w:t>
      </w:r>
      <w:r>
        <w:t>until</w:t>
      </w:r>
      <w:r>
        <w:rPr>
          <w:spacing w:val="-6"/>
        </w:rPr>
        <w:t xml:space="preserve"> </w:t>
      </w:r>
      <w:r>
        <w:t>it</w:t>
      </w:r>
      <w:r>
        <w:rPr>
          <w:spacing w:val="-4"/>
        </w:rPr>
        <w:t xml:space="preserve"> </w:t>
      </w:r>
      <w:r>
        <w:t>is</w:t>
      </w:r>
      <w:r>
        <w:rPr>
          <w:spacing w:val="-6"/>
        </w:rPr>
        <w:t xml:space="preserve"> </w:t>
      </w:r>
      <w:r>
        <w:t>satisfied</w:t>
      </w:r>
      <w:r>
        <w:rPr>
          <w:spacing w:val="-6"/>
        </w:rPr>
        <w:t xml:space="preserve"> </w:t>
      </w:r>
      <w:r>
        <w:t>in</w:t>
      </w:r>
      <w:r>
        <w:rPr>
          <w:spacing w:val="-5"/>
        </w:rPr>
        <w:t xml:space="preserve"> </w:t>
      </w:r>
      <w:r>
        <w:t xml:space="preserve">full. </w:t>
      </w:r>
    </w:p>
    <w:p w14:paraId="571AAFF8" w14:textId="2717D821" w:rsidR="000C0660" w:rsidRPr="00900D5C" w:rsidRDefault="00900D5C" w:rsidP="006B7AC1">
      <w:pPr>
        <w:pStyle w:val="BodyText"/>
      </w:pPr>
      <w:r>
        <w:t>Below is an e</w:t>
      </w:r>
      <w:r w:rsidR="00AC34B3" w:rsidRPr="00E73002">
        <w:t>xample</w:t>
      </w:r>
      <w:r>
        <w:t xml:space="preserve"> describing participant Jane Doe, a resident of an FN </w:t>
      </w:r>
      <w:r w:rsidR="008769C4">
        <w:t xml:space="preserve">with a monthly surplus of $800, </w:t>
      </w:r>
      <w:r>
        <w:t xml:space="preserve">who elects hospice </w:t>
      </w:r>
      <w:r w:rsidR="008769C4">
        <w:t>and</w:t>
      </w:r>
      <w:r>
        <w:t xml:space="preserve"> then later</w:t>
      </w:r>
      <w:r w:rsidR="008769C4">
        <w:t xml:space="preserve"> revokes hospice.</w:t>
      </w:r>
    </w:p>
    <w:tbl>
      <w:tblPr>
        <w:tblW w:w="994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620"/>
        <w:gridCol w:w="8324"/>
      </w:tblGrid>
      <w:tr w:rsidR="008769C4" w14:paraId="6D45DA31" w14:textId="77777777" w:rsidTr="006B7AC1">
        <w:trPr>
          <w:cantSplit/>
          <w:trHeight w:val="576"/>
          <w:tblHeader/>
        </w:trPr>
        <w:tc>
          <w:tcPr>
            <w:tcW w:w="1620" w:type="dxa"/>
            <w:shd w:val="clear" w:color="auto" w:fill="04427D"/>
            <w:vAlign w:val="center"/>
          </w:tcPr>
          <w:p w14:paraId="62220547" w14:textId="6A7F521B" w:rsidR="008769C4" w:rsidRPr="00795AB5" w:rsidRDefault="008769C4" w:rsidP="006B7AC1">
            <w:pPr>
              <w:pStyle w:val="BodyTextTableHeader"/>
            </w:pPr>
            <w:r w:rsidRPr="00795AB5">
              <w:t>Date(s)</w:t>
            </w:r>
          </w:p>
        </w:tc>
        <w:tc>
          <w:tcPr>
            <w:tcW w:w="8324" w:type="dxa"/>
            <w:shd w:val="clear" w:color="auto" w:fill="04427D"/>
            <w:vAlign w:val="center"/>
          </w:tcPr>
          <w:p w14:paraId="4EB412E6" w14:textId="0680445A" w:rsidR="008769C4" w:rsidRPr="00795AB5" w:rsidRDefault="008769C4" w:rsidP="006B7AC1">
            <w:pPr>
              <w:pStyle w:val="BodyTextTableHeader"/>
            </w:pPr>
            <w:r w:rsidRPr="00795AB5">
              <w:t>Description</w:t>
            </w:r>
          </w:p>
        </w:tc>
      </w:tr>
      <w:tr w:rsidR="000C0660" w14:paraId="7B416D2E" w14:textId="77777777" w:rsidTr="00795AB5">
        <w:trPr>
          <w:trHeight w:val="503"/>
        </w:trPr>
        <w:tc>
          <w:tcPr>
            <w:tcW w:w="1620" w:type="dxa"/>
            <w:shd w:val="clear" w:color="auto" w:fill="FCE4D6"/>
            <w:vAlign w:val="center"/>
          </w:tcPr>
          <w:p w14:paraId="799BC212" w14:textId="77777777" w:rsidR="000C0660" w:rsidRPr="008769C4" w:rsidRDefault="00AC34B3" w:rsidP="00E73002">
            <w:pPr>
              <w:pStyle w:val="TableParagraph"/>
              <w:jc w:val="center"/>
            </w:pPr>
            <w:r w:rsidRPr="008769C4">
              <w:t>June</w:t>
            </w:r>
            <w:r w:rsidRPr="008769C4">
              <w:rPr>
                <w:spacing w:val="-1"/>
              </w:rPr>
              <w:t xml:space="preserve"> </w:t>
            </w:r>
            <w:r w:rsidRPr="008769C4">
              <w:t>1-</w:t>
            </w:r>
            <w:r w:rsidRPr="008769C4">
              <w:rPr>
                <w:spacing w:val="-5"/>
              </w:rPr>
              <w:t>14</w:t>
            </w:r>
          </w:p>
        </w:tc>
        <w:tc>
          <w:tcPr>
            <w:tcW w:w="8324" w:type="dxa"/>
            <w:shd w:val="clear" w:color="auto" w:fill="FCE4D6"/>
            <w:vAlign w:val="center"/>
          </w:tcPr>
          <w:p w14:paraId="67712911" w14:textId="662EAA25" w:rsidR="000C0660" w:rsidRPr="008769C4" w:rsidRDefault="00AC34B3" w:rsidP="00795AB5">
            <w:pPr>
              <w:pStyle w:val="TableParagraph"/>
              <w:ind w:left="90" w:right="198"/>
            </w:pPr>
            <w:r w:rsidRPr="008769C4">
              <w:t>NF</w:t>
            </w:r>
            <w:r w:rsidRPr="008769C4">
              <w:rPr>
                <w:spacing w:val="-4"/>
              </w:rPr>
              <w:t xml:space="preserve"> </w:t>
            </w:r>
            <w:r w:rsidRPr="008769C4">
              <w:t>submits</w:t>
            </w:r>
            <w:r w:rsidRPr="008769C4">
              <w:rPr>
                <w:spacing w:val="-3"/>
              </w:rPr>
              <w:t xml:space="preserve"> </w:t>
            </w:r>
            <w:r w:rsidRPr="008769C4">
              <w:t>a</w:t>
            </w:r>
            <w:r w:rsidRPr="008769C4">
              <w:rPr>
                <w:spacing w:val="-4"/>
              </w:rPr>
              <w:t xml:space="preserve"> </w:t>
            </w:r>
            <w:r w:rsidRPr="008769C4">
              <w:t>claim</w:t>
            </w:r>
            <w:r w:rsidRPr="008769C4">
              <w:rPr>
                <w:spacing w:val="-2"/>
              </w:rPr>
              <w:t xml:space="preserve"> </w:t>
            </w:r>
            <w:r w:rsidRPr="008769C4">
              <w:t>for</w:t>
            </w:r>
            <w:r w:rsidRPr="008769C4">
              <w:rPr>
                <w:spacing w:val="-2"/>
              </w:rPr>
              <w:t xml:space="preserve"> </w:t>
            </w:r>
            <w:r w:rsidRPr="008769C4">
              <w:t>room</w:t>
            </w:r>
            <w:r w:rsidRPr="008769C4">
              <w:rPr>
                <w:spacing w:val="-2"/>
              </w:rPr>
              <w:t xml:space="preserve"> </w:t>
            </w:r>
            <w:r w:rsidRPr="008769C4">
              <w:t>and</w:t>
            </w:r>
            <w:r w:rsidRPr="008769C4">
              <w:rPr>
                <w:spacing w:val="-4"/>
              </w:rPr>
              <w:t xml:space="preserve"> </w:t>
            </w:r>
            <w:r w:rsidRPr="008769C4">
              <w:t>board.</w:t>
            </w:r>
            <w:r w:rsidRPr="008769C4">
              <w:rPr>
                <w:spacing w:val="-4"/>
              </w:rPr>
              <w:t xml:space="preserve"> </w:t>
            </w:r>
            <w:r w:rsidRPr="008769C4">
              <w:t>Payment</w:t>
            </w:r>
            <w:r w:rsidRPr="008769C4">
              <w:rPr>
                <w:spacing w:val="-4"/>
              </w:rPr>
              <w:t xml:space="preserve"> </w:t>
            </w:r>
            <w:r w:rsidRPr="008769C4">
              <w:t>is</w:t>
            </w:r>
            <w:r w:rsidRPr="008769C4">
              <w:rPr>
                <w:spacing w:val="-3"/>
              </w:rPr>
              <w:t xml:space="preserve"> </w:t>
            </w:r>
            <w:r w:rsidRPr="008769C4">
              <w:t>deducted</w:t>
            </w:r>
            <w:r w:rsidRPr="008769C4">
              <w:rPr>
                <w:spacing w:val="-4"/>
              </w:rPr>
              <w:t xml:space="preserve"> </w:t>
            </w:r>
            <w:r w:rsidR="00EC6920">
              <w:t>from</w:t>
            </w:r>
            <w:r w:rsidRPr="008769C4">
              <w:rPr>
                <w:spacing w:val="-3"/>
              </w:rPr>
              <w:t xml:space="preserve"> </w:t>
            </w:r>
            <w:r w:rsidRPr="008769C4">
              <w:t>Jane's</w:t>
            </w:r>
            <w:r w:rsidRPr="008769C4">
              <w:rPr>
                <w:spacing w:val="-5"/>
              </w:rPr>
              <w:t xml:space="preserve"> </w:t>
            </w:r>
            <w:r w:rsidRPr="008769C4">
              <w:t xml:space="preserve">$800 </w:t>
            </w:r>
            <w:r w:rsidRPr="008769C4">
              <w:rPr>
                <w:spacing w:val="-2"/>
              </w:rPr>
              <w:t>surplus.</w:t>
            </w:r>
          </w:p>
        </w:tc>
      </w:tr>
      <w:tr w:rsidR="008769C4" w14:paraId="3936ABF4" w14:textId="77777777" w:rsidTr="00795AB5">
        <w:trPr>
          <w:trHeight w:val="206"/>
        </w:trPr>
        <w:tc>
          <w:tcPr>
            <w:tcW w:w="1620" w:type="dxa"/>
            <w:shd w:val="clear" w:color="auto" w:fill="F8CBAD"/>
            <w:vAlign w:val="center"/>
          </w:tcPr>
          <w:p w14:paraId="1DD58974" w14:textId="07856DCE" w:rsidR="008769C4" w:rsidRPr="00795AB5" w:rsidRDefault="008769C4" w:rsidP="00795AB5">
            <w:pPr>
              <w:pStyle w:val="TableParagraph"/>
              <w:jc w:val="center"/>
            </w:pPr>
            <w:r w:rsidRPr="00795AB5">
              <w:t>June 15</w:t>
            </w:r>
          </w:p>
        </w:tc>
        <w:tc>
          <w:tcPr>
            <w:tcW w:w="8324" w:type="dxa"/>
            <w:shd w:val="clear" w:color="auto" w:fill="F8CBAD"/>
            <w:vAlign w:val="center"/>
          </w:tcPr>
          <w:p w14:paraId="2406F01F" w14:textId="4F38DEC5" w:rsidR="008769C4" w:rsidRPr="008769C4" w:rsidRDefault="008769C4" w:rsidP="00795AB5">
            <w:pPr>
              <w:pStyle w:val="TableParagraph"/>
              <w:ind w:left="90" w:right="198"/>
            </w:pPr>
            <w:r w:rsidRPr="008769C4">
              <w:t>Jane elect’s hospice</w:t>
            </w:r>
          </w:p>
        </w:tc>
      </w:tr>
      <w:tr w:rsidR="000C0660" w14:paraId="695D2573" w14:textId="77777777" w:rsidTr="00795AB5">
        <w:trPr>
          <w:trHeight w:val="620"/>
        </w:trPr>
        <w:tc>
          <w:tcPr>
            <w:tcW w:w="1620" w:type="dxa"/>
            <w:shd w:val="clear" w:color="auto" w:fill="FCE4D6"/>
            <w:vAlign w:val="center"/>
          </w:tcPr>
          <w:p w14:paraId="254F6EE2" w14:textId="77777777" w:rsidR="000C0660" w:rsidRPr="008769C4" w:rsidRDefault="00AC34B3" w:rsidP="00E73002">
            <w:pPr>
              <w:pStyle w:val="TableParagraph"/>
              <w:jc w:val="center"/>
            </w:pPr>
            <w:r w:rsidRPr="008769C4">
              <w:t>June</w:t>
            </w:r>
            <w:r w:rsidRPr="008769C4">
              <w:rPr>
                <w:spacing w:val="-2"/>
              </w:rPr>
              <w:t xml:space="preserve"> </w:t>
            </w:r>
            <w:r w:rsidRPr="008769C4">
              <w:t>15-</w:t>
            </w:r>
            <w:r w:rsidRPr="008769C4">
              <w:rPr>
                <w:spacing w:val="-5"/>
              </w:rPr>
              <w:t>30</w:t>
            </w:r>
          </w:p>
        </w:tc>
        <w:tc>
          <w:tcPr>
            <w:tcW w:w="8324" w:type="dxa"/>
            <w:shd w:val="clear" w:color="auto" w:fill="FCE4D6"/>
            <w:vAlign w:val="center"/>
          </w:tcPr>
          <w:p w14:paraId="735D9D01" w14:textId="7096D5C8" w:rsidR="000C0660" w:rsidRPr="008769C4" w:rsidRDefault="00AC34B3" w:rsidP="00795AB5">
            <w:pPr>
              <w:pStyle w:val="TableParagraph"/>
              <w:ind w:left="90" w:right="198"/>
            </w:pPr>
            <w:r w:rsidRPr="008769C4">
              <w:t>Hospice</w:t>
            </w:r>
            <w:r w:rsidRPr="008769C4">
              <w:rPr>
                <w:spacing w:val="-3"/>
              </w:rPr>
              <w:t xml:space="preserve"> </w:t>
            </w:r>
            <w:r w:rsidRPr="008769C4">
              <w:t>provider</w:t>
            </w:r>
            <w:r w:rsidRPr="008769C4">
              <w:rPr>
                <w:spacing w:val="-3"/>
              </w:rPr>
              <w:t xml:space="preserve"> </w:t>
            </w:r>
            <w:r w:rsidRPr="008769C4">
              <w:t>submits</w:t>
            </w:r>
            <w:r w:rsidRPr="008769C4">
              <w:rPr>
                <w:spacing w:val="-4"/>
              </w:rPr>
              <w:t xml:space="preserve"> </w:t>
            </w:r>
            <w:r w:rsidRPr="008769C4">
              <w:t>a</w:t>
            </w:r>
            <w:r w:rsidRPr="008769C4">
              <w:rPr>
                <w:spacing w:val="-4"/>
              </w:rPr>
              <w:t xml:space="preserve"> </w:t>
            </w:r>
            <w:r w:rsidRPr="008769C4">
              <w:t>claim</w:t>
            </w:r>
            <w:r w:rsidRPr="008769C4">
              <w:rPr>
                <w:spacing w:val="-3"/>
              </w:rPr>
              <w:t xml:space="preserve"> </w:t>
            </w:r>
            <w:r w:rsidRPr="008769C4">
              <w:t>for</w:t>
            </w:r>
            <w:r w:rsidRPr="008769C4">
              <w:rPr>
                <w:spacing w:val="-3"/>
              </w:rPr>
              <w:t xml:space="preserve"> </w:t>
            </w:r>
            <w:r w:rsidRPr="008769C4">
              <w:t>the</w:t>
            </w:r>
            <w:r w:rsidRPr="008769C4">
              <w:rPr>
                <w:spacing w:val="-3"/>
              </w:rPr>
              <w:t xml:space="preserve"> </w:t>
            </w:r>
            <w:r w:rsidRPr="008769C4">
              <w:t>NF</w:t>
            </w:r>
            <w:r w:rsidRPr="008769C4">
              <w:rPr>
                <w:spacing w:val="-6"/>
              </w:rPr>
              <w:t xml:space="preserve"> </w:t>
            </w:r>
            <w:r w:rsidRPr="008769C4">
              <w:t>room</w:t>
            </w:r>
            <w:r w:rsidRPr="008769C4">
              <w:rPr>
                <w:spacing w:val="-3"/>
              </w:rPr>
              <w:t xml:space="preserve"> </w:t>
            </w:r>
            <w:r w:rsidRPr="008769C4">
              <w:t>and</w:t>
            </w:r>
            <w:r w:rsidRPr="008769C4">
              <w:rPr>
                <w:spacing w:val="-4"/>
              </w:rPr>
              <w:t xml:space="preserve"> </w:t>
            </w:r>
            <w:r w:rsidRPr="008769C4">
              <w:t>board.</w:t>
            </w:r>
            <w:r w:rsidRPr="008769C4">
              <w:rPr>
                <w:spacing w:val="-4"/>
              </w:rPr>
              <w:t xml:space="preserve"> </w:t>
            </w:r>
            <w:r w:rsidRPr="008769C4">
              <w:t>Payment</w:t>
            </w:r>
            <w:r w:rsidRPr="008769C4">
              <w:rPr>
                <w:spacing w:val="-4"/>
              </w:rPr>
              <w:t xml:space="preserve"> </w:t>
            </w:r>
            <w:r w:rsidRPr="008769C4">
              <w:t xml:space="preserve">is made in full to the hospice provider at </w:t>
            </w:r>
            <w:r w:rsidR="008769C4">
              <w:t>ninety-five percent (</w:t>
            </w:r>
            <w:r w:rsidRPr="008769C4">
              <w:t>95%</w:t>
            </w:r>
            <w:r w:rsidR="008769C4">
              <w:t>)</w:t>
            </w:r>
            <w:r w:rsidRPr="008769C4">
              <w:t xml:space="preserve"> of the NF’s per diem.</w:t>
            </w:r>
          </w:p>
        </w:tc>
      </w:tr>
      <w:tr w:rsidR="000C0660" w14:paraId="4F3031DF" w14:textId="77777777" w:rsidTr="00795AB5">
        <w:trPr>
          <w:trHeight w:val="1116"/>
        </w:trPr>
        <w:tc>
          <w:tcPr>
            <w:tcW w:w="1620" w:type="dxa"/>
            <w:shd w:val="clear" w:color="auto" w:fill="F8CBAD"/>
            <w:vAlign w:val="center"/>
          </w:tcPr>
          <w:p w14:paraId="756D260E" w14:textId="77777777" w:rsidR="000C0660" w:rsidRPr="008769C4" w:rsidRDefault="00AC34B3" w:rsidP="00E73002">
            <w:pPr>
              <w:pStyle w:val="TableParagraph"/>
              <w:jc w:val="center"/>
            </w:pPr>
            <w:r w:rsidRPr="008769C4">
              <w:t>July</w:t>
            </w:r>
            <w:r w:rsidRPr="008769C4">
              <w:rPr>
                <w:spacing w:val="-1"/>
              </w:rPr>
              <w:t xml:space="preserve"> </w:t>
            </w:r>
            <w:r w:rsidRPr="008769C4">
              <w:t>1-</w:t>
            </w:r>
            <w:r w:rsidRPr="008769C4">
              <w:rPr>
                <w:spacing w:val="-5"/>
              </w:rPr>
              <w:t>31</w:t>
            </w:r>
          </w:p>
        </w:tc>
        <w:tc>
          <w:tcPr>
            <w:tcW w:w="8324" w:type="dxa"/>
            <w:shd w:val="clear" w:color="auto" w:fill="F8CBAD"/>
            <w:vAlign w:val="center"/>
          </w:tcPr>
          <w:p w14:paraId="7759E842" w14:textId="3D43AE99" w:rsidR="000C0660" w:rsidRPr="008769C4" w:rsidRDefault="00AC34B3" w:rsidP="00795AB5">
            <w:pPr>
              <w:pStyle w:val="TableParagraph"/>
              <w:ind w:left="90" w:right="198"/>
            </w:pPr>
            <w:r w:rsidRPr="008769C4">
              <w:t>Hospice</w:t>
            </w:r>
            <w:r w:rsidRPr="008769C4">
              <w:rPr>
                <w:spacing w:val="-3"/>
              </w:rPr>
              <w:t xml:space="preserve"> </w:t>
            </w:r>
            <w:r w:rsidRPr="008769C4">
              <w:t>provider</w:t>
            </w:r>
            <w:r w:rsidRPr="008769C4">
              <w:rPr>
                <w:spacing w:val="-3"/>
              </w:rPr>
              <w:t xml:space="preserve"> </w:t>
            </w:r>
            <w:r w:rsidRPr="008769C4">
              <w:t>submits</w:t>
            </w:r>
            <w:r w:rsidRPr="008769C4">
              <w:rPr>
                <w:spacing w:val="-4"/>
              </w:rPr>
              <w:t xml:space="preserve"> </w:t>
            </w:r>
            <w:r w:rsidRPr="008769C4">
              <w:t>a</w:t>
            </w:r>
            <w:r w:rsidRPr="008769C4">
              <w:rPr>
                <w:spacing w:val="-4"/>
              </w:rPr>
              <w:t xml:space="preserve"> </w:t>
            </w:r>
            <w:r w:rsidRPr="008769C4">
              <w:t>claim</w:t>
            </w:r>
            <w:r w:rsidRPr="008769C4">
              <w:rPr>
                <w:spacing w:val="-3"/>
              </w:rPr>
              <w:t xml:space="preserve"> </w:t>
            </w:r>
            <w:r w:rsidRPr="008769C4">
              <w:t>for</w:t>
            </w:r>
            <w:r w:rsidRPr="008769C4">
              <w:rPr>
                <w:spacing w:val="-3"/>
              </w:rPr>
              <w:t xml:space="preserve"> </w:t>
            </w:r>
            <w:r w:rsidRPr="008769C4">
              <w:t>the</w:t>
            </w:r>
            <w:r w:rsidRPr="008769C4">
              <w:rPr>
                <w:spacing w:val="-3"/>
              </w:rPr>
              <w:t xml:space="preserve"> </w:t>
            </w:r>
            <w:r w:rsidRPr="008769C4">
              <w:t>NF</w:t>
            </w:r>
            <w:r w:rsidRPr="008769C4">
              <w:rPr>
                <w:spacing w:val="-6"/>
              </w:rPr>
              <w:t xml:space="preserve"> </w:t>
            </w:r>
            <w:r w:rsidRPr="008769C4">
              <w:t>room</w:t>
            </w:r>
            <w:r w:rsidRPr="008769C4">
              <w:rPr>
                <w:spacing w:val="-3"/>
              </w:rPr>
              <w:t xml:space="preserve"> </w:t>
            </w:r>
            <w:r w:rsidRPr="008769C4">
              <w:t>and</w:t>
            </w:r>
            <w:r w:rsidRPr="008769C4">
              <w:rPr>
                <w:spacing w:val="-4"/>
              </w:rPr>
              <w:t xml:space="preserve"> </w:t>
            </w:r>
            <w:r w:rsidRPr="008769C4">
              <w:t>board.</w:t>
            </w:r>
            <w:r w:rsidRPr="008769C4">
              <w:rPr>
                <w:spacing w:val="-4"/>
              </w:rPr>
              <w:t xml:space="preserve"> </w:t>
            </w:r>
            <w:r w:rsidRPr="008769C4">
              <w:t>Payment</w:t>
            </w:r>
            <w:r w:rsidRPr="008769C4">
              <w:rPr>
                <w:spacing w:val="-4"/>
              </w:rPr>
              <w:t xml:space="preserve"> </w:t>
            </w:r>
            <w:r w:rsidRPr="008769C4">
              <w:t xml:space="preserve">is deducted </w:t>
            </w:r>
            <w:r w:rsidR="00EC6920">
              <w:t>from</w:t>
            </w:r>
            <w:r w:rsidRPr="008769C4">
              <w:t xml:space="preserve"> the $800 surplus</w:t>
            </w:r>
            <w:r w:rsidR="00FC2F06" w:rsidRPr="008769C4">
              <w:t>,</w:t>
            </w:r>
            <w:r w:rsidRPr="008769C4">
              <w:t xml:space="preserve"> and the remaining is paid to the hospice provider at </w:t>
            </w:r>
            <w:r w:rsidR="008769C4">
              <w:t>ninety-five percent (</w:t>
            </w:r>
            <w:r w:rsidRPr="008769C4">
              <w:t>95%</w:t>
            </w:r>
            <w:r w:rsidR="008769C4">
              <w:t>)</w:t>
            </w:r>
            <w:r w:rsidRPr="008769C4">
              <w:t xml:space="preserve"> of the NF’s per diem.</w:t>
            </w:r>
          </w:p>
        </w:tc>
      </w:tr>
      <w:tr w:rsidR="000C0660" w14:paraId="6F42157D" w14:textId="77777777" w:rsidTr="00795AB5">
        <w:trPr>
          <w:trHeight w:val="975"/>
        </w:trPr>
        <w:tc>
          <w:tcPr>
            <w:tcW w:w="1620" w:type="dxa"/>
            <w:shd w:val="clear" w:color="auto" w:fill="FCE4D6"/>
            <w:vAlign w:val="center"/>
          </w:tcPr>
          <w:p w14:paraId="7F7A41CC" w14:textId="77777777" w:rsidR="000C0660" w:rsidRPr="008769C4" w:rsidRDefault="00AC34B3" w:rsidP="00E73002">
            <w:pPr>
              <w:pStyle w:val="TableParagraph"/>
              <w:jc w:val="center"/>
            </w:pPr>
            <w:r w:rsidRPr="008769C4">
              <w:t>August</w:t>
            </w:r>
            <w:r w:rsidRPr="008769C4">
              <w:rPr>
                <w:spacing w:val="-2"/>
              </w:rPr>
              <w:t xml:space="preserve"> </w:t>
            </w:r>
            <w:r w:rsidRPr="008769C4">
              <w:t>1-</w:t>
            </w:r>
            <w:r w:rsidRPr="008769C4">
              <w:rPr>
                <w:spacing w:val="-10"/>
              </w:rPr>
              <w:t>3</w:t>
            </w:r>
          </w:p>
        </w:tc>
        <w:tc>
          <w:tcPr>
            <w:tcW w:w="8324" w:type="dxa"/>
            <w:shd w:val="clear" w:color="auto" w:fill="FCE4D6"/>
            <w:vAlign w:val="center"/>
          </w:tcPr>
          <w:p w14:paraId="79E20761" w14:textId="51373999" w:rsidR="000C0660" w:rsidRPr="008769C4" w:rsidRDefault="00AC34B3" w:rsidP="00D21021">
            <w:pPr>
              <w:pStyle w:val="TableParagraph"/>
              <w:ind w:left="90" w:right="198"/>
            </w:pPr>
            <w:r w:rsidRPr="008769C4">
              <w:t>Hospice provider submits a claim for the NF room and board. The allowed amount</w:t>
            </w:r>
            <w:r w:rsidRPr="008769C4">
              <w:rPr>
                <w:spacing w:val="-4"/>
              </w:rPr>
              <w:t xml:space="preserve"> </w:t>
            </w:r>
            <w:r w:rsidRPr="008769C4">
              <w:t>of</w:t>
            </w:r>
            <w:r w:rsidRPr="008769C4">
              <w:rPr>
                <w:spacing w:val="-2"/>
              </w:rPr>
              <w:t xml:space="preserve"> </w:t>
            </w:r>
            <w:r w:rsidR="008769C4">
              <w:rPr>
                <w:spacing w:val="-2"/>
              </w:rPr>
              <w:t>ninety-five percent (</w:t>
            </w:r>
            <w:r w:rsidRPr="008769C4">
              <w:t>95%</w:t>
            </w:r>
            <w:r w:rsidR="008769C4">
              <w:t>)</w:t>
            </w:r>
            <w:r w:rsidRPr="008769C4">
              <w:rPr>
                <w:spacing w:val="-3"/>
              </w:rPr>
              <w:t xml:space="preserve"> </w:t>
            </w:r>
            <w:r w:rsidRPr="008769C4">
              <w:t>of</w:t>
            </w:r>
            <w:r w:rsidRPr="008769C4">
              <w:rPr>
                <w:spacing w:val="-2"/>
              </w:rPr>
              <w:t xml:space="preserve"> </w:t>
            </w:r>
            <w:r w:rsidRPr="008769C4">
              <w:t>the</w:t>
            </w:r>
            <w:r w:rsidRPr="008769C4">
              <w:rPr>
                <w:spacing w:val="-5"/>
              </w:rPr>
              <w:t xml:space="preserve"> </w:t>
            </w:r>
            <w:r w:rsidR="008769C4">
              <w:t>NF’s</w:t>
            </w:r>
            <w:r w:rsidRPr="008769C4">
              <w:rPr>
                <w:spacing w:val="-3"/>
              </w:rPr>
              <w:t xml:space="preserve"> </w:t>
            </w:r>
            <w:r w:rsidRPr="008769C4">
              <w:t>per</w:t>
            </w:r>
            <w:r w:rsidRPr="008769C4">
              <w:rPr>
                <w:spacing w:val="-2"/>
              </w:rPr>
              <w:t xml:space="preserve"> </w:t>
            </w:r>
            <w:r w:rsidRPr="008769C4">
              <w:t>diem</w:t>
            </w:r>
            <w:r w:rsidRPr="008769C4">
              <w:rPr>
                <w:spacing w:val="-2"/>
              </w:rPr>
              <w:t xml:space="preserve"> </w:t>
            </w:r>
            <w:r w:rsidRPr="008769C4">
              <w:t>for</w:t>
            </w:r>
            <w:r w:rsidRPr="008769C4">
              <w:rPr>
                <w:spacing w:val="-5"/>
              </w:rPr>
              <w:t xml:space="preserve"> </w:t>
            </w:r>
            <w:r w:rsidRPr="008769C4">
              <w:t>the</w:t>
            </w:r>
            <w:r w:rsidRPr="008769C4">
              <w:rPr>
                <w:spacing w:val="-2"/>
              </w:rPr>
              <w:t xml:space="preserve"> </w:t>
            </w:r>
            <w:r w:rsidRPr="008769C4">
              <w:t>three</w:t>
            </w:r>
            <w:r w:rsidRPr="008769C4">
              <w:rPr>
                <w:spacing w:val="-2"/>
              </w:rPr>
              <w:t xml:space="preserve"> </w:t>
            </w:r>
            <w:r w:rsidRPr="008769C4">
              <w:t>(3)</w:t>
            </w:r>
            <w:r w:rsidRPr="008769C4">
              <w:rPr>
                <w:spacing w:val="-3"/>
              </w:rPr>
              <w:t xml:space="preserve"> </w:t>
            </w:r>
            <w:r w:rsidRPr="008769C4">
              <w:t>days</w:t>
            </w:r>
            <w:r w:rsidRPr="008769C4">
              <w:rPr>
                <w:spacing w:val="-3"/>
              </w:rPr>
              <w:t xml:space="preserve"> </w:t>
            </w:r>
            <w:r w:rsidRPr="008769C4">
              <w:t>is</w:t>
            </w:r>
            <w:r w:rsidR="008769C4">
              <w:t xml:space="preserve"> </w:t>
            </w:r>
            <w:r w:rsidRPr="008769C4">
              <w:t>$300.</w:t>
            </w:r>
            <w:r w:rsidRPr="008769C4">
              <w:rPr>
                <w:spacing w:val="-6"/>
              </w:rPr>
              <w:t xml:space="preserve"> </w:t>
            </w:r>
            <w:r w:rsidRPr="008769C4">
              <w:t>The</w:t>
            </w:r>
            <w:r w:rsidRPr="008769C4">
              <w:rPr>
                <w:spacing w:val="-3"/>
              </w:rPr>
              <w:t xml:space="preserve"> </w:t>
            </w:r>
            <w:r w:rsidRPr="008769C4">
              <w:t>hospice</w:t>
            </w:r>
            <w:r w:rsidRPr="008769C4">
              <w:rPr>
                <w:spacing w:val="-2"/>
              </w:rPr>
              <w:t xml:space="preserve"> </w:t>
            </w:r>
            <w:r w:rsidRPr="008769C4">
              <w:t>provider</w:t>
            </w:r>
            <w:r w:rsidRPr="008769C4">
              <w:rPr>
                <w:spacing w:val="-5"/>
              </w:rPr>
              <w:t xml:space="preserve"> </w:t>
            </w:r>
            <w:r w:rsidRPr="008769C4">
              <w:t>receives</w:t>
            </w:r>
            <w:r w:rsidRPr="008769C4">
              <w:rPr>
                <w:spacing w:val="-2"/>
              </w:rPr>
              <w:t xml:space="preserve"> </w:t>
            </w:r>
            <w:r w:rsidRPr="008769C4">
              <w:t>a</w:t>
            </w:r>
            <w:r w:rsidRPr="008769C4">
              <w:rPr>
                <w:spacing w:val="-4"/>
              </w:rPr>
              <w:t xml:space="preserve"> </w:t>
            </w:r>
            <w:r w:rsidR="008769C4">
              <w:rPr>
                <w:spacing w:val="-4"/>
              </w:rPr>
              <w:t>zero (</w:t>
            </w:r>
            <w:r w:rsidRPr="008769C4">
              <w:t>$0.00</w:t>
            </w:r>
            <w:r w:rsidR="008769C4">
              <w:t>)</w:t>
            </w:r>
            <w:r w:rsidRPr="008769C4">
              <w:rPr>
                <w:spacing w:val="-4"/>
              </w:rPr>
              <w:t xml:space="preserve"> </w:t>
            </w:r>
            <w:r w:rsidRPr="008769C4">
              <w:t>payment</w:t>
            </w:r>
            <w:r w:rsidRPr="008769C4">
              <w:rPr>
                <w:spacing w:val="-4"/>
              </w:rPr>
              <w:t xml:space="preserve"> </w:t>
            </w:r>
            <w:r w:rsidRPr="008769C4">
              <w:t>from</w:t>
            </w:r>
            <w:r w:rsidRPr="008769C4">
              <w:rPr>
                <w:spacing w:val="-4"/>
              </w:rPr>
              <w:t xml:space="preserve"> MHD.</w:t>
            </w:r>
          </w:p>
        </w:tc>
      </w:tr>
      <w:tr w:rsidR="008769C4" w14:paraId="32FE4CE2" w14:textId="77777777" w:rsidTr="00795AB5">
        <w:trPr>
          <w:trHeight w:val="692"/>
        </w:trPr>
        <w:tc>
          <w:tcPr>
            <w:tcW w:w="1620" w:type="dxa"/>
            <w:shd w:val="clear" w:color="auto" w:fill="F8CBAD"/>
            <w:vAlign w:val="center"/>
          </w:tcPr>
          <w:p w14:paraId="558E9459" w14:textId="31856A4D" w:rsidR="008769C4" w:rsidRPr="00795AB5" w:rsidRDefault="008769C4" w:rsidP="00795AB5">
            <w:pPr>
              <w:pStyle w:val="TableParagraph"/>
              <w:jc w:val="center"/>
            </w:pPr>
            <w:r w:rsidRPr="00795AB5">
              <w:t>August 3</w:t>
            </w:r>
          </w:p>
        </w:tc>
        <w:tc>
          <w:tcPr>
            <w:tcW w:w="8324" w:type="dxa"/>
            <w:shd w:val="clear" w:color="auto" w:fill="F8CBAD"/>
            <w:vAlign w:val="center"/>
          </w:tcPr>
          <w:p w14:paraId="59DDF49F" w14:textId="4D8B49B0" w:rsidR="008769C4" w:rsidRPr="00795AB5" w:rsidRDefault="008769C4" w:rsidP="00795AB5">
            <w:pPr>
              <w:pStyle w:val="TableParagraph"/>
              <w:ind w:left="90"/>
            </w:pPr>
            <w:r w:rsidRPr="00795AB5">
              <w:t>Jane revokes hospice</w:t>
            </w:r>
          </w:p>
        </w:tc>
      </w:tr>
      <w:tr w:rsidR="000C0660" w14:paraId="6EC173B7" w14:textId="77777777" w:rsidTr="00795AB5">
        <w:trPr>
          <w:trHeight w:val="692"/>
        </w:trPr>
        <w:tc>
          <w:tcPr>
            <w:tcW w:w="1620" w:type="dxa"/>
            <w:shd w:val="clear" w:color="auto" w:fill="FCE4D6"/>
            <w:vAlign w:val="center"/>
          </w:tcPr>
          <w:p w14:paraId="64089668" w14:textId="77777777" w:rsidR="000C0660" w:rsidRPr="008769C4" w:rsidRDefault="00AC34B3" w:rsidP="00E73002">
            <w:pPr>
              <w:pStyle w:val="TableParagraph"/>
              <w:jc w:val="center"/>
            </w:pPr>
            <w:r w:rsidRPr="008769C4">
              <w:t>August</w:t>
            </w:r>
            <w:r w:rsidRPr="008769C4">
              <w:rPr>
                <w:spacing w:val="-2"/>
              </w:rPr>
              <w:t xml:space="preserve"> </w:t>
            </w:r>
            <w:r w:rsidRPr="008769C4">
              <w:t>4-</w:t>
            </w:r>
            <w:r w:rsidRPr="008769C4">
              <w:rPr>
                <w:spacing w:val="-5"/>
              </w:rPr>
              <w:t>31</w:t>
            </w:r>
          </w:p>
        </w:tc>
        <w:tc>
          <w:tcPr>
            <w:tcW w:w="8324" w:type="dxa"/>
            <w:shd w:val="clear" w:color="auto" w:fill="FCE4D6"/>
            <w:vAlign w:val="center"/>
          </w:tcPr>
          <w:p w14:paraId="79DEADE0" w14:textId="2BA5F928" w:rsidR="000C0660" w:rsidRPr="008769C4" w:rsidRDefault="00AC34B3" w:rsidP="00E73002">
            <w:pPr>
              <w:pStyle w:val="TableParagraph"/>
              <w:ind w:left="90" w:right="198"/>
            </w:pPr>
            <w:r w:rsidRPr="008769C4">
              <w:t>NF submits claim for the room and board. Payment is reduced by the remaining</w:t>
            </w:r>
            <w:r w:rsidRPr="008769C4">
              <w:rPr>
                <w:spacing w:val="-3"/>
              </w:rPr>
              <w:t xml:space="preserve"> </w:t>
            </w:r>
            <w:r w:rsidRPr="008769C4">
              <w:t>$500</w:t>
            </w:r>
            <w:r w:rsidRPr="008769C4">
              <w:rPr>
                <w:spacing w:val="-3"/>
              </w:rPr>
              <w:t xml:space="preserve"> </w:t>
            </w:r>
            <w:r w:rsidRPr="008769C4">
              <w:t>surplus</w:t>
            </w:r>
            <w:r w:rsidR="00FC2F06" w:rsidRPr="008769C4">
              <w:t>,</w:t>
            </w:r>
            <w:r w:rsidRPr="008769C4">
              <w:rPr>
                <w:spacing w:val="-4"/>
              </w:rPr>
              <w:t xml:space="preserve"> </w:t>
            </w:r>
            <w:r w:rsidRPr="008769C4">
              <w:t>and</w:t>
            </w:r>
            <w:r w:rsidRPr="008769C4">
              <w:rPr>
                <w:spacing w:val="-3"/>
              </w:rPr>
              <w:t xml:space="preserve"> </w:t>
            </w:r>
            <w:r w:rsidRPr="008769C4">
              <w:t>the</w:t>
            </w:r>
            <w:r w:rsidRPr="008769C4">
              <w:rPr>
                <w:spacing w:val="-4"/>
              </w:rPr>
              <w:t xml:space="preserve"> </w:t>
            </w:r>
            <w:r w:rsidRPr="008769C4">
              <w:t>rest</w:t>
            </w:r>
            <w:r w:rsidRPr="008769C4">
              <w:rPr>
                <w:spacing w:val="-3"/>
              </w:rPr>
              <w:t xml:space="preserve"> </w:t>
            </w:r>
            <w:r w:rsidRPr="008769C4">
              <w:t>is</w:t>
            </w:r>
            <w:r w:rsidRPr="008769C4">
              <w:rPr>
                <w:spacing w:val="-2"/>
              </w:rPr>
              <w:t xml:space="preserve"> </w:t>
            </w:r>
            <w:r w:rsidRPr="008769C4">
              <w:t>paid</w:t>
            </w:r>
            <w:r w:rsidRPr="008769C4">
              <w:rPr>
                <w:spacing w:val="-3"/>
              </w:rPr>
              <w:t xml:space="preserve"> </w:t>
            </w:r>
            <w:r w:rsidRPr="008769C4">
              <w:t>at</w:t>
            </w:r>
            <w:r w:rsidRPr="008769C4">
              <w:rPr>
                <w:spacing w:val="-3"/>
              </w:rPr>
              <w:t xml:space="preserve"> </w:t>
            </w:r>
            <w:r w:rsidR="008769C4">
              <w:rPr>
                <w:spacing w:val="-3"/>
              </w:rPr>
              <w:t>one hundred percent (</w:t>
            </w:r>
            <w:r w:rsidRPr="008769C4">
              <w:t>100%</w:t>
            </w:r>
            <w:r w:rsidR="008769C4">
              <w:t>)</w:t>
            </w:r>
            <w:r w:rsidRPr="008769C4">
              <w:rPr>
                <w:spacing w:val="-2"/>
              </w:rPr>
              <w:t xml:space="preserve"> </w:t>
            </w:r>
            <w:r w:rsidRPr="008769C4">
              <w:t>of</w:t>
            </w:r>
            <w:r w:rsidRPr="008769C4">
              <w:rPr>
                <w:spacing w:val="-1"/>
              </w:rPr>
              <w:t xml:space="preserve"> </w:t>
            </w:r>
            <w:r w:rsidRPr="008769C4">
              <w:t>the</w:t>
            </w:r>
            <w:r w:rsidRPr="008769C4">
              <w:rPr>
                <w:spacing w:val="-1"/>
              </w:rPr>
              <w:t xml:space="preserve"> </w:t>
            </w:r>
            <w:r w:rsidRPr="008769C4">
              <w:t>NF’s</w:t>
            </w:r>
            <w:r w:rsidRPr="008769C4">
              <w:rPr>
                <w:spacing w:val="-4"/>
              </w:rPr>
              <w:t xml:space="preserve"> </w:t>
            </w:r>
            <w:r w:rsidRPr="008769C4">
              <w:t>per</w:t>
            </w:r>
            <w:r w:rsidRPr="008769C4">
              <w:rPr>
                <w:spacing w:val="-1"/>
              </w:rPr>
              <w:t xml:space="preserve"> </w:t>
            </w:r>
            <w:r w:rsidRPr="008769C4">
              <w:t>diem.</w:t>
            </w:r>
          </w:p>
        </w:tc>
      </w:tr>
    </w:tbl>
    <w:p w14:paraId="0D5DD5B0" w14:textId="2C7A5735" w:rsidR="000C0660" w:rsidRDefault="00AC34B3" w:rsidP="006B7AC1">
      <w:pPr>
        <w:pStyle w:val="BodyText"/>
      </w:pPr>
      <w:r>
        <w:lastRenderedPageBreak/>
        <w:t>It is important for both NF and hospice providers to submit claims for each day the participant is under</w:t>
      </w:r>
      <w:r>
        <w:rPr>
          <w:spacing w:val="-13"/>
        </w:rPr>
        <w:t xml:space="preserve"> </w:t>
      </w:r>
      <w:r>
        <w:t>their</w:t>
      </w:r>
      <w:r>
        <w:rPr>
          <w:spacing w:val="-13"/>
        </w:rPr>
        <w:t xml:space="preserve"> </w:t>
      </w:r>
      <w:r>
        <w:t>care,</w:t>
      </w:r>
      <w:r>
        <w:rPr>
          <w:spacing w:val="-14"/>
        </w:rPr>
        <w:t xml:space="preserve"> </w:t>
      </w:r>
      <w:r w:rsidR="00FC2F06">
        <w:t>regardless of whether any payment</w:t>
      </w:r>
      <w:r>
        <w:rPr>
          <w:spacing w:val="-14"/>
        </w:rPr>
        <w:t xml:space="preserve"> </w:t>
      </w:r>
      <w:r>
        <w:t>is</w:t>
      </w:r>
      <w:r>
        <w:rPr>
          <w:spacing w:val="-14"/>
        </w:rPr>
        <w:t xml:space="preserve"> </w:t>
      </w:r>
      <w:r>
        <w:t>received</w:t>
      </w:r>
      <w:r>
        <w:rPr>
          <w:spacing w:val="-14"/>
        </w:rPr>
        <w:t xml:space="preserve"> </w:t>
      </w:r>
      <w:r>
        <w:t>from</w:t>
      </w:r>
      <w:r>
        <w:rPr>
          <w:spacing w:val="-11"/>
        </w:rPr>
        <w:t xml:space="preserve"> </w:t>
      </w:r>
      <w:r>
        <w:t>MHD</w:t>
      </w:r>
      <w:r>
        <w:rPr>
          <w:spacing w:val="-15"/>
        </w:rPr>
        <w:t xml:space="preserve"> </w:t>
      </w:r>
      <w:r>
        <w:t>for</w:t>
      </w:r>
      <w:r>
        <w:rPr>
          <w:spacing w:val="-11"/>
        </w:rPr>
        <w:t xml:space="preserve"> </w:t>
      </w:r>
      <w:r>
        <w:t>that</w:t>
      </w:r>
      <w:r>
        <w:rPr>
          <w:spacing w:val="-12"/>
        </w:rPr>
        <w:t xml:space="preserve"> </w:t>
      </w:r>
      <w:r>
        <w:t>claim.</w:t>
      </w:r>
      <w:r>
        <w:rPr>
          <w:spacing w:val="-17"/>
        </w:rPr>
        <w:t xml:space="preserve"> </w:t>
      </w:r>
      <w:r>
        <w:t>Surplus</w:t>
      </w:r>
      <w:r>
        <w:rPr>
          <w:spacing w:val="-12"/>
        </w:rPr>
        <w:t xml:space="preserve"> </w:t>
      </w:r>
      <w:r>
        <w:t>can</w:t>
      </w:r>
      <w:r>
        <w:rPr>
          <w:spacing w:val="-13"/>
        </w:rPr>
        <w:t xml:space="preserve"> </w:t>
      </w:r>
      <w:r>
        <w:t>only</w:t>
      </w:r>
      <w:r>
        <w:rPr>
          <w:spacing w:val="-11"/>
        </w:rPr>
        <w:t xml:space="preserve"> </w:t>
      </w:r>
      <w:r>
        <w:t>be</w:t>
      </w:r>
      <w:r>
        <w:rPr>
          <w:spacing w:val="-11"/>
        </w:rPr>
        <w:t xml:space="preserve"> </w:t>
      </w:r>
      <w:r>
        <w:t>correctly applied if all days have been submitted.</w:t>
      </w:r>
    </w:p>
    <w:p w14:paraId="3DD51CBA" w14:textId="5CA323CE" w:rsidR="008769C4" w:rsidRDefault="00AC34B3" w:rsidP="006B7AC1">
      <w:pPr>
        <w:pStyle w:val="BodyText"/>
        <w:rPr>
          <w:spacing w:val="-2"/>
        </w:rPr>
      </w:pPr>
      <w:r>
        <w:t xml:space="preserve">Providers should note that Missouri Care Options and the PASRR process apply to hospice </w:t>
      </w:r>
      <w:r>
        <w:rPr>
          <w:spacing w:val="-2"/>
        </w:rPr>
        <w:t>admissions.</w:t>
      </w:r>
      <w:r w:rsidR="008769C4">
        <w:rPr>
          <w:spacing w:val="-2"/>
        </w:rPr>
        <w:t xml:space="preserve"> Refer to </w:t>
      </w:r>
      <w:hyperlink w:anchor="2.5_Nursing_Facility_Admission_Requireme" w:history="1">
        <w:r w:rsidR="008769C4" w:rsidRPr="00CA12CC">
          <w:rPr>
            <w:rStyle w:val="Hyperlink"/>
          </w:rPr>
          <w:t>Section 2.4</w:t>
        </w:r>
      </w:hyperlink>
      <w:r w:rsidR="008769C4">
        <w:rPr>
          <w:spacing w:val="-2"/>
        </w:rPr>
        <w:t xml:space="preserve"> for information on the PASRR process. Refer to </w:t>
      </w:r>
      <w:hyperlink w:anchor="3.1_Missouri_Care_Options" w:history="1">
        <w:r w:rsidR="008769C4" w:rsidRPr="00C27C39">
          <w:rPr>
            <w:rStyle w:val="Hyperlink"/>
          </w:rPr>
          <w:t>Section 3.1</w:t>
        </w:r>
      </w:hyperlink>
      <w:r w:rsidR="008769C4">
        <w:rPr>
          <w:spacing w:val="-2"/>
        </w:rPr>
        <w:t xml:space="preserve"> in this manual for more information on Missouri Care Options. </w:t>
      </w:r>
    </w:p>
    <w:p w14:paraId="575DA2B7" w14:textId="77777777" w:rsidR="008769C4" w:rsidRDefault="008769C4" w:rsidP="006B7AC1">
      <w:pPr>
        <w:pStyle w:val="BodyText"/>
      </w:pPr>
      <w:r>
        <w:t xml:space="preserve">Refer to the </w:t>
      </w:r>
      <w:hyperlink r:id="rId153" w:history="1">
        <w:r w:rsidRPr="00C37E37">
          <w:rPr>
            <w:rStyle w:val="Hyperlink"/>
          </w:rPr>
          <w:t>Hospice Provider Manual</w:t>
        </w:r>
      </w:hyperlink>
      <w:r>
        <w:t xml:space="preserve"> for more information. </w:t>
      </w:r>
    </w:p>
    <w:p w14:paraId="74D73AA2" w14:textId="77777777" w:rsidR="000C0660" w:rsidRPr="00467D3D" w:rsidRDefault="00AC34B3" w:rsidP="009D1A83">
      <w:pPr>
        <w:pStyle w:val="Heading4"/>
      </w:pPr>
      <w:bookmarkStart w:id="368" w:name="Optical_Services"/>
      <w:bookmarkStart w:id="369" w:name="_bookmark57"/>
      <w:bookmarkStart w:id="370" w:name="_Toc223425922"/>
      <w:bookmarkEnd w:id="368"/>
      <w:bookmarkEnd w:id="369"/>
      <w:r w:rsidRPr="00467D3D">
        <w:t>Optical</w:t>
      </w:r>
      <w:r w:rsidRPr="00467D3D">
        <w:rPr>
          <w:spacing w:val="-9"/>
        </w:rPr>
        <w:t xml:space="preserve"> </w:t>
      </w:r>
      <w:r w:rsidRPr="00467D3D">
        <w:t>Services</w:t>
      </w:r>
      <w:bookmarkEnd w:id="370"/>
    </w:p>
    <w:p w14:paraId="7FF15A2D" w14:textId="10BE3021" w:rsidR="000C0660" w:rsidRDefault="00AC34B3" w:rsidP="006B7AC1">
      <w:pPr>
        <w:pStyle w:val="BodyText"/>
      </w:pPr>
      <w:r>
        <w:t>Optical services</w:t>
      </w:r>
      <w:r>
        <w:rPr>
          <w:spacing w:val="-2"/>
        </w:rPr>
        <w:t xml:space="preserve"> </w:t>
      </w:r>
      <w:r>
        <w:t>performed in an</w:t>
      </w:r>
      <w:r>
        <w:rPr>
          <w:spacing w:val="-1"/>
        </w:rPr>
        <w:t xml:space="preserve"> </w:t>
      </w:r>
      <w:r>
        <w:t>NF are</w:t>
      </w:r>
      <w:r>
        <w:rPr>
          <w:spacing w:val="-1"/>
        </w:rPr>
        <w:t xml:space="preserve"> </w:t>
      </w:r>
      <w:r>
        <w:t>subject</w:t>
      </w:r>
      <w:r>
        <w:rPr>
          <w:spacing w:val="-3"/>
        </w:rPr>
        <w:t xml:space="preserve"> </w:t>
      </w:r>
      <w:r>
        <w:t>to precertification</w:t>
      </w:r>
      <w:r>
        <w:rPr>
          <w:spacing w:val="-1"/>
        </w:rPr>
        <w:t xml:space="preserve"> </w:t>
      </w:r>
      <w:r>
        <w:t xml:space="preserve">requirements. The participant, </w:t>
      </w:r>
      <w:r w:rsidR="00FC2F06">
        <w:t>their family, personal representative, or legal guardian must have full knowledge of and consent to all requests for</w:t>
      </w:r>
      <w:r>
        <w:t xml:space="preserve"> optical services.</w:t>
      </w:r>
    </w:p>
    <w:p w14:paraId="691D5DF7" w14:textId="1E86BD8C" w:rsidR="000C0660" w:rsidRDefault="00AC34B3" w:rsidP="006B7AC1">
      <w:pPr>
        <w:pStyle w:val="BodyText"/>
      </w:pPr>
      <w:r>
        <w:t>For</w:t>
      </w:r>
      <w:r>
        <w:rPr>
          <w:spacing w:val="-5"/>
        </w:rPr>
        <w:t xml:space="preserve"> </w:t>
      </w:r>
      <w:r>
        <w:t>further</w:t>
      </w:r>
      <w:r>
        <w:rPr>
          <w:spacing w:val="-2"/>
        </w:rPr>
        <w:t xml:space="preserve"> </w:t>
      </w:r>
      <w:r>
        <w:t>information</w:t>
      </w:r>
      <w:r>
        <w:rPr>
          <w:spacing w:val="-5"/>
        </w:rPr>
        <w:t xml:space="preserve"> </w:t>
      </w:r>
      <w:r>
        <w:t>on</w:t>
      </w:r>
      <w:r>
        <w:rPr>
          <w:spacing w:val="-2"/>
        </w:rPr>
        <w:t xml:space="preserve"> </w:t>
      </w:r>
      <w:r>
        <w:t>optical</w:t>
      </w:r>
      <w:r>
        <w:rPr>
          <w:spacing w:val="-4"/>
        </w:rPr>
        <w:t xml:space="preserve"> </w:t>
      </w:r>
      <w:r>
        <w:t>services,</w:t>
      </w:r>
      <w:r>
        <w:rPr>
          <w:spacing w:val="-6"/>
        </w:rPr>
        <w:t xml:space="preserve"> </w:t>
      </w:r>
      <w:r>
        <w:t>refer</w:t>
      </w:r>
      <w:r>
        <w:rPr>
          <w:spacing w:val="-2"/>
        </w:rPr>
        <w:t xml:space="preserve"> </w:t>
      </w:r>
      <w:r>
        <w:t>to</w:t>
      </w:r>
      <w:r>
        <w:rPr>
          <w:spacing w:val="-4"/>
        </w:rPr>
        <w:t xml:space="preserve"> </w:t>
      </w:r>
      <w:r>
        <w:t>the</w:t>
      </w:r>
      <w:r>
        <w:rPr>
          <w:spacing w:val="-2"/>
        </w:rPr>
        <w:t xml:space="preserve"> </w:t>
      </w:r>
      <w:hyperlink r:id="rId154" w:history="1">
        <w:r w:rsidRPr="004A4F9A">
          <w:rPr>
            <w:rStyle w:val="Hyperlink"/>
          </w:rPr>
          <w:t>Optical Provider Manual</w:t>
        </w:r>
      </w:hyperlink>
      <w:r>
        <w:rPr>
          <w:spacing w:val="-2"/>
        </w:rPr>
        <w:t>.</w:t>
      </w:r>
    </w:p>
    <w:p w14:paraId="26AAC30B" w14:textId="77777777" w:rsidR="000C0660" w:rsidRPr="00F66A6D" w:rsidRDefault="00AC34B3" w:rsidP="00F66A6D">
      <w:pPr>
        <w:pStyle w:val="Heading4"/>
      </w:pPr>
      <w:bookmarkStart w:id="371" w:name="Pharmacy_Services"/>
      <w:bookmarkStart w:id="372" w:name="_bookmark58"/>
      <w:bookmarkEnd w:id="371"/>
      <w:bookmarkEnd w:id="372"/>
      <w:r w:rsidRPr="00F66A6D">
        <w:t>Pharmacy Services</w:t>
      </w:r>
    </w:p>
    <w:p w14:paraId="00094F92" w14:textId="403327C1" w:rsidR="000C0660" w:rsidRDefault="00BC2ACF" w:rsidP="006B7AC1">
      <w:pPr>
        <w:pStyle w:val="BodyText"/>
      </w:pPr>
      <w:r>
        <w:t xml:space="preserve">Refer to </w:t>
      </w:r>
      <w:r w:rsidR="00AC34B3">
        <w:t>the</w:t>
      </w:r>
      <w:r w:rsidR="00AC34B3">
        <w:rPr>
          <w:spacing w:val="-1"/>
        </w:rPr>
        <w:t xml:space="preserve"> </w:t>
      </w:r>
      <w:hyperlink r:id="rId155" w:history="1">
        <w:r w:rsidR="00AC34B3" w:rsidRPr="00EE296D">
          <w:rPr>
            <w:rStyle w:val="Hyperlink"/>
          </w:rPr>
          <w:t xml:space="preserve">Pharmacy </w:t>
        </w:r>
        <w:r w:rsidRPr="00EE296D">
          <w:rPr>
            <w:rStyle w:val="Hyperlink"/>
          </w:rPr>
          <w:t xml:space="preserve">Provider </w:t>
        </w:r>
        <w:r w:rsidR="00AC34B3" w:rsidRPr="00EE296D">
          <w:rPr>
            <w:rStyle w:val="Hyperlink"/>
          </w:rPr>
          <w:t>Manual</w:t>
        </w:r>
      </w:hyperlink>
      <w:r w:rsidR="00AC34B3">
        <w:rPr>
          <w:spacing w:val="-2"/>
        </w:rPr>
        <w:t xml:space="preserve"> </w:t>
      </w:r>
      <w:r w:rsidR="00AC34B3">
        <w:t>for</w:t>
      </w:r>
      <w:r w:rsidR="00AC34B3">
        <w:rPr>
          <w:spacing w:val="-1"/>
        </w:rPr>
        <w:t xml:space="preserve"> </w:t>
      </w:r>
      <w:r>
        <w:rPr>
          <w:spacing w:val="-2"/>
        </w:rPr>
        <w:t>information</w:t>
      </w:r>
      <w:r w:rsidR="00AC34B3">
        <w:rPr>
          <w:spacing w:val="-2"/>
        </w:rPr>
        <w:t>.</w:t>
      </w:r>
    </w:p>
    <w:p w14:paraId="003E4DF6" w14:textId="7157ABDE" w:rsidR="000C0660" w:rsidRPr="00467D3D" w:rsidRDefault="00AC34B3" w:rsidP="00EB1B37">
      <w:pPr>
        <w:pStyle w:val="Heading4"/>
      </w:pPr>
      <w:bookmarkStart w:id="373" w:name="Physician_Services_in_Nursing_Facilities"/>
      <w:bookmarkStart w:id="374" w:name="_bookmark59"/>
      <w:bookmarkStart w:id="375" w:name="_Toc223425923"/>
      <w:bookmarkEnd w:id="373"/>
      <w:bookmarkEnd w:id="374"/>
      <w:r w:rsidRPr="00467D3D">
        <w:t>Physician</w:t>
      </w:r>
      <w:r w:rsidRPr="00467D3D">
        <w:rPr>
          <w:spacing w:val="-10"/>
        </w:rPr>
        <w:t xml:space="preserve"> </w:t>
      </w:r>
      <w:r w:rsidRPr="00467D3D">
        <w:t>Services</w:t>
      </w:r>
      <w:r w:rsidRPr="00467D3D">
        <w:rPr>
          <w:spacing w:val="-7"/>
        </w:rPr>
        <w:t xml:space="preserve"> </w:t>
      </w:r>
      <w:bookmarkEnd w:id="375"/>
    </w:p>
    <w:p w14:paraId="71419980" w14:textId="60EF91CE" w:rsidR="000C0660" w:rsidRDefault="00AC34B3" w:rsidP="006B7AC1">
      <w:pPr>
        <w:pStyle w:val="BodyText"/>
      </w:pPr>
      <w:r>
        <w:t xml:space="preserve">The following is a summary of physician services that are required for MO HealthNet residents in a Title XIX </w:t>
      </w:r>
      <w:r w:rsidR="00AF1DE2">
        <w:t xml:space="preserve">(Medicaid) </w:t>
      </w:r>
      <w:r>
        <w:t xml:space="preserve">NF and usually performed in an NF. It includes both federal and state licensing </w:t>
      </w:r>
      <w:r>
        <w:rPr>
          <w:spacing w:val="-2"/>
        </w:rPr>
        <w:t>requirements.</w:t>
      </w:r>
    </w:p>
    <w:p w14:paraId="2FAE16CB" w14:textId="29A55B92" w:rsidR="000C0660" w:rsidRDefault="00AC34B3" w:rsidP="006B7AC1">
      <w:pPr>
        <w:pStyle w:val="BulletList1"/>
      </w:pPr>
      <w:r>
        <w:t>The physician must see the resident at least once every 30 days for the first 90 days and at least once every 60 days thereafter. The physician must examine the resident as often as necessary to ensure proper medical care</w:t>
      </w:r>
      <w:r w:rsidR="00FC2F06">
        <w:t xml:space="preserve"> is provided</w:t>
      </w:r>
      <w:r>
        <w:t>.</w:t>
      </w:r>
    </w:p>
    <w:p w14:paraId="44AD3AAB" w14:textId="6F864B69" w:rsidR="000C0660" w:rsidRDefault="00AC34B3" w:rsidP="006B7AC1">
      <w:pPr>
        <w:pStyle w:val="BulletList1"/>
      </w:pPr>
      <w:r>
        <w:t>For each medical examination, the physician must review the resident’s care, including medications</w:t>
      </w:r>
      <w:r>
        <w:rPr>
          <w:spacing w:val="-16"/>
        </w:rPr>
        <w:t xml:space="preserve"> </w:t>
      </w:r>
      <w:r>
        <w:t>and</w:t>
      </w:r>
      <w:r>
        <w:rPr>
          <w:spacing w:val="-15"/>
        </w:rPr>
        <w:t xml:space="preserve"> </w:t>
      </w:r>
      <w:r>
        <w:t>treatments,</w:t>
      </w:r>
      <w:r>
        <w:rPr>
          <w:spacing w:val="-17"/>
        </w:rPr>
        <w:t xml:space="preserve"> </w:t>
      </w:r>
      <w:r>
        <w:t>write,</w:t>
      </w:r>
      <w:r>
        <w:rPr>
          <w:spacing w:val="-17"/>
        </w:rPr>
        <w:t xml:space="preserve"> </w:t>
      </w:r>
      <w:r>
        <w:t>sign</w:t>
      </w:r>
      <w:r w:rsidR="00FC2F06">
        <w:t>,</w:t>
      </w:r>
      <w:r>
        <w:rPr>
          <w:spacing w:val="-14"/>
        </w:rPr>
        <w:t xml:space="preserve"> </w:t>
      </w:r>
      <w:r>
        <w:t>and</w:t>
      </w:r>
      <w:r>
        <w:rPr>
          <w:spacing w:val="-15"/>
        </w:rPr>
        <w:t xml:space="preserve"> </w:t>
      </w:r>
      <w:r>
        <w:t>date</w:t>
      </w:r>
      <w:r>
        <w:rPr>
          <w:spacing w:val="-14"/>
        </w:rPr>
        <w:t xml:space="preserve"> </w:t>
      </w:r>
      <w:r>
        <w:t>progress</w:t>
      </w:r>
      <w:r>
        <w:rPr>
          <w:spacing w:val="-16"/>
        </w:rPr>
        <w:t xml:space="preserve"> </w:t>
      </w:r>
      <w:r>
        <w:t>notes</w:t>
      </w:r>
      <w:r w:rsidR="00FC2F06">
        <w:t>,</w:t>
      </w:r>
      <w:r>
        <w:rPr>
          <w:spacing w:val="-16"/>
        </w:rPr>
        <w:t xml:space="preserve"> </w:t>
      </w:r>
      <w:r>
        <w:t>and</w:t>
      </w:r>
      <w:r>
        <w:rPr>
          <w:spacing w:val="-15"/>
        </w:rPr>
        <w:t xml:space="preserve"> </w:t>
      </w:r>
      <w:r>
        <w:t>sign</w:t>
      </w:r>
      <w:r>
        <w:rPr>
          <w:spacing w:val="-14"/>
        </w:rPr>
        <w:t xml:space="preserve"> </w:t>
      </w:r>
      <w:r>
        <w:t>and</w:t>
      </w:r>
      <w:r>
        <w:rPr>
          <w:spacing w:val="-15"/>
        </w:rPr>
        <w:t xml:space="preserve"> </w:t>
      </w:r>
      <w:r>
        <w:t>date</w:t>
      </w:r>
      <w:r>
        <w:rPr>
          <w:spacing w:val="-14"/>
        </w:rPr>
        <w:t xml:space="preserve"> </w:t>
      </w:r>
      <w:r>
        <w:t>all</w:t>
      </w:r>
      <w:r>
        <w:rPr>
          <w:spacing w:val="-15"/>
        </w:rPr>
        <w:t xml:space="preserve"> </w:t>
      </w:r>
      <w:r>
        <w:t>orders</w:t>
      </w:r>
    </w:p>
    <w:p w14:paraId="44B0928E" w14:textId="282C785E" w:rsidR="000C0660" w:rsidRDefault="00AC34B3" w:rsidP="006B7AC1">
      <w:pPr>
        <w:pStyle w:val="BulletList1"/>
      </w:pPr>
      <w:r>
        <w:t>All</w:t>
      </w:r>
      <w:r>
        <w:rPr>
          <w:spacing w:val="-10"/>
        </w:rPr>
        <w:t xml:space="preserve"> </w:t>
      </w:r>
      <w:r>
        <w:t>physician</w:t>
      </w:r>
      <w:r>
        <w:rPr>
          <w:spacing w:val="-9"/>
        </w:rPr>
        <w:t xml:space="preserve"> </w:t>
      </w:r>
      <w:r>
        <w:t>telephone</w:t>
      </w:r>
      <w:r>
        <w:rPr>
          <w:spacing w:val="-12"/>
        </w:rPr>
        <w:t xml:space="preserve"> </w:t>
      </w:r>
      <w:r>
        <w:t>orders</w:t>
      </w:r>
      <w:r>
        <w:rPr>
          <w:spacing w:val="-13"/>
        </w:rPr>
        <w:t xml:space="preserve"> </w:t>
      </w:r>
      <w:r>
        <w:t>must</w:t>
      </w:r>
      <w:r>
        <w:rPr>
          <w:spacing w:val="-13"/>
        </w:rPr>
        <w:t xml:space="preserve"> </w:t>
      </w:r>
      <w:r>
        <w:t>be</w:t>
      </w:r>
      <w:r>
        <w:rPr>
          <w:spacing w:val="-12"/>
        </w:rPr>
        <w:t xml:space="preserve"> </w:t>
      </w:r>
      <w:r>
        <w:t>signed</w:t>
      </w:r>
      <w:r>
        <w:rPr>
          <w:spacing w:val="-13"/>
        </w:rPr>
        <w:t xml:space="preserve"> </w:t>
      </w:r>
      <w:r>
        <w:t>and</w:t>
      </w:r>
      <w:r>
        <w:rPr>
          <w:spacing w:val="-11"/>
        </w:rPr>
        <w:t xml:space="preserve"> </w:t>
      </w:r>
      <w:r>
        <w:t>dated</w:t>
      </w:r>
      <w:r>
        <w:rPr>
          <w:spacing w:val="-13"/>
        </w:rPr>
        <w:t xml:space="preserve"> </w:t>
      </w:r>
      <w:r>
        <w:t>within</w:t>
      </w:r>
      <w:r>
        <w:rPr>
          <w:spacing w:val="-12"/>
        </w:rPr>
        <w:t xml:space="preserve"> </w:t>
      </w:r>
      <w:r>
        <w:t>seven</w:t>
      </w:r>
      <w:r>
        <w:rPr>
          <w:spacing w:val="-9"/>
        </w:rPr>
        <w:t xml:space="preserve"> </w:t>
      </w:r>
      <w:r>
        <w:t>(7)</w:t>
      </w:r>
      <w:r>
        <w:rPr>
          <w:spacing w:val="-10"/>
        </w:rPr>
        <w:t xml:space="preserve"> </w:t>
      </w:r>
      <w:r>
        <w:t>days</w:t>
      </w:r>
      <w:r>
        <w:rPr>
          <w:spacing w:val="-10"/>
        </w:rPr>
        <w:t xml:space="preserve"> </w:t>
      </w:r>
      <w:r>
        <w:t>of</w:t>
      </w:r>
      <w:r>
        <w:rPr>
          <w:spacing w:val="-9"/>
        </w:rPr>
        <w:t xml:space="preserve"> </w:t>
      </w:r>
      <w:r>
        <w:t>the</w:t>
      </w:r>
      <w:r>
        <w:rPr>
          <w:spacing w:val="-12"/>
        </w:rPr>
        <w:t xml:space="preserve"> </w:t>
      </w:r>
      <w:r>
        <w:t>original telephone order</w:t>
      </w:r>
    </w:p>
    <w:p w14:paraId="44F322A9" w14:textId="47DC2D56" w:rsidR="000C0660" w:rsidRPr="00D46E15" w:rsidRDefault="00AC34B3" w:rsidP="00D41053">
      <w:pPr>
        <w:pStyle w:val="Heading4"/>
      </w:pPr>
      <w:bookmarkStart w:id="376" w:name="Durable_Medical_Equipment"/>
      <w:bookmarkStart w:id="377" w:name="_bookmark60"/>
      <w:bookmarkStart w:id="378" w:name="_Toc223425924"/>
      <w:bookmarkEnd w:id="376"/>
      <w:bookmarkEnd w:id="377"/>
      <w:r w:rsidRPr="00D46E15">
        <w:t>Durable</w:t>
      </w:r>
      <w:r w:rsidRPr="00D46E15">
        <w:rPr>
          <w:spacing w:val="-11"/>
        </w:rPr>
        <w:t xml:space="preserve"> </w:t>
      </w:r>
      <w:r w:rsidRPr="00D46E15">
        <w:t>Medical</w:t>
      </w:r>
      <w:r w:rsidRPr="00D46E15">
        <w:rPr>
          <w:spacing w:val="-10"/>
        </w:rPr>
        <w:t xml:space="preserve"> </w:t>
      </w:r>
      <w:r w:rsidRPr="00D46E15">
        <w:rPr>
          <w:spacing w:val="-2"/>
        </w:rPr>
        <w:t>Equipment</w:t>
      </w:r>
      <w:bookmarkEnd w:id="378"/>
    </w:p>
    <w:p w14:paraId="3E857567" w14:textId="316D69BD" w:rsidR="000C0660" w:rsidRDefault="00AC34B3" w:rsidP="006B7AC1">
      <w:pPr>
        <w:pStyle w:val="BodyText"/>
      </w:pPr>
      <w:r>
        <w:t>Some services or equipment are not included in the NF per diem and may be covered through the DME Program.</w:t>
      </w:r>
      <w:r w:rsidR="007D6B5B">
        <w:t xml:space="preserve"> Refer to the </w:t>
      </w:r>
      <w:hyperlink r:id="rId156" w:history="1">
        <w:r w:rsidR="007D6B5B" w:rsidRPr="00FF209A">
          <w:rPr>
            <w:rStyle w:val="Hyperlink"/>
          </w:rPr>
          <w:t>DME Provider Manual</w:t>
        </w:r>
      </w:hyperlink>
      <w:r w:rsidR="007D6B5B">
        <w:t xml:space="preserve"> for more information. </w:t>
      </w:r>
    </w:p>
    <w:p w14:paraId="20F5B940" w14:textId="77777777" w:rsidR="000C0660" w:rsidRPr="00C04B8C" w:rsidRDefault="00AC34B3" w:rsidP="00512BC6">
      <w:pPr>
        <w:pStyle w:val="Heading5"/>
      </w:pPr>
      <w:r w:rsidRPr="00C04B8C">
        <w:lastRenderedPageBreak/>
        <w:t>Wheelchairs</w:t>
      </w:r>
    </w:p>
    <w:p w14:paraId="20518061" w14:textId="3637C74F" w:rsidR="00067BB7" w:rsidRDefault="00FC2F06" w:rsidP="006B7AC1">
      <w:pPr>
        <w:pStyle w:val="BodyText"/>
      </w:pPr>
      <w:r>
        <w:t>The NF must supply standard, geriatric, and roll-about wheelchairs</w:t>
      </w:r>
      <w:r w:rsidR="00AC34B3">
        <w:t xml:space="preserve"> </w:t>
      </w:r>
      <w:r>
        <w:t>to the participant without charge</w:t>
      </w:r>
      <w:r w:rsidR="00AC34B3">
        <w:t xml:space="preserve">. Customized wheelchairs, however, may be available through the MHD DME Program. The term </w:t>
      </w:r>
      <w:r w:rsidR="007D6B5B">
        <w:t>‘</w:t>
      </w:r>
      <w:r w:rsidR="00AC34B3">
        <w:t>customized wheelchair</w:t>
      </w:r>
      <w:r w:rsidR="007D6B5B">
        <w:t>’</w:t>
      </w:r>
      <w:r w:rsidR="00AC34B3">
        <w:t xml:space="preserve"> is defined as those chairs that are tailor-made for one (1) participant and cannot be used by anyone else.</w:t>
      </w:r>
    </w:p>
    <w:p w14:paraId="15F12F84" w14:textId="3843AE82" w:rsidR="000C0660" w:rsidRDefault="00AC34B3" w:rsidP="006B7AC1">
      <w:pPr>
        <w:pStyle w:val="BodyText"/>
      </w:pPr>
      <w:r>
        <w:t xml:space="preserve">Wheelchairs that are categorized as </w:t>
      </w:r>
      <w:r w:rsidR="00600EBE">
        <w:t>‘</w:t>
      </w:r>
      <w:r>
        <w:t>custom</w:t>
      </w:r>
      <w:r w:rsidR="00600EBE">
        <w:t>’</w:t>
      </w:r>
      <w:r>
        <w:t xml:space="preserve"> should be requested through an MHD participating DME</w:t>
      </w:r>
      <w:r>
        <w:rPr>
          <w:spacing w:val="-5"/>
        </w:rPr>
        <w:t xml:space="preserve"> </w:t>
      </w:r>
      <w:r>
        <w:t>provider.</w:t>
      </w:r>
      <w:r>
        <w:rPr>
          <w:spacing w:val="-5"/>
        </w:rPr>
        <w:t xml:space="preserve"> </w:t>
      </w:r>
      <w:r>
        <w:t>The</w:t>
      </w:r>
      <w:r>
        <w:rPr>
          <w:spacing w:val="-4"/>
        </w:rPr>
        <w:t xml:space="preserve"> </w:t>
      </w:r>
      <w:r>
        <w:t>DME</w:t>
      </w:r>
      <w:r>
        <w:rPr>
          <w:spacing w:val="-7"/>
        </w:rPr>
        <w:t xml:space="preserve"> </w:t>
      </w:r>
      <w:r>
        <w:t>provider</w:t>
      </w:r>
      <w:r>
        <w:rPr>
          <w:spacing w:val="-4"/>
        </w:rPr>
        <w:t xml:space="preserve"> </w:t>
      </w:r>
      <w:r>
        <w:t>must</w:t>
      </w:r>
      <w:r>
        <w:rPr>
          <w:spacing w:val="-5"/>
        </w:rPr>
        <w:t xml:space="preserve"> </w:t>
      </w:r>
      <w:r>
        <w:t>request</w:t>
      </w:r>
      <w:r>
        <w:rPr>
          <w:spacing w:val="-5"/>
        </w:rPr>
        <w:t xml:space="preserve"> </w:t>
      </w:r>
      <w:r w:rsidR="003703D8">
        <w:t>PA</w:t>
      </w:r>
      <w:r>
        <w:rPr>
          <w:spacing w:val="-4"/>
        </w:rPr>
        <w:t xml:space="preserve"> </w:t>
      </w:r>
      <w:r>
        <w:t>as</w:t>
      </w:r>
      <w:r>
        <w:rPr>
          <w:spacing w:val="-4"/>
        </w:rPr>
        <w:t xml:space="preserve"> </w:t>
      </w:r>
      <w:r>
        <w:t>instructed</w:t>
      </w:r>
      <w:r>
        <w:rPr>
          <w:spacing w:val="-5"/>
        </w:rPr>
        <w:t xml:space="preserve"> </w:t>
      </w:r>
      <w:r>
        <w:t>in</w:t>
      </w:r>
      <w:r>
        <w:rPr>
          <w:spacing w:val="-3"/>
        </w:rPr>
        <w:t xml:space="preserve"> </w:t>
      </w:r>
      <w:r>
        <w:t>the</w:t>
      </w:r>
      <w:r>
        <w:rPr>
          <w:spacing w:val="-4"/>
        </w:rPr>
        <w:t xml:space="preserve"> </w:t>
      </w:r>
      <w:hyperlink r:id="rId157" w:history="1">
        <w:r w:rsidR="00600EBE" w:rsidRPr="00F85098">
          <w:rPr>
            <w:rStyle w:val="Hyperlink"/>
          </w:rPr>
          <w:t>DME Provider Manual</w:t>
        </w:r>
      </w:hyperlink>
      <w:r>
        <w:t>.</w:t>
      </w:r>
    </w:p>
    <w:p w14:paraId="60B8A0DC" w14:textId="7699C428" w:rsidR="000C0660" w:rsidRDefault="00AC34B3" w:rsidP="006B7AC1">
      <w:pPr>
        <w:pStyle w:val="BodyText"/>
      </w:pPr>
      <w:r>
        <w:t xml:space="preserve">Customized wheelchairs that are purchased by MHD become the property of the participant. If the participant transfers from </w:t>
      </w:r>
      <w:r w:rsidR="00600EBE">
        <w:t>a</w:t>
      </w:r>
      <w:r>
        <w:t xml:space="preserve"> NF to another, the custom wheelchair must accompany the </w:t>
      </w:r>
      <w:r>
        <w:rPr>
          <w:spacing w:val="-2"/>
        </w:rPr>
        <w:t>participant.</w:t>
      </w:r>
    </w:p>
    <w:p w14:paraId="260003D2" w14:textId="4ECBC526" w:rsidR="000C0660" w:rsidRPr="0079653E" w:rsidRDefault="002F0F27" w:rsidP="009604CE">
      <w:pPr>
        <w:pStyle w:val="Heading5"/>
      </w:pPr>
      <w:r>
        <w:t xml:space="preserve">Total </w:t>
      </w:r>
      <w:r w:rsidR="00AC34B3" w:rsidRPr="0079653E">
        <w:t>Parenteral</w:t>
      </w:r>
      <w:r w:rsidR="00AC34B3" w:rsidRPr="0079653E">
        <w:rPr>
          <w:spacing w:val="-9"/>
        </w:rPr>
        <w:t xml:space="preserve"> </w:t>
      </w:r>
      <w:r w:rsidR="00AC34B3" w:rsidRPr="0079653E">
        <w:rPr>
          <w:spacing w:val="-2"/>
        </w:rPr>
        <w:t>Nutrition</w:t>
      </w:r>
    </w:p>
    <w:p w14:paraId="699F5858" w14:textId="1383004F" w:rsidR="000C0660" w:rsidRDefault="002F0F27" w:rsidP="006B7AC1">
      <w:pPr>
        <w:pStyle w:val="BodyText"/>
      </w:pPr>
      <w:r>
        <w:t xml:space="preserve">Total </w:t>
      </w:r>
      <w:r w:rsidR="00AC34B3" w:rsidRPr="002B1974">
        <w:t>parenteral</w:t>
      </w:r>
      <w:r w:rsidR="00AC34B3" w:rsidRPr="002B1974">
        <w:rPr>
          <w:spacing w:val="-18"/>
        </w:rPr>
        <w:t xml:space="preserve"> </w:t>
      </w:r>
      <w:r w:rsidR="00AC34B3" w:rsidRPr="002B1974">
        <w:t>nutrition</w:t>
      </w:r>
      <w:r w:rsidR="00AC34B3" w:rsidRPr="002B1974">
        <w:rPr>
          <w:spacing w:val="-18"/>
        </w:rPr>
        <w:t xml:space="preserve"> </w:t>
      </w:r>
      <w:r w:rsidR="00AC34B3" w:rsidRPr="002B1974">
        <w:t>(</w:t>
      </w:r>
      <w:r>
        <w:t>T</w:t>
      </w:r>
      <w:r w:rsidR="00AC34B3" w:rsidRPr="002B1974">
        <w:t>PN)</w:t>
      </w:r>
      <w:r w:rsidR="00AC34B3" w:rsidRPr="002B1974">
        <w:rPr>
          <w:spacing w:val="-18"/>
        </w:rPr>
        <w:t xml:space="preserve"> </w:t>
      </w:r>
      <w:r w:rsidR="00AC34B3" w:rsidRPr="002B1974">
        <w:t>is</w:t>
      </w:r>
      <w:r w:rsidR="00AC34B3" w:rsidRPr="002B1974">
        <w:rPr>
          <w:spacing w:val="-18"/>
        </w:rPr>
        <w:t xml:space="preserve"> </w:t>
      </w:r>
      <w:r w:rsidR="00AC34B3" w:rsidRPr="002B1974">
        <w:t>covered</w:t>
      </w:r>
      <w:r w:rsidR="00AC34B3" w:rsidRPr="002B1974">
        <w:rPr>
          <w:spacing w:val="-18"/>
        </w:rPr>
        <w:t xml:space="preserve"> </w:t>
      </w:r>
      <w:r w:rsidR="00E26DAF" w:rsidRPr="00706EF3">
        <w:t xml:space="preserve">for </w:t>
      </w:r>
      <w:r w:rsidR="00600EBE" w:rsidRPr="00706EF3">
        <w:t xml:space="preserve">eligible </w:t>
      </w:r>
      <w:r w:rsidR="00E26DAF" w:rsidRPr="00706EF3">
        <w:t>participants</w:t>
      </w:r>
      <w:r w:rsidR="00E26DAF">
        <w:rPr>
          <w:spacing w:val="-18"/>
        </w:rPr>
        <w:t xml:space="preserve"> in an NF </w:t>
      </w:r>
      <w:r w:rsidR="00AC34B3" w:rsidRPr="002B1974">
        <w:t>through</w:t>
      </w:r>
      <w:r w:rsidR="00AC34B3" w:rsidRPr="002B1974">
        <w:rPr>
          <w:spacing w:val="-18"/>
        </w:rPr>
        <w:t xml:space="preserve"> </w:t>
      </w:r>
      <w:r w:rsidR="00AC34B3" w:rsidRPr="002B1974">
        <w:t>the</w:t>
      </w:r>
      <w:r w:rsidR="00AC34B3" w:rsidRPr="002B1974">
        <w:rPr>
          <w:spacing w:val="-18"/>
        </w:rPr>
        <w:t xml:space="preserve"> </w:t>
      </w:r>
      <w:r w:rsidR="00AC34B3" w:rsidRPr="002B1974">
        <w:t>DME</w:t>
      </w:r>
      <w:r w:rsidR="00AC34B3" w:rsidRPr="002B1974">
        <w:rPr>
          <w:spacing w:val="-18"/>
        </w:rPr>
        <w:t xml:space="preserve"> </w:t>
      </w:r>
      <w:r w:rsidR="00AC34B3" w:rsidRPr="002B1974">
        <w:t>Program.</w:t>
      </w:r>
      <w:r w:rsidR="00AC34B3" w:rsidRPr="002B1974">
        <w:rPr>
          <w:spacing w:val="-18"/>
        </w:rPr>
        <w:t xml:space="preserve"> </w:t>
      </w:r>
      <w:r>
        <w:t>T</w:t>
      </w:r>
      <w:r w:rsidR="00AC34B3" w:rsidRPr="002B1974">
        <w:t>PN</w:t>
      </w:r>
      <w:r w:rsidR="00AC34B3" w:rsidRPr="002B1974">
        <w:rPr>
          <w:spacing w:val="-18"/>
        </w:rPr>
        <w:t xml:space="preserve"> </w:t>
      </w:r>
      <w:r w:rsidR="00AC34B3" w:rsidRPr="002B1974">
        <w:t>requires</w:t>
      </w:r>
      <w:r w:rsidR="00AC34B3" w:rsidRPr="002B1974">
        <w:rPr>
          <w:spacing w:val="-18"/>
        </w:rPr>
        <w:t xml:space="preserve"> </w:t>
      </w:r>
      <w:r w:rsidR="00AC34B3" w:rsidRPr="002B1974">
        <w:t>pre-certification through MHD</w:t>
      </w:r>
      <w:r w:rsidR="00FC2F06">
        <w:t>'</w:t>
      </w:r>
      <w:r w:rsidR="00AC34B3" w:rsidRPr="002B1974">
        <w:t xml:space="preserve">s </w:t>
      </w:r>
      <w:hyperlink r:id="rId158" w:history="1">
        <w:proofErr w:type="spellStart"/>
        <w:r w:rsidR="00E26DAF" w:rsidRPr="00D50636">
          <w:rPr>
            <w:rStyle w:val="Hyperlink"/>
          </w:rPr>
          <w:t>CyberAccess</w:t>
        </w:r>
        <w:proofErr w:type="spellEnd"/>
      </w:hyperlink>
      <w:r w:rsidR="00E26DAF">
        <w:t xml:space="preserve"> web tool</w:t>
      </w:r>
      <w:r w:rsidR="00AC34B3" w:rsidRPr="002B1974">
        <w:t xml:space="preserve">. </w:t>
      </w:r>
      <w:r w:rsidR="00600EBE">
        <w:t xml:space="preserve">Refer to the </w:t>
      </w:r>
      <w:hyperlink r:id="rId159" w:history="1">
        <w:r w:rsidR="00600EBE" w:rsidRPr="00533F31">
          <w:rPr>
            <w:rStyle w:val="Hyperlink"/>
          </w:rPr>
          <w:t>TPN Prior Authorization Criteria</w:t>
        </w:r>
      </w:hyperlink>
      <w:r w:rsidR="00600EBE">
        <w:t xml:space="preserve"> for </w:t>
      </w:r>
      <w:r w:rsidR="00AC34B3" w:rsidRPr="002B1974">
        <w:t>medical criteria documents established by MHD</w:t>
      </w:r>
      <w:r w:rsidR="00600EBE">
        <w:t>.</w:t>
      </w:r>
      <w:r w:rsidR="00AC34B3" w:rsidRPr="002B1974">
        <w:t xml:space="preserve"> </w:t>
      </w:r>
    </w:p>
    <w:p w14:paraId="20C67477" w14:textId="3AD5D287" w:rsidR="00600EBE" w:rsidRPr="002B1974" w:rsidRDefault="00600EBE" w:rsidP="006B7AC1">
      <w:pPr>
        <w:pStyle w:val="BodyText"/>
      </w:pPr>
      <w:r>
        <w:t xml:space="preserve">Refer to the </w:t>
      </w:r>
      <w:hyperlink r:id="rId160" w:history="1">
        <w:r w:rsidRPr="005C0951">
          <w:rPr>
            <w:rStyle w:val="Hyperlink"/>
          </w:rPr>
          <w:t>General Sections Manual</w:t>
        </w:r>
      </w:hyperlink>
      <w:r>
        <w:t xml:space="preserve"> for more information on </w:t>
      </w:r>
      <w:hyperlink r:id="rId161" w:history="1">
        <w:proofErr w:type="spellStart"/>
        <w:r w:rsidRPr="00CA6299">
          <w:rPr>
            <w:rStyle w:val="Hyperlink"/>
          </w:rPr>
          <w:t>CyberAccess</w:t>
        </w:r>
        <w:proofErr w:type="spellEnd"/>
      </w:hyperlink>
      <w:r>
        <w:t>.</w:t>
      </w:r>
    </w:p>
    <w:p w14:paraId="210D05A2" w14:textId="77777777" w:rsidR="000C0660" w:rsidRPr="00744943" w:rsidRDefault="00AC34B3" w:rsidP="00464C0C">
      <w:pPr>
        <w:pStyle w:val="Heading5"/>
      </w:pPr>
      <w:r w:rsidRPr="00744943">
        <w:t>Volume</w:t>
      </w:r>
      <w:r w:rsidRPr="00744943">
        <w:rPr>
          <w:spacing w:val="-13"/>
        </w:rPr>
        <w:t xml:space="preserve"> </w:t>
      </w:r>
      <w:r w:rsidRPr="00744943">
        <w:t>Ventilator</w:t>
      </w:r>
      <w:r w:rsidRPr="00744943">
        <w:rPr>
          <w:spacing w:val="-13"/>
        </w:rPr>
        <w:t xml:space="preserve"> </w:t>
      </w:r>
      <w:r w:rsidRPr="00744943">
        <w:rPr>
          <w:spacing w:val="-2"/>
        </w:rPr>
        <w:t>Rental</w:t>
      </w:r>
    </w:p>
    <w:p w14:paraId="0B9DCD47" w14:textId="77777777" w:rsidR="000C0660" w:rsidRDefault="00AC34B3" w:rsidP="006B7AC1">
      <w:pPr>
        <w:pStyle w:val="BodyText"/>
      </w:pPr>
      <w:r>
        <w:t>Ventilators are covered through the DME Program. Back-up ventilators are not approved for participants in an NF.</w:t>
      </w:r>
    </w:p>
    <w:p w14:paraId="16690608" w14:textId="10C4F8DF" w:rsidR="00E26DAF" w:rsidRDefault="00E26DAF" w:rsidP="006B7AC1">
      <w:pPr>
        <w:pStyle w:val="BodyText"/>
      </w:pPr>
      <w:r>
        <w:t xml:space="preserve">For further information on DME services, refer to the </w:t>
      </w:r>
      <w:hyperlink r:id="rId162" w:history="1">
        <w:r w:rsidRPr="007C4E7C">
          <w:rPr>
            <w:rStyle w:val="Hyperlink"/>
          </w:rPr>
          <w:t xml:space="preserve">DME </w:t>
        </w:r>
        <w:r w:rsidR="008A1A83" w:rsidRPr="007C4E7C">
          <w:rPr>
            <w:rStyle w:val="Hyperlink"/>
          </w:rPr>
          <w:t xml:space="preserve">Provider </w:t>
        </w:r>
        <w:r w:rsidRPr="007C4E7C">
          <w:rPr>
            <w:rStyle w:val="Hyperlink"/>
          </w:rPr>
          <w:t>Manual</w:t>
        </w:r>
      </w:hyperlink>
      <w:r>
        <w:t>.</w:t>
      </w:r>
    </w:p>
    <w:p w14:paraId="3FD8E3D3" w14:textId="45595C0A" w:rsidR="000C0660" w:rsidRPr="00EE31F5" w:rsidRDefault="00AC34B3" w:rsidP="00784F96">
      <w:pPr>
        <w:pStyle w:val="Heading4"/>
      </w:pPr>
      <w:bookmarkStart w:id="379" w:name="Behavioral_Health_Services_in_a_Nursing_"/>
      <w:bookmarkStart w:id="380" w:name="_bookmark61"/>
      <w:bookmarkStart w:id="381" w:name="_Toc223425925"/>
      <w:bookmarkEnd w:id="379"/>
      <w:bookmarkEnd w:id="380"/>
      <w:r w:rsidRPr="00EE31F5">
        <w:t>Behavioral</w:t>
      </w:r>
      <w:r w:rsidRPr="00EE31F5">
        <w:rPr>
          <w:spacing w:val="-8"/>
        </w:rPr>
        <w:t xml:space="preserve"> </w:t>
      </w:r>
      <w:r w:rsidRPr="00EE31F5">
        <w:t>Health</w:t>
      </w:r>
      <w:r w:rsidRPr="00EE31F5">
        <w:rPr>
          <w:spacing w:val="-11"/>
        </w:rPr>
        <w:t xml:space="preserve"> </w:t>
      </w:r>
      <w:r w:rsidRPr="00EE31F5">
        <w:t>Services</w:t>
      </w:r>
      <w:r w:rsidRPr="00EE31F5">
        <w:rPr>
          <w:spacing w:val="-8"/>
        </w:rPr>
        <w:t xml:space="preserve"> </w:t>
      </w:r>
      <w:bookmarkEnd w:id="381"/>
    </w:p>
    <w:p w14:paraId="7EA8F6FB" w14:textId="16697C60" w:rsidR="000C0660" w:rsidRDefault="00AC34B3" w:rsidP="006B7AC1">
      <w:pPr>
        <w:pStyle w:val="BodyText"/>
      </w:pPr>
      <w:r>
        <w:t>MHD allows Psychiatric Diagnostic Evaluations (procedure codes 90791 and 90792) for participants</w:t>
      </w:r>
      <w:r>
        <w:rPr>
          <w:spacing w:val="-2"/>
        </w:rPr>
        <w:t xml:space="preserve"> </w:t>
      </w:r>
      <w:r>
        <w:t>in</w:t>
      </w:r>
      <w:r>
        <w:rPr>
          <w:spacing w:val="-1"/>
        </w:rPr>
        <w:t xml:space="preserve"> </w:t>
      </w:r>
      <w:r>
        <w:t>a</w:t>
      </w:r>
      <w:r>
        <w:rPr>
          <w:spacing w:val="-3"/>
        </w:rPr>
        <w:t xml:space="preserve"> </w:t>
      </w:r>
      <w:r w:rsidR="008A1A83">
        <w:t>SNF</w:t>
      </w:r>
      <w:r>
        <w:rPr>
          <w:spacing w:val="-3"/>
        </w:rPr>
        <w:t xml:space="preserve"> </w:t>
      </w:r>
      <w:r>
        <w:t>when</w:t>
      </w:r>
      <w:r>
        <w:rPr>
          <w:spacing w:val="-1"/>
        </w:rPr>
        <w:t xml:space="preserve"> </w:t>
      </w:r>
      <w:r>
        <w:t>performed</w:t>
      </w:r>
      <w:r>
        <w:rPr>
          <w:spacing w:val="-3"/>
        </w:rPr>
        <w:t xml:space="preserve"> </w:t>
      </w:r>
      <w:r>
        <w:t>by</w:t>
      </w:r>
      <w:r>
        <w:rPr>
          <w:spacing w:val="-4"/>
        </w:rPr>
        <w:t xml:space="preserve"> </w:t>
      </w:r>
      <w:r>
        <w:t>a</w:t>
      </w:r>
      <w:r>
        <w:rPr>
          <w:spacing w:val="-3"/>
        </w:rPr>
        <w:t xml:space="preserve"> </w:t>
      </w:r>
      <w:r>
        <w:t>Psychiatrist,</w:t>
      </w:r>
      <w:r>
        <w:rPr>
          <w:spacing w:val="-3"/>
        </w:rPr>
        <w:t xml:space="preserve"> </w:t>
      </w:r>
      <w:r>
        <w:t>Psychiatric</w:t>
      </w:r>
      <w:r>
        <w:rPr>
          <w:spacing w:val="-3"/>
        </w:rPr>
        <w:t xml:space="preserve"> </w:t>
      </w:r>
      <w:r>
        <w:t>Clinical</w:t>
      </w:r>
      <w:r>
        <w:rPr>
          <w:spacing w:val="-2"/>
        </w:rPr>
        <w:t xml:space="preserve"> </w:t>
      </w:r>
      <w:r>
        <w:t>Nurse</w:t>
      </w:r>
      <w:r>
        <w:rPr>
          <w:spacing w:val="-1"/>
        </w:rPr>
        <w:t xml:space="preserve"> </w:t>
      </w:r>
      <w:r>
        <w:t>Specialist (PCNS)</w:t>
      </w:r>
      <w:r w:rsidR="00FC2F06">
        <w:t>,</w:t>
      </w:r>
      <w:r>
        <w:t xml:space="preserve"> or Psychiatric Mental Health Nurse Practitioner (PMNHP).</w:t>
      </w:r>
      <w:r w:rsidR="00976FFB">
        <w:t xml:space="preserve"> Procedure codes are used by MHD to identify services performed by a provider. MHD does not</w:t>
      </w:r>
      <w:r w:rsidR="00976FFB">
        <w:rPr>
          <w:spacing w:val="-3"/>
        </w:rPr>
        <w:t xml:space="preserve"> </w:t>
      </w:r>
      <w:r w:rsidR="00976FFB">
        <w:t xml:space="preserve">require NFs to use procedure codes to bill. </w:t>
      </w:r>
      <w:r w:rsidR="008A1A83">
        <w:t xml:space="preserve">Refer to </w:t>
      </w:r>
      <w:hyperlink w:anchor="_Section_5:_Revenue" w:history="1">
        <w:r w:rsidR="008A1A83" w:rsidRPr="00F06084">
          <w:rPr>
            <w:rStyle w:val="Hyperlink"/>
          </w:rPr>
          <w:t>Section 5</w:t>
        </w:r>
      </w:hyperlink>
      <w:r w:rsidR="008A1A83">
        <w:t xml:space="preserve"> in this manual for more information.</w:t>
      </w:r>
    </w:p>
    <w:p w14:paraId="61436D14" w14:textId="26C5FD1F" w:rsidR="000C0660" w:rsidRDefault="00AC34B3" w:rsidP="006B7AC1">
      <w:pPr>
        <w:pStyle w:val="BodyText"/>
      </w:pPr>
      <w:r>
        <w:t>The</w:t>
      </w:r>
      <w:r>
        <w:rPr>
          <w:spacing w:val="-16"/>
        </w:rPr>
        <w:t xml:space="preserve"> </w:t>
      </w:r>
      <w:r>
        <w:t>Psychiatric</w:t>
      </w:r>
      <w:r>
        <w:rPr>
          <w:spacing w:val="-16"/>
        </w:rPr>
        <w:t xml:space="preserve"> </w:t>
      </w:r>
      <w:r>
        <w:t>Diagnostic</w:t>
      </w:r>
      <w:r>
        <w:rPr>
          <w:spacing w:val="-16"/>
        </w:rPr>
        <w:t xml:space="preserve"> </w:t>
      </w:r>
      <w:r>
        <w:t>Evaluation</w:t>
      </w:r>
      <w:r>
        <w:rPr>
          <w:spacing w:val="-16"/>
        </w:rPr>
        <w:t xml:space="preserve"> </w:t>
      </w:r>
      <w:r>
        <w:t>includes</w:t>
      </w:r>
      <w:r>
        <w:rPr>
          <w:spacing w:val="-15"/>
        </w:rPr>
        <w:t xml:space="preserve"> </w:t>
      </w:r>
      <w:r>
        <w:t>a</w:t>
      </w:r>
      <w:r>
        <w:rPr>
          <w:spacing w:val="-18"/>
        </w:rPr>
        <w:t xml:space="preserve"> </w:t>
      </w:r>
      <w:r>
        <w:t>history,</w:t>
      </w:r>
      <w:r>
        <w:rPr>
          <w:spacing w:val="-17"/>
        </w:rPr>
        <w:t xml:space="preserve"> </w:t>
      </w:r>
      <w:r>
        <w:t>mental</w:t>
      </w:r>
      <w:r>
        <w:rPr>
          <w:spacing w:val="-15"/>
        </w:rPr>
        <w:t xml:space="preserve"> </w:t>
      </w:r>
      <w:r>
        <w:t>status,</w:t>
      </w:r>
      <w:r>
        <w:rPr>
          <w:spacing w:val="-17"/>
        </w:rPr>
        <w:t xml:space="preserve"> </w:t>
      </w:r>
      <w:r>
        <w:t>and</w:t>
      </w:r>
      <w:r>
        <w:rPr>
          <w:spacing w:val="-16"/>
        </w:rPr>
        <w:t xml:space="preserve"> </w:t>
      </w:r>
      <w:r>
        <w:t>a</w:t>
      </w:r>
      <w:r>
        <w:rPr>
          <w:spacing w:val="-16"/>
        </w:rPr>
        <w:t xml:space="preserve"> </w:t>
      </w:r>
      <w:r>
        <w:t>disposition,</w:t>
      </w:r>
      <w:r>
        <w:rPr>
          <w:spacing w:val="-17"/>
        </w:rPr>
        <w:t xml:space="preserve"> </w:t>
      </w:r>
      <w:r>
        <w:t>and</w:t>
      </w:r>
      <w:r>
        <w:rPr>
          <w:spacing w:val="-17"/>
        </w:rPr>
        <w:t xml:space="preserve"> </w:t>
      </w:r>
      <w:r>
        <w:t>may include communication with family or other sources, ordering</w:t>
      </w:r>
      <w:r w:rsidR="00FC2F06">
        <w:t>,</w:t>
      </w:r>
      <w:r>
        <w:t xml:space="preserve"> and medical interpretation of laboratory or other medical diagnostic studies.</w:t>
      </w:r>
    </w:p>
    <w:p w14:paraId="402D8CF9" w14:textId="6144E563" w:rsidR="00D51412" w:rsidRDefault="00D51412" w:rsidP="006B7AC1">
      <w:pPr>
        <w:pStyle w:val="BodyText"/>
      </w:pPr>
      <w:r w:rsidRPr="00D51412">
        <w:t xml:space="preserve">MHD </w:t>
      </w:r>
      <w:r>
        <w:t xml:space="preserve">allows </w:t>
      </w:r>
      <w:r w:rsidR="00FC2F06">
        <w:t>for counseling/psychotherapy services to be</w:t>
      </w:r>
      <w:r w:rsidRPr="00D51412">
        <w:t xml:space="preserve"> provided in a</w:t>
      </w:r>
      <w:r w:rsidR="00312A10">
        <w:t>n</w:t>
      </w:r>
      <w:r w:rsidRPr="00D51412">
        <w:t xml:space="preserve"> </w:t>
      </w:r>
      <w:r w:rsidR="00312A10">
        <w:t>NF</w:t>
      </w:r>
      <w:r w:rsidRPr="00D51412">
        <w:t>. Place of service (POS) codes 31 (S</w:t>
      </w:r>
      <w:r w:rsidR="00312A10">
        <w:t>NF</w:t>
      </w:r>
      <w:r w:rsidRPr="00D51412">
        <w:t>) and 32 (</w:t>
      </w:r>
      <w:r w:rsidR="00312A10">
        <w:t>NF</w:t>
      </w:r>
      <w:r w:rsidRPr="00D51412">
        <w:t>) are accepted for the following services</w:t>
      </w:r>
      <w:r w:rsidR="00CB4B94">
        <w:t xml:space="preserve">. </w:t>
      </w:r>
      <w:r w:rsidR="00CB4B94" w:rsidRPr="00D51412">
        <w:t>Providers should report the most appropriate POS code when delivering services in a</w:t>
      </w:r>
      <w:r w:rsidR="00CB4B94">
        <w:t>n</w:t>
      </w:r>
      <w:r w:rsidR="00CB4B94" w:rsidRPr="00D51412">
        <w:t xml:space="preserve"> </w:t>
      </w:r>
      <w:r w:rsidR="00CB4B94">
        <w:t>NF</w:t>
      </w:r>
      <w:r w:rsidR="00CB4B94" w:rsidRPr="00D51412">
        <w:t>.</w:t>
      </w:r>
    </w:p>
    <w:tbl>
      <w:tblPr>
        <w:tblW w:w="9944"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705"/>
        <w:gridCol w:w="8239"/>
      </w:tblGrid>
      <w:tr w:rsidR="008A1A83" w14:paraId="50A672D9" w14:textId="77777777" w:rsidTr="006B7AC1">
        <w:trPr>
          <w:cantSplit/>
          <w:trHeight w:val="576"/>
          <w:tblHeader/>
        </w:trPr>
        <w:tc>
          <w:tcPr>
            <w:tcW w:w="1705" w:type="dxa"/>
            <w:shd w:val="clear" w:color="auto" w:fill="04427D"/>
            <w:vAlign w:val="center"/>
          </w:tcPr>
          <w:p w14:paraId="0D2AA572" w14:textId="1ED02835" w:rsidR="008A1A83" w:rsidRPr="00C15168" w:rsidRDefault="008A1A83" w:rsidP="006B7AC1">
            <w:pPr>
              <w:pStyle w:val="BodyTextTableHeader"/>
            </w:pPr>
            <w:r>
              <w:lastRenderedPageBreak/>
              <w:t>Proc Codes</w:t>
            </w:r>
          </w:p>
        </w:tc>
        <w:tc>
          <w:tcPr>
            <w:tcW w:w="8239" w:type="dxa"/>
            <w:shd w:val="clear" w:color="auto" w:fill="04427D"/>
            <w:vAlign w:val="center"/>
          </w:tcPr>
          <w:p w14:paraId="3819CBA6" w14:textId="08E6F5E7" w:rsidR="008A1A83" w:rsidRPr="00C15168" w:rsidRDefault="008A1A83" w:rsidP="006B7AC1">
            <w:pPr>
              <w:pStyle w:val="BodyTextTableHeader"/>
            </w:pPr>
            <w:r>
              <w:t>Description</w:t>
            </w:r>
          </w:p>
        </w:tc>
      </w:tr>
      <w:tr w:rsidR="008A1A83" w14:paraId="6A52AC11" w14:textId="77777777" w:rsidTr="00795AB5">
        <w:trPr>
          <w:trHeight w:val="323"/>
        </w:trPr>
        <w:tc>
          <w:tcPr>
            <w:tcW w:w="1705" w:type="dxa"/>
            <w:shd w:val="clear" w:color="auto" w:fill="FCE4D6"/>
            <w:vAlign w:val="center"/>
          </w:tcPr>
          <w:p w14:paraId="1C90DCFB" w14:textId="5CF6C584" w:rsidR="008A1A83" w:rsidRPr="008769C4" w:rsidRDefault="008A1A83" w:rsidP="008A1A83">
            <w:pPr>
              <w:pStyle w:val="TableParagraph"/>
              <w:jc w:val="center"/>
            </w:pPr>
            <w:r>
              <w:t>90791</w:t>
            </w:r>
          </w:p>
        </w:tc>
        <w:tc>
          <w:tcPr>
            <w:tcW w:w="8239" w:type="dxa"/>
            <w:shd w:val="clear" w:color="auto" w:fill="FCE4D6"/>
            <w:vAlign w:val="center"/>
          </w:tcPr>
          <w:p w14:paraId="7C7A3D1B" w14:textId="7CE2FF97" w:rsidR="008A1A83" w:rsidRPr="008769C4" w:rsidRDefault="00CB4B94" w:rsidP="008A1A83">
            <w:pPr>
              <w:pStyle w:val="TableParagraph"/>
              <w:ind w:left="90" w:right="198"/>
            </w:pPr>
            <w:r w:rsidRPr="00CB4B94">
              <w:t>Psychiatric Diagnostic Evaluation</w:t>
            </w:r>
          </w:p>
        </w:tc>
      </w:tr>
      <w:tr w:rsidR="008A1A83" w14:paraId="563C8188" w14:textId="77777777" w:rsidTr="00795AB5">
        <w:trPr>
          <w:trHeight w:val="116"/>
        </w:trPr>
        <w:tc>
          <w:tcPr>
            <w:tcW w:w="1705" w:type="dxa"/>
            <w:shd w:val="clear" w:color="auto" w:fill="F8CBAD"/>
            <w:vAlign w:val="center"/>
          </w:tcPr>
          <w:p w14:paraId="75546DE8" w14:textId="26F2F308" w:rsidR="008A1A83" w:rsidRPr="00C15168" w:rsidRDefault="008A1A83" w:rsidP="008A1A83">
            <w:pPr>
              <w:pStyle w:val="TableParagraph"/>
              <w:jc w:val="center"/>
            </w:pPr>
            <w:r>
              <w:t>90792</w:t>
            </w:r>
          </w:p>
        </w:tc>
        <w:tc>
          <w:tcPr>
            <w:tcW w:w="8239" w:type="dxa"/>
            <w:shd w:val="clear" w:color="auto" w:fill="F8CBAD"/>
            <w:vAlign w:val="center"/>
          </w:tcPr>
          <w:p w14:paraId="43095431" w14:textId="266E3F5E" w:rsidR="008A1A83" w:rsidRPr="008769C4" w:rsidRDefault="00CB4B94" w:rsidP="008A1A83">
            <w:pPr>
              <w:pStyle w:val="TableParagraph"/>
              <w:ind w:left="90" w:right="198"/>
            </w:pPr>
            <w:r w:rsidRPr="00CB4B94">
              <w:t>Psychiatric diagnostic evaluation with medical services</w:t>
            </w:r>
          </w:p>
        </w:tc>
      </w:tr>
      <w:tr w:rsidR="008A1A83" w14:paraId="7A7A8360" w14:textId="77777777" w:rsidTr="00795AB5">
        <w:trPr>
          <w:trHeight w:val="161"/>
        </w:trPr>
        <w:tc>
          <w:tcPr>
            <w:tcW w:w="1705" w:type="dxa"/>
            <w:shd w:val="clear" w:color="auto" w:fill="FCE4D6"/>
            <w:vAlign w:val="center"/>
          </w:tcPr>
          <w:p w14:paraId="239F14AA" w14:textId="02B9810B" w:rsidR="008A1A83" w:rsidRPr="008769C4" w:rsidRDefault="008A1A83" w:rsidP="008A1A83">
            <w:pPr>
              <w:pStyle w:val="TableParagraph"/>
              <w:jc w:val="center"/>
            </w:pPr>
            <w:r>
              <w:t>90832</w:t>
            </w:r>
          </w:p>
        </w:tc>
        <w:tc>
          <w:tcPr>
            <w:tcW w:w="8239" w:type="dxa"/>
            <w:shd w:val="clear" w:color="auto" w:fill="FCE4D6"/>
            <w:vAlign w:val="center"/>
          </w:tcPr>
          <w:p w14:paraId="28E87FC5" w14:textId="21DAE3B2" w:rsidR="008A1A83" w:rsidRPr="008769C4" w:rsidRDefault="00CB4B94" w:rsidP="008A1A83">
            <w:pPr>
              <w:pStyle w:val="TableParagraph"/>
              <w:ind w:left="90" w:right="198"/>
            </w:pPr>
            <w:r w:rsidRPr="00CB4B94">
              <w:t>Psychotherapy, approximately 16 to 37 minutes face-to-face with the patient</w:t>
            </w:r>
          </w:p>
        </w:tc>
      </w:tr>
      <w:tr w:rsidR="008A1A83" w14:paraId="770DFA23" w14:textId="77777777" w:rsidTr="00795AB5">
        <w:trPr>
          <w:trHeight w:val="125"/>
        </w:trPr>
        <w:tc>
          <w:tcPr>
            <w:tcW w:w="1705" w:type="dxa"/>
            <w:shd w:val="clear" w:color="auto" w:fill="F8CBAD"/>
            <w:vAlign w:val="center"/>
          </w:tcPr>
          <w:p w14:paraId="490EFFC6" w14:textId="136EF28E" w:rsidR="008A1A83" w:rsidRPr="008769C4" w:rsidRDefault="008A1A83" w:rsidP="008A1A83">
            <w:pPr>
              <w:pStyle w:val="TableParagraph"/>
              <w:jc w:val="center"/>
            </w:pPr>
            <w:r>
              <w:t>90834</w:t>
            </w:r>
          </w:p>
        </w:tc>
        <w:tc>
          <w:tcPr>
            <w:tcW w:w="8239" w:type="dxa"/>
            <w:shd w:val="clear" w:color="auto" w:fill="F8CBAD"/>
            <w:vAlign w:val="center"/>
          </w:tcPr>
          <w:p w14:paraId="5F77192F" w14:textId="2E16D266" w:rsidR="008A1A83" w:rsidRPr="008769C4" w:rsidRDefault="00CB4B94" w:rsidP="008A1A83">
            <w:pPr>
              <w:pStyle w:val="TableParagraph"/>
              <w:ind w:left="90" w:right="198"/>
            </w:pPr>
            <w:r w:rsidRPr="00CB4B94">
              <w:t>Psychotherapy, approximately 38 to 52 minutes face-to-face with patient</w:t>
            </w:r>
          </w:p>
        </w:tc>
      </w:tr>
      <w:tr w:rsidR="008A1A83" w14:paraId="1277BDBA" w14:textId="77777777" w:rsidTr="00795AB5">
        <w:trPr>
          <w:trHeight w:val="170"/>
        </w:trPr>
        <w:tc>
          <w:tcPr>
            <w:tcW w:w="1705" w:type="dxa"/>
            <w:shd w:val="clear" w:color="auto" w:fill="FCE4D6"/>
            <w:vAlign w:val="center"/>
          </w:tcPr>
          <w:p w14:paraId="6E41F74A" w14:textId="552A6A9D" w:rsidR="008A1A83" w:rsidRPr="008769C4" w:rsidRDefault="008A1A83" w:rsidP="008A1A83">
            <w:pPr>
              <w:pStyle w:val="TableParagraph"/>
              <w:jc w:val="center"/>
            </w:pPr>
            <w:r>
              <w:t>90837</w:t>
            </w:r>
          </w:p>
        </w:tc>
        <w:tc>
          <w:tcPr>
            <w:tcW w:w="8239" w:type="dxa"/>
            <w:shd w:val="clear" w:color="auto" w:fill="FCE4D6"/>
            <w:vAlign w:val="center"/>
          </w:tcPr>
          <w:p w14:paraId="73B8C558" w14:textId="58CC32CB" w:rsidR="008A1A83" w:rsidRPr="008769C4" w:rsidRDefault="00CB4B94" w:rsidP="008A1A83">
            <w:pPr>
              <w:pStyle w:val="TableParagraph"/>
              <w:ind w:left="90" w:right="198"/>
            </w:pPr>
            <w:r w:rsidRPr="00CB4B94">
              <w:t>Psychotherapy, 53 or more minutes face-to-face with patient</w:t>
            </w:r>
          </w:p>
        </w:tc>
      </w:tr>
      <w:tr w:rsidR="008A1A83" w14:paraId="4A77EC49" w14:textId="77777777" w:rsidTr="00795AB5">
        <w:trPr>
          <w:trHeight w:val="215"/>
        </w:trPr>
        <w:tc>
          <w:tcPr>
            <w:tcW w:w="1705" w:type="dxa"/>
            <w:shd w:val="clear" w:color="auto" w:fill="F8CBAD"/>
            <w:vAlign w:val="center"/>
          </w:tcPr>
          <w:p w14:paraId="2E1CF4AB" w14:textId="2FA7E865" w:rsidR="008A1A83" w:rsidRDefault="008A1A83" w:rsidP="008A1A83">
            <w:pPr>
              <w:pStyle w:val="TableParagraph"/>
              <w:jc w:val="center"/>
            </w:pPr>
            <w:r>
              <w:t>90839</w:t>
            </w:r>
          </w:p>
        </w:tc>
        <w:tc>
          <w:tcPr>
            <w:tcW w:w="8239" w:type="dxa"/>
            <w:shd w:val="clear" w:color="auto" w:fill="F8CBAD"/>
            <w:vAlign w:val="center"/>
          </w:tcPr>
          <w:p w14:paraId="27E2FFB1" w14:textId="2B9A2BCE" w:rsidR="008A1A83" w:rsidRPr="00C15168" w:rsidRDefault="00CB4B94" w:rsidP="008A1A83">
            <w:pPr>
              <w:pStyle w:val="TableParagraph"/>
              <w:ind w:left="90"/>
            </w:pPr>
            <w:r w:rsidRPr="00CB4B94">
              <w:t>Psychotherapy for crisis</w:t>
            </w:r>
            <w:r>
              <w:t>, first 60 minutes</w:t>
            </w:r>
          </w:p>
        </w:tc>
      </w:tr>
      <w:tr w:rsidR="008A1A83" w14:paraId="22F94F07" w14:textId="77777777" w:rsidTr="00795AB5">
        <w:trPr>
          <w:trHeight w:val="179"/>
        </w:trPr>
        <w:tc>
          <w:tcPr>
            <w:tcW w:w="1705" w:type="dxa"/>
            <w:shd w:val="clear" w:color="auto" w:fill="FCE4D6"/>
            <w:vAlign w:val="center"/>
          </w:tcPr>
          <w:p w14:paraId="3EA6B716" w14:textId="1198D8FD" w:rsidR="008A1A83" w:rsidRDefault="008A1A83" w:rsidP="008A1A83">
            <w:pPr>
              <w:pStyle w:val="TableParagraph"/>
              <w:jc w:val="center"/>
            </w:pPr>
            <w:r>
              <w:t>90840</w:t>
            </w:r>
          </w:p>
        </w:tc>
        <w:tc>
          <w:tcPr>
            <w:tcW w:w="8239" w:type="dxa"/>
            <w:shd w:val="clear" w:color="auto" w:fill="FCE4D6"/>
            <w:vAlign w:val="center"/>
          </w:tcPr>
          <w:p w14:paraId="1CCA966B" w14:textId="69B80763" w:rsidR="008A1A83" w:rsidRPr="00C15168" w:rsidRDefault="00CB4B94" w:rsidP="008A1A83">
            <w:pPr>
              <w:pStyle w:val="TableParagraph"/>
              <w:ind w:left="90"/>
            </w:pPr>
            <w:r w:rsidRPr="00CB4B94">
              <w:t>Psychotherapy for crisis; each additional 30 min</w:t>
            </w:r>
            <w:r>
              <w:t>utes</w:t>
            </w:r>
          </w:p>
        </w:tc>
      </w:tr>
      <w:tr w:rsidR="008A1A83" w14:paraId="5F426205" w14:textId="77777777" w:rsidTr="00795AB5">
        <w:trPr>
          <w:trHeight w:val="58"/>
        </w:trPr>
        <w:tc>
          <w:tcPr>
            <w:tcW w:w="1705" w:type="dxa"/>
            <w:shd w:val="clear" w:color="auto" w:fill="F8CBAD"/>
            <w:vAlign w:val="center"/>
          </w:tcPr>
          <w:p w14:paraId="16B64CAF" w14:textId="76F17110" w:rsidR="008A1A83" w:rsidRPr="00C15168" w:rsidRDefault="008A1A83" w:rsidP="008A1A83">
            <w:pPr>
              <w:pStyle w:val="TableParagraph"/>
              <w:jc w:val="center"/>
            </w:pPr>
            <w:r>
              <w:t>90847</w:t>
            </w:r>
          </w:p>
        </w:tc>
        <w:tc>
          <w:tcPr>
            <w:tcW w:w="8239" w:type="dxa"/>
            <w:shd w:val="clear" w:color="auto" w:fill="F8CBAD"/>
            <w:vAlign w:val="center"/>
          </w:tcPr>
          <w:p w14:paraId="6AA88D52" w14:textId="173CC19F" w:rsidR="008A1A83" w:rsidRPr="00C15168" w:rsidRDefault="00CB4B94" w:rsidP="008A1A83">
            <w:pPr>
              <w:pStyle w:val="TableParagraph"/>
              <w:ind w:left="90"/>
            </w:pPr>
            <w:r w:rsidRPr="00CB4B94">
              <w:t>Family</w:t>
            </w:r>
            <w:r>
              <w:t xml:space="preserve"> psychotherapy with patient present, 50 minutes</w:t>
            </w:r>
          </w:p>
        </w:tc>
      </w:tr>
      <w:tr w:rsidR="008A1A83" w14:paraId="5A836C82" w14:textId="77777777" w:rsidTr="00795AB5">
        <w:trPr>
          <w:trHeight w:val="58"/>
        </w:trPr>
        <w:tc>
          <w:tcPr>
            <w:tcW w:w="1705" w:type="dxa"/>
            <w:shd w:val="clear" w:color="auto" w:fill="FCE4D6"/>
            <w:vAlign w:val="center"/>
          </w:tcPr>
          <w:p w14:paraId="10B754DA" w14:textId="2DC96EA8" w:rsidR="008A1A83" w:rsidRPr="008769C4" w:rsidRDefault="008A1A83" w:rsidP="008A1A83">
            <w:pPr>
              <w:pStyle w:val="TableParagraph"/>
              <w:jc w:val="center"/>
            </w:pPr>
            <w:r>
              <w:t>90849</w:t>
            </w:r>
          </w:p>
        </w:tc>
        <w:tc>
          <w:tcPr>
            <w:tcW w:w="8239" w:type="dxa"/>
            <w:shd w:val="clear" w:color="auto" w:fill="FCE4D6"/>
            <w:vAlign w:val="center"/>
          </w:tcPr>
          <w:p w14:paraId="643EEC69" w14:textId="20301B95" w:rsidR="008A1A83" w:rsidRPr="008769C4" w:rsidRDefault="00CB4B94" w:rsidP="008A1A83">
            <w:pPr>
              <w:pStyle w:val="TableParagraph"/>
              <w:ind w:left="90" w:right="198"/>
            </w:pPr>
            <w:r w:rsidRPr="00CB4B94">
              <w:t>Multiple family group psychotherapy</w:t>
            </w:r>
          </w:p>
        </w:tc>
      </w:tr>
      <w:tr w:rsidR="008A1A83" w14:paraId="073DAABE" w14:textId="77777777" w:rsidTr="00795AB5">
        <w:trPr>
          <w:trHeight w:val="332"/>
        </w:trPr>
        <w:tc>
          <w:tcPr>
            <w:tcW w:w="1705" w:type="dxa"/>
            <w:shd w:val="clear" w:color="auto" w:fill="F8CBAD"/>
            <w:vAlign w:val="center"/>
          </w:tcPr>
          <w:p w14:paraId="5E7E4C71" w14:textId="66F856A6" w:rsidR="008A1A83" w:rsidRDefault="008A1A83" w:rsidP="008A1A83">
            <w:pPr>
              <w:pStyle w:val="TableParagraph"/>
              <w:jc w:val="center"/>
            </w:pPr>
            <w:r>
              <w:t>90853</w:t>
            </w:r>
          </w:p>
        </w:tc>
        <w:tc>
          <w:tcPr>
            <w:tcW w:w="8239" w:type="dxa"/>
            <w:shd w:val="clear" w:color="auto" w:fill="F8CBAD"/>
            <w:vAlign w:val="center"/>
          </w:tcPr>
          <w:p w14:paraId="2E477AC5" w14:textId="588DA343" w:rsidR="008A1A83" w:rsidRPr="008769C4" w:rsidRDefault="00CB4B94" w:rsidP="008A1A83">
            <w:pPr>
              <w:pStyle w:val="TableParagraph"/>
              <w:ind w:left="90" w:right="198"/>
            </w:pPr>
            <w:r w:rsidRPr="00CB4B94">
              <w:t>Group psychotherapy (other than a multi-family group)</w:t>
            </w:r>
          </w:p>
        </w:tc>
      </w:tr>
      <w:tr w:rsidR="008A1A83" w14:paraId="0A61DC25" w14:textId="77777777" w:rsidTr="00795AB5">
        <w:trPr>
          <w:trHeight w:val="197"/>
        </w:trPr>
        <w:tc>
          <w:tcPr>
            <w:tcW w:w="1705" w:type="dxa"/>
            <w:shd w:val="clear" w:color="auto" w:fill="FCE4D6"/>
            <w:vAlign w:val="center"/>
          </w:tcPr>
          <w:p w14:paraId="5AB6B3B4" w14:textId="21EC49AC" w:rsidR="008A1A83" w:rsidRDefault="008A1A83" w:rsidP="008A1A83">
            <w:pPr>
              <w:pStyle w:val="TableParagraph"/>
              <w:jc w:val="center"/>
            </w:pPr>
            <w:r>
              <w:t>96156</w:t>
            </w:r>
          </w:p>
        </w:tc>
        <w:tc>
          <w:tcPr>
            <w:tcW w:w="8239" w:type="dxa"/>
            <w:shd w:val="clear" w:color="auto" w:fill="FCE4D6"/>
            <w:vAlign w:val="center"/>
          </w:tcPr>
          <w:p w14:paraId="2E18D9A2" w14:textId="7D4B5CED" w:rsidR="008A1A83" w:rsidRPr="008769C4" w:rsidRDefault="00CB4B94" w:rsidP="008A1A83">
            <w:pPr>
              <w:pStyle w:val="TableParagraph"/>
              <w:ind w:left="90" w:right="198"/>
            </w:pPr>
            <w:r w:rsidRPr="00CB4B94">
              <w:t>Health and behavior assessment or re-assessment (e.g., health-focused clinical interview, behavioral observations, clinical decision making)</w:t>
            </w:r>
          </w:p>
        </w:tc>
      </w:tr>
      <w:tr w:rsidR="008A1A83" w14:paraId="20E2AACD" w14:textId="77777777" w:rsidTr="00795AB5">
        <w:trPr>
          <w:trHeight w:val="71"/>
        </w:trPr>
        <w:tc>
          <w:tcPr>
            <w:tcW w:w="1705" w:type="dxa"/>
            <w:shd w:val="clear" w:color="auto" w:fill="F8CBAD"/>
            <w:vAlign w:val="center"/>
          </w:tcPr>
          <w:p w14:paraId="711C7B8D" w14:textId="7BDE4BFC" w:rsidR="008A1A83" w:rsidRDefault="008A1A83" w:rsidP="008A1A83">
            <w:pPr>
              <w:pStyle w:val="TableParagraph"/>
              <w:jc w:val="center"/>
            </w:pPr>
            <w:r>
              <w:t>96158</w:t>
            </w:r>
          </w:p>
        </w:tc>
        <w:tc>
          <w:tcPr>
            <w:tcW w:w="8239" w:type="dxa"/>
            <w:shd w:val="clear" w:color="auto" w:fill="F8CBAD"/>
            <w:vAlign w:val="center"/>
          </w:tcPr>
          <w:p w14:paraId="6CBCC51C" w14:textId="58B43CC9" w:rsidR="008A1A83" w:rsidRPr="008769C4" w:rsidRDefault="00CB4B94" w:rsidP="008A1A83">
            <w:pPr>
              <w:pStyle w:val="TableParagraph"/>
              <w:ind w:left="90" w:right="198"/>
            </w:pPr>
            <w:r w:rsidRPr="00CB4B94">
              <w:t>Health and behavior intervention, individual, face-to-face; initial 30 minutes</w:t>
            </w:r>
          </w:p>
        </w:tc>
      </w:tr>
      <w:tr w:rsidR="008A1A83" w14:paraId="3FCD225E" w14:textId="77777777" w:rsidTr="00795AB5">
        <w:trPr>
          <w:trHeight w:val="206"/>
        </w:trPr>
        <w:tc>
          <w:tcPr>
            <w:tcW w:w="1705" w:type="dxa"/>
            <w:shd w:val="clear" w:color="auto" w:fill="FCE4D6"/>
            <w:vAlign w:val="center"/>
          </w:tcPr>
          <w:p w14:paraId="6B28CE56" w14:textId="79DA1591" w:rsidR="008A1A83" w:rsidRDefault="008A1A83" w:rsidP="008A1A83">
            <w:pPr>
              <w:pStyle w:val="TableParagraph"/>
              <w:jc w:val="center"/>
            </w:pPr>
            <w:r>
              <w:t>96159</w:t>
            </w:r>
          </w:p>
        </w:tc>
        <w:tc>
          <w:tcPr>
            <w:tcW w:w="8239" w:type="dxa"/>
            <w:shd w:val="clear" w:color="auto" w:fill="FCE4D6"/>
            <w:vAlign w:val="center"/>
          </w:tcPr>
          <w:p w14:paraId="1780B5DA" w14:textId="4B195819" w:rsidR="008A1A83" w:rsidRPr="008769C4" w:rsidRDefault="00CB4B94" w:rsidP="008A1A83">
            <w:pPr>
              <w:pStyle w:val="TableParagraph"/>
              <w:ind w:left="90" w:right="198"/>
            </w:pPr>
            <w:r w:rsidRPr="00CB4B94">
              <w:t xml:space="preserve">Health behavior intervention, individual, face-to-face; each additional 15 minutes </w:t>
            </w:r>
          </w:p>
        </w:tc>
      </w:tr>
      <w:tr w:rsidR="008A1A83" w14:paraId="2056F038" w14:textId="77777777" w:rsidTr="00795AB5">
        <w:trPr>
          <w:trHeight w:val="269"/>
        </w:trPr>
        <w:tc>
          <w:tcPr>
            <w:tcW w:w="1705" w:type="dxa"/>
            <w:shd w:val="clear" w:color="auto" w:fill="F8CBAD"/>
            <w:vAlign w:val="center"/>
          </w:tcPr>
          <w:p w14:paraId="3989945E" w14:textId="64C53DF1" w:rsidR="008A1A83" w:rsidRDefault="008A1A83" w:rsidP="008A1A83">
            <w:pPr>
              <w:pStyle w:val="TableParagraph"/>
              <w:jc w:val="center"/>
            </w:pPr>
            <w:r>
              <w:t>96164</w:t>
            </w:r>
          </w:p>
        </w:tc>
        <w:tc>
          <w:tcPr>
            <w:tcW w:w="8239" w:type="dxa"/>
            <w:shd w:val="clear" w:color="auto" w:fill="F8CBAD"/>
            <w:vAlign w:val="center"/>
          </w:tcPr>
          <w:p w14:paraId="6E0DBEA0" w14:textId="6EA5FFD9" w:rsidR="008A1A83" w:rsidRPr="008769C4" w:rsidRDefault="00CB4B94" w:rsidP="008A1A83">
            <w:pPr>
              <w:pStyle w:val="TableParagraph"/>
              <w:ind w:left="90" w:right="198"/>
            </w:pPr>
            <w:r w:rsidRPr="00CB4B94">
              <w:t>Health behavior intervention, group (</w:t>
            </w:r>
            <w:r>
              <w:t>two (</w:t>
            </w:r>
            <w:r w:rsidRPr="00CB4B94">
              <w:t>2</w:t>
            </w:r>
            <w:r>
              <w:t>)</w:t>
            </w:r>
            <w:r w:rsidRPr="00CB4B94">
              <w:t xml:space="preserve"> or more patients), face-to-face; initial 30 minutes</w:t>
            </w:r>
          </w:p>
        </w:tc>
      </w:tr>
      <w:tr w:rsidR="008A1A83" w14:paraId="4CD0B6E0" w14:textId="77777777" w:rsidTr="00795AB5">
        <w:trPr>
          <w:trHeight w:val="314"/>
        </w:trPr>
        <w:tc>
          <w:tcPr>
            <w:tcW w:w="1705" w:type="dxa"/>
            <w:shd w:val="clear" w:color="auto" w:fill="FCE4D6"/>
            <w:vAlign w:val="center"/>
          </w:tcPr>
          <w:p w14:paraId="4F58D6DA" w14:textId="57F428B9" w:rsidR="008A1A83" w:rsidRDefault="008A1A83" w:rsidP="008A1A83">
            <w:pPr>
              <w:pStyle w:val="TableParagraph"/>
              <w:jc w:val="center"/>
            </w:pPr>
            <w:r>
              <w:t>96165</w:t>
            </w:r>
          </w:p>
        </w:tc>
        <w:tc>
          <w:tcPr>
            <w:tcW w:w="8239" w:type="dxa"/>
            <w:shd w:val="clear" w:color="auto" w:fill="FCE4D6"/>
            <w:vAlign w:val="center"/>
          </w:tcPr>
          <w:p w14:paraId="1E375BFD" w14:textId="21B33CD2" w:rsidR="008A1A83" w:rsidRPr="008769C4" w:rsidRDefault="00CB4B94" w:rsidP="008A1A83">
            <w:pPr>
              <w:pStyle w:val="TableParagraph"/>
              <w:ind w:left="90" w:right="198"/>
            </w:pPr>
            <w:r w:rsidRPr="00CB4B94">
              <w:t>Health behavior intervention, group (</w:t>
            </w:r>
            <w:r>
              <w:t>two (</w:t>
            </w:r>
            <w:r w:rsidRPr="00CB4B94">
              <w:t>2</w:t>
            </w:r>
            <w:r>
              <w:t>)</w:t>
            </w:r>
            <w:r w:rsidRPr="00CB4B94">
              <w:t xml:space="preserve"> or more patients), face-to-face; each additional 15 minutes </w:t>
            </w:r>
          </w:p>
        </w:tc>
      </w:tr>
      <w:tr w:rsidR="008A1A83" w14:paraId="00DFA737" w14:textId="77777777" w:rsidTr="00795AB5">
        <w:trPr>
          <w:trHeight w:val="269"/>
        </w:trPr>
        <w:tc>
          <w:tcPr>
            <w:tcW w:w="1705" w:type="dxa"/>
            <w:shd w:val="clear" w:color="auto" w:fill="F8CBAD"/>
            <w:vAlign w:val="center"/>
          </w:tcPr>
          <w:p w14:paraId="7BD1504C" w14:textId="3571FC98" w:rsidR="008A1A83" w:rsidRDefault="008A1A83" w:rsidP="008A1A83">
            <w:pPr>
              <w:pStyle w:val="TableParagraph"/>
              <w:jc w:val="center"/>
            </w:pPr>
            <w:r>
              <w:lastRenderedPageBreak/>
              <w:t>96167</w:t>
            </w:r>
          </w:p>
        </w:tc>
        <w:tc>
          <w:tcPr>
            <w:tcW w:w="8239" w:type="dxa"/>
            <w:shd w:val="clear" w:color="auto" w:fill="F8CBAD"/>
            <w:vAlign w:val="center"/>
          </w:tcPr>
          <w:p w14:paraId="28027217" w14:textId="755F9BC4" w:rsidR="008A1A83" w:rsidRPr="008769C4" w:rsidRDefault="00CB4B94" w:rsidP="008A1A83">
            <w:pPr>
              <w:pStyle w:val="TableParagraph"/>
              <w:ind w:left="90" w:right="198"/>
            </w:pPr>
            <w:r w:rsidRPr="00CB4B94">
              <w:t>Health behavior intervention, family (with the patient present), face-to-face; initial 30 minutes</w:t>
            </w:r>
          </w:p>
        </w:tc>
      </w:tr>
      <w:tr w:rsidR="008A1A83" w14:paraId="2D96429F" w14:textId="77777777" w:rsidTr="00795AB5">
        <w:trPr>
          <w:trHeight w:val="323"/>
        </w:trPr>
        <w:tc>
          <w:tcPr>
            <w:tcW w:w="1705" w:type="dxa"/>
            <w:shd w:val="clear" w:color="auto" w:fill="FCE4D6"/>
            <w:vAlign w:val="center"/>
          </w:tcPr>
          <w:p w14:paraId="21563785" w14:textId="5533A1CD" w:rsidR="008A1A83" w:rsidRDefault="008A1A83" w:rsidP="008A1A83">
            <w:pPr>
              <w:pStyle w:val="TableParagraph"/>
              <w:jc w:val="center"/>
            </w:pPr>
            <w:r>
              <w:t>96168</w:t>
            </w:r>
          </w:p>
        </w:tc>
        <w:tc>
          <w:tcPr>
            <w:tcW w:w="8239" w:type="dxa"/>
            <w:shd w:val="clear" w:color="auto" w:fill="FCE4D6"/>
            <w:vAlign w:val="center"/>
          </w:tcPr>
          <w:p w14:paraId="039CB346" w14:textId="640474BF" w:rsidR="008A1A83" w:rsidRPr="008769C4" w:rsidRDefault="00CB4B94" w:rsidP="008A1A83">
            <w:pPr>
              <w:pStyle w:val="TableParagraph"/>
              <w:ind w:left="90" w:right="198"/>
            </w:pPr>
            <w:r w:rsidRPr="00CB4B94">
              <w:t>Health behavior intervention, family (with the patient present), face-to-   face; each additional 15 minutes (List separately in addition to code for primary service)</w:t>
            </w:r>
          </w:p>
        </w:tc>
      </w:tr>
      <w:tr w:rsidR="008A1A83" w14:paraId="38E20372" w14:textId="77777777" w:rsidTr="00795AB5">
        <w:trPr>
          <w:trHeight w:val="278"/>
        </w:trPr>
        <w:tc>
          <w:tcPr>
            <w:tcW w:w="1705" w:type="dxa"/>
            <w:shd w:val="clear" w:color="auto" w:fill="F8CBAD"/>
            <w:vAlign w:val="center"/>
          </w:tcPr>
          <w:p w14:paraId="6B550026" w14:textId="6C1BEEFB" w:rsidR="008A1A83" w:rsidRDefault="008A1A83" w:rsidP="008A1A83">
            <w:pPr>
              <w:pStyle w:val="TableParagraph"/>
              <w:jc w:val="center"/>
            </w:pPr>
            <w:r>
              <w:t>99406</w:t>
            </w:r>
          </w:p>
        </w:tc>
        <w:tc>
          <w:tcPr>
            <w:tcW w:w="8239" w:type="dxa"/>
            <w:shd w:val="clear" w:color="auto" w:fill="F8CBAD"/>
            <w:vAlign w:val="center"/>
          </w:tcPr>
          <w:p w14:paraId="36F38FD7" w14:textId="021F57A4" w:rsidR="008A1A83" w:rsidRPr="008769C4" w:rsidRDefault="00CB4B94" w:rsidP="008A1A83">
            <w:pPr>
              <w:pStyle w:val="TableParagraph"/>
              <w:ind w:left="90" w:right="198"/>
            </w:pPr>
            <w:r w:rsidRPr="00CB4B94">
              <w:t xml:space="preserve">Tobacco cessation counseling, </w:t>
            </w:r>
            <w:r>
              <w:t>three (</w:t>
            </w:r>
            <w:r w:rsidRPr="00CB4B94">
              <w:t>3</w:t>
            </w:r>
            <w:r>
              <w:t xml:space="preserve">) to </w:t>
            </w:r>
            <w:r w:rsidRPr="00CB4B94">
              <w:t>10 min</w:t>
            </w:r>
            <w:r>
              <w:t>utes</w:t>
            </w:r>
          </w:p>
        </w:tc>
      </w:tr>
      <w:tr w:rsidR="008A1A83" w14:paraId="0031CD95" w14:textId="77777777" w:rsidTr="00795AB5">
        <w:trPr>
          <w:trHeight w:val="413"/>
        </w:trPr>
        <w:tc>
          <w:tcPr>
            <w:tcW w:w="1705" w:type="dxa"/>
            <w:shd w:val="clear" w:color="auto" w:fill="FCE4D6"/>
            <w:vAlign w:val="center"/>
          </w:tcPr>
          <w:p w14:paraId="381013E3" w14:textId="441344BF" w:rsidR="008A1A83" w:rsidRDefault="008A1A83" w:rsidP="008A1A83">
            <w:pPr>
              <w:pStyle w:val="TableParagraph"/>
              <w:jc w:val="center"/>
            </w:pPr>
            <w:r>
              <w:t>99407</w:t>
            </w:r>
          </w:p>
        </w:tc>
        <w:tc>
          <w:tcPr>
            <w:tcW w:w="8239" w:type="dxa"/>
            <w:shd w:val="clear" w:color="auto" w:fill="FCE4D6"/>
            <w:vAlign w:val="center"/>
          </w:tcPr>
          <w:p w14:paraId="5BD7C873" w14:textId="54B9F835" w:rsidR="008A1A83" w:rsidRPr="008769C4" w:rsidRDefault="00CB4B94" w:rsidP="008A1A83">
            <w:pPr>
              <w:pStyle w:val="TableParagraph"/>
              <w:ind w:left="90" w:right="198"/>
            </w:pPr>
            <w:r w:rsidRPr="00CB4B94">
              <w:t>Tobacco cessation counseling, greater than 10 min</w:t>
            </w:r>
            <w:r>
              <w:t>utes</w:t>
            </w:r>
          </w:p>
        </w:tc>
      </w:tr>
    </w:tbl>
    <w:p w14:paraId="41563FFF" w14:textId="3576D99E" w:rsidR="00D51412" w:rsidRDefault="00D51412" w:rsidP="006B7AC1">
      <w:pPr>
        <w:pStyle w:val="BodyText"/>
      </w:pPr>
      <w:r w:rsidRPr="00D51412">
        <w:t xml:space="preserve">The above services may also be provided via telehealth. If counseling/psychotherapy services are delivered to </w:t>
      </w:r>
      <w:r w:rsidR="00312A10">
        <w:t>NF</w:t>
      </w:r>
      <w:r w:rsidRPr="00D51412">
        <w:t xml:space="preserve"> residents via telehealth, POS code 02 (</w:t>
      </w:r>
      <w:r w:rsidR="00312A10">
        <w:t>t</w:t>
      </w:r>
      <w:r w:rsidRPr="00D51412">
        <w:t xml:space="preserve">elehealth </w:t>
      </w:r>
      <w:r w:rsidR="00312A10">
        <w:t>p</w:t>
      </w:r>
      <w:r w:rsidRPr="00D51412">
        <w:t xml:space="preserve">rovided other than in </w:t>
      </w:r>
      <w:r w:rsidR="00312A10">
        <w:t>p</w:t>
      </w:r>
      <w:r w:rsidRPr="00D51412">
        <w:t xml:space="preserve">atient’s </w:t>
      </w:r>
      <w:r w:rsidR="00312A10">
        <w:t>h</w:t>
      </w:r>
      <w:r w:rsidRPr="00D51412">
        <w:t>ome) should be reported.</w:t>
      </w:r>
    </w:p>
    <w:p w14:paraId="362EC12F" w14:textId="31F352C0" w:rsidR="00493B40" w:rsidRDefault="00D51412" w:rsidP="006B7AC1">
      <w:pPr>
        <w:pStyle w:val="BodyText"/>
      </w:pPr>
      <w:r w:rsidRPr="00D51412">
        <w:t xml:space="preserve">Counseling/psychotherapy services delivered to </w:t>
      </w:r>
      <w:r w:rsidR="00312A10">
        <w:t>NF</w:t>
      </w:r>
      <w:r w:rsidRPr="00D51412">
        <w:t xml:space="preserve"> residents are subject to the general precertification requirements outlined in the </w:t>
      </w:r>
      <w:hyperlink r:id="rId163" w:history="1">
        <w:r w:rsidRPr="00AB0DBC">
          <w:rPr>
            <w:rStyle w:val="Hyperlink"/>
          </w:rPr>
          <w:t>Behavioral Health Services Provider Manual</w:t>
        </w:r>
        <w:r w:rsidRPr="00795AB5">
          <w:rPr>
            <w:rStyle w:val="Hyperlink"/>
            <w:b w:val="0"/>
            <w:color w:val="auto"/>
            <w:u w:val="none"/>
          </w:rPr>
          <w:t>.</w:t>
        </w:r>
      </w:hyperlink>
    </w:p>
    <w:p w14:paraId="72BC7B3E" w14:textId="1298EB0A" w:rsidR="000C0660" w:rsidRPr="0030308A" w:rsidRDefault="00A83D19" w:rsidP="00A83D19">
      <w:pPr>
        <w:pStyle w:val="Heading3"/>
      </w:pPr>
      <w:bookmarkStart w:id="382" w:name="2.15_Catastrophes/Disasters"/>
      <w:bookmarkStart w:id="383" w:name="_bookmark62"/>
      <w:bookmarkStart w:id="384" w:name="_Toc223425926"/>
      <w:bookmarkStart w:id="385" w:name="_Toc229388841"/>
      <w:bookmarkEnd w:id="382"/>
      <w:bookmarkEnd w:id="383"/>
      <w:r>
        <w:t xml:space="preserve">2.12 </w:t>
      </w:r>
      <w:r w:rsidR="00AC34B3" w:rsidRPr="0030308A">
        <w:t>Catastrophes</w:t>
      </w:r>
      <w:r w:rsidR="00493B40">
        <w:t xml:space="preserve"> and </w:t>
      </w:r>
      <w:r w:rsidR="00AC34B3" w:rsidRPr="0030308A">
        <w:t>Disasters</w:t>
      </w:r>
      <w:bookmarkEnd w:id="384"/>
      <w:bookmarkEnd w:id="385"/>
    </w:p>
    <w:p w14:paraId="43D0F7B4" w14:textId="216A0A02" w:rsidR="000C0660" w:rsidRDefault="00AC34B3" w:rsidP="006B7AC1">
      <w:pPr>
        <w:pStyle w:val="BodyText"/>
      </w:pPr>
      <w:r>
        <w:t xml:space="preserve">NFs </w:t>
      </w:r>
      <w:r w:rsidR="00FC2F06">
        <w:t xml:space="preserve">that </w:t>
      </w:r>
      <w:r w:rsidR="00493B40">
        <w:t>must</w:t>
      </w:r>
      <w:r w:rsidR="00FC2F06">
        <w:t xml:space="preserve"> temporarily relocate residents to another NF due to a catastrophe or disaster-related situation may </w:t>
      </w:r>
      <w:r w:rsidR="00493B40">
        <w:t xml:space="preserve">continue to </w:t>
      </w:r>
      <w:r w:rsidR="00FC2F06">
        <w:t xml:space="preserve">bill MHD for those residents as usual. </w:t>
      </w:r>
      <w:r w:rsidR="00493B40">
        <w:t>T</w:t>
      </w:r>
      <w:r w:rsidR="00FC2F06">
        <w:t>he NF relocating the</w:t>
      </w:r>
      <w:r>
        <w:t xml:space="preserve"> residents is responsible for </w:t>
      </w:r>
      <w:r w:rsidR="00493B40">
        <w:t>establishing</w:t>
      </w:r>
      <w:r>
        <w:t xml:space="preserve"> a reimbursement agreement with the NF </w:t>
      </w:r>
      <w:r w:rsidR="00493B40">
        <w:t xml:space="preserve">that </w:t>
      </w:r>
      <w:r>
        <w:t>accept</w:t>
      </w:r>
      <w:r w:rsidR="00493B40">
        <w:t>s</w:t>
      </w:r>
      <w:r>
        <w:t xml:space="preserve"> the residents.</w:t>
      </w:r>
    </w:p>
    <w:p w14:paraId="42BB89BC" w14:textId="1C291F51" w:rsidR="000C0660" w:rsidRPr="003A5C62" w:rsidRDefault="00303D14" w:rsidP="00303D14">
      <w:pPr>
        <w:pStyle w:val="Heading3"/>
      </w:pPr>
      <w:bookmarkStart w:id="386" w:name="2.16_Invasive_Ventilator_Program"/>
      <w:bookmarkStart w:id="387" w:name="_bookmark63"/>
      <w:bookmarkStart w:id="388" w:name="_Toc223425927"/>
      <w:bookmarkStart w:id="389" w:name="_Toc229388842"/>
      <w:bookmarkEnd w:id="386"/>
      <w:bookmarkEnd w:id="387"/>
      <w:r>
        <w:t xml:space="preserve">2.13 </w:t>
      </w:r>
      <w:r w:rsidR="00AC34B3" w:rsidRPr="003A5C62">
        <w:t>Invasive</w:t>
      </w:r>
      <w:r w:rsidR="00AC34B3" w:rsidRPr="003A5C62">
        <w:rPr>
          <w:spacing w:val="-8"/>
        </w:rPr>
        <w:t xml:space="preserve"> </w:t>
      </w:r>
      <w:r w:rsidR="00AC34B3" w:rsidRPr="003A5C62">
        <w:t>Ventilator</w:t>
      </w:r>
      <w:r w:rsidR="00AC34B3" w:rsidRPr="003A5C62">
        <w:rPr>
          <w:spacing w:val="-6"/>
        </w:rPr>
        <w:t xml:space="preserve"> </w:t>
      </w:r>
      <w:r w:rsidR="00AC34B3" w:rsidRPr="003A5C62">
        <w:rPr>
          <w:spacing w:val="-2"/>
        </w:rPr>
        <w:t>Program</w:t>
      </w:r>
      <w:bookmarkEnd w:id="388"/>
      <w:bookmarkEnd w:id="389"/>
    </w:p>
    <w:p w14:paraId="760EB330" w14:textId="3C5BEF56" w:rsidR="003703D8" w:rsidRDefault="00AC34B3" w:rsidP="006B7AC1">
      <w:pPr>
        <w:pStyle w:val="BodyText"/>
      </w:pPr>
      <w:r>
        <w:t>MHD, in collaboration with DHSS, has implemented the Invasive Ventilator Program (IVP). This program provide</w:t>
      </w:r>
      <w:r w:rsidR="003703D8">
        <w:t>s</w:t>
      </w:r>
      <w:r>
        <w:t xml:space="preserve"> additional reimbursement</w:t>
      </w:r>
      <w:r>
        <w:rPr>
          <w:spacing w:val="-1"/>
        </w:rPr>
        <w:t xml:space="preserve"> </w:t>
      </w:r>
      <w:r>
        <w:t>to NFs in the State of Missouri</w:t>
      </w:r>
      <w:r>
        <w:rPr>
          <w:spacing w:val="-1"/>
        </w:rPr>
        <w:t xml:space="preserve"> </w:t>
      </w:r>
      <w:r>
        <w:t xml:space="preserve">for </w:t>
      </w:r>
      <w:r w:rsidR="00FC2F06">
        <w:t xml:space="preserve">the </w:t>
      </w:r>
      <w:r>
        <w:t>care of ventilator dependent</w:t>
      </w:r>
      <w:r>
        <w:rPr>
          <w:spacing w:val="-12"/>
        </w:rPr>
        <w:t xml:space="preserve"> </w:t>
      </w:r>
      <w:r>
        <w:t>participants.</w:t>
      </w:r>
      <w:r>
        <w:rPr>
          <w:spacing w:val="-12"/>
        </w:rPr>
        <w:t xml:space="preserve"> </w:t>
      </w:r>
      <w:r>
        <w:t>To</w:t>
      </w:r>
      <w:r>
        <w:rPr>
          <w:spacing w:val="-12"/>
        </w:rPr>
        <w:t xml:space="preserve"> </w:t>
      </w:r>
      <w:r>
        <w:t>assist</w:t>
      </w:r>
      <w:r>
        <w:rPr>
          <w:spacing w:val="-12"/>
        </w:rPr>
        <w:t xml:space="preserve"> </w:t>
      </w:r>
      <w:r>
        <w:t>with</w:t>
      </w:r>
      <w:r>
        <w:rPr>
          <w:spacing w:val="-11"/>
        </w:rPr>
        <w:t xml:space="preserve"> </w:t>
      </w:r>
      <w:r>
        <w:t>the</w:t>
      </w:r>
      <w:r>
        <w:rPr>
          <w:spacing w:val="-11"/>
        </w:rPr>
        <w:t xml:space="preserve"> </w:t>
      </w:r>
      <w:r>
        <w:t>increased</w:t>
      </w:r>
      <w:r>
        <w:rPr>
          <w:spacing w:val="-12"/>
        </w:rPr>
        <w:t xml:space="preserve"> </w:t>
      </w:r>
      <w:r>
        <w:t>financial</w:t>
      </w:r>
      <w:r>
        <w:rPr>
          <w:spacing w:val="-12"/>
        </w:rPr>
        <w:t xml:space="preserve"> </w:t>
      </w:r>
      <w:r>
        <w:t>obligations</w:t>
      </w:r>
      <w:r>
        <w:rPr>
          <w:spacing w:val="-14"/>
        </w:rPr>
        <w:t xml:space="preserve"> </w:t>
      </w:r>
      <w:r>
        <w:t>that</w:t>
      </w:r>
      <w:r>
        <w:rPr>
          <w:spacing w:val="-12"/>
        </w:rPr>
        <w:t xml:space="preserve"> </w:t>
      </w:r>
      <w:r>
        <w:t>accompany</w:t>
      </w:r>
      <w:r>
        <w:rPr>
          <w:spacing w:val="-11"/>
        </w:rPr>
        <w:t xml:space="preserve"> </w:t>
      </w:r>
      <w:r>
        <w:t>the</w:t>
      </w:r>
      <w:r>
        <w:rPr>
          <w:spacing w:val="-11"/>
        </w:rPr>
        <w:t xml:space="preserve"> </w:t>
      </w:r>
      <w:r>
        <w:t xml:space="preserve">proper care of a ventilator dependent participant, the IVP will provide an increased payment amount in addition to the per diem rate of the authorized NFs. This additional payment will be made for each ventilator dependent participant for prior authorized dates of service. </w:t>
      </w:r>
    </w:p>
    <w:p w14:paraId="0F7AC8FB" w14:textId="609674A1" w:rsidR="00067BB7" w:rsidRDefault="00AC34B3" w:rsidP="006B7AC1">
      <w:pPr>
        <w:pStyle w:val="BodyText"/>
      </w:pPr>
      <w:r>
        <w:t>The IVP is limited to adults, age 21 and over, who are dependent on an invasive ventilator as a means of life support. Facilities receive an additional per diem amount of $150.00 for each participant approved by MHD for providers who participate in the IVP.</w:t>
      </w:r>
    </w:p>
    <w:p w14:paraId="1F9CF6C3" w14:textId="77777777" w:rsidR="000C0660" w:rsidRPr="003A5C62" w:rsidRDefault="00AC34B3" w:rsidP="00051DF7">
      <w:pPr>
        <w:pStyle w:val="Heading4"/>
      </w:pPr>
      <w:bookmarkStart w:id="390" w:name="Provider_Participation_in_the_Invasive_V"/>
      <w:bookmarkStart w:id="391" w:name="_bookmark64"/>
      <w:bookmarkStart w:id="392" w:name="_Toc223425928"/>
      <w:bookmarkEnd w:id="390"/>
      <w:bookmarkEnd w:id="391"/>
      <w:r w:rsidRPr="003A5C62">
        <w:lastRenderedPageBreak/>
        <w:t>Provider</w:t>
      </w:r>
      <w:r w:rsidRPr="003A5C62">
        <w:rPr>
          <w:spacing w:val="-11"/>
        </w:rPr>
        <w:t xml:space="preserve"> </w:t>
      </w:r>
      <w:r w:rsidRPr="003A5C62">
        <w:t>Participation</w:t>
      </w:r>
      <w:r w:rsidRPr="003A5C62">
        <w:rPr>
          <w:spacing w:val="-10"/>
        </w:rPr>
        <w:t xml:space="preserve"> </w:t>
      </w:r>
      <w:r w:rsidRPr="003A5C62">
        <w:t>in</w:t>
      </w:r>
      <w:r w:rsidRPr="003A5C62">
        <w:rPr>
          <w:spacing w:val="-11"/>
        </w:rPr>
        <w:t xml:space="preserve"> </w:t>
      </w:r>
      <w:r w:rsidRPr="003A5C62">
        <w:t>the</w:t>
      </w:r>
      <w:r w:rsidRPr="003A5C62">
        <w:rPr>
          <w:spacing w:val="-10"/>
        </w:rPr>
        <w:t xml:space="preserve"> </w:t>
      </w:r>
      <w:r w:rsidRPr="003A5C62">
        <w:t>Invasive</w:t>
      </w:r>
      <w:r w:rsidRPr="003A5C62">
        <w:rPr>
          <w:spacing w:val="-9"/>
        </w:rPr>
        <w:t xml:space="preserve"> </w:t>
      </w:r>
      <w:r w:rsidRPr="003A5C62">
        <w:t>Ventilator</w:t>
      </w:r>
      <w:r w:rsidRPr="003A5C62">
        <w:rPr>
          <w:spacing w:val="-10"/>
        </w:rPr>
        <w:t xml:space="preserve"> </w:t>
      </w:r>
      <w:r w:rsidRPr="003A5C62">
        <w:rPr>
          <w:spacing w:val="-2"/>
        </w:rPr>
        <w:t>Program</w:t>
      </w:r>
      <w:bookmarkEnd w:id="392"/>
    </w:p>
    <w:p w14:paraId="63B34E96" w14:textId="7CFD70DF" w:rsidR="000C0660" w:rsidRPr="003703D8" w:rsidRDefault="003703D8" w:rsidP="009B0C81">
      <w:r w:rsidRPr="003703D8">
        <w:t>To</w:t>
      </w:r>
      <w:r w:rsidR="00AC34B3" w:rsidRPr="003703D8">
        <w:t xml:space="preserve"> participate in the IVP</w:t>
      </w:r>
      <w:r w:rsidRPr="003703D8">
        <w:t>, NFs</w:t>
      </w:r>
      <w:r w:rsidR="00AC34B3" w:rsidRPr="003703D8">
        <w:t xml:space="preserve"> must submit a </w:t>
      </w:r>
      <w:hyperlink r:id="rId164">
        <w:r w:rsidR="00AC34B3" w:rsidRPr="002C1FAF">
          <w:rPr>
            <w:rStyle w:val="Hyperlink"/>
          </w:rPr>
          <w:t>Nursing Facility Invasive Ventilator Program</w:t>
        </w:r>
      </w:hyperlink>
      <w:r w:rsidR="00AC34B3" w:rsidRPr="002C1FAF">
        <w:rPr>
          <w:rStyle w:val="Hyperlink"/>
        </w:rPr>
        <w:t xml:space="preserve"> </w:t>
      </w:r>
      <w:hyperlink r:id="rId165">
        <w:r w:rsidR="00AC34B3" w:rsidRPr="002C1FAF">
          <w:rPr>
            <w:rStyle w:val="Hyperlink"/>
          </w:rPr>
          <w:t>Addendum</w:t>
        </w:r>
        <w:r w:rsidR="00AC34B3" w:rsidRPr="00795AB5">
          <w:rPr>
            <w:rStyle w:val="Hyperlink"/>
          </w:rPr>
          <w:t xml:space="preserve"> </w:t>
        </w:r>
        <w:r w:rsidR="00AC34B3" w:rsidRPr="002C1FAF">
          <w:rPr>
            <w:rStyle w:val="Hyperlink"/>
          </w:rPr>
          <w:t>to</w:t>
        </w:r>
        <w:r w:rsidR="00AC34B3" w:rsidRPr="00795AB5">
          <w:rPr>
            <w:rStyle w:val="Hyperlink"/>
          </w:rPr>
          <w:t xml:space="preserve"> </w:t>
        </w:r>
        <w:r w:rsidR="00AC34B3" w:rsidRPr="002C1FAF">
          <w:rPr>
            <w:rStyle w:val="Hyperlink"/>
          </w:rPr>
          <w:t>the</w:t>
        </w:r>
        <w:r w:rsidR="00AC34B3" w:rsidRPr="00795AB5">
          <w:rPr>
            <w:rStyle w:val="Hyperlink"/>
          </w:rPr>
          <w:t xml:space="preserve"> </w:t>
        </w:r>
        <w:r w:rsidR="00AC34B3" w:rsidRPr="002C1FAF">
          <w:rPr>
            <w:rStyle w:val="Hyperlink"/>
          </w:rPr>
          <w:t>Nursing</w:t>
        </w:r>
        <w:r w:rsidR="00AC34B3" w:rsidRPr="00795AB5">
          <w:rPr>
            <w:rStyle w:val="Hyperlink"/>
          </w:rPr>
          <w:t xml:space="preserve"> </w:t>
        </w:r>
        <w:r w:rsidR="00AC34B3" w:rsidRPr="002C1FAF">
          <w:rPr>
            <w:rStyle w:val="Hyperlink"/>
          </w:rPr>
          <w:t>Home</w:t>
        </w:r>
        <w:r w:rsidR="00AC34B3" w:rsidRPr="00795AB5">
          <w:rPr>
            <w:rStyle w:val="Hyperlink"/>
          </w:rPr>
          <w:t xml:space="preserve"> </w:t>
        </w:r>
        <w:r w:rsidR="00AC34B3" w:rsidRPr="002C1FAF">
          <w:rPr>
            <w:rStyle w:val="Hyperlink"/>
          </w:rPr>
          <w:t>Provider</w:t>
        </w:r>
        <w:r w:rsidR="00AC34B3" w:rsidRPr="00795AB5">
          <w:rPr>
            <w:rStyle w:val="Hyperlink"/>
          </w:rPr>
          <w:t xml:space="preserve"> </w:t>
        </w:r>
        <w:r w:rsidR="00AC34B3" w:rsidRPr="002C1FAF">
          <w:rPr>
            <w:rStyle w:val="Hyperlink"/>
          </w:rPr>
          <w:t>Agreement</w:t>
        </w:r>
      </w:hyperlink>
      <w:r w:rsidR="00AC34B3" w:rsidRPr="00795AB5">
        <w:rPr>
          <w:b/>
          <w:color w:val="E26C08"/>
        </w:rPr>
        <w:t xml:space="preserve"> </w:t>
      </w:r>
      <w:r w:rsidR="00AC34B3" w:rsidRPr="003703D8">
        <w:t>to</w:t>
      </w:r>
      <w:r w:rsidR="00AC34B3" w:rsidRPr="00795AB5">
        <w:t xml:space="preserve"> </w:t>
      </w:r>
      <w:r w:rsidRPr="00795AB5">
        <w:t xml:space="preserve">the </w:t>
      </w:r>
      <w:r w:rsidR="00AC34B3" w:rsidRPr="003703D8">
        <w:t>MMAC</w:t>
      </w:r>
      <w:r w:rsidR="00AC34B3" w:rsidRPr="00795AB5">
        <w:t xml:space="preserve"> </w:t>
      </w:r>
      <w:r w:rsidR="00AC34B3" w:rsidRPr="003703D8">
        <w:t>Provider</w:t>
      </w:r>
      <w:r w:rsidR="00AC34B3" w:rsidRPr="00795AB5">
        <w:t xml:space="preserve"> </w:t>
      </w:r>
      <w:r w:rsidR="00AC34B3" w:rsidRPr="003703D8">
        <w:t>Enrollment</w:t>
      </w:r>
      <w:r w:rsidR="00AC34B3" w:rsidRPr="00795AB5">
        <w:t xml:space="preserve"> </w:t>
      </w:r>
      <w:r w:rsidR="00AC34B3" w:rsidRPr="003703D8">
        <w:t>Unit.</w:t>
      </w:r>
      <w:r w:rsidR="00AC34B3" w:rsidRPr="00795AB5">
        <w:t xml:space="preserve"> </w:t>
      </w:r>
      <w:r>
        <w:t>Upon PA approval by MHD, t</w:t>
      </w:r>
      <w:r w:rsidR="00AC34B3" w:rsidRPr="003703D8">
        <w:t xml:space="preserve">he </w:t>
      </w:r>
      <w:r w:rsidR="00FC2F06" w:rsidRPr="003703D8">
        <w:t>MMAC</w:t>
      </w:r>
      <w:r w:rsidR="00AC34B3" w:rsidRPr="003703D8">
        <w:t xml:space="preserve"> Provider Enrollment Unit will update the provider’s file to allow </w:t>
      </w:r>
      <w:r w:rsidR="00FC2F06" w:rsidRPr="003703D8">
        <w:t>for the increased per diem payment</w:t>
      </w:r>
      <w:r w:rsidR="00AC34B3" w:rsidRPr="003703D8">
        <w:t>.</w:t>
      </w:r>
    </w:p>
    <w:p w14:paraId="70DAAFB9" w14:textId="77777777" w:rsidR="000C0660" w:rsidRPr="007A11FD" w:rsidRDefault="00AC34B3" w:rsidP="006061AB">
      <w:pPr>
        <w:pStyle w:val="Heading4"/>
      </w:pPr>
      <w:bookmarkStart w:id="393" w:name="Prior_Authorization_of_Invasive_Ventilat"/>
      <w:bookmarkStart w:id="394" w:name="_bookmark65"/>
      <w:bookmarkStart w:id="395" w:name="_Toc223425929"/>
      <w:bookmarkEnd w:id="393"/>
      <w:bookmarkEnd w:id="394"/>
      <w:r w:rsidRPr="007A11FD">
        <w:t>Prior</w:t>
      </w:r>
      <w:r w:rsidRPr="007A11FD">
        <w:rPr>
          <w:spacing w:val="-13"/>
        </w:rPr>
        <w:t xml:space="preserve"> </w:t>
      </w:r>
      <w:r w:rsidRPr="007A11FD">
        <w:t>Authorization</w:t>
      </w:r>
      <w:r w:rsidRPr="007A11FD">
        <w:rPr>
          <w:spacing w:val="-12"/>
        </w:rPr>
        <w:t xml:space="preserve"> </w:t>
      </w:r>
      <w:r w:rsidRPr="007A11FD">
        <w:t>of</w:t>
      </w:r>
      <w:r w:rsidRPr="007A11FD">
        <w:rPr>
          <w:spacing w:val="-13"/>
        </w:rPr>
        <w:t xml:space="preserve"> </w:t>
      </w:r>
      <w:r w:rsidRPr="007A11FD">
        <w:t>Invasive</w:t>
      </w:r>
      <w:r w:rsidRPr="007A11FD">
        <w:rPr>
          <w:spacing w:val="-12"/>
        </w:rPr>
        <w:t xml:space="preserve"> </w:t>
      </w:r>
      <w:r w:rsidRPr="007A11FD">
        <w:t>Ventilator</w:t>
      </w:r>
      <w:r w:rsidRPr="007A11FD">
        <w:rPr>
          <w:spacing w:val="-12"/>
        </w:rPr>
        <w:t xml:space="preserve"> </w:t>
      </w:r>
      <w:r w:rsidRPr="007A11FD">
        <w:t>Program</w:t>
      </w:r>
      <w:r w:rsidRPr="007A11FD">
        <w:rPr>
          <w:spacing w:val="-12"/>
        </w:rPr>
        <w:t xml:space="preserve"> </w:t>
      </w:r>
      <w:r w:rsidRPr="007A11FD">
        <w:t>Participant</w:t>
      </w:r>
      <w:r w:rsidRPr="007A11FD">
        <w:rPr>
          <w:spacing w:val="-12"/>
        </w:rPr>
        <w:t xml:space="preserve"> </w:t>
      </w:r>
      <w:r w:rsidRPr="007A11FD">
        <w:rPr>
          <w:spacing w:val="-2"/>
        </w:rPr>
        <w:t>Placement</w:t>
      </w:r>
      <w:bookmarkEnd w:id="395"/>
    </w:p>
    <w:p w14:paraId="65D2CFB3" w14:textId="532E3D81" w:rsidR="003703D8" w:rsidRDefault="00AC34B3" w:rsidP="006B7AC1">
      <w:pPr>
        <w:pStyle w:val="BodyText"/>
      </w:pPr>
      <w:r>
        <w:t>PA must be obtained through MHD prior to the placement of a ventilator dependent participant in a</w:t>
      </w:r>
      <w:r w:rsidR="003D0121">
        <w:t>n</w:t>
      </w:r>
      <w:r>
        <w:t xml:space="preserve"> </w:t>
      </w:r>
      <w:r w:rsidR="00680804">
        <w:t>S</w:t>
      </w:r>
      <w:r>
        <w:t xml:space="preserve">NF. The PA must be initiated by an authorized medical provider who has evaluated the </w:t>
      </w:r>
      <w:r w:rsidR="00FC2F06">
        <w:t>individual's medical needs</w:t>
      </w:r>
      <w:r>
        <w:t>. Authorized providers include physicians, advanced practice nurses, respiratory therapist</w:t>
      </w:r>
      <w:r w:rsidR="00FC2F06">
        <w:t>s</w:t>
      </w:r>
      <w:r>
        <w:t>, hospitals</w:t>
      </w:r>
      <w:r w:rsidR="00FC2F06">
        <w:t>,</w:t>
      </w:r>
      <w:r>
        <w:t xml:space="preserve"> or </w:t>
      </w:r>
      <w:r w:rsidR="0070738B">
        <w:t>SNFs</w:t>
      </w:r>
      <w:r>
        <w:t xml:space="preserve">. The PA documents that the participant meets </w:t>
      </w:r>
      <w:r w:rsidR="00FC2F06">
        <w:t xml:space="preserve">the </w:t>
      </w:r>
      <w:r>
        <w:t>criteria for the IVP and will allow the NF to receive their additional payment</w:t>
      </w:r>
      <w:r>
        <w:rPr>
          <w:spacing w:val="-3"/>
        </w:rPr>
        <w:t xml:space="preserve"> </w:t>
      </w:r>
      <w:r>
        <w:t xml:space="preserve">for the participant. </w:t>
      </w:r>
    </w:p>
    <w:p w14:paraId="1094473E" w14:textId="34D53A61" w:rsidR="000C0660" w:rsidRDefault="00AC34B3" w:rsidP="006B7AC1">
      <w:pPr>
        <w:pStyle w:val="BodyText"/>
      </w:pPr>
      <w:r>
        <w:t>If</w:t>
      </w:r>
      <w:r>
        <w:rPr>
          <w:spacing w:val="-1"/>
        </w:rPr>
        <w:t xml:space="preserve"> </w:t>
      </w:r>
      <w:r>
        <w:t>the PA</w:t>
      </w:r>
      <w:r>
        <w:rPr>
          <w:spacing w:val="-1"/>
        </w:rPr>
        <w:t xml:space="preserve"> </w:t>
      </w:r>
      <w:r>
        <w:t>is not obtained, the additional payment will not be added</w:t>
      </w:r>
      <w:r>
        <w:rPr>
          <w:spacing w:val="-4"/>
        </w:rPr>
        <w:t xml:space="preserve"> </w:t>
      </w:r>
      <w:r>
        <w:t>to</w:t>
      </w:r>
      <w:r>
        <w:rPr>
          <w:spacing w:val="-4"/>
        </w:rPr>
        <w:t xml:space="preserve"> </w:t>
      </w:r>
      <w:r>
        <w:t>the</w:t>
      </w:r>
      <w:r>
        <w:rPr>
          <w:spacing w:val="-4"/>
        </w:rPr>
        <w:t xml:space="preserve"> </w:t>
      </w:r>
      <w:r>
        <w:t>NF’s</w:t>
      </w:r>
      <w:r>
        <w:rPr>
          <w:spacing w:val="-3"/>
        </w:rPr>
        <w:t xml:space="preserve"> </w:t>
      </w:r>
      <w:r>
        <w:t>per</w:t>
      </w:r>
      <w:r w:rsidR="003703D8">
        <w:t xml:space="preserve"> </w:t>
      </w:r>
      <w:r>
        <w:t>diem</w:t>
      </w:r>
      <w:r>
        <w:rPr>
          <w:spacing w:val="-5"/>
        </w:rPr>
        <w:t xml:space="preserve"> </w:t>
      </w:r>
      <w:r>
        <w:t>rate.</w:t>
      </w:r>
      <w:r>
        <w:rPr>
          <w:spacing w:val="-6"/>
        </w:rPr>
        <w:t xml:space="preserve"> </w:t>
      </w:r>
      <w:r>
        <w:t>The</w:t>
      </w:r>
      <w:r>
        <w:rPr>
          <w:spacing w:val="-2"/>
        </w:rPr>
        <w:t xml:space="preserve"> </w:t>
      </w:r>
      <w:r>
        <w:t>PA</w:t>
      </w:r>
      <w:r>
        <w:rPr>
          <w:spacing w:val="-5"/>
        </w:rPr>
        <w:t xml:space="preserve"> </w:t>
      </w:r>
      <w:r>
        <w:t>is</w:t>
      </w:r>
      <w:r>
        <w:rPr>
          <w:spacing w:val="-3"/>
        </w:rPr>
        <w:t xml:space="preserve"> </w:t>
      </w:r>
      <w:r>
        <w:t>approved</w:t>
      </w:r>
      <w:r>
        <w:rPr>
          <w:spacing w:val="-6"/>
        </w:rPr>
        <w:t xml:space="preserve"> </w:t>
      </w:r>
      <w:r>
        <w:t>for</w:t>
      </w:r>
      <w:r>
        <w:rPr>
          <w:spacing w:val="-5"/>
        </w:rPr>
        <w:t xml:space="preserve"> </w:t>
      </w:r>
      <w:r>
        <w:t>the</w:t>
      </w:r>
      <w:r>
        <w:rPr>
          <w:spacing w:val="-2"/>
        </w:rPr>
        <w:t xml:space="preserve"> </w:t>
      </w:r>
      <w:r>
        <w:t>duration</w:t>
      </w:r>
      <w:r>
        <w:rPr>
          <w:spacing w:val="-2"/>
        </w:rPr>
        <w:t xml:space="preserve"> </w:t>
      </w:r>
      <w:r>
        <w:t>of</w:t>
      </w:r>
      <w:r>
        <w:rPr>
          <w:spacing w:val="-5"/>
        </w:rPr>
        <w:t xml:space="preserve"> </w:t>
      </w:r>
      <w:r>
        <w:t>the</w:t>
      </w:r>
      <w:r>
        <w:rPr>
          <w:spacing w:val="-2"/>
        </w:rPr>
        <w:t xml:space="preserve"> </w:t>
      </w:r>
      <w:r>
        <w:t>physician’s</w:t>
      </w:r>
      <w:r>
        <w:rPr>
          <w:spacing w:val="-5"/>
        </w:rPr>
        <w:t xml:space="preserve"> </w:t>
      </w:r>
      <w:r>
        <w:t xml:space="preserve">prescription for invasive ventilation. If the invasive ventilator is used for weaning purposes, a PA must be completed every 90 days to ensure individuals continue to meet the requirements for participation in the IVP. To request a PA for a participant, complete the </w:t>
      </w:r>
      <w:hyperlink r:id="rId166" w:history="1">
        <w:r w:rsidR="00F94B4C" w:rsidRPr="007B2938">
          <w:rPr>
            <w:rStyle w:val="Hyperlink"/>
          </w:rPr>
          <w:t>Invasive Ventilator Program Prior Authorization Request</w:t>
        </w:r>
      </w:hyperlink>
      <w:r w:rsidR="00F94B4C">
        <w:t xml:space="preserve"> </w:t>
      </w:r>
      <w:r>
        <w:t xml:space="preserve">and </w:t>
      </w:r>
      <w:r w:rsidR="00FC2F06">
        <w:t xml:space="preserve"> </w:t>
      </w:r>
      <w:r w:rsidR="0085432D">
        <w:t xml:space="preserve">submit </w:t>
      </w:r>
      <w:r>
        <w:t xml:space="preserve">to </w:t>
      </w:r>
      <w:hyperlink r:id="rId167" w:history="1">
        <w:r w:rsidR="0085432D" w:rsidRPr="0085432D">
          <w:rPr>
            <w:rStyle w:val="Hyperlink"/>
          </w:rPr>
          <w:t>MHD.OOSNursingFacility@dss.mo.gov</w:t>
        </w:r>
      </w:hyperlink>
      <w:r>
        <w:t>.</w:t>
      </w:r>
    </w:p>
    <w:p w14:paraId="644AF771" w14:textId="77777777" w:rsidR="000C0660" w:rsidRPr="00404F3F" w:rsidRDefault="00AC34B3" w:rsidP="00413293">
      <w:pPr>
        <w:pStyle w:val="Heading2"/>
      </w:pPr>
      <w:bookmarkStart w:id="396" w:name="Section_3:__Special_Documentation_Requir"/>
      <w:bookmarkStart w:id="397" w:name="_bookmark66"/>
      <w:bookmarkStart w:id="398" w:name="_Section_3:_Special"/>
      <w:bookmarkStart w:id="399" w:name="_Toc223425930"/>
      <w:bookmarkStart w:id="400" w:name="_Toc229388843"/>
      <w:bookmarkEnd w:id="396"/>
      <w:bookmarkEnd w:id="397"/>
      <w:bookmarkEnd w:id="398"/>
      <w:r w:rsidRPr="00404F3F">
        <w:t>Section</w:t>
      </w:r>
      <w:r w:rsidRPr="00404F3F">
        <w:rPr>
          <w:spacing w:val="-12"/>
        </w:rPr>
        <w:t xml:space="preserve"> </w:t>
      </w:r>
      <w:r w:rsidRPr="00404F3F">
        <w:t>3:</w:t>
      </w:r>
      <w:r w:rsidRPr="00404F3F">
        <w:rPr>
          <w:spacing w:val="70"/>
        </w:rPr>
        <w:t xml:space="preserve"> </w:t>
      </w:r>
      <w:r w:rsidRPr="00404F3F">
        <w:t>Special</w:t>
      </w:r>
      <w:r w:rsidRPr="00404F3F">
        <w:rPr>
          <w:spacing w:val="-11"/>
        </w:rPr>
        <w:t xml:space="preserve"> </w:t>
      </w:r>
      <w:r w:rsidRPr="00404F3F">
        <w:t>Documentation</w:t>
      </w:r>
      <w:r w:rsidRPr="00404F3F">
        <w:rPr>
          <w:spacing w:val="-12"/>
        </w:rPr>
        <w:t xml:space="preserve"> </w:t>
      </w:r>
      <w:r w:rsidRPr="00404F3F">
        <w:rPr>
          <w:spacing w:val="-2"/>
        </w:rPr>
        <w:t>Requirements</w:t>
      </w:r>
      <w:bookmarkEnd w:id="399"/>
      <w:bookmarkEnd w:id="400"/>
    </w:p>
    <w:p w14:paraId="2B03835E" w14:textId="1CF409BD" w:rsidR="000C0660" w:rsidRPr="007A11FD" w:rsidRDefault="008A65AD" w:rsidP="008A65AD">
      <w:pPr>
        <w:pStyle w:val="Heading3"/>
      </w:pPr>
      <w:bookmarkStart w:id="401" w:name="3.1_Missouri_Care_Options"/>
      <w:bookmarkStart w:id="402" w:name="_bookmark67"/>
      <w:bookmarkStart w:id="403" w:name="_Missouri_Care_Options"/>
      <w:bookmarkStart w:id="404" w:name="_Toc223425931"/>
      <w:bookmarkStart w:id="405" w:name="_Toc229388844"/>
      <w:bookmarkEnd w:id="401"/>
      <w:bookmarkEnd w:id="402"/>
      <w:bookmarkEnd w:id="403"/>
      <w:r>
        <w:t xml:space="preserve">3.1 </w:t>
      </w:r>
      <w:r w:rsidR="00AC34B3" w:rsidRPr="007A11FD">
        <w:t>Missouri</w:t>
      </w:r>
      <w:r w:rsidR="00AC34B3" w:rsidRPr="007A11FD">
        <w:rPr>
          <w:spacing w:val="-6"/>
        </w:rPr>
        <w:t xml:space="preserve"> </w:t>
      </w:r>
      <w:r w:rsidR="00AC34B3" w:rsidRPr="007A11FD">
        <w:t>Care</w:t>
      </w:r>
      <w:r w:rsidR="00AC34B3" w:rsidRPr="007A11FD">
        <w:rPr>
          <w:spacing w:val="-6"/>
        </w:rPr>
        <w:t xml:space="preserve"> </w:t>
      </w:r>
      <w:r w:rsidR="00AC34B3" w:rsidRPr="007A11FD">
        <w:rPr>
          <w:spacing w:val="-2"/>
        </w:rPr>
        <w:t>Options</w:t>
      </w:r>
      <w:bookmarkEnd w:id="404"/>
      <w:bookmarkEnd w:id="405"/>
    </w:p>
    <w:p w14:paraId="6A9185A8" w14:textId="303453E3" w:rsidR="004C4FBF" w:rsidRDefault="004C4FBF" w:rsidP="006B7AC1">
      <w:pPr>
        <w:pStyle w:val="BodyText"/>
      </w:pPr>
      <w:r>
        <w:t xml:space="preserve">The Missouri Care Options (MCO) program offers information to participants about making choices regarding the variety of care options available to them when they may need long-term care. Refer to the </w:t>
      </w:r>
      <w:hyperlink r:id="rId168" w:history="1">
        <w:r w:rsidRPr="00481743">
          <w:rPr>
            <w:rStyle w:val="Hyperlink"/>
          </w:rPr>
          <w:t>Department of Health and Senior Services (DHSS) Missouri Care Options</w:t>
        </w:r>
      </w:hyperlink>
      <w:r>
        <w:t xml:space="preserve"> for more information.</w:t>
      </w:r>
    </w:p>
    <w:p w14:paraId="40D37468" w14:textId="59A6B7BF" w:rsidR="000C0660" w:rsidRDefault="00AC34B3" w:rsidP="006B7AC1">
      <w:pPr>
        <w:pStyle w:val="BodyText"/>
      </w:pPr>
      <w:r>
        <w:t xml:space="preserve">New referrals for home care services </w:t>
      </w:r>
      <w:r w:rsidR="00FC2F06">
        <w:t xml:space="preserve">can be made by contacting the </w:t>
      </w:r>
      <w:r w:rsidR="008D6A62">
        <w:t xml:space="preserve">DHSS </w:t>
      </w:r>
      <w:r w:rsidR="00FC2F06">
        <w:t>Division of Senior and Disability Services (DSDS)</w:t>
      </w:r>
      <w:r>
        <w:t xml:space="preserve"> at (866) 835-3505</w:t>
      </w:r>
      <w:r w:rsidR="008D6A62">
        <w:t xml:space="preserve">, using the online </w:t>
      </w:r>
      <w:hyperlink r:id="rId169" w:history="1">
        <w:r w:rsidR="008D6A62" w:rsidRPr="008F0ADC">
          <w:rPr>
            <w:rStyle w:val="Hyperlink"/>
          </w:rPr>
          <w:t>Home and Community Based Services Referral form</w:t>
        </w:r>
      </w:hyperlink>
      <w:r w:rsidR="008D6A62">
        <w:t xml:space="preserve">, or by sending the </w:t>
      </w:r>
      <w:hyperlink r:id="rId170" w:history="1">
        <w:r w:rsidR="008D6A62" w:rsidRPr="00706966">
          <w:rPr>
            <w:rStyle w:val="Hyperlink"/>
          </w:rPr>
          <w:t>HCBS-1 form</w:t>
        </w:r>
      </w:hyperlink>
      <w:r w:rsidR="008D6A62">
        <w:t xml:space="preserve"> to </w:t>
      </w:r>
      <w:hyperlink r:id="rId171" w:history="1">
        <w:r w:rsidR="008D6A62" w:rsidRPr="007925FE">
          <w:rPr>
            <w:rStyle w:val="Hyperlink"/>
          </w:rPr>
          <w:t>HCBSCallCenterReferrals@health.mo.gov</w:t>
        </w:r>
      </w:hyperlink>
      <w:r w:rsidR="008D6A62">
        <w:t xml:space="preserve">. </w:t>
      </w:r>
    </w:p>
    <w:p w14:paraId="0B2589A9" w14:textId="7FBD582C" w:rsidR="000C0660" w:rsidRPr="00746B13" w:rsidRDefault="00A735F9" w:rsidP="00A735F9">
      <w:pPr>
        <w:pStyle w:val="Heading3"/>
      </w:pPr>
      <w:bookmarkStart w:id="406" w:name="Nursing_Facility_Level_of_Care_Assessmen"/>
      <w:bookmarkStart w:id="407" w:name="_bookmark69"/>
      <w:bookmarkStart w:id="408" w:name="_Toc223425932"/>
      <w:bookmarkStart w:id="409" w:name="_Toc229388845"/>
      <w:bookmarkEnd w:id="406"/>
      <w:bookmarkEnd w:id="407"/>
      <w:r>
        <w:t xml:space="preserve">3.2 </w:t>
      </w:r>
      <w:r w:rsidR="00AC34B3" w:rsidRPr="00746B13">
        <w:t>Level</w:t>
      </w:r>
      <w:r w:rsidR="00AC34B3" w:rsidRPr="00746B13">
        <w:rPr>
          <w:spacing w:val="-5"/>
        </w:rPr>
        <w:t xml:space="preserve"> </w:t>
      </w:r>
      <w:r w:rsidR="00E808E1">
        <w:t>o</w:t>
      </w:r>
      <w:r w:rsidR="00AC34B3" w:rsidRPr="00746B13">
        <w:t>f Care</w:t>
      </w:r>
      <w:r w:rsidR="00AC34B3" w:rsidRPr="00746B13">
        <w:rPr>
          <w:spacing w:val="-4"/>
        </w:rPr>
        <w:t xml:space="preserve"> </w:t>
      </w:r>
      <w:r w:rsidR="00AC34B3" w:rsidRPr="00746B13">
        <w:t>Determination</w:t>
      </w:r>
      <w:bookmarkEnd w:id="408"/>
      <w:bookmarkEnd w:id="409"/>
    </w:p>
    <w:p w14:paraId="3A1EBDA2" w14:textId="77777777" w:rsidR="000C0660" w:rsidRPr="00746B13" w:rsidRDefault="00AC34B3" w:rsidP="00754AFC">
      <w:pPr>
        <w:pStyle w:val="Heading4"/>
      </w:pPr>
      <w:bookmarkStart w:id="410" w:name="_Nursing_Facility_Level"/>
      <w:bookmarkStart w:id="411" w:name="_Toc223425933"/>
      <w:bookmarkEnd w:id="410"/>
      <w:r w:rsidRPr="00746B13">
        <w:t>Nursing</w:t>
      </w:r>
      <w:r w:rsidRPr="00746B13">
        <w:rPr>
          <w:spacing w:val="-8"/>
        </w:rPr>
        <w:t xml:space="preserve"> </w:t>
      </w:r>
      <w:r w:rsidRPr="00746B13">
        <w:t>Facility</w:t>
      </w:r>
      <w:r w:rsidRPr="00746B13">
        <w:rPr>
          <w:spacing w:val="-8"/>
        </w:rPr>
        <w:t xml:space="preserve"> </w:t>
      </w:r>
      <w:r w:rsidRPr="00746B13">
        <w:t>Level</w:t>
      </w:r>
      <w:r w:rsidRPr="00746B13">
        <w:rPr>
          <w:spacing w:val="-7"/>
        </w:rPr>
        <w:t xml:space="preserve"> </w:t>
      </w:r>
      <w:r w:rsidRPr="00746B13">
        <w:t>of</w:t>
      </w:r>
      <w:r w:rsidRPr="00746B13">
        <w:rPr>
          <w:spacing w:val="-9"/>
        </w:rPr>
        <w:t xml:space="preserve"> </w:t>
      </w:r>
      <w:r w:rsidRPr="00746B13">
        <w:t>Care</w:t>
      </w:r>
      <w:r w:rsidRPr="00746B13">
        <w:rPr>
          <w:spacing w:val="-8"/>
        </w:rPr>
        <w:t xml:space="preserve"> </w:t>
      </w:r>
      <w:r w:rsidRPr="00746B13">
        <w:rPr>
          <w:spacing w:val="-2"/>
        </w:rPr>
        <w:t>Assessment</w:t>
      </w:r>
      <w:bookmarkEnd w:id="411"/>
    </w:p>
    <w:p w14:paraId="5955FF4D" w14:textId="77777777" w:rsidR="00001A5C" w:rsidRDefault="00AC34B3" w:rsidP="009B0C81">
      <w:pPr>
        <w:rPr>
          <w:spacing w:val="-5"/>
        </w:rPr>
      </w:pPr>
      <w:r w:rsidRPr="00DB19F7">
        <w:t>Eligibility</w:t>
      </w:r>
      <w:r w:rsidRPr="00DB19F7">
        <w:rPr>
          <w:spacing w:val="-14"/>
        </w:rPr>
        <w:t xml:space="preserve"> </w:t>
      </w:r>
      <w:r w:rsidRPr="00DB19F7">
        <w:t>for</w:t>
      </w:r>
      <w:r w:rsidRPr="00DB19F7">
        <w:rPr>
          <w:spacing w:val="-11"/>
        </w:rPr>
        <w:t xml:space="preserve"> </w:t>
      </w:r>
      <w:r w:rsidRPr="00DB19F7">
        <w:t>MO</w:t>
      </w:r>
      <w:r w:rsidRPr="00DB19F7">
        <w:rPr>
          <w:spacing w:val="-12"/>
        </w:rPr>
        <w:t xml:space="preserve"> </w:t>
      </w:r>
      <w:r w:rsidRPr="00DB19F7">
        <w:t>HealthNet</w:t>
      </w:r>
      <w:r w:rsidRPr="00DB19F7">
        <w:rPr>
          <w:spacing w:val="-12"/>
        </w:rPr>
        <w:t xml:space="preserve"> </w:t>
      </w:r>
      <w:r w:rsidRPr="00DB19F7">
        <w:t>Division</w:t>
      </w:r>
      <w:r w:rsidRPr="00DB19F7">
        <w:rPr>
          <w:spacing w:val="-11"/>
        </w:rPr>
        <w:t xml:space="preserve"> </w:t>
      </w:r>
      <w:r w:rsidRPr="00DB19F7">
        <w:t>(MHD)</w:t>
      </w:r>
      <w:r w:rsidRPr="00DB19F7">
        <w:rPr>
          <w:spacing w:val="-11"/>
        </w:rPr>
        <w:t xml:space="preserve"> </w:t>
      </w:r>
      <w:r w:rsidRPr="00DB19F7">
        <w:t>nursing</w:t>
      </w:r>
      <w:r w:rsidRPr="00DB19F7">
        <w:rPr>
          <w:spacing w:val="-12"/>
        </w:rPr>
        <w:t xml:space="preserve"> </w:t>
      </w:r>
      <w:r w:rsidRPr="00DB19F7">
        <w:t>facility</w:t>
      </w:r>
      <w:r w:rsidRPr="00DB19F7">
        <w:rPr>
          <w:spacing w:val="-11"/>
        </w:rPr>
        <w:t xml:space="preserve"> </w:t>
      </w:r>
      <w:r w:rsidRPr="00DB19F7">
        <w:t>(NF)</w:t>
      </w:r>
      <w:r w:rsidRPr="00DB19F7">
        <w:rPr>
          <w:spacing w:val="-11"/>
        </w:rPr>
        <w:t xml:space="preserve"> </w:t>
      </w:r>
      <w:r w:rsidRPr="00DB19F7">
        <w:t>benefits</w:t>
      </w:r>
      <w:r w:rsidRPr="00DB19F7">
        <w:rPr>
          <w:spacing w:val="-14"/>
        </w:rPr>
        <w:t xml:space="preserve"> </w:t>
      </w:r>
      <w:r w:rsidRPr="00DB19F7">
        <w:t>is</w:t>
      </w:r>
      <w:r w:rsidRPr="00DB19F7">
        <w:rPr>
          <w:spacing w:val="-12"/>
        </w:rPr>
        <w:t xml:space="preserve"> </w:t>
      </w:r>
      <w:r w:rsidRPr="00DB19F7">
        <w:t>based</w:t>
      </w:r>
      <w:r w:rsidRPr="00DB19F7">
        <w:rPr>
          <w:spacing w:val="-12"/>
        </w:rPr>
        <w:t xml:space="preserve"> </w:t>
      </w:r>
      <w:r w:rsidRPr="00DB19F7">
        <w:t>on</w:t>
      </w:r>
      <w:r w:rsidRPr="00DB19F7">
        <w:rPr>
          <w:spacing w:val="-11"/>
        </w:rPr>
        <w:t xml:space="preserve"> </w:t>
      </w:r>
      <w:r w:rsidRPr="00DB19F7">
        <w:t>MHD</w:t>
      </w:r>
      <w:r w:rsidRPr="00DB19F7">
        <w:rPr>
          <w:spacing w:val="-12"/>
        </w:rPr>
        <w:t xml:space="preserve"> </w:t>
      </w:r>
      <w:r w:rsidRPr="00DB19F7">
        <w:t xml:space="preserve">categorical eligibility, determined by the Family Support Division (FSD), and medical eligibility, determined by the </w:t>
      </w:r>
      <w:r w:rsidR="00001A5C">
        <w:t xml:space="preserve">DHSS </w:t>
      </w:r>
      <w:r w:rsidRPr="00DB19F7">
        <w:t>Division of Regulation and Licensure</w:t>
      </w:r>
      <w:r w:rsidR="00AE453B" w:rsidRPr="00DB19F7">
        <w:t xml:space="preserve"> (DRL)</w:t>
      </w:r>
      <w:r w:rsidRPr="00DB19F7">
        <w:t>. These determinations of eligibility must be made before an</w:t>
      </w:r>
      <w:r w:rsidRPr="00DB19F7">
        <w:rPr>
          <w:spacing w:val="-4"/>
        </w:rPr>
        <w:t xml:space="preserve"> </w:t>
      </w:r>
      <w:r w:rsidRPr="00DB19F7">
        <w:t>MHD</w:t>
      </w:r>
      <w:r w:rsidRPr="00DB19F7">
        <w:rPr>
          <w:spacing w:val="-5"/>
        </w:rPr>
        <w:t xml:space="preserve"> </w:t>
      </w:r>
      <w:r w:rsidRPr="00DB19F7">
        <w:t>NF</w:t>
      </w:r>
      <w:r w:rsidRPr="00DB19F7">
        <w:rPr>
          <w:spacing w:val="-7"/>
        </w:rPr>
        <w:t xml:space="preserve"> </w:t>
      </w:r>
      <w:r w:rsidRPr="00DB19F7">
        <w:t>payment</w:t>
      </w:r>
      <w:r w:rsidRPr="00DB19F7">
        <w:rPr>
          <w:spacing w:val="-7"/>
        </w:rPr>
        <w:t xml:space="preserve"> </w:t>
      </w:r>
      <w:r w:rsidRPr="00DB19F7">
        <w:t>can</w:t>
      </w:r>
      <w:r w:rsidRPr="00DB19F7">
        <w:rPr>
          <w:spacing w:val="-4"/>
        </w:rPr>
        <w:t xml:space="preserve"> </w:t>
      </w:r>
      <w:r w:rsidRPr="00DB19F7">
        <w:t>be</w:t>
      </w:r>
      <w:r w:rsidRPr="00DB19F7">
        <w:rPr>
          <w:spacing w:val="-6"/>
        </w:rPr>
        <w:t xml:space="preserve"> </w:t>
      </w:r>
      <w:r w:rsidRPr="00DB19F7">
        <w:t>made</w:t>
      </w:r>
      <w:r w:rsidRPr="00DB19F7">
        <w:rPr>
          <w:spacing w:val="-4"/>
        </w:rPr>
        <w:t xml:space="preserve"> </w:t>
      </w:r>
      <w:r w:rsidRPr="00DB19F7">
        <w:t>on</w:t>
      </w:r>
      <w:r w:rsidRPr="00DB19F7">
        <w:rPr>
          <w:spacing w:val="-6"/>
        </w:rPr>
        <w:t xml:space="preserve"> </w:t>
      </w:r>
      <w:r w:rsidRPr="00DB19F7">
        <w:t>behalf</w:t>
      </w:r>
      <w:r w:rsidRPr="00DB19F7">
        <w:rPr>
          <w:spacing w:val="-4"/>
        </w:rPr>
        <w:t xml:space="preserve"> </w:t>
      </w:r>
      <w:r w:rsidRPr="00DB19F7">
        <w:t>of</w:t>
      </w:r>
      <w:r w:rsidRPr="00DB19F7">
        <w:rPr>
          <w:spacing w:val="-6"/>
        </w:rPr>
        <w:t xml:space="preserve"> </w:t>
      </w:r>
      <w:r w:rsidRPr="00DB19F7">
        <w:t>a</w:t>
      </w:r>
      <w:r w:rsidRPr="00DB19F7">
        <w:rPr>
          <w:spacing w:val="-6"/>
        </w:rPr>
        <w:t xml:space="preserve"> </w:t>
      </w:r>
      <w:r w:rsidRPr="00DB19F7">
        <w:t>participant.</w:t>
      </w:r>
      <w:r w:rsidRPr="00DB19F7">
        <w:rPr>
          <w:spacing w:val="-5"/>
        </w:rPr>
        <w:t xml:space="preserve"> </w:t>
      </w:r>
    </w:p>
    <w:p w14:paraId="485DD441" w14:textId="4556EE68" w:rsidR="000C0660" w:rsidRPr="00093F1D" w:rsidRDefault="00AC34B3" w:rsidP="009B0C81">
      <w:r w:rsidRPr="00DB19F7">
        <w:lastRenderedPageBreak/>
        <w:t>The</w:t>
      </w:r>
      <w:r w:rsidRPr="00DB19F7">
        <w:rPr>
          <w:spacing w:val="-4"/>
        </w:rPr>
        <w:t xml:space="preserve"> </w:t>
      </w:r>
      <w:r w:rsidR="00043B53" w:rsidRPr="00DB19F7">
        <w:t xml:space="preserve">DRL </w:t>
      </w:r>
      <w:r w:rsidRPr="00DB19F7">
        <w:t>determines if the applicant meets NF Level of Care (LOC). The determination</w:t>
      </w:r>
      <w:r w:rsidRPr="00DB19F7">
        <w:rPr>
          <w:spacing w:val="-4"/>
        </w:rPr>
        <w:t xml:space="preserve"> </w:t>
      </w:r>
      <w:r w:rsidRPr="00DB19F7">
        <w:t>is</w:t>
      </w:r>
      <w:r w:rsidRPr="00DB19F7">
        <w:rPr>
          <w:spacing w:val="-4"/>
        </w:rPr>
        <w:t xml:space="preserve"> </w:t>
      </w:r>
      <w:r w:rsidRPr="00DB19F7">
        <w:t>based</w:t>
      </w:r>
      <w:r w:rsidRPr="00DB19F7">
        <w:rPr>
          <w:spacing w:val="-5"/>
        </w:rPr>
        <w:t xml:space="preserve"> </w:t>
      </w:r>
      <w:r w:rsidRPr="00DB19F7">
        <w:t>on</w:t>
      </w:r>
      <w:r w:rsidRPr="00DB19F7">
        <w:rPr>
          <w:spacing w:val="-4"/>
        </w:rPr>
        <w:t xml:space="preserve"> </w:t>
      </w:r>
      <w:r w:rsidRPr="00DB19F7">
        <w:t>the</w:t>
      </w:r>
      <w:r w:rsidRPr="00DB19F7">
        <w:rPr>
          <w:spacing w:val="-4"/>
        </w:rPr>
        <w:t xml:space="preserve"> </w:t>
      </w:r>
      <w:r w:rsidRPr="00DB19F7">
        <w:t>established</w:t>
      </w:r>
      <w:r w:rsidRPr="00DB19F7">
        <w:rPr>
          <w:spacing w:val="-5"/>
        </w:rPr>
        <w:t xml:space="preserve"> </w:t>
      </w:r>
      <w:r w:rsidRPr="00DB19F7">
        <w:t>guidelines</w:t>
      </w:r>
      <w:r w:rsidRPr="00DB19F7">
        <w:rPr>
          <w:spacing w:val="-4"/>
        </w:rPr>
        <w:t xml:space="preserve"> </w:t>
      </w:r>
      <w:r w:rsidRPr="00DB19F7">
        <w:t>found</w:t>
      </w:r>
      <w:r w:rsidRPr="00DB19F7">
        <w:rPr>
          <w:spacing w:val="-8"/>
        </w:rPr>
        <w:t xml:space="preserve"> </w:t>
      </w:r>
      <w:r w:rsidRPr="00DB19F7">
        <w:t>in</w:t>
      </w:r>
      <w:r w:rsidRPr="00DB19F7">
        <w:rPr>
          <w:spacing w:val="-4"/>
        </w:rPr>
        <w:t xml:space="preserve"> </w:t>
      </w:r>
      <w:hyperlink r:id="rId172">
        <w:r w:rsidRPr="00FE52EF">
          <w:rPr>
            <w:rStyle w:val="Hyperlink"/>
          </w:rPr>
          <w:t>19 CSR 30-81.030</w:t>
        </w:r>
      </w:hyperlink>
      <w:r w:rsidRPr="00DB19F7">
        <w:rPr>
          <w:b/>
          <w:color w:val="E26C08"/>
        </w:rPr>
        <w:t xml:space="preserve"> </w:t>
      </w:r>
      <w:r w:rsidRPr="00DB19F7">
        <w:t xml:space="preserve">and the information provided on the </w:t>
      </w:r>
      <w:hyperlink r:id="rId173" w:history="1">
        <w:r w:rsidRPr="00795AB5">
          <w:rPr>
            <w:rStyle w:val="Hyperlink"/>
          </w:rPr>
          <w:t>Nursing Facility Level of Care Assessment and Level One Nursing Pre-Admissions Screening for Mental Illness, Intellectual Disability, or Related Condition forms</w:t>
        </w:r>
      </w:hyperlink>
      <w:r w:rsidRPr="00093F1D">
        <w:t>.</w:t>
      </w:r>
    </w:p>
    <w:p w14:paraId="52A4AABD" w14:textId="0598EDA3" w:rsidR="000C0660" w:rsidRDefault="00AC34B3" w:rsidP="006B7AC1">
      <w:pPr>
        <w:pStyle w:val="BodyText"/>
      </w:pPr>
      <w:r>
        <w:t>The signing physician is responsible for providing complete information on the forms. The forms should be completed in their entirety to allow</w:t>
      </w:r>
      <w:r w:rsidR="00C02C1B">
        <w:t xml:space="preserve"> DRL </w:t>
      </w:r>
      <w:r>
        <w:t xml:space="preserve">to make a valid </w:t>
      </w:r>
      <w:r>
        <w:rPr>
          <w:spacing w:val="-2"/>
        </w:rPr>
        <w:t>determination.</w:t>
      </w:r>
    </w:p>
    <w:p w14:paraId="5D049E7F" w14:textId="1B015BE0" w:rsidR="005E1197" w:rsidRDefault="00AC34B3" w:rsidP="006B7AC1">
      <w:pPr>
        <w:pStyle w:val="BodyText"/>
      </w:pPr>
      <w:r>
        <w:t xml:space="preserve">If providers have questions concerning how to complete the forms, they may contact the Central Office Medical Review Unit (COMRU), </w:t>
      </w:r>
      <w:r w:rsidR="00AE453B">
        <w:t>DRL</w:t>
      </w:r>
      <w:r>
        <w:t>, at (573)</w:t>
      </w:r>
      <w:r>
        <w:rPr>
          <w:spacing w:val="-1"/>
        </w:rPr>
        <w:t xml:space="preserve"> </w:t>
      </w:r>
      <w:r w:rsidR="00AC432F">
        <w:t>522</w:t>
      </w:r>
      <w:r>
        <w:t>-3092</w:t>
      </w:r>
      <w:r w:rsidR="00AC432F">
        <w:t xml:space="preserve"> or </w:t>
      </w:r>
      <w:hyperlink r:id="rId174" w:history="1">
        <w:r w:rsidR="00AC432F" w:rsidRPr="002674BB">
          <w:rPr>
            <w:rStyle w:val="Hyperlink"/>
          </w:rPr>
          <w:t>COMRU@health.mo.gov</w:t>
        </w:r>
      </w:hyperlink>
      <w:r w:rsidR="00AC432F">
        <w:t>.</w:t>
      </w:r>
      <w:r>
        <w:t xml:space="preserve"> Incomplete forms may be returned to the </w:t>
      </w:r>
      <w:r w:rsidR="00C02C1B">
        <w:t>submitter</w:t>
      </w:r>
      <w:r>
        <w:t xml:space="preserve">, </w:t>
      </w:r>
      <w:r w:rsidR="00FC2F06">
        <w:t xml:space="preserve">which can delay </w:t>
      </w:r>
      <w:r>
        <w:t>the review and approval process.</w:t>
      </w:r>
    </w:p>
    <w:p w14:paraId="4EF3C406" w14:textId="1BD16913" w:rsidR="00AC432F" w:rsidRDefault="00AC432F" w:rsidP="006B7AC1">
      <w:pPr>
        <w:pStyle w:val="BodyText"/>
      </w:pPr>
      <w:r>
        <w:t xml:space="preserve">Refer to </w:t>
      </w:r>
      <w:hyperlink r:id="rId175" w:history="1">
        <w:r w:rsidRPr="00B74D63">
          <w:rPr>
            <w:rStyle w:val="Hyperlink"/>
          </w:rPr>
          <w:t>DHSS Preadmission Screening and Resident Review (PASRR)</w:t>
        </w:r>
      </w:hyperlink>
      <w:r>
        <w:t xml:space="preserve"> for more information.</w:t>
      </w:r>
    </w:p>
    <w:p w14:paraId="5F7FA0A5" w14:textId="001E479C" w:rsidR="000C0660" w:rsidRPr="004F50E1" w:rsidRDefault="00903FCC" w:rsidP="00903FCC">
      <w:pPr>
        <w:pStyle w:val="Heading3"/>
      </w:pPr>
      <w:bookmarkStart w:id="412" w:name="3.3_Exception_Requests"/>
      <w:bookmarkStart w:id="413" w:name="_bookmark70"/>
      <w:bookmarkStart w:id="414" w:name="_Toc223425934"/>
      <w:bookmarkStart w:id="415" w:name="_Toc229388846"/>
      <w:bookmarkEnd w:id="412"/>
      <w:bookmarkEnd w:id="413"/>
      <w:r>
        <w:t xml:space="preserve">3.3 </w:t>
      </w:r>
      <w:r w:rsidR="00AC34B3" w:rsidRPr="004F50E1">
        <w:t>Exception</w:t>
      </w:r>
      <w:r w:rsidR="00AC34B3" w:rsidRPr="004F50E1">
        <w:rPr>
          <w:spacing w:val="-7"/>
        </w:rPr>
        <w:t xml:space="preserve"> </w:t>
      </w:r>
      <w:r w:rsidR="00AC34B3" w:rsidRPr="004F50E1">
        <w:rPr>
          <w:spacing w:val="-2"/>
        </w:rPr>
        <w:t>Requests</w:t>
      </w:r>
      <w:bookmarkEnd w:id="414"/>
      <w:bookmarkEnd w:id="415"/>
    </w:p>
    <w:p w14:paraId="3C78FD02" w14:textId="77777777" w:rsidR="00AC432F" w:rsidRDefault="00AC432F" w:rsidP="006B7AC1">
      <w:pPr>
        <w:pStyle w:val="BodyText"/>
      </w:pPr>
      <w:r>
        <w:t xml:space="preserve">Under certain conditions of medical need, MHD may authorize payment for a MO HealthNet eligible participant to receive an essential medical service or item of equipment that otherwise exceeds the benefits and limitations of any one of the various medical service programs administered by MHD. </w:t>
      </w:r>
    </w:p>
    <w:p w14:paraId="248864AA" w14:textId="039D1E4D" w:rsidR="00AC432F" w:rsidRDefault="00AC432F" w:rsidP="006B7AC1">
      <w:pPr>
        <w:pStyle w:val="BodyText"/>
      </w:pPr>
      <w:r>
        <w:t>NFs providers may request an exception for t</w:t>
      </w:r>
      <w:r w:rsidR="00AC34B3">
        <w:t>he</w:t>
      </w:r>
      <w:r>
        <w:t xml:space="preserve"> following</w:t>
      </w:r>
      <w:r w:rsidR="00AC34B3">
        <w:t xml:space="preserve"> three (3) items/services</w:t>
      </w:r>
      <w:r>
        <w:t>:</w:t>
      </w:r>
    </w:p>
    <w:p w14:paraId="0C895E82" w14:textId="7BC03389" w:rsidR="00AC432F" w:rsidRDefault="00AC432F" w:rsidP="006B7AC1">
      <w:pPr>
        <w:pStyle w:val="BulletList1"/>
      </w:pPr>
      <w:r>
        <w:t>T</w:t>
      </w:r>
      <w:r w:rsidR="00AC34B3">
        <w:t>otal parenteral nutrition</w:t>
      </w:r>
    </w:p>
    <w:p w14:paraId="2B0F09C6" w14:textId="752C092D" w:rsidR="00AC432F" w:rsidRDefault="00AC432F" w:rsidP="006B7AC1">
      <w:pPr>
        <w:pStyle w:val="BulletList1"/>
      </w:pPr>
      <w:r>
        <w:t>R</w:t>
      </w:r>
      <w:r w:rsidR="00AC34B3">
        <w:t>ental of non-invasive ventilators</w:t>
      </w:r>
    </w:p>
    <w:p w14:paraId="7A8BBA1B" w14:textId="01E8B627" w:rsidR="00400557" w:rsidRDefault="00AC432F" w:rsidP="006B7AC1">
      <w:pPr>
        <w:pStyle w:val="BulletList1"/>
      </w:pPr>
      <w:r>
        <w:t>S</w:t>
      </w:r>
      <w:r w:rsidR="00AC34B3">
        <w:t>pecialty mattresses</w:t>
      </w:r>
    </w:p>
    <w:p w14:paraId="0616D5D5" w14:textId="72F9F728" w:rsidR="00400557" w:rsidRDefault="00400557" w:rsidP="006B7AC1">
      <w:pPr>
        <w:pStyle w:val="BulletList2"/>
      </w:pPr>
      <w:r>
        <w:t>Group</w:t>
      </w:r>
      <w:r w:rsidRPr="00400557">
        <w:rPr>
          <w:spacing w:val="-3"/>
        </w:rPr>
        <w:t xml:space="preserve"> </w:t>
      </w:r>
      <w:r>
        <w:t>two</w:t>
      </w:r>
      <w:r w:rsidRPr="00400557">
        <w:rPr>
          <w:spacing w:val="-5"/>
        </w:rPr>
        <w:t xml:space="preserve"> </w:t>
      </w:r>
      <w:r>
        <w:t>(2)</w:t>
      </w:r>
      <w:r w:rsidRPr="00400557">
        <w:rPr>
          <w:spacing w:val="-2"/>
        </w:rPr>
        <w:t xml:space="preserve"> </w:t>
      </w:r>
      <w:r>
        <w:t>or</w:t>
      </w:r>
      <w:r w:rsidRPr="00400557">
        <w:rPr>
          <w:spacing w:val="-1"/>
        </w:rPr>
        <w:t xml:space="preserve"> </w:t>
      </w:r>
      <w:r>
        <w:t>three</w:t>
      </w:r>
      <w:r w:rsidRPr="00400557">
        <w:rPr>
          <w:spacing w:val="-4"/>
        </w:rPr>
        <w:t xml:space="preserve"> </w:t>
      </w:r>
      <w:r>
        <w:t>(3)</w:t>
      </w:r>
      <w:r w:rsidRPr="00400557">
        <w:rPr>
          <w:spacing w:val="-2"/>
        </w:rPr>
        <w:t xml:space="preserve"> </w:t>
      </w:r>
      <w:r>
        <w:t>pressure</w:t>
      </w:r>
      <w:r w:rsidRPr="00400557">
        <w:rPr>
          <w:spacing w:val="-1"/>
        </w:rPr>
        <w:t xml:space="preserve"> </w:t>
      </w:r>
      <w:r>
        <w:t>support</w:t>
      </w:r>
      <w:r w:rsidRPr="00400557">
        <w:rPr>
          <w:spacing w:val="-5"/>
        </w:rPr>
        <w:t xml:space="preserve"> </w:t>
      </w:r>
      <w:r>
        <w:t>surfaces</w:t>
      </w:r>
      <w:r w:rsidRPr="00400557">
        <w:rPr>
          <w:spacing w:val="-5"/>
        </w:rPr>
        <w:t xml:space="preserve"> </w:t>
      </w:r>
      <w:r>
        <w:t>are</w:t>
      </w:r>
      <w:r w:rsidRPr="00400557">
        <w:rPr>
          <w:spacing w:val="-4"/>
        </w:rPr>
        <w:t xml:space="preserve"> </w:t>
      </w:r>
      <w:r>
        <w:t>the</w:t>
      </w:r>
      <w:r w:rsidRPr="00400557">
        <w:rPr>
          <w:spacing w:val="-1"/>
        </w:rPr>
        <w:t xml:space="preserve"> </w:t>
      </w:r>
      <w:r>
        <w:t>only</w:t>
      </w:r>
      <w:r w:rsidRPr="00400557">
        <w:rPr>
          <w:spacing w:val="-2"/>
        </w:rPr>
        <w:t xml:space="preserve"> </w:t>
      </w:r>
      <w:r>
        <w:t>NF</w:t>
      </w:r>
      <w:r w:rsidRPr="00400557">
        <w:rPr>
          <w:spacing w:val="-5"/>
        </w:rPr>
        <w:t xml:space="preserve"> </w:t>
      </w:r>
      <w:r>
        <w:t>items</w:t>
      </w:r>
      <w:r w:rsidRPr="00400557">
        <w:rPr>
          <w:spacing w:val="-5"/>
        </w:rPr>
        <w:t xml:space="preserve"> </w:t>
      </w:r>
      <w:r>
        <w:t>that</w:t>
      </w:r>
      <w:r w:rsidRPr="00400557">
        <w:rPr>
          <w:spacing w:val="-5"/>
        </w:rPr>
        <w:t xml:space="preserve"> </w:t>
      </w:r>
      <w:r>
        <w:t>may</w:t>
      </w:r>
      <w:r w:rsidRPr="00400557">
        <w:rPr>
          <w:spacing w:val="-2"/>
        </w:rPr>
        <w:t xml:space="preserve"> </w:t>
      </w:r>
      <w:r>
        <w:t>be</w:t>
      </w:r>
      <w:r w:rsidRPr="00400557">
        <w:rPr>
          <w:spacing w:val="-1"/>
        </w:rPr>
        <w:t xml:space="preserve"> </w:t>
      </w:r>
      <w:r>
        <w:t>considered under the MHD Exception process for payment outside the per diem.</w:t>
      </w:r>
    </w:p>
    <w:p w14:paraId="23EE83AE" w14:textId="0A41AAE0" w:rsidR="000C0660" w:rsidRPr="004F50E1" w:rsidRDefault="00AC432F" w:rsidP="007B3581">
      <w:pPr>
        <w:pStyle w:val="Heading4"/>
      </w:pPr>
      <w:bookmarkStart w:id="416" w:name="MO_HealthNet_Exception_Requests"/>
      <w:bookmarkStart w:id="417" w:name="_bookmark71"/>
      <w:bookmarkStart w:id="418" w:name="_Toc223425935"/>
      <w:bookmarkEnd w:id="416"/>
      <w:bookmarkEnd w:id="417"/>
      <w:r>
        <w:t>Emergency</w:t>
      </w:r>
      <w:r w:rsidR="00AC34B3" w:rsidRPr="004F50E1">
        <w:rPr>
          <w:spacing w:val="-10"/>
        </w:rPr>
        <w:t xml:space="preserve"> </w:t>
      </w:r>
      <w:r w:rsidR="00AC34B3" w:rsidRPr="004F50E1">
        <w:t>Exception</w:t>
      </w:r>
      <w:r w:rsidR="00AC34B3" w:rsidRPr="004F50E1">
        <w:rPr>
          <w:spacing w:val="-10"/>
        </w:rPr>
        <w:t xml:space="preserve"> </w:t>
      </w:r>
      <w:r w:rsidR="00AC34B3" w:rsidRPr="004F50E1">
        <w:rPr>
          <w:spacing w:val="-2"/>
        </w:rPr>
        <w:t>Requests</w:t>
      </w:r>
      <w:bookmarkEnd w:id="418"/>
    </w:p>
    <w:p w14:paraId="6E385DCE" w14:textId="7CDF744E" w:rsidR="00AC432F" w:rsidRDefault="00AC432F" w:rsidP="006B7AC1">
      <w:pPr>
        <w:pStyle w:val="BodyText"/>
        <w:rPr>
          <w:spacing w:val="-5"/>
        </w:rPr>
      </w:pPr>
      <w:r>
        <w:t>For an e</w:t>
      </w:r>
      <w:r w:rsidR="00AC34B3">
        <w:t>mergency</w:t>
      </w:r>
      <w:r w:rsidR="00AC34B3">
        <w:rPr>
          <w:spacing w:val="-3"/>
        </w:rPr>
        <w:t xml:space="preserve"> </w:t>
      </w:r>
      <w:r w:rsidR="00B60902">
        <w:rPr>
          <w:spacing w:val="-3"/>
        </w:rPr>
        <w:t xml:space="preserve">exception </w:t>
      </w:r>
      <w:r w:rsidR="00AC34B3">
        <w:t>request</w:t>
      </w:r>
      <w:r>
        <w:t>, physicians should</w:t>
      </w:r>
      <w:r w:rsidR="00AC34B3">
        <w:rPr>
          <w:spacing w:val="-3"/>
        </w:rPr>
        <w:t xml:space="preserve"> </w:t>
      </w:r>
      <w:r w:rsidR="00AC34B3">
        <w:t>call</w:t>
      </w:r>
      <w:r>
        <w:t xml:space="preserve"> MHD Exceptions at</w:t>
      </w:r>
      <w:r>
        <w:rPr>
          <w:spacing w:val="-3"/>
        </w:rPr>
        <w:t xml:space="preserve"> </w:t>
      </w:r>
      <w:r w:rsidR="00AC34B3">
        <w:t>(800)</w:t>
      </w:r>
      <w:r w:rsidR="00AC34B3">
        <w:rPr>
          <w:spacing w:val="-3"/>
        </w:rPr>
        <w:t xml:space="preserve"> </w:t>
      </w:r>
      <w:r w:rsidR="00AC34B3">
        <w:t>392-8030</w:t>
      </w:r>
      <w:r>
        <w:t>,</w:t>
      </w:r>
      <w:r w:rsidR="00AC34B3">
        <w:rPr>
          <w:spacing w:val="-2"/>
        </w:rPr>
        <w:t xml:space="preserve"> </w:t>
      </w:r>
      <w:r w:rsidR="00AC34B3">
        <w:t>option</w:t>
      </w:r>
      <w:r w:rsidR="00AC34B3">
        <w:rPr>
          <w:spacing w:val="-2"/>
        </w:rPr>
        <w:t xml:space="preserve"> </w:t>
      </w:r>
      <w:r w:rsidR="00AC34B3">
        <w:rPr>
          <w:spacing w:val="-5"/>
        </w:rPr>
        <w:t>4.</w:t>
      </w:r>
      <w:r w:rsidR="00FF66D4">
        <w:rPr>
          <w:spacing w:val="-5"/>
        </w:rPr>
        <w:t xml:space="preserve"> </w:t>
      </w:r>
    </w:p>
    <w:p w14:paraId="530303B5" w14:textId="59C53CA0" w:rsidR="00AC432F" w:rsidRPr="00795AB5" w:rsidRDefault="00AC432F" w:rsidP="00795AB5">
      <w:pPr>
        <w:pStyle w:val="Heading4"/>
        <w:rPr>
          <w:bCs/>
        </w:rPr>
      </w:pPr>
      <w:r>
        <w:t>Non-Emergency</w:t>
      </w:r>
      <w:r w:rsidRPr="004F50E1">
        <w:rPr>
          <w:spacing w:val="-10"/>
        </w:rPr>
        <w:t xml:space="preserve"> </w:t>
      </w:r>
      <w:r w:rsidRPr="004F50E1">
        <w:t>Exception</w:t>
      </w:r>
      <w:r w:rsidRPr="004F50E1">
        <w:rPr>
          <w:spacing w:val="-10"/>
        </w:rPr>
        <w:t xml:space="preserve"> </w:t>
      </w:r>
      <w:r w:rsidRPr="004F50E1">
        <w:rPr>
          <w:spacing w:val="-2"/>
        </w:rPr>
        <w:t>Requests</w:t>
      </w:r>
    </w:p>
    <w:p w14:paraId="44019615" w14:textId="5ED1BA26" w:rsidR="000C0660" w:rsidRDefault="00AC34B3" w:rsidP="006B7AC1">
      <w:pPr>
        <w:pStyle w:val="BodyText"/>
      </w:pPr>
      <w:r>
        <w:t xml:space="preserve">Non-emergency requests </w:t>
      </w:r>
      <w:r w:rsidR="00FC2F06">
        <w:t xml:space="preserve">can </w:t>
      </w:r>
      <w:r>
        <w:t>be made by completing the</w:t>
      </w:r>
      <w:r w:rsidR="003B0BCB" w:rsidRPr="00243B66">
        <w:rPr>
          <w:b/>
          <w:color w:val="E26C08"/>
          <w:u w:color="E26C08"/>
        </w:rPr>
        <w:t xml:space="preserve"> </w:t>
      </w:r>
      <w:hyperlink r:id="rId176" w:history="1">
        <w:r w:rsidR="003B0BCB" w:rsidRPr="00FD4927">
          <w:rPr>
            <w:rStyle w:val="Hyperlink"/>
          </w:rPr>
          <w:t>Exception Request</w:t>
        </w:r>
      </w:hyperlink>
      <w:r>
        <w:t>. The request should be faxed to (573) 522-3061 or mailed</w:t>
      </w:r>
      <w:r w:rsidR="00B60902">
        <w:t xml:space="preserve"> to</w:t>
      </w:r>
      <w:r>
        <w:t>:</w:t>
      </w:r>
    </w:p>
    <w:p w14:paraId="0BE7863D" w14:textId="1A1557B6" w:rsidR="000C0660" w:rsidRDefault="00AC34B3" w:rsidP="006B7AC1">
      <w:pPr>
        <w:pStyle w:val="Address"/>
      </w:pPr>
      <w:r>
        <w:t>MO</w:t>
      </w:r>
      <w:r>
        <w:rPr>
          <w:spacing w:val="-17"/>
        </w:rPr>
        <w:t xml:space="preserve"> </w:t>
      </w:r>
      <w:r>
        <w:t>HealthNet</w:t>
      </w:r>
      <w:r>
        <w:rPr>
          <w:spacing w:val="-18"/>
        </w:rPr>
        <w:t xml:space="preserve"> </w:t>
      </w:r>
      <w:r>
        <w:t>Division</w:t>
      </w:r>
    </w:p>
    <w:p w14:paraId="10D8B46E" w14:textId="669D5829" w:rsidR="00B60902" w:rsidRDefault="00B60902" w:rsidP="006B7AC1">
      <w:pPr>
        <w:pStyle w:val="Address"/>
      </w:pPr>
      <w:r>
        <w:t>Attn:</w:t>
      </w:r>
      <w:r>
        <w:rPr>
          <w:spacing w:val="40"/>
        </w:rPr>
        <w:t xml:space="preserve"> </w:t>
      </w:r>
      <w:r>
        <w:t>Exceptions Unit</w:t>
      </w:r>
    </w:p>
    <w:p w14:paraId="4C158722" w14:textId="77777777" w:rsidR="000C0660" w:rsidRDefault="00AC34B3" w:rsidP="006B7AC1">
      <w:pPr>
        <w:pStyle w:val="Address"/>
      </w:pPr>
      <w:r>
        <w:t>P.O.</w:t>
      </w:r>
      <w:r>
        <w:rPr>
          <w:spacing w:val="-2"/>
        </w:rPr>
        <w:t xml:space="preserve"> </w:t>
      </w:r>
      <w:r>
        <w:t>Box</w:t>
      </w:r>
      <w:r>
        <w:rPr>
          <w:spacing w:val="1"/>
        </w:rPr>
        <w:t xml:space="preserve"> </w:t>
      </w:r>
      <w:r>
        <w:rPr>
          <w:spacing w:val="-4"/>
        </w:rPr>
        <w:t>6500</w:t>
      </w:r>
    </w:p>
    <w:p w14:paraId="70EE0D4C" w14:textId="77777777" w:rsidR="000C0660" w:rsidRDefault="00AC34B3" w:rsidP="006B7AC1">
      <w:pPr>
        <w:pStyle w:val="Address"/>
        <w:rPr>
          <w:spacing w:val="-4"/>
        </w:rPr>
      </w:pPr>
      <w:r>
        <w:lastRenderedPageBreak/>
        <w:t>Jefferson</w:t>
      </w:r>
      <w:r>
        <w:rPr>
          <w:spacing w:val="-6"/>
        </w:rPr>
        <w:t xml:space="preserve"> </w:t>
      </w:r>
      <w:r>
        <w:t>City,</w:t>
      </w:r>
      <w:r>
        <w:rPr>
          <w:spacing w:val="-4"/>
        </w:rPr>
        <w:t xml:space="preserve"> </w:t>
      </w:r>
      <w:r>
        <w:t>MO</w:t>
      </w:r>
      <w:r>
        <w:rPr>
          <w:spacing w:val="-3"/>
        </w:rPr>
        <w:t xml:space="preserve"> </w:t>
      </w:r>
      <w:r>
        <w:t>65102-</w:t>
      </w:r>
      <w:r>
        <w:rPr>
          <w:spacing w:val="-4"/>
        </w:rPr>
        <w:t>6500</w:t>
      </w:r>
    </w:p>
    <w:p w14:paraId="4F95EC6C" w14:textId="77777777" w:rsidR="00B60902" w:rsidRDefault="00B60902" w:rsidP="006B7AC1">
      <w:pPr>
        <w:pStyle w:val="BodyText"/>
      </w:pPr>
    </w:p>
    <w:p w14:paraId="09AA6A9E" w14:textId="05EDCC68" w:rsidR="00B60902" w:rsidRDefault="00B60902" w:rsidP="006B7AC1">
      <w:pPr>
        <w:pStyle w:val="BodyText"/>
      </w:pPr>
      <w:r>
        <w:t>Providers may</w:t>
      </w:r>
      <w:r>
        <w:rPr>
          <w:spacing w:val="-3"/>
        </w:rPr>
        <w:t xml:space="preserve"> </w:t>
      </w:r>
      <w:r>
        <w:t>contact MHD Exceptions at</w:t>
      </w:r>
      <w:r>
        <w:rPr>
          <w:spacing w:val="-3"/>
        </w:rPr>
        <w:t xml:space="preserve"> </w:t>
      </w:r>
      <w:r>
        <w:t>(800)</w:t>
      </w:r>
      <w:r>
        <w:rPr>
          <w:spacing w:val="-3"/>
        </w:rPr>
        <w:t xml:space="preserve"> </w:t>
      </w:r>
      <w:r>
        <w:t xml:space="preserve">392-8030. Refer to the </w:t>
      </w:r>
      <w:hyperlink r:id="rId177" w:history="1">
        <w:r w:rsidRPr="00D914F3">
          <w:rPr>
            <w:rStyle w:val="Hyperlink"/>
          </w:rPr>
          <w:t>Exceptions Provider Manual</w:t>
        </w:r>
      </w:hyperlink>
      <w:r>
        <w:t xml:space="preserve"> for more information.</w:t>
      </w:r>
    </w:p>
    <w:p w14:paraId="391EB119" w14:textId="724E320C" w:rsidR="000C0660" w:rsidRPr="00C87E9B" w:rsidRDefault="00AC34B3" w:rsidP="005857CE">
      <w:pPr>
        <w:pStyle w:val="Heading4"/>
      </w:pPr>
      <w:bookmarkStart w:id="419" w:name="Air_Fluidized/Low_Air_Loss_Therapy_Form"/>
      <w:bookmarkStart w:id="420" w:name="_bookmark72"/>
      <w:bookmarkStart w:id="421" w:name="_Toc223425936"/>
      <w:bookmarkEnd w:id="419"/>
      <w:bookmarkEnd w:id="420"/>
      <w:r w:rsidRPr="00C87E9B">
        <w:t>Air</w:t>
      </w:r>
      <w:r w:rsidRPr="00C87E9B">
        <w:rPr>
          <w:spacing w:val="-10"/>
        </w:rPr>
        <w:t xml:space="preserve"> </w:t>
      </w:r>
      <w:r w:rsidRPr="00C87E9B">
        <w:t>Fluidized/Low</w:t>
      </w:r>
      <w:r w:rsidRPr="00C87E9B">
        <w:rPr>
          <w:spacing w:val="-9"/>
        </w:rPr>
        <w:t xml:space="preserve"> </w:t>
      </w:r>
      <w:r w:rsidRPr="00C87E9B">
        <w:t>Air</w:t>
      </w:r>
      <w:r w:rsidRPr="00C87E9B">
        <w:rPr>
          <w:spacing w:val="-9"/>
        </w:rPr>
        <w:t xml:space="preserve"> </w:t>
      </w:r>
      <w:r w:rsidRPr="00C87E9B">
        <w:t>Loss</w:t>
      </w:r>
      <w:r w:rsidRPr="00C87E9B">
        <w:rPr>
          <w:spacing w:val="-8"/>
        </w:rPr>
        <w:t xml:space="preserve"> </w:t>
      </w:r>
      <w:r w:rsidRPr="00C87E9B">
        <w:t>Therapy</w:t>
      </w:r>
      <w:bookmarkEnd w:id="421"/>
    </w:p>
    <w:p w14:paraId="728F4791" w14:textId="2E5B322A" w:rsidR="00B60902" w:rsidRDefault="00AC34B3" w:rsidP="006B7AC1">
      <w:pPr>
        <w:pStyle w:val="BodyText"/>
      </w:pPr>
      <w:r>
        <w:t>Requests for specialty mattresses and bed rentals related to low-air loss flotation mattresses and air-fluidized</w:t>
      </w:r>
      <w:r>
        <w:rPr>
          <w:spacing w:val="-16"/>
        </w:rPr>
        <w:t xml:space="preserve"> </w:t>
      </w:r>
      <w:r>
        <w:t>beds</w:t>
      </w:r>
      <w:r>
        <w:rPr>
          <w:spacing w:val="-18"/>
        </w:rPr>
        <w:t xml:space="preserve"> </w:t>
      </w:r>
      <w:r>
        <w:t>must</w:t>
      </w:r>
      <w:r>
        <w:rPr>
          <w:spacing w:val="-18"/>
        </w:rPr>
        <w:t xml:space="preserve"> </w:t>
      </w:r>
      <w:r>
        <w:t>be</w:t>
      </w:r>
      <w:r>
        <w:rPr>
          <w:spacing w:val="-14"/>
        </w:rPr>
        <w:t xml:space="preserve"> </w:t>
      </w:r>
      <w:r w:rsidR="00FC2F06">
        <w:t>submitted</w:t>
      </w:r>
      <w:r w:rsidR="00FC2F06">
        <w:rPr>
          <w:spacing w:val="-14"/>
        </w:rPr>
        <w:t xml:space="preserve"> </w:t>
      </w:r>
      <w:r>
        <w:t>in</w:t>
      </w:r>
      <w:r>
        <w:rPr>
          <w:spacing w:val="-14"/>
        </w:rPr>
        <w:t xml:space="preserve"> </w:t>
      </w:r>
      <w:r>
        <w:t>writing.</w:t>
      </w:r>
      <w:r>
        <w:rPr>
          <w:spacing w:val="-18"/>
        </w:rPr>
        <w:t xml:space="preserve"> </w:t>
      </w:r>
      <w:r>
        <w:t>In</w:t>
      </w:r>
      <w:r>
        <w:rPr>
          <w:spacing w:val="-17"/>
        </w:rPr>
        <w:t xml:space="preserve"> </w:t>
      </w:r>
      <w:r>
        <w:t>addition</w:t>
      </w:r>
      <w:r>
        <w:rPr>
          <w:spacing w:val="-14"/>
        </w:rPr>
        <w:t xml:space="preserve"> </w:t>
      </w:r>
      <w:r>
        <w:t>to</w:t>
      </w:r>
      <w:r>
        <w:rPr>
          <w:spacing w:val="-16"/>
        </w:rPr>
        <w:t xml:space="preserve"> </w:t>
      </w:r>
      <w:r>
        <w:t>completing</w:t>
      </w:r>
      <w:r>
        <w:rPr>
          <w:spacing w:val="-16"/>
        </w:rPr>
        <w:t xml:space="preserve"> </w:t>
      </w:r>
      <w:r>
        <w:t>the</w:t>
      </w:r>
      <w:r>
        <w:rPr>
          <w:spacing w:val="-15"/>
        </w:rPr>
        <w:t xml:space="preserve"> </w:t>
      </w:r>
      <w:hyperlink r:id="rId178" w:history="1">
        <w:r w:rsidR="008C62CC" w:rsidRPr="00603BA9">
          <w:rPr>
            <w:rStyle w:val="Hyperlink"/>
          </w:rPr>
          <w:t>Exception Request</w:t>
        </w:r>
      </w:hyperlink>
      <w:r>
        <w:t>,</w:t>
      </w:r>
      <w:r>
        <w:rPr>
          <w:spacing w:val="-8"/>
        </w:rPr>
        <w:t xml:space="preserve"> </w:t>
      </w:r>
      <w:r>
        <w:t>providers</w:t>
      </w:r>
      <w:r>
        <w:rPr>
          <w:spacing w:val="-8"/>
        </w:rPr>
        <w:t xml:space="preserve"> </w:t>
      </w:r>
      <w:r>
        <w:t>must</w:t>
      </w:r>
      <w:r>
        <w:rPr>
          <w:spacing w:val="-8"/>
        </w:rPr>
        <w:t xml:space="preserve"> </w:t>
      </w:r>
      <w:r>
        <w:t>complete</w:t>
      </w:r>
      <w:r>
        <w:rPr>
          <w:spacing w:val="-7"/>
        </w:rPr>
        <w:t xml:space="preserve"> </w:t>
      </w:r>
      <w:r>
        <w:t>the</w:t>
      </w:r>
      <w:r>
        <w:rPr>
          <w:spacing w:val="-8"/>
        </w:rPr>
        <w:t xml:space="preserve"> </w:t>
      </w:r>
      <w:hyperlink r:id="rId179" w:history="1">
        <w:r w:rsidR="008C62CC" w:rsidRPr="00A77A33">
          <w:rPr>
            <w:rStyle w:val="Hyperlink"/>
          </w:rPr>
          <w:t>Air Fluidized/Low Air Loss Therapy</w:t>
        </w:r>
        <w:r w:rsidR="00B60902" w:rsidRPr="00A77A33">
          <w:rPr>
            <w:rStyle w:val="Hyperlink"/>
          </w:rPr>
          <w:t xml:space="preserve"> Exception Request</w:t>
        </w:r>
      </w:hyperlink>
      <w:r>
        <w:t>.</w:t>
      </w:r>
      <w:r>
        <w:rPr>
          <w:spacing w:val="-8"/>
        </w:rPr>
        <w:t xml:space="preserve"> </w:t>
      </w:r>
      <w:r w:rsidR="00B60902">
        <w:t>Both forms should be faxed to (573) 522-3061 or mailed to:</w:t>
      </w:r>
    </w:p>
    <w:p w14:paraId="7DB98D38" w14:textId="77777777" w:rsidR="00B60902" w:rsidRDefault="00B60902" w:rsidP="006B7AC1">
      <w:pPr>
        <w:pStyle w:val="Address"/>
      </w:pPr>
      <w:r>
        <w:t>MO</w:t>
      </w:r>
      <w:r>
        <w:rPr>
          <w:spacing w:val="-17"/>
        </w:rPr>
        <w:t xml:space="preserve"> </w:t>
      </w:r>
      <w:r>
        <w:t>HealthNet</w:t>
      </w:r>
      <w:r>
        <w:rPr>
          <w:spacing w:val="-18"/>
        </w:rPr>
        <w:t xml:space="preserve"> </w:t>
      </w:r>
      <w:r>
        <w:t>Division</w:t>
      </w:r>
    </w:p>
    <w:p w14:paraId="526B8DCF" w14:textId="77777777" w:rsidR="00B60902" w:rsidRDefault="00B60902" w:rsidP="006B7AC1">
      <w:pPr>
        <w:pStyle w:val="Address"/>
      </w:pPr>
      <w:r>
        <w:t>Attn:</w:t>
      </w:r>
      <w:r>
        <w:rPr>
          <w:spacing w:val="40"/>
        </w:rPr>
        <w:t xml:space="preserve"> </w:t>
      </w:r>
      <w:r>
        <w:t>Exceptions Unit</w:t>
      </w:r>
    </w:p>
    <w:p w14:paraId="032C30C5" w14:textId="77777777" w:rsidR="00B60902" w:rsidRDefault="00B60902" w:rsidP="006B7AC1">
      <w:pPr>
        <w:pStyle w:val="Address"/>
      </w:pPr>
      <w:r>
        <w:t>P.O.</w:t>
      </w:r>
      <w:r>
        <w:rPr>
          <w:spacing w:val="-2"/>
        </w:rPr>
        <w:t xml:space="preserve"> </w:t>
      </w:r>
      <w:r>
        <w:t>Box</w:t>
      </w:r>
      <w:r>
        <w:rPr>
          <w:spacing w:val="1"/>
        </w:rPr>
        <w:t xml:space="preserve"> </w:t>
      </w:r>
      <w:r>
        <w:rPr>
          <w:spacing w:val="-4"/>
        </w:rPr>
        <w:t>6500</w:t>
      </w:r>
    </w:p>
    <w:p w14:paraId="51579EA0" w14:textId="77777777" w:rsidR="00B60902" w:rsidRDefault="00B60902" w:rsidP="006B7AC1">
      <w:pPr>
        <w:pStyle w:val="Address"/>
        <w:rPr>
          <w:spacing w:val="-4"/>
        </w:rPr>
      </w:pPr>
      <w:r>
        <w:t>Jefferson</w:t>
      </w:r>
      <w:r>
        <w:rPr>
          <w:spacing w:val="-6"/>
        </w:rPr>
        <w:t xml:space="preserve"> </w:t>
      </w:r>
      <w:r>
        <w:t>City,</w:t>
      </w:r>
      <w:r>
        <w:rPr>
          <w:spacing w:val="-4"/>
        </w:rPr>
        <w:t xml:space="preserve"> </w:t>
      </w:r>
      <w:r>
        <w:t>MO</w:t>
      </w:r>
      <w:r>
        <w:rPr>
          <w:spacing w:val="-3"/>
        </w:rPr>
        <w:t xml:space="preserve"> </w:t>
      </w:r>
      <w:r>
        <w:t>65102-</w:t>
      </w:r>
      <w:r>
        <w:rPr>
          <w:spacing w:val="-4"/>
        </w:rPr>
        <w:t>6500</w:t>
      </w:r>
    </w:p>
    <w:p w14:paraId="77624258" w14:textId="60CBB44F" w:rsidR="000C0660" w:rsidRDefault="00AC34B3" w:rsidP="006B7AC1">
      <w:pPr>
        <w:pStyle w:val="BodyText"/>
      </w:pPr>
      <w:r>
        <w:t xml:space="preserve">All </w:t>
      </w:r>
      <w:hyperlink r:id="rId180" w:history="1">
        <w:r w:rsidR="00FC2F06" w:rsidRPr="00DA69D2">
          <w:rPr>
            <w:rStyle w:val="Hyperlink"/>
          </w:rPr>
          <w:t>MO HealthNet Exception Requests</w:t>
        </w:r>
      </w:hyperlink>
      <w:r w:rsidR="008C62CC">
        <w:t xml:space="preserve"> </w:t>
      </w:r>
      <w:r>
        <w:t>must be initiated by the physician. An NF cannot initiate the request.</w:t>
      </w:r>
    </w:p>
    <w:p w14:paraId="73FBB944" w14:textId="786B64D6" w:rsidR="00400557" w:rsidRDefault="00B60902" w:rsidP="006B7AC1">
      <w:pPr>
        <w:pStyle w:val="BodyText"/>
      </w:pPr>
      <w:r>
        <w:t>Providers may</w:t>
      </w:r>
      <w:r>
        <w:rPr>
          <w:spacing w:val="-3"/>
        </w:rPr>
        <w:t xml:space="preserve"> </w:t>
      </w:r>
      <w:r>
        <w:t>contact MHD Exceptions at</w:t>
      </w:r>
      <w:r>
        <w:rPr>
          <w:spacing w:val="-3"/>
        </w:rPr>
        <w:t xml:space="preserve"> </w:t>
      </w:r>
      <w:r>
        <w:t>(800)</w:t>
      </w:r>
      <w:r>
        <w:rPr>
          <w:spacing w:val="-3"/>
        </w:rPr>
        <w:t xml:space="preserve"> </w:t>
      </w:r>
      <w:r>
        <w:t xml:space="preserve">392-8030. Refer to the </w:t>
      </w:r>
      <w:hyperlink r:id="rId181" w:history="1">
        <w:r w:rsidRPr="00376BB0">
          <w:rPr>
            <w:rStyle w:val="Hyperlink"/>
          </w:rPr>
          <w:t>Exceptions Provider Manual</w:t>
        </w:r>
      </w:hyperlink>
      <w:r>
        <w:t xml:space="preserve"> for more information.</w:t>
      </w:r>
    </w:p>
    <w:p w14:paraId="0F981AD0" w14:textId="2668B1C1" w:rsidR="000C0660" w:rsidRPr="00C87E9B" w:rsidRDefault="008A47D7" w:rsidP="008A47D7">
      <w:pPr>
        <w:pStyle w:val="Heading3"/>
      </w:pPr>
      <w:bookmarkStart w:id="422" w:name="_Toc229388847"/>
      <w:r>
        <w:t>3.4</w:t>
      </w:r>
      <w:r w:rsidR="00416DD6">
        <w:t xml:space="preserve"> Reporting Requirement for Accidental Injuries</w:t>
      </w:r>
      <w:bookmarkStart w:id="423" w:name="3.4_Reporting_Requirement_For_Accidental"/>
      <w:bookmarkStart w:id="424" w:name="_bookmark73"/>
      <w:bookmarkEnd w:id="423"/>
      <w:bookmarkEnd w:id="424"/>
      <w:bookmarkEnd w:id="422"/>
    </w:p>
    <w:p w14:paraId="6E5359A5" w14:textId="73358C0F" w:rsidR="003F1034" w:rsidRDefault="00B60902" w:rsidP="006B7AC1">
      <w:pPr>
        <w:pStyle w:val="BodyText"/>
      </w:pPr>
      <w:hyperlink r:id="rId182" w:history="1">
        <w:r w:rsidRPr="00C341E5">
          <w:rPr>
            <w:rStyle w:val="Hyperlink"/>
          </w:rPr>
          <w:t>RSMo</w:t>
        </w:r>
        <w:r w:rsidR="00AC34B3" w:rsidRPr="00C341E5">
          <w:rPr>
            <w:rStyle w:val="Hyperlink"/>
          </w:rPr>
          <w:t xml:space="preserve"> 208.215</w:t>
        </w:r>
      </w:hyperlink>
      <w:r w:rsidR="00AC34B3">
        <w:rPr>
          <w:spacing w:val="-15"/>
        </w:rPr>
        <w:t xml:space="preserve"> </w:t>
      </w:r>
      <w:r w:rsidR="00AC34B3">
        <w:t>requires</w:t>
      </w:r>
      <w:r w:rsidR="00AC34B3">
        <w:rPr>
          <w:spacing w:val="-16"/>
        </w:rPr>
        <w:t xml:space="preserve"> </w:t>
      </w:r>
      <w:r w:rsidR="00AC34B3">
        <w:t>participants</w:t>
      </w:r>
      <w:r w:rsidR="00AC34B3">
        <w:rPr>
          <w:spacing w:val="-14"/>
        </w:rPr>
        <w:t xml:space="preserve"> </w:t>
      </w:r>
      <w:r w:rsidR="00AC34B3">
        <w:t>to</w:t>
      </w:r>
      <w:r w:rsidR="00AC34B3">
        <w:rPr>
          <w:spacing w:val="-17"/>
        </w:rPr>
        <w:t xml:space="preserve"> </w:t>
      </w:r>
      <w:r w:rsidR="00AC34B3">
        <w:t>report</w:t>
      </w:r>
      <w:r w:rsidR="00AC34B3">
        <w:rPr>
          <w:spacing w:val="-17"/>
        </w:rPr>
        <w:t xml:space="preserve"> </w:t>
      </w:r>
      <w:r w:rsidR="00AC34B3">
        <w:t>injuries</w:t>
      </w:r>
      <w:r w:rsidR="00AC34B3">
        <w:rPr>
          <w:spacing w:val="-16"/>
        </w:rPr>
        <w:t xml:space="preserve"> </w:t>
      </w:r>
      <w:r w:rsidR="00AC34B3">
        <w:t>to</w:t>
      </w:r>
      <w:r w:rsidR="00AC34B3">
        <w:rPr>
          <w:spacing w:val="-15"/>
        </w:rPr>
        <w:t xml:space="preserve"> </w:t>
      </w:r>
      <w:r w:rsidR="00AC34B3">
        <w:t>MHD</w:t>
      </w:r>
      <w:r w:rsidR="00AC34B3">
        <w:rPr>
          <w:spacing w:val="-15"/>
        </w:rPr>
        <w:t xml:space="preserve"> </w:t>
      </w:r>
      <w:r w:rsidR="00AC34B3">
        <w:t>within</w:t>
      </w:r>
      <w:r w:rsidR="00AC34B3">
        <w:rPr>
          <w:spacing w:val="-16"/>
        </w:rPr>
        <w:t xml:space="preserve"> </w:t>
      </w:r>
      <w:r w:rsidR="00AC34B3">
        <w:t>30</w:t>
      </w:r>
      <w:r w:rsidR="00AC34B3">
        <w:rPr>
          <w:spacing w:val="-15"/>
        </w:rPr>
        <w:t xml:space="preserve"> </w:t>
      </w:r>
      <w:r w:rsidR="00AC34B3">
        <w:t>days of occurrence. Minor</w:t>
      </w:r>
      <w:r w:rsidR="00AC34B3">
        <w:rPr>
          <w:spacing w:val="-8"/>
        </w:rPr>
        <w:t xml:space="preserve"> </w:t>
      </w:r>
      <w:r w:rsidR="00AC34B3">
        <w:t>injuries</w:t>
      </w:r>
      <w:r w:rsidR="00AC34B3">
        <w:rPr>
          <w:spacing w:val="-9"/>
        </w:rPr>
        <w:t xml:space="preserve"> </w:t>
      </w:r>
      <w:r w:rsidR="00AC34B3">
        <w:t>should</w:t>
      </w:r>
      <w:r w:rsidR="00AC34B3">
        <w:rPr>
          <w:spacing w:val="-12"/>
        </w:rPr>
        <w:t xml:space="preserve"> </w:t>
      </w:r>
      <w:r w:rsidR="00AC34B3">
        <w:t>not</w:t>
      </w:r>
      <w:r w:rsidR="00AC34B3">
        <w:rPr>
          <w:spacing w:val="-10"/>
        </w:rPr>
        <w:t xml:space="preserve"> </w:t>
      </w:r>
      <w:r w:rsidR="00AC34B3">
        <w:t>be</w:t>
      </w:r>
      <w:r w:rsidR="00AC34B3">
        <w:rPr>
          <w:spacing w:val="-11"/>
        </w:rPr>
        <w:t xml:space="preserve"> </w:t>
      </w:r>
      <w:r w:rsidR="00AC34B3">
        <w:t>reported</w:t>
      </w:r>
      <w:r w:rsidR="003F1034">
        <w:t>.</w:t>
      </w:r>
    </w:p>
    <w:p w14:paraId="02456947" w14:textId="2B8AE7D0" w:rsidR="003F1034" w:rsidRPr="003F1034" w:rsidRDefault="003F1034" w:rsidP="006B7AC1">
      <w:pPr>
        <w:pStyle w:val="BodyText"/>
      </w:pPr>
      <w:r w:rsidRPr="003F1034">
        <w:t>As a guideline, a report is requested for any injury that requires:</w:t>
      </w:r>
    </w:p>
    <w:p w14:paraId="3BE47A9F" w14:textId="37FD550A" w:rsidR="003F1034" w:rsidRPr="003F1034" w:rsidRDefault="003F1034" w:rsidP="006B7AC1">
      <w:pPr>
        <w:pStyle w:val="BulletList1"/>
      </w:pPr>
      <w:r w:rsidRPr="003F1034">
        <w:t xml:space="preserve">A medical professional, doctor, or nurse consultation, </w:t>
      </w:r>
      <w:r w:rsidR="00E87DF6">
        <w:t xml:space="preserve">by </w:t>
      </w:r>
      <w:r w:rsidRPr="003F1034">
        <w:t xml:space="preserve">either NF staff or </w:t>
      </w:r>
      <w:r w:rsidR="00E87DF6">
        <w:t xml:space="preserve">an </w:t>
      </w:r>
      <w:r w:rsidRPr="003F1034">
        <w:t>outside professional</w:t>
      </w:r>
      <w:r w:rsidR="00E87DF6">
        <w:t>; or</w:t>
      </w:r>
    </w:p>
    <w:p w14:paraId="4740F796" w14:textId="687DB337" w:rsidR="003F1034" w:rsidRPr="003F1034" w:rsidRDefault="003F1034" w:rsidP="006B7AC1">
      <w:pPr>
        <w:pStyle w:val="BulletList1"/>
      </w:pPr>
      <w:r w:rsidRPr="003F1034">
        <w:t xml:space="preserve">X-ray services; </w:t>
      </w:r>
      <w:r w:rsidR="00E87DF6">
        <w:t>and</w:t>
      </w:r>
    </w:p>
    <w:p w14:paraId="22670D76" w14:textId="77777777" w:rsidR="003F1034" w:rsidRPr="003F1034" w:rsidRDefault="003F1034" w:rsidP="006B7AC1">
      <w:pPr>
        <w:pStyle w:val="BulletList1"/>
      </w:pPr>
      <w:r w:rsidRPr="003F1034">
        <w:t xml:space="preserve">Specialized care for </w:t>
      </w:r>
      <w:proofErr w:type="gramStart"/>
      <w:r w:rsidRPr="003F1034">
        <w:t>a period of time</w:t>
      </w:r>
      <w:proofErr w:type="gramEnd"/>
    </w:p>
    <w:p w14:paraId="0FCD08AD" w14:textId="5981EA03" w:rsidR="000C0660" w:rsidRDefault="00AC34B3" w:rsidP="006B7AC1">
      <w:pPr>
        <w:pStyle w:val="BodyText"/>
      </w:pPr>
      <w:r w:rsidRPr="000950CF">
        <w:rPr>
          <w:b/>
          <w:bCs/>
          <w:i/>
          <w:iCs/>
        </w:rPr>
        <w:t>Example</w:t>
      </w:r>
      <w:r>
        <w:t>:</w:t>
      </w:r>
      <w:r>
        <w:rPr>
          <w:spacing w:val="40"/>
        </w:rPr>
        <w:t xml:space="preserve"> </w:t>
      </w:r>
      <w:r>
        <w:t>A fall out of bed results in bruises, which a</w:t>
      </w:r>
      <w:r w:rsidR="00FC2F06">
        <w:t xml:space="preserve"> staff nurse evaluates</w:t>
      </w:r>
      <w:r>
        <w:t>. In this case, specialized</w:t>
      </w:r>
      <w:r>
        <w:rPr>
          <w:spacing w:val="-7"/>
        </w:rPr>
        <w:t xml:space="preserve"> </w:t>
      </w:r>
      <w:r>
        <w:t>care</w:t>
      </w:r>
      <w:r>
        <w:rPr>
          <w:spacing w:val="-8"/>
        </w:rPr>
        <w:t xml:space="preserve"> </w:t>
      </w:r>
      <w:r>
        <w:t>is</w:t>
      </w:r>
      <w:r>
        <w:rPr>
          <w:spacing w:val="-9"/>
        </w:rPr>
        <w:t xml:space="preserve"> </w:t>
      </w:r>
      <w:r>
        <w:t>not</w:t>
      </w:r>
      <w:r>
        <w:rPr>
          <w:spacing w:val="-7"/>
        </w:rPr>
        <w:t xml:space="preserve"> </w:t>
      </w:r>
      <w:r>
        <w:t>expected.</w:t>
      </w:r>
      <w:r>
        <w:rPr>
          <w:spacing w:val="-10"/>
        </w:rPr>
        <w:t xml:space="preserve"> </w:t>
      </w:r>
      <w:r>
        <w:t>If</w:t>
      </w:r>
      <w:r>
        <w:rPr>
          <w:spacing w:val="-8"/>
        </w:rPr>
        <w:t xml:space="preserve"> </w:t>
      </w:r>
      <w:r>
        <w:t>the</w:t>
      </w:r>
      <w:r>
        <w:rPr>
          <w:spacing w:val="-6"/>
        </w:rPr>
        <w:t xml:space="preserve"> </w:t>
      </w:r>
      <w:r>
        <w:t>fall</w:t>
      </w:r>
      <w:r>
        <w:rPr>
          <w:spacing w:val="-9"/>
        </w:rPr>
        <w:t xml:space="preserve"> </w:t>
      </w:r>
      <w:r>
        <w:t>involves</w:t>
      </w:r>
      <w:r>
        <w:rPr>
          <w:spacing w:val="-7"/>
        </w:rPr>
        <w:t xml:space="preserve"> </w:t>
      </w:r>
      <w:r>
        <w:t>a</w:t>
      </w:r>
      <w:r>
        <w:rPr>
          <w:spacing w:val="-8"/>
        </w:rPr>
        <w:t xml:space="preserve"> </w:t>
      </w:r>
      <w:r>
        <w:t>broken</w:t>
      </w:r>
      <w:r>
        <w:rPr>
          <w:spacing w:val="-6"/>
        </w:rPr>
        <w:t xml:space="preserve"> </w:t>
      </w:r>
      <w:r>
        <w:t>bone,</w:t>
      </w:r>
      <w:r>
        <w:rPr>
          <w:spacing w:val="-10"/>
        </w:rPr>
        <w:t xml:space="preserve"> </w:t>
      </w:r>
      <w:r>
        <w:t>dislocation,</w:t>
      </w:r>
      <w:r>
        <w:rPr>
          <w:spacing w:val="-7"/>
        </w:rPr>
        <w:t xml:space="preserve"> </w:t>
      </w:r>
      <w:r>
        <w:t>concussion</w:t>
      </w:r>
      <w:r w:rsidR="00FC2F06">
        <w:t>,</w:t>
      </w:r>
      <w:r>
        <w:rPr>
          <w:spacing w:val="-6"/>
        </w:rPr>
        <w:t xml:space="preserve"> </w:t>
      </w:r>
      <w:r>
        <w:t>or</w:t>
      </w:r>
      <w:r>
        <w:rPr>
          <w:spacing w:val="-6"/>
        </w:rPr>
        <w:t xml:space="preserve"> </w:t>
      </w:r>
      <w:r w:rsidR="00FC2F06">
        <w:t>a similar injury, specialized care is typically</w:t>
      </w:r>
      <w:r>
        <w:t xml:space="preserve"> necessary.</w:t>
      </w:r>
    </w:p>
    <w:p w14:paraId="47D29A75" w14:textId="42D8120D" w:rsidR="000C0660" w:rsidRPr="00517526" w:rsidRDefault="00FD05CA" w:rsidP="008E3B9C">
      <w:r>
        <w:t>For participants residing in NFs, authorized</w:t>
      </w:r>
      <w:r>
        <w:rPr>
          <w:spacing w:val="-12"/>
        </w:rPr>
        <w:t xml:space="preserve"> </w:t>
      </w:r>
      <w:r>
        <w:t>NF</w:t>
      </w:r>
      <w:r>
        <w:rPr>
          <w:spacing w:val="-13"/>
        </w:rPr>
        <w:t xml:space="preserve"> </w:t>
      </w:r>
      <w:r>
        <w:t xml:space="preserve">personnel should complete the </w:t>
      </w:r>
      <w:hyperlink r:id="rId183" w:history="1">
        <w:r w:rsidRPr="00822044">
          <w:rPr>
            <w:rStyle w:val="Hyperlink"/>
          </w:rPr>
          <w:t>Accident Report (TPL-2P)</w:t>
        </w:r>
      </w:hyperlink>
      <w:r>
        <w:rPr>
          <w:color w:val="F79646" w:themeColor="accent6"/>
        </w:rPr>
        <w:t xml:space="preserve"> </w:t>
      </w:r>
      <w:r>
        <w:t>to</w:t>
      </w:r>
      <w:r>
        <w:rPr>
          <w:spacing w:val="-12"/>
        </w:rPr>
        <w:t xml:space="preserve"> </w:t>
      </w:r>
      <w:r>
        <w:t>report</w:t>
      </w:r>
      <w:r>
        <w:rPr>
          <w:spacing w:val="-12"/>
        </w:rPr>
        <w:t xml:space="preserve"> </w:t>
      </w:r>
      <w:r>
        <w:t>injuries</w:t>
      </w:r>
      <w:r>
        <w:rPr>
          <w:spacing w:val="-12"/>
        </w:rPr>
        <w:t xml:space="preserve"> </w:t>
      </w:r>
      <w:r>
        <w:t>sustained</w:t>
      </w:r>
      <w:r>
        <w:rPr>
          <w:spacing w:val="-12"/>
        </w:rPr>
        <w:t xml:space="preserve"> </w:t>
      </w:r>
      <w:r>
        <w:t>by</w:t>
      </w:r>
      <w:r>
        <w:rPr>
          <w:spacing w:val="-11"/>
        </w:rPr>
        <w:t xml:space="preserve"> </w:t>
      </w:r>
      <w:r>
        <w:t>the</w:t>
      </w:r>
      <w:r>
        <w:rPr>
          <w:spacing w:val="-13"/>
        </w:rPr>
        <w:t xml:space="preserve"> </w:t>
      </w:r>
      <w:r>
        <w:t>participant</w:t>
      </w:r>
      <w:r>
        <w:rPr>
          <w:spacing w:val="-12"/>
        </w:rPr>
        <w:t xml:space="preserve"> </w:t>
      </w:r>
      <w:r>
        <w:t xml:space="preserve">while under the care of the NF. </w:t>
      </w:r>
      <w:r w:rsidR="00AC34B3" w:rsidRPr="00517526">
        <w:t>NF personnel</w:t>
      </w:r>
      <w:r w:rsidR="00AC34B3" w:rsidRPr="00517526">
        <w:rPr>
          <w:spacing w:val="-1"/>
        </w:rPr>
        <w:t xml:space="preserve"> </w:t>
      </w:r>
      <w:r w:rsidR="00AC34B3" w:rsidRPr="00517526">
        <w:lastRenderedPageBreak/>
        <w:t xml:space="preserve">must complete </w:t>
      </w:r>
      <w:r>
        <w:t xml:space="preserve">the report </w:t>
      </w:r>
      <w:r w:rsidR="00AC34B3" w:rsidRPr="00517526">
        <w:t>with details concerning the accident and submit</w:t>
      </w:r>
      <w:r>
        <w:t xml:space="preserve"> the completed form by fax to (573) 526-1162, email to</w:t>
      </w:r>
      <w:r w:rsidR="00AC34B3" w:rsidRPr="00517526">
        <w:t xml:space="preserve"> </w:t>
      </w:r>
      <w:hyperlink r:id="rId184">
        <w:r w:rsidR="00AC34B3" w:rsidRPr="00EB3F15">
          <w:rPr>
            <w:rStyle w:val="Hyperlink"/>
          </w:rPr>
          <w:t>MHD.CostRecovery@dss.mo.gov</w:t>
        </w:r>
      </w:hyperlink>
      <w:r w:rsidR="00AC34B3" w:rsidRPr="00517526">
        <w:rPr>
          <w:b/>
          <w:color w:val="E26C08"/>
        </w:rPr>
        <w:t xml:space="preserve"> </w:t>
      </w:r>
      <w:r w:rsidR="00AC34B3" w:rsidRPr="00517526">
        <w:t>or mail to:</w:t>
      </w:r>
    </w:p>
    <w:p w14:paraId="2A111E5B" w14:textId="77777777" w:rsidR="00FD05CA" w:rsidRPr="00517526" w:rsidRDefault="00FD05CA" w:rsidP="006B7AC1">
      <w:pPr>
        <w:pStyle w:val="Address"/>
      </w:pPr>
      <w:r w:rsidRPr="00517526">
        <w:t>MO HealthNet Division</w:t>
      </w:r>
    </w:p>
    <w:p w14:paraId="37349F74" w14:textId="5CDE9826" w:rsidR="004B3C7C" w:rsidRPr="00517526" w:rsidRDefault="00FD05CA" w:rsidP="006B7AC1">
      <w:pPr>
        <w:pStyle w:val="Address"/>
      </w:pPr>
      <w:r>
        <w:t xml:space="preserve">Attn: </w:t>
      </w:r>
      <w:r w:rsidR="00AC34B3" w:rsidRPr="00517526">
        <w:t>Third</w:t>
      </w:r>
      <w:r w:rsidR="00AC34B3" w:rsidRPr="00517526">
        <w:rPr>
          <w:spacing w:val="-12"/>
        </w:rPr>
        <w:t xml:space="preserve"> </w:t>
      </w:r>
      <w:r w:rsidR="00AC34B3" w:rsidRPr="00517526">
        <w:t>Party</w:t>
      </w:r>
      <w:r w:rsidR="00AC34B3" w:rsidRPr="00517526">
        <w:rPr>
          <w:spacing w:val="-11"/>
        </w:rPr>
        <w:t xml:space="preserve"> </w:t>
      </w:r>
      <w:r w:rsidR="00AC34B3" w:rsidRPr="00517526">
        <w:t>Liability</w:t>
      </w:r>
      <w:r w:rsidR="00AC34B3" w:rsidRPr="00517526">
        <w:rPr>
          <w:spacing w:val="-13"/>
        </w:rPr>
        <w:t xml:space="preserve"> </w:t>
      </w:r>
      <w:r w:rsidR="00AC34B3" w:rsidRPr="00517526">
        <w:t>Unit</w:t>
      </w:r>
    </w:p>
    <w:p w14:paraId="3C43F695" w14:textId="77777777" w:rsidR="000C0660" w:rsidRPr="00517526" w:rsidRDefault="00AC34B3" w:rsidP="006B7AC1">
      <w:pPr>
        <w:pStyle w:val="Address"/>
      </w:pPr>
      <w:r w:rsidRPr="00517526">
        <w:t>P.O.</w:t>
      </w:r>
      <w:r w:rsidRPr="00517526">
        <w:rPr>
          <w:spacing w:val="-2"/>
        </w:rPr>
        <w:t xml:space="preserve"> </w:t>
      </w:r>
      <w:r w:rsidRPr="00517526">
        <w:t>Box</w:t>
      </w:r>
      <w:r w:rsidRPr="00517526">
        <w:rPr>
          <w:spacing w:val="1"/>
        </w:rPr>
        <w:t xml:space="preserve"> </w:t>
      </w:r>
      <w:r w:rsidRPr="00517526">
        <w:rPr>
          <w:spacing w:val="-4"/>
        </w:rPr>
        <w:t>6500</w:t>
      </w:r>
    </w:p>
    <w:p w14:paraId="16578E5E" w14:textId="77777777" w:rsidR="000C0660" w:rsidRPr="00517526" w:rsidRDefault="00AC34B3" w:rsidP="006B7AC1">
      <w:pPr>
        <w:pStyle w:val="Address"/>
      </w:pPr>
      <w:r w:rsidRPr="00517526">
        <w:t>Jefferson</w:t>
      </w:r>
      <w:r w:rsidRPr="00517526">
        <w:rPr>
          <w:spacing w:val="-6"/>
        </w:rPr>
        <w:t xml:space="preserve"> </w:t>
      </w:r>
      <w:r w:rsidRPr="00517526">
        <w:t>City,</w:t>
      </w:r>
      <w:r w:rsidRPr="00517526">
        <w:rPr>
          <w:spacing w:val="-4"/>
        </w:rPr>
        <w:t xml:space="preserve"> </w:t>
      </w:r>
      <w:r w:rsidRPr="00517526">
        <w:t>MO</w:t>
      </w:r>
      <w:r w:rsidRPr="00517526">
        <w:rPr>
          <w:spacing w:val="-3"/>
        </w:rPr>
        <w:t xml:space="preserve"> </w:t>
      </w:r>
      <w:r w:rsidRPr="00517526">
        <w:t>65102-</w:t>
      </w:r>
      <w:r w:rsidRPr="00517526">
        <w:rPr>
          <w:spacing w:val="-4"/>
        </w:rPr>
        <w:t>6500</w:t>
      </w:r>
    </w:p>
    <w:p w14:paraId="37FD76A1" w14:textId="088DE275" w:rsidR="000C0660" w:rsidRPr="00682E1F" w:rsidRDefault="00AC34B3" w:rsidP="009B0C81">
      <w:r w:rsidRPr="00517526">
        <w:t>A</w:t>
      </w:r>
      <w:r w:rsidRPr="00517526">
        <w:rPr>
          <w:spacing w:val="-4"/>
        </w:rPr>
        <w:t xml:space="preserve"> </w:t>
      </w:r>
      <w:r w:rsidRPr="00517526">
        <w:t>copy</w:t>
      </w:r>
      <w:r w:rsidRPr="00517526">
        <w:rPr>
          <w:spacing w:val="-3"/>
        </w:rPr>
        <w:t xml:space="preserve"> </w:t>
      </w:r>
      <w:r w:rsidRPr="00517526">
        <w:t>of</w:t>
      </w:r>
      <w:r w:rsidRPr="00517526">
        <w:rPr>
          <w:spacing w:val="-1"/>
        </w:rPr>
        <w:t xml:space="preserve"> </w:t>
      </w:r>
      <w:r w:rsidRPr="00517526">
        <w:t>the</w:t>
      </w:r>
      <w:r w:rsidRPr="00517526">
        <w:rPr>
          <w:spacing w:val="-5"/>
        </w:rPr>
        <w:t xml:space="preserve"> </w:t>
      </w:r>
      <w:hyperlink r:id="rId185">
        <w:r w:rsidRPr="00AD0ACF">
          <w:rPr>
            <w:rStyle w:val="Hyperlink"/>
          </w:rPr>
          <w:t>Accident Report (TPL-2P)</w:t>
        </w:r>
      </w:hyperlink>
      <w:r w:rsidRPr="00517526">
        <w:rPr>
          <w:b/>
          <w:color w:val="E26C08"/>
          <w:spacing w:val="6"/>
        </w:rPr>
        <w:t xml:space="preserve"> </w:t>
      </w:r>
      <w:r w:rsidRPr="00517526">
        <w:t>should</w:t>
      </w:r>
      <w:r w:rsidRPr="00517526">
        <w:rPr>
          <w:spacing w:val="-4"/>
        </w:rPr>
        <w:t xml:space="preserve"> </w:t>
      </w:r>
      <w:r w:rsidRPr="00517526">
        <w:t>be</w:t>
      </w:r>
      <w:r w:rsidRPr="00517526">
        <w:rPr>
          <w:spacing w:val="-5"/>
        </w:rPr>
        <w:t xml:space="preserve"> </w:t>
      </w:r>
      <w:r w:rsidRPr="00517526">
        <w:t>filed</w:t>
      </w:r>
      <w:r w:rsidRPr="00517526">
        <w:rPr>
          <w:spacing w:val="-3"/>
        </w:rPr>
        <w:t xml:space="preserve"> </w:t>
      </w:r>
      <w:r w:rsidRPr="00517526">
        <w:t>in</w:t>
      </w:r>
      <w:r w:rsidRPr="00517526">
        <w:rPr>
          <w:spacing w:val="-2"/>
        </w:rPr>
        <w:t xml:space="preserve"> </w:t>
      </w:r>
      <w:r w:rsidRPr="00517526">
        <w:t>the</w:t>
      </w:r>
      <w:r w:rsidRPr="00517526">
        <w:rPr>
          <w:spacing w:val="-4"/>
        </w:rPr>
        <w:t xml:space="preserve"> </w:t>
      </w:r>
      <w:r w:rsidR="00FD05CA">
        <w:t xml:space="preserve">participant’s </w:t>
      </w:r>
      <w:r w:rsidRPr="00517526">
        <w:t>case</w:t>
      </w:r>
      <w:r w:rsidRPr="00517526">
        <w:rPr>
          <w:spacing w:val="-1"/>
        </w:rPr>
        <w:t xml:space="preserve"> </w:t>
      </w:r>
      <w:r w:rsidRPr="00517526">
        <w:rPr>
          <w:spacing w:val="-2"/>
        </w:rPr>
        <w:t>record</w:t>
      </w:r>
      <w:r w:rsidRPr="00682E1F">
        <w:rPr>
          <w:spacing w:val="-2"/>
        </w:rPr>
        <w:t>.</w:t>
      </w:r>
    </w:p>
    <w:p w14:paraId="11BCC719" w14:textId="7832976F" w:rsidR="000C0660" w:rsidRPr="004C3E36" w:rsidRDefault="00AC34B3" w:rsidP="006B7AC1">
      <w:pPr>
        <w:pStyle w:val="BodyText"/>
      </w:pPr>
      <w:r w:rsidRPr="004C3E36">
        <w:t xml:space="preserve">If a claim is processed in which the NF has indicated a trauma diagnosis code, and no </w:t>
      </w:r>
      <w:hyperlink r:id="rId186" w:history="1">
        <w:r w:rsidR="00863C21" w:rsidRPr="002A59CD">
          <w:rPr>
            <w:rStyle w:val="Hyperlink"/>
          </w:rPr>
          <w:t>Accident Report (TPL-2P)</w:t>
        </w:r>
      </w:hyperlink>
      <w:r w:rsidR="00863C21" w:rsidRPr="004C3E36">
        <w:t xml:space="preserve"> </w:t>
      </w:r>
      <w:r w:rsidRPr="004C3E36">
        <w:t xml:space="preserve">has been received by the </w:t>
      </w:r>
      <w:r w:rsidR="00FD05CA">
        <w:t>TPL</w:t>
      </w:r>
      <w:r w:rsidRPr="004C3E36">
        <w:t xml:space="preserve"> Unit, the system generates an </w:t>
      </w:r>
      <w:hyperlink r:id="rId187">
        <w:r w:rsidRPr="00C20471">
          <w:rPr>
            <w:rStyle w:val="Hyperlink"/>
          </w:rPr>
          <w:t>Accident Report (TPL-2P)</w:t>
        </w:r>
      </w:hyperlink>
      <w:r w:rsidRPr="004C3E36">
        <w:rPr>
          <w:b/>
          <w:color w:val="E26C08"/>
        </w:rPr>
        <w:t xml:space="preserve"> </w:t>
      </w:r>
      <w:r w:rsidRPr="004C3E36">
        <w:t>to the participant requesting further information.</w:t>
      </w:r>
    </w:p>
    <w:p w14:paraId="7E8B069A" w14:textId="096B8066" w:rsidR="000C0660" w:rsidRPr="00E60434" w:rsidRDefault="00AC34B3" w:rsidP="00E87905">
      <w:r w:rsidRPr="004C3E36">
        <w:t>Reference the</w:t>
      </w:r>
      <w:r w:rsidRPr="004C3E36">
        <w:rPr>
          <w:spacing w:val="-2"/>
        </w:rPr>
        <w:t xml:space="preserve"> </w:t>
      </w:r>
      <w:hyperlink r:id="rId188" w:history="1">
        <w:r w:rsidRPr="007322B9">
          <w:rPr>
            <w:rStyle w:val="Hyperlink"/>
          </w:rPr>
          <w:t>General Sections Manual</w:t>
        </w:r>
      </w:hyperlink>
      <w:r w:rsidRPr="004C3E36">
        <w:rPr>
          <w:spacing w:val="-3"/>
        </w:rPr>
        <w:t xml:space="preserve"> </w:t>
      </w:r>
      <w:r w:rsidRPr="004C3E36">
        <w:t>for more information</w:t>
      </w:r>
      <w:r w:rsidR="00863C21" w:rsidRPr="00E60BF6">
        <w:rPr>
          <w:bCs/>
          <w:spacing w:val="-2"/>
        </w:rPr>
        <w:t>.</w:t>
      </w:r>
      <w:r w:rsidR="00863C21" w:rsidRPr="00E60434" w:rsidDel="00863C21">
        <w:t xml:space="preserve"> </w:t>
      </w:r>
    </w:p>
    <w:p w14:paraId="36893868" w14:textId="582601CE" w:rsidR="000C0660" w:rsidRPr="004D6440" w:rsidRDefault="00AC34B3" w:rsidP="00413293">
      <w:pPr>
        <w:pStyle w:val="Heading2"/>
      </w:pPr>
      <w:bookmarkStart w:id="425" w:name="Section_4:__Billing_Instructions"/>
      <w:bookmarkStart w:id="426" w:name="_bookmark74"/>
      <w:bookmarkStart w:id="427" w:name="_Toc223425938"/>
      <w:bookmarkStart w:id="428" w:name="_Toc229388848"/>
      <w:bookmarkEnd w:id="425"/>
      <w:bookmarkEnd w:id="426"/>
      <w:r w:rsidRPr="004D6440">
        <w:t>Section</w:t>
      </w:r>
      <w:r w:rsidRPr="004D6440">
        <w:rPr>
          <w:spacing w:val="-8"/>
        </w:rPr>
        <w:t xml:space="preserve"> </w:t>
      </w:r>
      <w:r w:rsidRPr="004D6440">
        <w:t>4:</w:t>
      </w:r>
      <w:r w:rsidRPr="004D6440">
        <w:rPr>
          <w:spacing w:val="79"/>
        </w:rPr>
        <w:t xml:space="preserve"> </w:t>
      </w:r>
      <w:r w:rsidRPr="004D6440">
        <w:t>Billing</w:t>
      </w:r>
      <w:r w:rsidRPr="004D6440">
        <w:rPr>
          <w:spacing w:val="-7"/>
        </w:rPr>
        <w:t xml:space="preserve"> </w:t>
      </w:r>
      <w:r w:rsidRPr="004D6440">
        <w:rPr>
          <w:spacing w:val="-2"/>
        </w:rPr>
        <w:t>Instructions</w:t>
      </w:r>
      <w:bookmarkEnd w:id="427"/>
      <w:bookmarkEnd w:id="428"/>
    </w:p>
    <w:p w14:paraId="4945CE5D" w14:textId="7129B191" w:rsidR="000C0660" w:rsidRPr="00243B06" w:rsidRDefault="00252CDE" w:rsidP="00252CDE">
      <w:pPr>
        <w:pStyle w:val="Heading3"/>
      </w:pPr>
      <w:bookmarkStart w:id="429" w:name="4.1_Electronic_Data_Interchange"/>
      <w:bookmarkStart w:id="430" w:name="_bookmark75"/>
      <w:bookmarkStart w:id="431" w:name="_Toc223425939"/>
      <w:bookmarkStart w:id="432" w:name="_Toc229388849"/>
      <w:bookmarkEnd w:id="429"/>
      <w:bookmarkEnd w:id="430"/>
      <w:r>
        <w:t xml:space="preserve">4.1 </w:t>
      </w:r>
      <w:r w:rsidR="00AC34B3" w:rsidRPr="00243B06">
        <w:t>Electronic</w:t>
      </w:r>
      <w:r w:rsidR="00AC34B3" w:rsidRPr="00243B06">
        <w:rPr>
          <w:spacing w:val="-6"/>
        </w:rPr>
        <w:t xml:space="preserve"> </w:t>
      </w:r>
      <w:r w:rsidR="00AC34B3" w:rsidRPr="00243B06">
        <w:t>Data</w:t>
      </w:r>
      <w:r w:rsidR="00AC34B3" w:rsidRPr="00243B06">
        <w:rPr>
          <w:spacing w:val="-6"/>
        </w:rPr>
        <w:t xml:space="preserve"> </w:t>
      </w:r>
      <w:r w:rsidR="00AC34B3" w:rsidRPr="00243B06">
        <w:rPr>
          <w:spacing w:val="-2"/>
        </w:rPr>
        <w:t>Interchange</w:t>
      </w:r>
      <w:bookmarkEnd w:id="431"/>
      <w:bookmarkEnd w:id="432"/>
    </w:p>
    <w:p w14:paraId="160AA4CC" w14:textId="4010DC20" w:rsidR="000C0660" w:rsidRPr="00B17BC4" w:rsidRDefault="00AC34B3" w:rsidP="009B0C81">
      <w:pPr>
        <w:rPr>
          <w:b/>
          <w:color w:val="E26C08"/>
          <w:u w:val="single" w:color="E26C08"/>
        </w:rPr>
      </w:pPr>
      <w:r w:rsidRPr="00E52DD8">
        <w:t xml:space="preserve">Providers exchanging electronic transactions with </w:t>
      </w:r>
      <w:r w:rsidR="00F9069B" w:rsidRPr="00E52DD8">
        <w:t>the MO HealthNet Division (</w:t>
      </w:r>
      <w:r w:rsidRPr="00E52DD8">
        <w:t>MHD</w:t>
      </w:r>
      <w:r w:rsidR="00F9069B" w:rsidRPr="00E52DD8">
        <w:t>)</w:t>
      </w:r>
      <w:r w:rsidRPr="00E52DD8">
        <w:t xml:space="preserve"> should access the </w:t>
      </w:r>
      <w:hyperlink r:id="rId189">
        <w:r w:rsidR="00F9069B" w:rsidRPr="003C45F2">
          <w:rPr>
            <w:rStyle w:val="Hyperlink"/>
          </w:rPr>
          <w:t>ASC X12 Implementation Guides</w:t>
        </w:r>
      </w:hyperlink>
      <w:r w:rsidRPr="00E52DD8">
        <w:t>, adopted under the Health Insurance Portability and Accountability Act (HIPAA).</w:t>
      </w:r>
      <w:r w:rsidRPr="00E52DD8">
        <w:rPr>
          <w:spacing w:val="-15"/>
        </w:rPr>
        <w:t xml:space="preserve"> </w:t>
      </w:r>
      <w:r w:rsidRPr="00E52DD8">
        <w:t>For</w:t>
      </w:r>
      <w:r w:rsidRPr="00E52DD8">
        <w:rPr>
          <w:spacing w:val="-14"/>
        </w:rPr>
        <w:t xml:space="preserve"> </w:t>
      </w:r>
      <w:r w:rsidRPr="00E52DD8">
        <w:t>Missouri</w:t>
      </w:r>
      <w:r w:rsidR="00F9069B" w:rsidRPr="00E52DD8">
        <w:rPr>
          <w:spacing w:val="-14"/>
        </w:rPr>
        <w:t>-</w:t>
      </w:r>
      <w:r w:rsidRPr="00E52DD8">
        <w:t>specific</w:t>
      </w:r>
      <w:r w:rsidRPr="00E52DD8">
        <w:rPr>
          <w:spacing w:val="-15"/>
        </w:rPr>
        <w:t xml:space="preserve"> </w:t>
      </w:r>
      <w:r w:rsidRPr="00E52DD8">
        <w:t>information,</w:t>
      </w:r>
      <w:r w:rsidRPr="00E52DD8">
        <w:rPr>
          <w:spacing w:val="-15"/>
        </w:rPr>
        <w:t xml:space="preserve"> </w:t>
      </w:r>
      <w:r w:rsidRPr="00E52DD8">
        <w:t>including</w:t>
      </w:r>
      <w:r w:rsidRPr="00E52DD8">
        <w:rPr>
          <w:spacing w:val="-15"/>
        </w:rPr>
        <w:t xml:space="preserve"> </w:t>
      </w:r>
      <w:r w:rsidRPr="00E52DD8">
        <w:t>connection</w:t>
      </w:r>
      <w:r w:rsidRPr="00E52DD8">
        <w:rPr>
          <w:spacing w:val="-14"/>
        </w:rPr>
        <w:t xml:space="preserve"> </w:t>
      </w:r>
      <w:r w:rsidRPr="00E52DD8">
        <w:t>methods,</w:t>
      </w:r>
      <w:r w:rsidRPr="00E52DD8">
        <w:rPr>
          <w:spacing w:val="-15"/>
        </w:rPr>
        <w:t xml:space="preserve"> </w:t>
      </w:r>
      <w:r w:rsidRPr="00E52DD8">
        <w:t>the</w:t>
      </w:r>
      <w:r w:rsidRPr="00E52DD8">
        <w:rPr>
          <w:spacing w:val="-14"/>
        </w:rPr>
        <w:t xml:space="preserve"> </w:t>
      </w:r>
      <w:r w:rsidRPr="00E52DD8">
        <w:t>biller’s</w:t>
      </w:r>
      <w:r w:rsidRPr="00E52DD8">
        <w:rPr>
          <w:spacing w:val="-14"/>
        </w:rPr>
        <w:t xml:space="preserve"> </w:t>
      </w:r>
      <w:r w:rsidRPr="00E52DD8">
        <w:t xml:space="preserve">responsibilities, forms to be completed prior to submitting electronic information, as well as supplemental information, reference the </w:t>
      </w:r>
      <w:hyperlink r:id="rId190">
        <w:r w:rsidRPr="009951D3">
          <w:rPr>
            <w:rStyle w:val="Hyperlink"/>
          </w:rPr>
          <w:t>X12 Version v5010</w:t>
        </w:r>
      </w:hyperlink>
      <w:r w:rsidR="005B2346" w:rsidRPr="009951D3">
        <w:rPr>
          <w:rStyle w:val="Hyperlink"/>
        </w:rPr>
        <w:t>,</w:t>
      </w:r>
      <w:r w:rsidRPr="009951D3">
        <w:rPr>
          <w:rStyle w:val="Hyperlink"/>
        </w:rPr>
        <w:t xml:space="preserve"> </w:t>
      </w:r>
      <w:hyperlink r:id="rId191">
        <w:r w:rsidR="005B2346" w:rsidRPr="009951D3">
          <w:rPr>
            <w:rStyle w:val="Hyperlink"/>
          </w:rPr>
          <w:t>NCPDP Implementation of Telecommunication Standard vD.0 Service Billing Transactions for Pharmacist Professional Services</w:t>
        </w:r>
      </w:hyperlink>
      <w:r w:rsidRPr="00E52DD8">
        <w:rPr>
          <w:b/>
          <w:color w:val="E26C08"/>
        </w:rPr>
        <w:t xml:space="preserve"> </w:t>
      </w:r>
      <w:bookmarkStart w:id="433" w:name="4.2_Internet_Electronic_Claim_Submission"/>
      <w:bookmarkStart w:id="434" w:name="_bookmark76"/>
      <w:bookmarkEnd w:id="433"/>
      <w:bookmarkEnd w:id="434"/>
      <w:r w:rsidR="005B2346" w:rsidRPr="00E52DD8">
        <w:rPr>
          <w:bCs/>
        </w:rPr>
        <w:t>and</w:t>
      </w:r>
      <w:r w:rsidR="005B2346" w:rsidRPr="00E52DD8">
        <w:rPr>
          <w:b/>
          <w:color w:val="E26C08"/>
        </w:rPr>
        <w:t xml:space="preserve"> </w:t>
      </w:r>
      <w:hyperlink r:id="rId192">
        <w:r w:rsidR="005B2346" w:rsidRPr="00AE4063">
          <w:rPr>
            <w:rStyle w:val="Hyperlink"/>
          </w:rPr>
          <w:t>NCPDP Telecommunication Version D.0 and Batch Transaction Standard Version 1.2</w:t>
        </w:r>
        <w:r w:rsidR="005B2346" w:rsidRPr="00DF7362">
          <w:rPr>
            <w:b/>
            <w:color w:val="04427D"/>
            <w:u w:color="163E64"/>
          </w:rPr>
          <w:t xml:space="preserve"> </w:t>
        </w:r>
      </w:hyperlink>
      <w:r w:rsidR="005B2346" w:rsidRPr="00E52DD8">
        <w:rPr>
          <w:bCs/>
        </w:rPr>
        <w:t>companion guides</w:t>
      </w:r>
      <w:r w:rsidR="005B2346" w:rsidRPr="00B17BC4">
        <w:rPr>
          <w:bCs/>
        </w:rPr>
        <w:t>.</w:t>
      </w:r>
    </w:p>
    <w:p w14:paraId="3160E5E0" w14:textId="72391C1A" w:rsidR="000C0660" w:rsidRPr="0026392C" w:rsidRDefault="00BE0A04" w:rsidP="00BE0A04">
      <w:pPr>
        <w:pStyle w:val="Heading3"/>
      </w:pPr>
      <w:bookmarkStart w:id="435" w:name="_Toc223425940"/>
      <w:bookmarkStart w:id="436" w:name="_Toc229388850"/>
      <w:r>
        <w:t xml:space="preserve">4.2 </w:t>
      </w:r>
      <w:r w:rsidR="00AC34B3" w:rsidRPr="0026392C">
        <w:t>Electronic</w:t>
      </w:r>
      <w:r w:rsidR="00AC34B3" w:rsidRPr="0026392C">
        <w:rPr>
          <w:spacing w:val="-6"/>
        </w:rPr>
        <w:t xml:space="preserve"> </w:t>
      </w:r>
      <w:r w:rsidR="00AC34B3" w:rsidRPr="0026392C">
        <w:t>Claim</w:t>
      </w:r>
      <w:r w:rsidR="00AC34B3" w:rsidRPr="0026392C">
        <w:rPr>
          <w:spacing w:val="-6"/>
        </w:rPr>
        <w:t xml:space="preserve"> </w:t>
      </w:r>
      <w:r w:rsidR="00AC34B3" w:rsidRPr="0026392C">
        <w:rPr>
          <w:spacing w:val="-2"/>
        </w:rPr>
        <w:t>Submission</w:t>
      </w:r>
      <w:bookmarkEnd w:id="435"/>
      <w:bookmarkEnd w:id="436"/>
    </w:p>
    <w:p w14:paraId="6D5F8BF4" w14:textId="56DD92C2" w:rsidR="000C0660" w:rsidRDefault="00AC34B3" w:rsidP="006B7AC1">
      <w:pPr>
        <w:pStyle w:val="BodyText"/>
      </w:pPr>
      <w:r>
        <w:t xml:space="preserve">Providers may submit claims via </w:t>
      </w:r>
      <w:hyperlink r:id="rId193">
        <w:r w:rsidRPr="00FD72F0">
          <w:rPr>
            <w:rStyle w:val="Hyperlink"/>
          </w:rPr>
          <w:t>eMOMED</w:t>
        </w:r>
      </w:hyperlink>
      <w:r>
        <w:t xml:space="preserve">. </w:t>
      </w:r>
      <w:r w:rsidR="00787E69">
        <w:t>For access to eMOMED, p</w:t>
      </w:r>
      <w:r>
        <w:t xml:space="preserve">roviders are required to </w:t>
      </w:r>
      <w:r w:rsidR="00787E69">
        <w:t>register</w:t>
      </w:r>
      <w:r>
        <w:t xml:space="preserve">. </w:t>
      </w:r>
      <w:r w:rsidR="00787E69">
        <w:t>Each individual p</w:t>
      </w:r>
      <w:r>
        <w:t>rovider</w:t>
      </w:r>
      <w:r w:rsidR="00787E69">
        <w:t>, billing staff, or billing service/clearinghouse must be approved to access</w:t>
      </w:r>
      <w:r>
        <w:t xml:space="preserve"> </w:t>
      </w:r>
      <w:hyperlink r:id="rId194">
        <w:r w:rsidRPr="00A2320B">
          <w:rPr>
            <w:rStyle w:val="Hyperlink"/>
          </w:rPr>
          <w:t>eMOMED</w:t>
        </w:r>
      </w:hyperlink>
      <w:r w:rsidR="00787E69" w:rsidRPr="00795AB5">
        <w:rPr>
          <w:bCs/>
        </w:rPr>
        <w:t>.</w:t>
      </w:r>
      <w:r w:rsidR="00787E69">
        <w:rPr>
          <w:b/>
          <w:color w:val="E26C08"/>
        </w:rPr>
        <w:t xml:space="preserve"> </w:t>
      </w:r>
    </w:p>
    <w:p w14:paraId="0588F7B8" w14:textId="6F2ADE64" w:rsidR="000C0660" w:rsidRDefault="00AC34B3" w:rsidP="006B7AC1">
      <w:pPr>
        <w:pStyle w:val="BodyText"/>
      </w:pPr>
      <w:r>
        <w:t xml:space="preserve">The following claim types can be used in </w:t>
      </w:r>
      <w:hyperlink r:id="rId195">
        <w:r w:rsidRPr="001D21B0">
          <w:rPr>
            <w:rStyle w:val="Hyperlink"/>
          </w:rPr>
          <w:t>eMOMED</w:t>
        </w:r>
      </w:hyperlink>
      <w:r>
        <w:rPr>
          <w:b/>
          <w:color w:val="E26C08"/>
        </w:rPr>
        <w:t xml:space="preserve"> </w:t>
      </w:r>
      <w:r>
        <w:t>applications:</w:t>
      </w:r>
      <w:r>
        <w:rPr>
          <w:spacing w:val="40"/>
        </w:rPr>
        <w:t xml:space="preserve"> </w:t>
      </w:r>
      <w:r>
        <w:t>Medical (NSF), Inpatient and Outpatient</w:t>
      </w:r>
      <w:r>
        <w:rPr>
          <w:spacing w:val="-17"/>
        </w:rPr>
        <w:t xml:space="preserve"> </w:t>
      </w:r>
      <w:r>
        <w:t>(</w:t>
      </w:r>
      <w:hyperlink r:id="rId196" w:history="1">
        <w:r w:rsidRPr="0034403C">
          <w:rPr>
            <w:rStyle w:val="Hyperlink"/>
          </w:rPr>
          <w:t>UB-04</w:t>
        </w:r>
      </w:hyperlink>
      <w:r>
        <w:t>),</w:t>
      </w:r>
      <w:r>
        <w:rPr>
          <w:spacing w:val="-17"/>
        </w:rPr>
        <w:t xml:space="preserve"> </w:t>
      </w:r>
      <w:r>
        <w:t>Dental</w:t>
      </w:r>
      <w:r>
        <w:rPr>
          <w:spacing w:val="-16"/>
        </w:rPr>
        <w:t xml:space="preserve"> </w:t>
      </w:r>
      <w:r>
        <w:t>(</w:t>
      </w:r>
      <w:hyperlink r:id="rId197">
        <w:r w:rsidRPr="00742814">
          <w:rPr>
            <w:rStyle w:val="Hyperlink"/>
          </w:rPr>
          <w:t>2019 American Dental Association</w:t>
        </w:r>
      </w:hyperlink>
      <w:r>
        <w:t>),</w:t>
      </w:r>
      <w:r>
        <w:rPr>
          <w:spacing w:val="-17"/>
        </w:rPr>
        <w:t xml:space="preserve"> </w:t>
      </w:r>
      <w:r>
        <w:t>Nursing</w:t>
      </w:r>
      <w:r>
        <w:rPr>
          <w:spacing w:val="-18"/>
        </w:rPr>
        <w:t xml:space="preserve"> </w:t>
      </w:r>
      <w:r>
        <w:t>Home</w:t>
      </w:r>
      <w:r w:rsidR="00FC2F06">
        <w:t>,</w:t>
      </w:r>
      <w:r>
        <w:rPr>
          <w:spacing w:val="-15"/>
        </w:rPr>
        <w:t xml:space="preserve"> </w:t>
      </w:r>
      <w:r>
        <w:t>and</w:t>
      </w:r>
      <w:r>
        <w:rPr>
          <w:spacing w:val="-18"/>
        </w:rPr>
        <w:t xml:space="preserve"> </w:t>
      </w:r>
      <w:r>
        <w:t>Pharmacy. For convenience, some of the input fields are set as indicators or accepted values in drop-down boxes.</w:t>
      </w:r>
      <w:r>
        <w:rPr>
          <w:spacing w:val="-5"/>
        </w:rPr>
        <w:t xml:space="preserve"> </w:t>
      </w:r>
      <w:r>
        <w:t>Providers</w:t>
      </w:r>
      <w:r>
        <w:rPr>
          <w:spacing w:val="-4"/>
        </w:rPr>
        <w:t xml:space="preserve"> </w:t>
      </w:r>
      <w:r>
        <w:t>have</w:t>
      </w:r>
      <w:r>
        <w:rPr>
          <w:spacing w:val="-4"/>
        </w:rPr>
        <w:t xml:space="preserve"> </w:t>
      </w:r>
      <w:r>
        <w:t>the</w:t>
      </w:r>
      <w:r>
        <w:rPr>
          <w:spacing w:val="-4"/>
        </w:rPr>
        <w:t xml:space="preserve"> </w:t>
      </w:r>
      <w:r>
        <w:t>option</w:t>
      </w:r>
      <w:r>
        <w:rPr>
          <w:spacing w:val="-4"/>
        </w:rPr>
        <w:t xml:space="preserve"> </w:t>
      </w:r>
      <w:r>
        <w:t>to</w:t>
      </w:r>
      <w:r>
        <w:rPr>
          <w:spacing w:val="-5"/>
        </w:rPr>
        <w:t xml:space="preserve"> </w:t>
      </w:r>
      <w:r>
        <w:t>input</w:t>
      </w:r>
      <w:r>
        <w:rPr>
          <w:spacing w:val="-5"/>
        </w:rPr>
        <w:t xml:space="preserve"> </w:t>
      </w:r>
      <w:r>
        <w:t>and</w:t>
      </w:r>
      <w:r>
        <w:rPr>
          <w:spacing w:val="-5"/>
        </w:rPr>
        <w:t xml:space="preserve"> </w:t>
      </w:r>
      <w:r>
        <w:t>submit</w:t>
      </w:r>
      <w:r>
        <w:rPr>
          <w:spacing w:val="-5"/>
        </w:rPr>
        <w:t xml:space="preserve"> </w:t>
      </w:r>
      <w:r>
        <w:t>claims</w:t>
      </w:r>
      <w:r>
        <w:rPr>
          <w:spacing w:val="-4"/>
        </w:rPr>
        <w:t xml:space="preserve"> </w:t>
      </w:r>
      <w:r>
        <w:t>individually</w:t>
      </w:r>
      <w:r>
        <w:rPr>
          <w:spacing w:val="-4"/>
        </w:rPr>
        <w:t xml:space="preserve"> </w:t>
      </w:r>
      <w:r>
        <w:t>or</w:t>
      </w:r>
      <w:r>
        <w:rPr>
          <w:spacing w:val="-4"/>
        </w:rPr>
        <w:t xml:space="preserve"> </w:t>
      </w:r>
      <w:r>
        <w:t>in</w:t>
      </w:r>
      <w:r>
        <w:rPr>
          <w:spacing w:val="-4"/>
        </w:rPr>
        <w:t xml:space="preserve"> </w:t>
      </w:r>
      <w:r>
        <w:t>a</w:t>
      </w:r>
      <w:r>
        <w:rPr>
          <w:spacing w:val="-6"/>
        </w:rPr>
        <w:t xml:space="preserve"> </w:t>
      </w:r>
      <w:r>
        <w:t>batch</w:t>
      </w:r>
      <w:r>
        <w:rPr>
          <w:spacing w:val="-4"/>
        </w:rPr>
        <w:t xml:space="preserve"> </w:t>
      </w:r>
      <w:r>
        <w:t>submission.</w:t>
      </w:r>
      <w:r>
        <w:rPr>
          <w:spacing w:val="-5"/>
        </w:rPr>
        <w:t xml:space="preserve"> </w:t>
      </w:r>
      <w:r>
        <w:t xml:space="preserve">A </w:t>
      </w:r>
      <w:bookmarkStart w:id="437" w:name="4.3_Provider_Relations_Communication_Uni"/>
      <w:bookmarkStart w:id="438" w:name="_bookmark77"/>
      <w:bookmarkEnd w:id="437"/>
      <w:bookmarkEnd w:id="438"/>
      <w:r>
        <w:t>confirmation file is returned for each transmission.</w:t>
      </w:r>
      <w:r w:rsidR="00461DCE">
        <w:t xml:space="preserve"> </w:t>
      </w:r>
    </w:p>
    <w:p w14:paraId="3385DFA9" w14:textId="77777777" w:rsidR="006E20B2" w:rsidRPr="00656F39" w:rsidRDefault="006E20B2" w:rsidP="006E20B2">
      <w:pPr>
        <w:pStyle w:val="NormalWeb"/>
        <w:shd w:val="clear" w:color="auto" w:fill="FFFFFF"/>
        <w:spacing w:after="0"/>
        <w:rPr>
          <w:rFonts w:ascii="Tahoma" w:hAnsi="Tahoma" w:cs="Tahoma"/>
          <w:color w:val="000000"/>
          <w:sz w:val="23"/>
          <w:szCs w:val="23"/>
        </w:rPr>
      </w:pPr>
      <w:r w:rsidRPr="00656F39">
        <w:rPr>
          <w:rFonts w:ascii="Tahoma" w:hAnsi="Tahoma" w:cs="Tahoma"/>
          <w:color w:val="000000"/>
          <w:sz w:val="23"/>
          <w:szCs w:val="23"/>
        </w:rPr>
        <w:t>When completing a</w:t>
      </w:r>
      <w:r>
        <w:rPr>
          <w:rFonts w:ascii="Tahoma" w:hAnsi="Tahoma" w:cs="Tahoma"/>
          <w:color w:val="000000"/>
          <w:sz w:val="23"/>
          <w:szCs w:val="23"/>
        </w:rPr>
        <w:t xml:space="preserve">n NF </w:t>
      </w:r>
      <w:r w:rsidRPr="00656F39">
        <w:rPr>
          <w:rFonts w:ascii="Tahoma" w:hAnsi="Tahoma" w:cs="Tahoma"/>
          <w:color w:val="000000"/>
          <w:sz w:val="23"/>
          <w:szCs w:val="23"/>
        </w:rPr>
        <w:t xml:space="preserve">claim, claims must be received in date order and the claim must be in </w:t>
      </w:r>
      <w:r>
        <w:rPr>
          <w:rFonts w:ascii="Tahoma" w:hAnsi="Tahoma" w:cs="Tahoma"/>
          <w:color w:val="000000"/>
          <w:sz w:val="23"/>
          <w:szCs w:val="23"/>
        </w:rPr>
        <w:t>‘</w:t>
      </w:r>
      <w:r w:rsidRPr="00656F39">
        <w:rPr>
          <w:rFonts w:ascii="Tahoma" w:hAnsi="Tahoma" w:cs="Tahoma"/>
          <w:color w:val="000000"/>
          <w:sz w:val="23"/>
          <w:szCs w:val="23"/>
        </w:rPr>
        <w:t>Paid</w:t>
      </w:r>
      <w:r>
        <w:rPr>
          <w:rFonts w:ascii="Tahoma" w:hAnsi="Tahoma" w:cs="Tahoma"/>
          <w:color w:val="000000"/>
          <w:sz w:val="23"/>
          <w:szCs w:val="23"/>
        </w:rPr>
        <w:t>’</w:t>
      </w:r>
      <w:r w:rsidRPr="00656F39">
        <w:rPr>
          <w:rFonts w:ascii="Tahoma" w:hAnsi="Tahoma" w:cs="Tahoma"/>
          <w:color w:val="000000"/>
          <w:sz w:val="23"/>
          <w:szCs w:val="23"/>
        </w:rPr>
        <w:t xml:space="preserve"> or </w:t>
      </w:r>
      <w:r>
        <w:rPr>
          <w:rFonts w:ascii="Tahoma" w:hAnsi="Tahoma" w:cs="Tahoma"/>
          <w:color w:val="000000"/>
          <w:sz w:val="23"/>
          <w:szCs w:val="23"/>
        </w:rPr>
        <w:t>‘</w:t>
      </w:r>
      <w:r w:rsidRPr="00656F39">
        <w:rPr>
          <w:rFonts w:ascii="Tahoma" w:hAnsi="Tahoma" w:cs="Tahoma"/>
          <w:color w:val="000000"/>
          <w:sz w:val="23"/>
          <w:szCs w:val="23"/>
        </w:rPr>
        <w:t>To be paid</w:t>
      </w:r>
      <w:r>
        <w:rPr>
          <w:rFonts w:ascii="Tahoma" w:hAnsi="Tahoma" w:cs="Tahoma"/>
          <w:color w:val="000000"/>
          <w:sz w:val="23"/>
          <w:szCs w:val="23"/>
        </w:rPr>
        <w:t>’</w:t>
      </w:r>
      <w:r w:rsidRPr="00656F39">
        <w:rPr>
          <w:rFonts w:ascii="Tahoma" w:hAnsi="Tahoma" w:cs="Tahoma"/>
          <w:color w:val="000000"/>
          <w:sz w:val="23"/>
          <w:szCs w:val="23"/>
        </w:rPr>
        <w:t xml:space="preserve"> status before providers should submit the next date span for payment.</w:t>
      </w:r>
    </w:p>
    <w:p w14:paraId="5FCA3AAD" w14:textId="77777777" w:rsidR="00787E69" w:rsidRPr="00E002BE" w:rsidRDefault="00787E69" w:rsidP="006B7AC1">
      <w:pPr>
        <w:pStyle w:val="BodyText"/>
      </w:pPr>
      <w:r>
        <w:lastRenderedPageBreak/>
        <w:t xml:space="preserve">Refer to the </w:t>
      </w:r>
      <w:hyperlink r:id="rId198" w:history="1">
        <w:r w:rsidRPr="005B229F">
          <w:rPr>
            <w:rStyle w:val="Hyperlink"/>
          </w:rPr>
          <w:t>MHD General Sections Manual</w:t>
        </w:r>
      </w:hyperlink>
      <w:r>
        <w:t xml:space="preserve"> for more information.</w:t>
      </w:r>
    </w:p>
    <w:p w14:paraId="7179D99D" w14:textId="60780E5A" w:rsidR="00461DCE" w:rsidRDefault="00461DCE" w:rsidP="006B7AC1">
      <w:pPr>
        <w:pStyle w:val="BodyText"/>
      </w:pPr>
      <w:proofErr w:type="gramStart"/>
      <w:r w:rsidRPr="00E002BE">
        <w:t>Participants</w:t>
      </w:r>
      <w:proofErr w:type="gramEnd"/>
      <w:r w:rsidRPr="00E002BE">
        <w:t xml:space="preserve"> residing in a </w:t>
      </w:r>
      <w:r w:rsidR="00680804" w:rsidRPr="00E002BE">
        <w:t>S</w:t>
      </w:r>
      <w:r w:rsidRPr="00E002BE">
        <w:t xml:space="preserve">killed </w:t>
      </w:r>
      <w:r w:rsidR="00680804" w:rsidRPr="00E002BE">
        <w:t>N</w:t>
      </w:r>
      <w:r w:rsidRPr="00E002BE">
        <w:t xml:space="preserve">ursing </w:t>
      </w:r>
      <w:r w:rsidR="00680804" w:rsidRPr="00E002BE">
        <w:t>F</w:t>
      </w:r>
      <w:r w:rsidRPr="00E002BE">
        <w:t>acility</w:t>
      </w:r>
      <w:r w:rsidR="00787E69">
        <w:t xml:space="preserve"> (SNF)</w:t>
      </w:r>
      <w:r w:rsidRPr="00E002BE">
        <w:t xml:space="preserve"> will have </w:t>
      </w:r>
      <w:r w:rsidR="00787E69">
        <w:t xml:space="preserve">‘54’ as </w:t>
      </w:r>
      <w:r w:rsidRPr="00E002BE">
        <w:t xml:space="preserve">a </w:t>
      </w:r>
      <w:proofErr w:type="gramStart"/>
      <w:r w:rsidR="00787E69">
        <w:t>l</w:t>
      </w:r>
      <w:r w:rsidRPr="00E002BE">
        <w:t>ong</w:t>
      </w:r>
      <w:r w:rsidR="00787E69">
        <w:t xml:space="preserve"> t</w:t>
      </w:r>
      <w:r w:rsidRPr="00E002BE">
        <w:t>erm</w:t>
      </w:r>
      <w:proofErr w:type="gramEnd"/>
      <w:r w:rsidR="00787E69">
        <w:t xml:space="preserve"> c</w:t>
      </w:r>
      <w:r w:rsidRPr="00E002BE">
        <w:t xml:space="preserve">are indicator on the </w:t>
      </w:r>
      <w:hyperlink r:id="rId199" w:history="1">
        <w:r w:rsidRPr="00153D1A">
          <w:rPr>
            <w:rStyle w:val="Hyperlink"/>
          </w:rPr>
          <w:t>eMOMED</w:t>
        </w:r>
      </w:hyperlink>
      <w:r w:rsidRPr="00E002BE">
        <w:t xml:space="preserve"> eligibility determination screen. </w:t>
      </w:r>
    </w:p>
    <w:p w14:paraId="72940CDB" w14:textId="552BFB13" w:rsidR="000C0660" w:rsidRPr="0026392C" w:rsidRDefault="007B6417" w:rsidP="007B6417">
      <w:pPr>
        <w:pStyle w:val="Heading3"/>
      </w:pPr>
      <w:bookmarkStart w:id="439" w:name="_Toc229388851"/>
      <w:r>
        <w:t>4.3</w:t>
      </w:r>
      <w:r w:rsidR="00416DD6">
        <w:t xml:space="preserve"> Provider Relations Communication Unit</w:t>
      </w:r>
      <w:bookmarkEnd w:id="439"/>
    </w:p>
    <w:p w14:paraId="710EC8B8" w14:textId="5BF32AAF" w:rsidR="005729D7" w:rsidRPr="00462205" w:rsidRDefault="00AC34B3" w:rsidP="006B7AC1">
      <w:pPr>
        <w:pStyle w:val="BodyText"/>
      </w:pPr>
      <w:r w:rsidRPr="005729D7">
        <w:t xml:space="preserve">Provider Communications Unit </w:t>
      </w:r>
      <w:r w:rsidR="005729D7" w:rsidRPr="005729D7">
        <w:t>responds to specific</w:t>
      </w:r>
      <w:r w:rsidRPr="005729D7">
        <w:t xml:space="preserve"> provider</w:t>
      </w:r>
      <w:r w:rsidR="005729D7" w:rsidRPr="005729D7">
        <w:t xml:space="preserve"> inquiries concerning MO HealthNet eligibility and coverage verification, questions regarding proper claim filing, claims resolution and disposition, and billing errors. P</w:t>
      </w:r>
      <w:r w:rsidRPr="005729D7">
        <w:t>roviders</w:t>
      </w:r>
      <w:r w:rsidRPr="00462205">
        <w:t xml:space="preserve"> </w:t>
      </w:r>
      <w:r w:rsidRPr="005729D7">
        <w:t>may</w:t>
      </w:r>
      <w:r w:rsidRPr="00462205">
        <w:t xml:space="preserve"> </w:t>
      </w:r>
      <w:r w:rsidR="005729D7" w:rsidRPr="00462205">
        <w:t>also contact Provider Communications to verify check amount information, claim</w:t>
      </w:r>
      <w:r w:rsidR="005729D7">
        <w:t xml:space="preserve"> </w:t>
      </w:r>
      <w:r w:rsidR="005729D7" w:rsidRPr="00462205">
        <w:t xml:space="preserve">information, provider enrollment status, and participant annual review dates. </w:t>
      </w:r>
    </w:p>
    <w:p w14:paraId="05B0A84F" w14:textId="78073A46" w:rsidR="005729D7" w:rsidRDefault="005729D7" w:rsidP="006B7AC1">
      <w:pPr>
        <w:pStyle w:val="BodyText"/>
      </w:pPr>
      <w:r>
        <w:t xml:space="preserve">Providers may contact Provider Communications by </w:t>
      </w:r>
      <w:r w:rsidR="00AC34B3">
        <w:t>send</w:t>
      </w:r>
      <w:r>
        <w:t>ing</w:t>
      </w:r>
      <w:r w:rsidR="00AC34B3">
        <w:rPr>
          <w:spacing w:val="-4"/>
        </w:rPr>
        <w:t xml:space="preserve"> </w:t>
      </w:r>
      <w:r w:rsidR="00AC34B3">
        <w:t>an</w:t>
      </w:r>
      <w:r w:rsidR="00AC34B3">
        <w:rPr>
          <w:spacing w:val="-2"/>
        </w:rPr>
        <w:t xml:space="preserve"> </w:t>
      </w:r>
      <w:r w:rsidR="00AC34B3">
        <w:t>inquiry</w:t>
      </w:r>
      <w:r w:rsidR="00AC34B3">
        <w:rPr>
          <w:spacing w:val="-5"/>
        </w:rPr>
        <w:t xml:space="preserve"> </w:t>
      </w:r>
      <w:r w:rsidR="00AC34B3">
        <w:t>via</w:t>
      </w:r>
      <w:r>
        <w:t xml:space="preserve"> the Provider Communications Management direct messaging tool in</w:t>
      </w:r>
      <w:r w:rsidR="00AC34B3">
        <w:rPr>
          <w:spacing w:val="-4"/>
        </w:rPr>
        <w:t xml:space="preserve"> </w:t>
      </w:r>
      <w:hyperlink r:id="rId200">
        <w:r w:rsidR="00AC34B3" w:rsidRPr="005545FE">
          <w:rPr>
            <w:rStyle w:val="Hyperlink"/>
          </w:rPr>
          <w:t>eMOMED</w:t>
        </w:r>
      </w:hyperlink>
      <w:r w:rsidR="00AC34B3">
        <w:rPr>
          <w:b/>
          <w:color w:val="E26C08"/>
          <w:spacing w:val="-1"/>
        </w:rPr>
        <w:t xml:space="preserve"> </w:t>
      </w:r>
      <w:r w:rsidR="00AC34B3">
        <w:t>or</w:t>
      </w:r>
      <w:r w:rsidR="00AC34B3">
        <w:rPr>
          <w:spacing w:val="-13"/>
        </w:rPr>
        <w:t xml:space="preserve"> </w:t>
      </w:r>
      <w:r>
        <w:rPr>
          <w:spacing w:val="-13"/>
        </w:rPr>
        <w:t xml:space="preserve">by </w:t>
      </w:r>
      <w:r w:rsidR="00AC34B3">
        <w:t>call</w:t>
      </w:r>
      <w:r>
        <w:t>ing</w:t>
      </w:r>
      <w:r w:rsidR="00AC34B3">
        <w:rPr>
          <w:spacing w:val="-9"/>
        </w:rPr>
        <w:t xml:space="preserve"> </w:t>
      </w:r>
      <w:r w:rsidR="00AC34B3">
        <w:t>(573)</w:t>
      </w:r>
      <w:r w:rsidR="00AC34B3">
        <w:rPr>
          <w:spacing w:val="-2"/>
        </w:rPr>
        <w:t xml:space="preserve"> </w:t>
      </w:r>
      <w:r w:rsidR="00AC34B3">
        <w:t>751-2896</w:t>
      </w:r>
      <w:r>
        <w:t xml:space="preserve"> or toll-free (833) 222-7916</w:t>
      </w:r>
      <w:r w:rsidR="00AC34B3">
        <w:t xml:space="preserve">. Refer to the </w:t>
      </w:r>
      <w:hyperlink r:id="rId201" w:history="1">
        <w:r w:rsidR="00AC34B3" w:rsidRPr="005545FE">
          <w:rPr>
            <w:rStyle w:val="Hyperlink"/>
          </w:rPr>
          <w:t>General Sections Manual</w:t>
        </w:r>
      </w:hyperlink>
      <w:r w:rsidR="00AC34B3">
        <w:t xml:space="preserve"> for more information. </w:t>
      </w:r>
    </w:p>
    <w:p w14:paraId="34BE248C" w14:textId="065087B2" w:rsidR="000C0660" w:rsidRPr="005729D7" w:rsidRDefault="005729D7" w:rsidP="006B7AC1">
      <w:pPr>
        <w:pStyle w:val="BodyText"/>
      </w:pPr>
      <w:r w:rsidRPr="005729D7">
        <w:t>The MO HealthNet Technical Help Desk provides technical</w:t>
      </w:r>
      <w:r w:rsidR="00AC34B3" w:rsidRPr="005729D7">
        <w:t xml:space="preserve"> assistance</w:t>
      </w:r>
      <w:r w:rsidR="00AC34B3" w:rsidRPr="00795AB5">
        <w:t xml:space="preserve"> </w:t>
      </w:r>
      <w:r w:rsidR="00AC34B3" w:rsidRPr="005729D7">
        <w:t>i</w:t>
      </w:r>
      <w:r w:rsidRPr="005729D7">
        <w:t>n</w:t>
      </w:r>
      <w:r w:rsidR="00AC34B3" w:rsidRPr="00795AB5">
        <w:t xml:space="preserve"> </w:t>
      </w:r>
      <w:r w:rsidR="00AC34B3" w:rsidRPr="005729D7">
        <w:t>establishing</w:t>
      </w:r>
      <w:r w:rsidRPr="005729D7">
        <w:t xml:space="preserve"> the</w:t>
      </w:r>
      <w:r w:rsidR="00AC34B3" w:rsidRPr="00795AB5">
        <w:t xml:space="preserve"> </w:t>
      </w:r>
      <w:r w:rsidR="00AC34B3" w:rsidRPr="005729D7">
        <w:t>required</w:t>
      </w:r>
      <w:r w:rsidR="00AC34B3" w:rsidRPr="00795AB5">
        <w:t xml:space="preserve"> </w:t>
      </w:r>
      <w:r w:rsidR="00AC34B3" w:rsidRPr="005729D7">
        <w:t>electronic</w:t>
      </w:r>
      <w:r w:rsidR="00AC34B3" w:rsidRPr="00795AB5">
        <w:t xml:space="preserve"> </w:t>
      </w:r>
      <w:r w:rsidR="00AC34B3" w:rsidRPr="005729D7">
        <w:t>claim</w:t>
      </w:r>
      <w:r w:rsidRPr="005729D7">
        <w:t>s</w:t>
      </w:r>
      <w:r w:rsidR="00AC34B3" w:rsidRPr="00795AB5">
        <w:t xml:space="preserve"> </w:t>
      </w:r>
      <w:r w:rsidRPr="00795AB5">
        <w:t xml:space="preserve">and Remittance Advice (RA) formats, </w:t>
      </w:r>
      <w:r w:rsidR="00AC34B3" w:rsidRPr="005729D7">
        <w:t xml:space="preserve">network communications, </w:t>
      </w:r>
      <w:r w:rsidRPr="005729D7">
        <w:t xml:space="preserve">HIPAA trading partner agreements, and </w:t>
      </w:r>
      <w:hyperlink r:id="rId202" w:history="1">
        <w:r w:rsidRPr="00512154">
          <w:rPr>
            <w:rStyle w:val="Hyperlink"/>
          </w:rPr>
          <w:t>eMOMED</w:t>
        </w:r>
      </w:hyperlink>
      <w:r w:rsidRPr="005729D7">
        <w:t xml:space="preserve"> claim filing services.</w:t>
      </w:r>
      <w:r w:rsidR="00AC34B3" w:rsidRPr="005729D7">
        <w:t xml:space="preserve"> </w:t>
      </w:r>
      <w:r w:rsidRPr="005729D7">
        <w:t>C</w:t>
      </w:r>
      <w:r w:rsidR="00AC34B3" w:rsidRPr="005729D7">
        <w:t>ontact the</w:t>
      </w:r>
      <w:r>
        <w:t xml:space="preserve"> MO HealthNet Technical </w:t>
      </w:r>
      <w:r w:rsidR="00AC34B3" w:rsidRPr="005729D7">
        <w:t>Help Desk at (573) 635-3559.</w:t>
      </w:r>
    </w:p>
    <w:p w14:paraId="7D8CD36A" w14:textId="1C1E6B72" w:rsidR="000C0660" w:rsidRPr="000D0239" w:rsidRDefault="003C43CF" w:rsidP="003C43CF">
      <w:pPr>
        <w:pStyle w:val="Heading3"/>
      </w:pPr>
      <w:bookmarkStart w:id="440" w:name="4.4_Resubmission_Of_Claims"/>
      <w:bookmarkStart w:id="441" w:name="_bookmark78"/>
      <w:bookmarkStart w:id="442" w:name="_Toc223425942"/>
      <w:bookmarkStart w:id="443" w:name="_Toc229388852"/>
      <w:bookmarkEnd w:id="440"/>
      <w:bookmarkEnd w:id="441"/>
      <w:r>
        <w:t xml:space="preserve">4.4 </w:t>
      </w:r>
      <w:r w:rsidR="00AC34B3" w:rsidRPr="000D0239">
        <w:t>Resubmission</w:t>
      </w:r>
      <w:r w:rsidR="00AC34B3" w:rsidRPr="000D0239">
        <w:rPr>
          <w:spacing w:val="-6"/>
        </w:rPr>
        <w:t xml:space="preserve"> </w:t>
      </w:r>
      <w:r w:rsidR="008B0789">
        <w:t>o</w:t>
      </w:r>
      <w:r w:rsidR="00AC34B3" w:rsidRPr="000D0239">
        <w:t>f</w:t>
      </w:r>
      <w:r w:rsidR="00AC34B3" w:rsidRPr="000D0239">
        <w:rPr>
          <w:spacing w:val="-6"/>
        </w:rPr>
        <w:t xml:space="preserve"> </w:t>
      </w:r>
      <w:r w:rsidR="00AC34B3" w:rsidRPr="000D0239">
        <w:rPr>
          <w:spacing w:val="-2"/>
        </w:rPr>
        <w:t>Claims</w:t>
      </w:r>
      <w:bookmarkEnd w:id="442"/>
      <w:bookmarkEnd w:id="443"/>
    </w:p>
    <w:p w14:paraId="1E97916E" w14:textId="27E6E696" w:rsidR="000C0660" w:rsidRPr="00640EED" w:rsidRDefault="00AC34B3" w:rsidP="006B7AC1">
      <w:pPr>
        <w:pStyle w:val="BodyText"/>
      </w:pPr>
      <w:r w:rsidRPr="00640EED">
        <w:t>Any</w:t>
      </w:r>
      <w:r w:rsidRPr="00795AB5">
        <w:t xml:space="preserve"> </w:t>
      </w:r>
      <w:r w:rsidRPr="00640EED">
        <w:t>claim</w:t>
      </w:r>
      <w:r w:rsidRPr="00795AB5">
        <w:t xml:space="preserve"> </w:t>
      </w:r>
      <w:r w:rsidRPr="00640EED">
        <w:t>that</w:t>
      </w:r>
      <w:r w:rsidRPr="00795AB5">
        <w:t xml:space="preserve"> </w:t>
      </w:r>
      <w:r w:rsidRPr="00640EED">
        <w:t>resulted</w:t>
      </w:r>
      <w:r w:rsidRPr="00795AB5">
        <w:t xml:space="preserve"> </w:t>
      </w:r>
      <w:r w:rsidRPr="00640EED">
        <w:t>in</w:t>
      </w:r>
      <w:r w:rsidRPr="00795AB5">
        <w:t xml:space="preserve"> </w:t>
      </w:r>
      <w:r w:rsidRPr="00640EED">
        <w:t>a</w:t>
      </w:r>
      <w:r w:rsidRPr="00795AB5">
        <w:t xml:space="preserve"> </w:t>
      </w:r>
      <w:r w:rsidRPr="00640EED">
        <w:t>zero</w:t>
      </w:r>
      <w:r w:rsidR="00640EED" w:rsidRPr="00640EED">
        <w:t xml:space="preserve"> (0)</w:t>
      </w:r>
      <w:r w:rsidRPr="00795AB5">
        <w:t xml:space="preserve"> </w:t>
      </w:r>
      <w:r w:rsidRPr="00640EED">
        <w:t>payment</w:t>
      </w:r>
      <w:r w:rsidRPr="00795AB5">
        <w:t xml:space="preserve"> </w:t>
      </w:r>
      <w:r w:rsidR="00640EED" w:rsidRPr="00795AB5">
        <w:t xml:space="preserve">or incorrect payment </w:t>
      </w:r>
      <w:r w:rsidRPr="00640EED">
        <w:t>can</w:t>
      </w:r>
      <w:r w:rsidRPr="00795AB5">
        <w:t xml:space="preserve"> </w:t>
      </w:r>
      <w:r w:rsidRPr="00640EED">
        <w:t>be</w:t>
      </w:r>
      <w:r w:rsidRPr="00795AB5">
        <w:t xml:space="preserve"> </w:t>
      </w:r>
      <w:r w:rsidR="00640EED" w:rsidRPr="00795AB5">
        <w:t xml:space="preserve">retrieved and </w:t>
      </w:r>
      <w:r w:rsidRPr="00640EED">
        <w:t>resubmitted</w:t>
      </w:r>
      <w:r w:rsidR="00640EED" w:rsidRPr="00640EED">
        <w:t xml:space="preserve"> in </w:t>
      </w:r>
      <w:hyperlink r:id="rId203" w:history="1">
        <w:r w:rsidR="00640EED" w:rsidRPr="009E0755">
          <w:rPr>
            <w:rStyle w:val="Hyperlink"/>
          </w:rPr>
          <w:t>eMOMED</w:t>
        </w:r>
      </w:hyperlink>
      <w:r w:rsidRPr="00795AB5">
        <w:t xml:space="preserve"> </w:t>
      </w:r>
      <w:r w:rsidRPr="00640EED">
        <w:t>if</w:t>
      </w:r>
      <w:r w:rsidRPr="00795AB5">
        <w:t xml:space="preserve"> </w:t>
      </w:r>
      <w:r w:rsidRPr="00640EED">
        <w:t>it</w:t>
      </w:r>
      <w:r w:rsidRPr="00795AB5">
        <w:t xml:space="preserve"> </w:t>
      </w:r>
      <w:r w:rsidRPr="00640EED">
        <w:t>denied</w:t>
      </w:r>
      <w:r w:rsidRPr="00795AB5">
        <w:t xml:space="preserve"> </w:t>
      </w:r>
      <w:r w:rsidRPr="00640EED">
        <w:t>due</w:t>
      </w:r>
      <w:r w:rsidRPr="00795AB5">
        <w:t xml:space="preserve"> </w:t>
      </w:r>
      <w:r w:rsidRPr="00640EED">
        <w:t>to</w:t>
      </w:r>
      <w:r w:rsidRPr="00795AB5">
        <w:t xml:space="preserve"> </w:t>
      </w:r>
      <w:r w:rsidRPr="00640EED">
        <w:t>a</w:t>
      </w:r>
      <w:r w:rsidRPr="00795AB5">
        <w:t xml:space="preserve"> </w:t>
      </w:r>
      <w:r w:rsidRPr="00640EED">
        <w:t>correctable</w:t>
      </w:r>
      <w:r w:rsidRPr="00795AB5">
        <w:t xml:space="preserve"> </w:t>
      </w:r>
      <w:r w:rsidRPr="00640EED">
        <w:t>error. The</w:t>
      </w:r>
      <w:r w:rsidRPr="00795AB5">
        <w:t xml:space="preserve"> </w:t>
      </w:r>
      <w:r w:rsidRPr="00640EED">
        <w:t>error</w:t>
      </w:r>
      <w:r w:rsidRPr="00795AB5">
        <w:t xml:space="preserve"> </w:t>
      </w:r>
      <w:r w:rsidRPr="00640EED">
        <w:t>that</w:t>
      </w:r>
      <w:r w:rsidRPr="00795AB5">
        <w:t xml:space="preserve"> </w:t>
      </w:r>
      <w:r w:rsidRPr="00640EED">
        <w:t>caused</w:t>
      </w:r>
      <w:r w:rsidRPr="00795AB5">
        <w:t xml:space="preserve"> </w:t>
      </w:r>
      <w:r w:rsidRPr="00640EED">
        <w:t>the</w:t>
      </w:r>
      <w:r w:rsidRPr="00795AB5">
        <w:t xml:space="preserve"> </w:t>
      </w:r>
      <w:r w:rsidRPr="00640EED">
        <w:t>claim</w:t>
      </w:r>
      <w:r w:rsidRPr="00795AB5">
        <w:t xml:space="preserve"> </w:t>
      </w:r>
      <w:r w:rsidRPr="00640EED">
        <w:t>to</w:t>
      </w:r>
      <w:r w:rsidRPr="00795AB5">
        <w:t xml:space="preserve"> </w:t>
      </w:r>
      <w:r w:rsidRPr="00640EED">
        <w:t>deny</w:t>
      </w:r>
      <w:r w:rsidRPr="00795AB5">
        <w:t xml:space="preserve"> </w:t>
      </w:r>
      <w:r w:rsidRPr="00640EED">
        <w:t>must</w:t>
      </w:r>
      <w:r w:rsidRPr="00795AB5">
        <w:t xml:space="preserve"> </w:t>
      </w:r>
      <w:r w:rsidRPr="00640EED">
        <w:t>be</w:t>
      </w:r>
      <w:r w:rsidRPr="00795AB5">
        <w:t xml:space="preserve"> </w:t>
      </w:r>
      <w:r w:rsidRPr="00640EED">
        <w:t>corrected</w:t>
      </w:r>
      <w:r w:rsidRPr="00795AB5">
        <w:t xml:space="preserve"> </w:t>
      </w:r>
      <w:r w:rsidRPr="00640EED">
        <w:t>before</w:t>
      </w:r>
      <w:r w:rsidRPr="00795AB5">
        <w:t xml:space="preserve"> </w:t>
      </w:r>
      <w:r w:rsidRPr="00640EED">
        <w:t>resubmitting</w:t>
      </w:r>
      <w:r w:rsidRPr="00795AB5">
        <w:t xml:space="preserve"> </w:t>
      </w:r>
      <w:r w:rsidRPr="00640EED">
        <w:t>the</w:t>
      </w:r>
      <w:r w:rsidRPr="00795AB5">
        <w:t xml:space="preserve"> </w:t>
      </w:r>
      <w:r w:rsidRPr="00640EED">
        <w:t>claim.</w:t>
      </w:r>
      <w:r w:rsidRPr="00795AB5">
        <w:t xml:space="preserve"> </w:t>
      </w:r>
      <w:r w:rsidRPr="00640EED">
        <w:t>An</w:t>
      </w:r>
      <w:r w:rsidRPr="00795AB5">
        <w:t xml:space="preserve"> </w:t>
      </w:r>
      <w:r w:rsidRPr="00640EED">
        <w:t>example of a correctable error is an invalid participant number.</w:t>
      </w:r>
    </w:p>
    <w:p w14:paraId="37B2EF9F" w14:textId="074ED6D2" w:rsidR="000C0660" w:rsidRDefault="00640EED" w:rsidP="006B7AC1">
      <w:pPr>
        <w:pStyle w:val="BodyText"/>
      </w:pPr>
      <w:r>
        <w:t>Refer to the</w:t>
      </w:r>
      <w:r w:rsidR="00AC34B3">
        <w:rPr>
          <w:spacing w:val="-2"/>
        </w:rPr>
        <w:t xml:space="preserve"> </w:t>
      </w:r>
      <w:hyperlink r:id="rId204" w:history="1">
        <w:r w:rsidR="00AC34B3" w:rsidRPr="00AA6F4F">
          <w:rPr>
            <w:rStyle w:val="Hyperlink"/>
          </w:rPr>
          <w:t>General Sections Manual</w:t>
        </w:r>
      </w:hyperlink>
      <w:r w:rsidR="00AC34B3">
        <w:rPr>
          <w:spacing w:val="-3"/>
        </w:rPr>
        <w:t xml:space="preserve"> </w:t>
      </w:r>
      <w:r>
        <w:t>for more information on</w:t>
      </w:r>
      <w:r w:rsidR="00FC2F06">
        <w:rPr>
          <w:spacing w:val="-2"/>
        </w:rPr>
        <w:t xml:space="preserve"> </w:t>
      </w:r>
      <w:r w:rsidR="00AC34B3">
        <w:t>the</w:t>
      </w:r>
      <w:r w:rsidR="00AC34B3">
        <w:rPr>
          <w:spacing w:val="-5"/>
        </w:rPr>
        <w:t xml:space="preserve"> </w:t>
      </w:r>
      <w:r w:rsidR="00AC34B3">
        <w:t>adjustment</w:t>
      </w:r>
      <w:r w:rsidR="00AC34B3">
        <w:rPr>
          <w:spacing w:val="-6"/>
        </w:rPr>
        <w:t xml:space="preserve"> </w:t>
      </w:r>
      <w:r w:rsidR="00AC34B3">
        <w:t>request</w:t>
      </w:r>
      <w:r w:rsidR="00AC34B3">
        <w:rPr>
          <w:spacing w:val="-5"/>
        </w:rPr>
        <w:t xml:space="preserve"> </w:t>
      </w:r>
      <w:r w:rsidR="00AC34B3">
        <w:rPr>
          <w:spacing w:val="-2"/>
        </w:rPr>
        <w:t>process.</w:t>
      </w:r>
    </w:p>
    <w:p w14:paraId="669F6540" w14:textId="53013599" w:rsidR="000C0660" w:rsidRPr="000D0239" w:rsidRDefault="00FE668B" w:rsidP="00FE668B">
      <w:pPr>
        <w:pStyle w:val="Heading3"/>
      </w:pPr>
      <w:bookmarkStart w:id="444" w:name="4.5_Paper_Claim_Submissions"/>
      <w:bookmarkStart w:id="445" w:name="_bookmark79"/>
      <w:bookmarkStart w:id="446" w:name="_Toc223425943"/>
      <w:bookmarkStart w:id="447" w:name="_Toc229388853"/>
      <w:bookmarkEnd w:id="444"/>
      <w:bookmarkEnd w:id="445"/>
      <w:r>
        <w:t xml:space="preserve">4.5 </w:t>
      </w:r>
      <w:r w:rsidR="00AC34B3" w:rsidRPr="000D0239">
        <w:t>Paper</w:t>
      </w:r>
      <w:r w:rsidR="00AC34B3" w:rsidRPr="000D0239">
        <w:rPr>
          <w:spacing w:val="-5"/>
        </w:rPr>
        <w:t xml:space="preserve"> </w:t>
      </w:r>
      <w:r w:rsidR="00AC34B3" w:rsidRPr="000D0239">
        <w:t>Claim</w:t>
      </w:r>
      <w:r w:rsidR="00AC34B3" w:rsidRPr="000D0239">
        <w:rPr>
          <w:spacing w:val="-5"/>
        </w:rPr>
        <w:t xml:space="preserve"> </w:t>
      </w:r>
      <w:r w:rsidR="00AC34B3" w:rsidRPr="000D0239">
        <w:rPr>
          <w:spacing w:val="-2"/>
        </w:rPr>
        <w:t>Submissions</w:t>
      </w:r>
      <w:bookmarkEnd w:id="446"/>
      <w:bookmarkEnd w:id="447"/>
    </w:p>
    <w:p w14:paraId="0BFC34D3" w14:textId="429BD058" w:rsidR="000C0660" w:rsidRDefault="00AC34B3" w:rsidP="006B7AC1">
      <w:pPr>
        <w:pStyle w:val="BodyText"/>
      </w:pPr>
      <w:r>
        <w:t xml:space="preserve">Under certain circumstances, such as </w:t>
      </w:r>
      <w:r w:rsidR="00FC2F06">
        <w:t>for residents with a</w:t>
      </w:r>
      <w:r>
        <w:t xml:space="preserve"> retroactive level of care, claims may be filed manually.</w:t>
      </w:r>
      <w:r w:rsidR="00096E05">
        <w:t xml:space="preserve"> </w:t>
      </w:r>
    </w:p>
    <w:p w14:paraId="429FE131" w14:textId="644041D3" w:rsidR="00096E05" w:rsidRDefault="00096E05" w:rsidP="006B7AC1">
      <w:pPr>
        <w:pStyle w:val="BodyText"/>
      </w:pPr>
      <w:r>
        <w:t>The</w:t>
      </w:r>
      <w:r>
        <w:rPr>
          <w:spacing w:val="-4"/>
        </w:rPr>
        <w:t xml:space="preserve"> following describes the </w:t>
      </w:r>
      <w:r>
        <w:t>format</w:t>
      </w:r>
      <w:r>
        <w:rPr>
          <w:spacing w:val="-3"/>
        </w:rPr>
        <w:t xml:space="preserve"> </w:t>
      </w:r>
      <w:r>
        <w:t>to use when printing claims that require</w:t>
      </w:r>
      <w:r>
        <w:rPr>
          <w:spacing w:val="-3"/>
        </w:rPr>
        <w:t xml:space="preserve"> </w:t>
      </w:r>
      <w:r>
        <w:t>special</w:t>
      </w:r>
      <w:r>
        <w:rPr>
          <w:spacing w:val="-3"/>
        </w:rPr>
        <w:t xml:space="preserve"> </w:t>
      </w:r>
      <w:r>
        <w:t>handling:</w:t>
      </w:r>
    </w:p>
    <w:p w14:paraId="241D2DC9" w14:textId="134DD6DB" w:rsidR="00096E05" w:rsidRPr="00913B5A" w:rsidRDefault="00AC34B3" w:rsidP="006B7AC1">
      <w:pPr>
        <w:pStyle w:val="BulletList1"/>
      </w:pPr>
      <w:r w:rsidRPr="00913B5A">
        <w:t xml:space="preserve">When using the direct data entry option via </w:t>
      </w:r>
      <w:hyperlink r:id="rId205">
        <w:r w:rsidRPr="00913B5A">
          <w:rPr>
            <w:rStyle w:val="Hyperlink"/>
            <w:b w:val="0"/>
            <w:color w:val="auto"/>
            <w:u w:val="none"/>
          </w:rPr>
          <w:t>eMOMED</w:t>
        </w:r>
      </w:hyperlink>
      <w:r w:rsidRPr="00913B5A">
        <w:t xml:space="preserve">, select </w:t>
      </w:r>
      <w:r w:rsidR="00096E05" w:rsidRPr="00913B5A">
        <w:t>‘</w:t>
      </w:r>
      <w:r w:rsidR="00FC2F06" w:rsidRPr="00913B5A">
        <w:t>Submit Manually</w:t>
      </w:r>
      <w:r w:rsidR="00096E05" w:rsidRPr="00913B5A">
        <w:t>’</w:t>
      </w:r>
      <w:r w:rsidR="00FC2F06" w:rsidRPr="00913B5A">
        <w:t xml:space="preserve"> at the bottom of the </w:t>
      </w:r>
      <w:r w:rsidR="00096E05" w:rsidRPr="00913B5A">
        <w:t>‘</w:t>
      </w:r>
      <w:r w:rsidR="00FC2F06" w:rsidRPr="00913B5A">
        <w:t>Manage Participant</w:t>
      </w:r>
      <w:r w:rsidR="00096E05" w:rsidRPr="00913B5A">
        <w:t>’</w:t>
      </w:r>
      <w:r w:rsidRPr="00913B5A">
        <w:t xml:space="preserve"> screen. This should be done after all editing is finished for the </w:t>
      </w:r>
      <w:r w:rsidR="00096E05" w:rsidRPr="00913B5A">
        <w:t>participant</w:t>
      </w:r>
      <w:r w:rsidRPr="00913B5A">
        <w:t xml:space="preserve">. When choosing this option, a claim is not submitted. </w:t>
      </w:r>
    </w:p>
    <w:p w14:paraId="723730BD" w14:textId="0C380A66" w:rsidR="000C0660" w:rsidRPr="00913B5A" w:rsidRDefault="00AC34B3" w:rsidP="006B7AC1">
      <w:pPr>
        <w:pStyle w:val="BulletList1"/>
      </w:pPr>
      <w:r w:rsidRPr="00913B5A">
        <w:t xml:space="preserve">Once </w:t>
      </w:r>
      <w:r w:rsidR="00FC2F06" w:rsidRPr="00913B5A">
        <w:t>'Submit Manually' is selected, a pop-up window with a print option is displayed, generating a separate paper claim</w:t>
      </w:r>
      <w:r w:rsidRPr="00913B5A">
        <w:t xml:space="preserve"> for each detail line billed.</w:t>
      </w:r>
    </w:p>
    <w:p w14:paraId="1B896ED3" w14:textId="1E015D95" w:rsidR="00096E05" w:rsidRDefault="00AC34B3" w:rsidP="006B7AC1">
      <w:pPr>
        <w:pStyle w:val="BodyText"/>
      </w:pPr>
      <w:r>
        <w:lastRenderedPageBreak/>
        <w:t>The</w:t>
      </w:r>
      <w:r>
        <w:rPr>
          <w:spacing w:val="-2"/>
        </w:rPr>
        <w:t xml:space="preserve"> </w:t>
      </w:r>
      <w:r>
        <w:t>system</w:t>
      </w:r>
      <w:r>
        <w:rPr>
          <w:spacing w:val="-2"/>
        </w:rPr>
        <w:t xml:space="preserve"> </w:t>
      </w:r>
      <w:r>
        <w:t xml:space="preserve">should be able to determine </w:t>
      </w:r>
      <w:r w:rsidR="00115FE2">
        <w:t>whether</w:t>
      </w:r>
      <w:r>
        <w:t xml:space="preserve"> a claim was originally submitted timely</w:t>
      </w:r>
      <w:r w:rsidR="00FC2F06">
        <w:t xml:space="preserve">; </w:t>
      </w:r>
      <w:r>
        <w:t xml:space="preserve">however, there are instances in which the system cannot make this determination. In these </w:t>
      </w:r>
      <w:r w:rsidR="00115FE2">
        <w:t>cases,</w:t>
      </w:r>
      <w:r>
        <w:t xml:space="preserve"> it is necessary to submit the claim manually and attach a copy of a previously submitted RA showing proof of timely filing. </w:t>
      </w:r>
      <w:r w:rsidR="00096E05">
        <w:t>Multiple details (which result in multiple claims) require an attachment with each printed claim.</w:t>
      </w:r>
    </w:p>
    <w:p w14:paraId="55557EB9" w14:textId="369C4286" w:rsidR="000C0660" w:rsidRDefault="00AC34B3" w:rsidP="006B7AC1">
      <w:pPr>
        <w:pStyle w:val="BodyText"/>
      </w:pPr>
      <w:r>
        <w:t xml:space="preserve">The paper claim and the attachment must be mailed to Wipro </w:t>
      </w:r>
      <w:proofErr w:type="spellStart"/>
      <w:r>
        <w:t>Infocrossing</w:t>
      </w:r>
      <w:proofErr w:type="spellEnd"/>
      <w:r>
        <w:t xml:space="preserve"> for processing.</w:t>
      </w:r>
      <w:r w:rsidR="00096E05">
        <w:t xml:space="preserve"> </w:t>
      </w:r>
      <w:r>
        <w:t>The</w:t>
      </w:r>
      <w:r>
        <w:rPr>
          <w:spacing w:val="-6"/>
        </w:rPr>
        <w:t xml:space="preserve"> </w:t>
      </w:r>
      <w:r>
        <w:t>following</w:t>
      </w:r>
      <w:r>
        <w:rPr>
          <w:spacing w:val="-3"/>
        </w:rPr>
        <w:t xml:space="preserve"> </w:t>
      </w:r>
      <w:r>
        <w:t>address</w:t>
      </w:r>
      <w:r>
        <w:rPr>
          <w:spacing w:val="-4"/>
        </w:rPr>
        <w:t xml:space="preserve"> </w:t>
      </w:r>
      <w:r>
        <w:t>must</w:t>
      </w:r>
      <w:r>
        <w:rPr>
          <w:spacing w:val="-3"/>
        </w:rPr>
        <w:t xml:space="preserve"> </w:t>
      </w:r>
      <w:r>
        <w:t>be</w:t>
      </w:r>
      <w:r>
        <w:rPr>
          <w:spacing w:val="-1"/>
        </w:rPr>
        <w:t xml:space="preserve"> </w:t>
      </w:r>
      <w:r>
        <w:t>used</w:t>
      </w:r>
      <w:r>
        <w:rPr>
          <w:spacing w:val="-3"/>
        </w:rPr>
        <w:t xml:space="preserve"> </w:t>
      </w:r>
      <w:r>
        <w:t>when mail</w:t>
      </w:r>
      <w:r>
        <w:rPr>
          <w:spacing w:val="-2"/>
        </w:rPr>
        <w:t xml:space="preserve"> </w:t>
      </w:r>
      <w:r>
        <w:t>delivery</w:t>
      </w:r>
      <w:r>
        <w:rPr>
          <w:spacing w:val="-4"/>
        </w:rPr>
        <w:t xml:space="preserve"> </w:t>
      </w:r>
      <w:r>
        <w:t>is</w:t>
      </w:r>
      <w:r>
        <w:rPr>
          <w:spacing w:val="-2"/>
        </w:rPr>
        <w:t xml:space="preserve"> </w:t>
      </w:r>
      <w:r>
        <w:t>by</w:t>
      </w:r>
      <w:r>
        <w:rPr>
          <w:spacing w:val="-2"/>
        </w:rPr>
        <w:t xml:space="preserve"> </w:t>
      </w:r>
      <w:r w:rsidR="00096E05">
        <w:rPr>
          <w:spacing w:val="-2"/>
        </w:rPr>
        <w:t xml:space="preserve">the </w:t>
      </w:r>
      <w:r>
        <w:t>U</w:t>
      </w:r>
      <w:r w:rsidR="00096E05">
        <w:t xml:space="preserve">nited </w:t>
      </w:r>
      <w:r>
        <w:t>S</w:t>
      </w:r>
      <w:r w:rsidR="00096E05">
        <w:t>tates</w:t>
      </w:r>
      <w:r>
        <w:rPr>
          <w:spacing w:val="-3"/>
        </w:rPr>
        <w:t xml:space="preserve"> </w:t>
      </w:r>
      <w:r>
        <w:t>Post</w:t>
      </w:r>
      <w:r>
        <w:rPr>
          <w:spacing w:val="-4"/>
        </w:rPr>
        <w:t xml:space="preserve"> </w:t>
      </w:r>
      <w:r>
        <w:rPr>
          <w:spacing w:val="-2"/>
        </w:rPr>
        <w:t>Office:</w:t>
      </w:r>
    </w:p>
    <w:p w14:paraId="4BEB66C2" w14:textId="598BD921" w:rsidR="000C0660" w:rsidRDefault="00096E05" w:rsidP="006B7AC1">
      <w:pPr>
        <w:pStyle w:val="Address"/>
      </w:pPr>
      <w:r>
        <w:t xml:space="preserve">Wipro </w:t>
      </w:r>
      <w:proofErr w:type="spellStart"/>
      <w:r>
        <w:t>Infocrossing</w:t>
      </w:r>
      <w:proofErr w:type="spellEnd"/>
    </w:p>
    <w:p w14:paraId="20D1FB5E" w14:textId="77777777" w:rsidR="000C0660" w:rsidRDefault="00AC34B3" w:rsidP="006B7AC1">
      <w:pPr>
        <w:pStyle w:val="Address"/>
      </w:pPr>
      <w:r>
        <w:t>P.O.</w:t>
      </w:r>
      <w:r>
        <w:rPr>
          <w:spacing w:val="-2"/>
        </w:rPr>
        <w:t xml:space="preserve"> </w:t>
      </w:r>
      <w:r>
        <w:t>Box</w:t>
      </w:r>
      <w:r>
        <w:rPr>
          <w:spacing w:val="1"/>
        </w:rPr>
        <w:t xml:space="preserve"> </w:t>
      </w:r>
      <w:r>
        <w:rPr>
          <w:spacing w:val="-4"/>
        </w:rPr>
        <w:t>5600</w:t>
      </w:r>
    </w:p>
    <w:p w14:paraId="32A5054A" w14:textId="77777777" w:rsidR="000C0660" w:rsidRDefault="00AC34B3" w:rsidP="006B7AC1">
      <w:pPr>
        <w:pStyle w:val="Address"/>
        <w:rPr>
          <w:spacing w:val="-4"/>
        </w:rPr>
      </w:pPr>
      <w:r>
        <w:t>Jefferson</w:t>
      </w:r>
      <w:r>
        <w:rPr>
          <w:spacing w:val="-5"/>
        </w:rPr>
        <w:t xml:space="preserve"> </w:t>
      </w:r>
      <w:r>
        <w:t>City,</w:t>
      </w:r>
      <w:r>
        <w:rPr>
          <w:spacing w:val="-3"/>
        </w:rPr>
        <w:t xml:space="preserve"> </w:t>
      </w:r>
      <w:r>
        <w:t>MO</w:t>
      </w:r>
      <w:r>
        <w:rPr>
          <w:spacing w:val="-2"/>
        </w:rPr>
        <w:t xml:space="preserve"> </w:t>
      </w:r>
      <w:r>
        <w:rPr>
          <w:spacing w:val="-4"/>
        </w:rPr>
        <w:t>65102</w:t>
      </w:r>
    </w:p>
    <w:p w14:paraId="513E884F" w14:textId="67B93CD6" w:rsidR="004670A5" w:rsidRDefault="004670A5" w:rsidP="006B7AC1">
      <w:pPr>
        <w:pStyle w:val="BodyText"/>
      </w:pPr>
      <w:r>
        <w:t>For delivery via courier that requires a physical address, the following address must be used:</w:t>
      </w:r>
    </w:p>
    <w:p w14:paraId="0B2D544C" w14:textId="6BECCE8F" w:rsidR="004670A5" w:rsidRDefault="004670A5" w:rsidP="006B7AC1">
      <w:pPr>
        <w:pStyle w:val="Address"/>
      </w:pPr>
      <w:r>
        <w:t xml:space="preserve">Wipro </w:t>
      </w:r>
      <w:proofErr w:type="spellStart"/>
      <w:r>
        <w:t>Infocrossing</w:t>
      </w:r>
      <w:proofErr w:type="spellEnd"/>
    </w:p>
    <w:p w14:paraId="549A71F5" w14:textId="6C4263A0" w:rsidR="004670A5" w:rsidRDefault="004670A5" w:rsidP="006B7AC1">
      <w:pPr>
        <w:pStyle w:val="Address"/>
      </w:pPr>
      <w:r>
        <w:t>3600 Country Club Drive</w:t>
      </w:r>
    </w:p>
    <w:p w14:paraId="4889AD32" w14:textId="4AE49AAD" w:rsidR="004670A5" w:rsidRDefault="004670A5" w:rsidP="006B7AC1">
      <w:pPr>
        <w:pStyle w:val="Address"/>
      </w:pPr>
      <w:r>
        <w:t>Jefferson City, MO 65109</w:t>
      </w:r>
    </w:p>
    <w:p w14:paraId="50C5CA05" w14:textId="115F3A27" w:rsidR="000C0660" w:rsidRPr="002A0E29" w:rsidRDefault="005D2A15" w:rsidP="005D2A15">
      <w:pPr>
        <w:pStyle w:val="Heading3"/>
      </w:pPr>
      <w:bookmarkStart w:id="448" w:name="_Toc229388854"/>
      <w:proofErr w:type="gramStart"/>
      <w:r>
        <w:t>4.6</w:t>
      </w:r>
      <w:r w:rsidR="00416DD6">
        <w:t xml:space="preserve"> Claims</w:t>
      </w:r>
      <w:proofErr w:type="gramEnd"/>
      <w:r w:rsidR="00416DD6">
        <w:t xml:space="preserve"> Subject to Third Party Liability Edits</w:t>
      </w:r>
      <w:bookmarkStart w:id="449" w:name="4.6_Nursing_Facility_Claims_Subject_To_T"/>
      <w:bookmarkStart w:id="450" w:name="_bookmark80"/>
      <w:bookmarkEnd w:id="449"/>
      <w:bookmarkEnd w:id="450"/>
      <w:bookmarkEnd w:id="448"/>
    </w:p>
    <w:p w14:paraId="4EE40924" w14:textId="77777777" w:rsidR="000C0660" w:rsidRDefault="00AC34B3" w:rsidP="006B7AC1">
      <w:pPr>
        <w:pStyle w:val="BodyText"/>
      </w:pPr>
      <w:r>
        <w:t>All</w:t>
      </w:r>
      <w:r>
        <w:rPr>
          <w:spacing w:val="-5"/>
        </w:rPr>
        <w:t xml:space="preserve"> </w:t>
      </w:r>
      <w:r>
        <w:t>nursing</w:t>
      </w:r>
      <w:r>
        <w:rPr>
          <w:spacing w:val="-5"/>
        </w:rPr>
        <w:t xml:space="preserve"> </w:t>
      </w:r>
      <w:r>
        <w:t>facility</w:t>
      </w:r>
      <w:r>
        <w:rPr>
          <w:spacing w:val="-2"/>
        </w:rPr>
        <w:t xml:space="preserve"> </w:t>
      </w:r>
      <w:r>
        <w:t>claims</w:t>
      </w:r>
      <w:r>
        <w:rPr>
          <w:spacing w:val="-2"/>
        </w:rPr>
        <w:t xml:space="preserve"> </w:t>
      </w:r>
      <w:r>
        <w:t>are</w:t>
      </w:r>
      <w:r>
        <w:rPr>
          <w:spacing w:val="-1"/>
        </w:rPr>
        <w:t xml:space="preserve"> </w:t>
      </w:r>
      <w:r>
        <w:t>subject</w:t>
      </w:r>
      <w:r>
        <w:rPr>
          <w:spacing w:val="-3"/>
        </w:rPr>
        <w:t xml:space="preserve"> </w:t>
      </w:r>
      <w:r>
        <w:t>to</w:t>
      </w:r>
      <w:r>
        <w:rPr>
          <w:spacing w:val="-3"/>
        </w:rPr>
        <w:t xml:space="preserve"> </w:t>
      </w:r>
      <w:r>
        <w:t>Third</w:t>
      </w:r>
      <w:r>
        <w:rPr>
          <w:spacing w:val="-5"/>
        </w:rPr>
        <w:t xml:space="preserve"> </w:t>
      </w:r>
      <w:r>
        <w:t>Party</w:t>
      </w:r>
      <w:r>
        <w:rPr>
          <w:spacing w:val="-2"/>
        </w:rPr>
        <w:t xml:space="preserve"> </w:t>
      </w:r>
      <w:r>
        <w:t>Liability</w:t>
      </w:r>
      <w:r>
        <w:rPr>
          <w:spacing w:val="-2"/>
        </w:rPr>
        <w:t xml:space="preserve"> </w:t>
      </w:r>
      <w:r>
        <w:t>(TPL)</w:t>
      </w:r>
      <w:r>
        <w:rPr>
          <w:spacing w:val="-4"/>
        </w:rPr>
        <w:t xml:space="preserve"> </w:t>
      </w:r>
      <w:r>
        <w:t>edits</w:t>
      </w:r>
      <w:r>
        <w:rPr>
          <w:spacing w:val="-4"/>
        </w:rPr>
        <w:t xml:space="preserve"> </w:t>
      </w:r>
      <w:r>
        <w:t>in</w:t>
      </w:r>
      <w:r>
        <w:rPr>
          <w:spacing w:val="-1"/>
        </w:rPr>
        <w:t xml:space="preserve"> </w:t>
      </w:r>
      <w:hyperlink r:id="rId206">
        <w:r w:rsidRPr="00D55053">
          <w:rPr>
            <w:rStyle w:val="Hyperlink"/>
          </w:rPr>
          <w:t>eMOMED</w:t>
        </w:r>
      </w:hyperlink>
      <w:r>
        <w:rPr>
          <w:spacing w:val="-2"/>
        </w:rPr>
        <w:t>.</w:t>
      </w:r>
    </w:p>
    <w:p w14:paraId="1D3F966D" w14:textId="238A7D41" w:rsidR="000C0660" w:rsidRDefault="00AC34B3" w:rsidP="006B7AC1">
      <w:pPr>
        <w:pStyle w:val="BodyText"/>
      </w:pPr>
      <w:r>
        <w:t>If</w:t>
      </w:r>
      <w:r>
        <w:rPr>
          <w:spacing w:val="-4"/>
        </w:rPr>
        <w:t xml:space="preserve"> </w:t>
      </w:r>
      <w:hyperlink r:id="rId207">
        <w:r w:rsidRPr="00983066">
          <w:rPr>
            <w:rStyle w:val="Hyperlink"/>
          </w:rPr>
          <w:t>eMOMED</w:t>
        </w:r>
      </w:hyperlink>
      <w:r>
        <w:rPr>
          <w:b/>
          <w:color w:val="E26C08"/>
          <w:spacing w:val="-4"/>
        </w:rPr>
        <w:t xml:space="preserve"> </w:t>
      </w:r>
      <w:r>
        <w:t>indicates</w:t>
      </w:r>
      <w:r w:rsidR="00FC2F06">
        <w:t xml:space="preserve"> that</w:t>
      </w:r>
      <w:r>
        <w:rPr>
          <w:spacing w:val="-4"/>
        </w:rPr>
        <w:t xml:space="preserve"> </w:t>
      </w:r>
      <w:r>
        <w:t>there</w:t>
      </w:r>
      <w:r>
        <w:rPr>
          <w:spacing w:val="-4"/>
        </w:rPr>
        <w:t xml:space="preserve"> </w:t>
      </w:r>
      <w:r>
        <w:t>is</w:t>
      </w:r>
      <w:r>
        <w:rPr>
          <w:spacing w:val="-4"/>
        </w:rPr>
        <w:t xml:space="preserve"> </w:t>
      </w:r>
      <w:r>
        <w:t>applicable</w:t>
      </w:r>
      <w:r>
        <w:rPr>
          <w:spacing w:val="-4"/>
        </w:rPr>
        <w:t xml:space="preserve"> </w:t>
      </w:r>
      <w:r>
        <w:t>insurance</w:t>
      </w:r>
      <w:r>
        <w:rPr>
          <w:spacing w:val="-4"/>
        </w:rPr>
        <w:t xml:space="preserve"> </w:t>
      </w:r>
      <w:r>
        <w:t>coverage</w:t>
      </w:r>
      <w:r>
        <w:rPr>
          <w:spacing w:val="-4"/>
        </w:rPr>
        <w:t xml:space="preserve"> </w:t>
      </w:r>
      <w:r>
        <w:t>and</w:t>
      </w:r>
      <w:r>
        <w:rPr>
          <w:spacing w:val="-5"/>
        </w:rPr>
        <w:t xml:space="preserve"> </w:t>
      </w:r>
      <w:r>
        <w:t>no</w:t>
      </w:r>
      <w:r>
        <w:rPr>
          <w:spacing w:val="-5"/>
        </w:rPr>
        <w:t xml:space="preserve"> </w:t>
      </w:r>
      <w:r>
        <w:t>third</w:t>
      </w:r>
      <w:r>
        <w:rPr>
          <w:spacing w:val="-5"/>
        </w:rPr>
        <w:t xml:space="preserve"> </w:t>
      </w:r>
      <w:r>
        <w:t>party</w:t>
      </w:r>
      <w:r>
        <w:rPr>
          <w:spacing w:val="-4"/>
        </w:rPr>
        <w:t xml:space="preserve"> </w:t>
      </w:r>
      <w:r>
        <w:t>payment</w:t>
      </w:r>
      <w:r>
        <w:rPr>
          <w:spacing w:val="-5"/>
        </w:rPr>
        <w:t xml:space="preserve"> </w:t>
      </w:r>
      <w:r>
        <w:t>amount</w:t>
      </w:r>
      <w:r>
        <w:rPr>
          <w:spacing w:val="-5"/>
        </w:rPr>
        <w:t xml:space="preserve"> </w:t>
      </w:r>
      <w:r>
        <w:t xml:space="preserve">is indicated on the claim, or documentation is not attached to indicate a denial of payment by the insurance company, the claim is denied. Refer to the </w:t>
      </w:r>
      <w:hyperlink r:id="rId208" w:history="1">
        <w:r w:rsidRPr="00365085">
          <w:rPr>
            <w:rStyle w:val="Hyperlink"/>
          </w:rPr>
          <w:t>General Section</w:t>
        </w:r>
        <w:r w:rsidR="002F1499" w:rsidRPr="00365085">
          <w:rPr>
            <w:rStyle w:val="Hyperlink"/>
          </w:rPr>
          <w:t>s</w:t>
        </w:r>
        <w:r w:rsidRPr="00365085">
          <w:rPr>
            <w:rStyle w:val="Hyperlink"/>
          </w:rPr>
          <w:t xml:space="preserve"> Manual</w:t>
        </w:r>
      </w:hyperlink>
      <w:r>
        <w:t xml:space="preserve"> for TPL information and instructions. The </w:t>
      </w:r>
      <w:hyperlink r:id="rId209" w:history="1">
        <w:r w:rsidRPr="003531DF">
          <w:rPr>
            <w:rStyle w:val="Hyperlink"/>
          </w:rPr>
          <w:t>General Sections Manual</w:t>
        </w:r>
      </w:hyperlink>
      <w:r>
        <w:t xml:space="preserve"> </w:t>
      </w:r>
      <w:r w:rsidR="00FC2F06">
        <w:t xml:space="preserve">addresses </w:t>
      </w:r>
      <w:r>
        <w:t xml:space="preserve">questions regarding, among other TPL issues, what constitutes a third party resource and how to interpret TPL information. Contact the TPL Unit at </w:t>
      </w:r>
      <w:hyperlink r:id="rId210">
        <w:r w:rsidRPr="00CA2AFB">
          <w:rPr>
            <w:rStyle w:val="Hyperlink"/>
          </w:rPr>
          <w:t>MHD.CostRecovery@dss.mo.gov</w:t>
        </w:r>
      </w:hyperlink>
      <w:r>
        <w:rPr>
          <w:b/>
          <w:color w:val="E26C08"/>
        </w:rPr>
        <w:t xml:space="preserve"> </w:t>
      </w:r>
      <w:r>
        <w:t>or at (573)</w:t>
      </w:r>
      <w:r>
        <w:rPr>
          <w:spacing w:val="-2"/>
        </w:rPr>
        <w:t xml:space="preserve"> </w:t>
      </w:r>
      <w:r>
        <w:t>751-2005.</w:t>
      </w:r>
    </w:p>
    <w:p w14:paraId="2B7AA01A" w14:textId="53752657" w:rsidR="000C0660" w:rsidRPr="005E1E86" w:rsidRDefault="00AC34B3" w:rsidP="006B7AC1">
      <w:pPr>
        <w:pStyle w:val="BodyText"/>
      </w:pPr>
      <w:r w:rsidRPr="005E1E86">
        <w:t>MHD</w:t>
      </w:r>
      <w:r w:rsidRPr="00795AB5">
        <w:t xml:space="preserve"> </w:t>
      </w:r>
      <w:r w:rsidRPr="005E1E86">
        <w:t>is</w:t>
      </w:r>
      <w:r w:rsidRPr="00795AB5">
        <w:t xml:space="preserve"> </w:t>
      </w:r>
      <w:r w:rsidRPr="005E1E86">
        <w:t>not</w:t>
      </w:r>
      <w:r w:rsidRPr="00795AB5">
        <w:t xml:space="preserve"> </w:t>
      </w:r>
      <w:r w:rsidRPr="005E1E86">
        <w:t>responsible</w:t>
      </w:r>
      <w:r w:rsidRPr="00795AB5">
        <w:t xml:space="preserve"> </w:t>
      </w:r>
      <w:r w:rsidRPr="005E1E86">
        <w:t>for</w:t>
      </w:r>
      <w:r w:rsidRPr="00795AB5">
        <w:t xml:space="preserve"> </w:t>
      </w:r>
      <w:r w:rsidRPr="005E1E86">
        <w:t>payment</w:t>
      </w:r>
      <w:r w:rsidRPr="00795AB5">
        <w:t xml:space="preserve"> </w:t>
      </w:r>
      <w:r w:rsidRPr="005E1E86">
        <w:t>of</w:t>
      </w:r>
      <w:r w:rsidRPr="00795AB5">
        <w:t xml:space="preserve"> </w:t>
      </w:r>
      <w:r w:rsidRPr="005E1E86">
        <w:t>claims</w:t>
      </w:r>
      <w:r w:rsidRPr="00795AB5">
        <w:t xml:space="preserve"> </w:t>
      </w:r>
      <w:r w:rsidRPr="005E1E86">
        <w:t>denied</w:t>
      </w:r>
      <w:r w:rsidRPr="00795AB5">
        <w:t xml:space="preserve"> </w:t>
      </w:r>
      <w:r w:rsidRPr="005E1E86">
        <w:t>by</w:t>
      </w:r>
      <w:r w:rsidRPr="00795AB5">
        <w:t xml:space="preserve"> </w:t>
      </w:r>
      <w:r w:rsidRPr="005E1E86">
        <w:t>the</w:t>
      </w:r>
      <w:r w:rsidRPr="00795AB5">
        <w:t xml:space="preserve"> </w:t>
      </w:r>
      <w:r w:rsidR="00115FE2" w:rsidRPr="005E1E86">
        <w:t>third</w:t>
      </w:r>
      <w:r w:rsidR="00115FE2" w:rsidRPr="00795AB5">
        <w:t>-party</w:t>
      </w:r>
      <w:r w:rsidRPr="00795AB5">
        <w:t xml:space="preserve"> </w:t>
      </w:r>
      <w:r w:rsidRPr="005E1E86">
        <w:t>insurance</w:t>
      </w:r>
      <w:r w:rsidRPr="00795AB5">
        <w:t xml:space="preserve"> </w:t>
      </w:r>
      <w:r w:rsidRPr="005E1E86">
        <w:t>if</w:t>
      </w:r>
      <w:r w:rsidRPr="00795AB5">
        <w:t xml:space="preserve"> </w:t>
      </w:r>
      <w:r w:rsidRPr="005E1E86">
        <w:t>all</w:t>
      </w:r>
      <w:r w:rsidRPr="00795AB5">
        <w:t xml:space="preserve"> </w:t>
      </w:r>
      <w:r w:rsidRPr="005E1E86">
        <w:t>required</w:t>
      </w:r>
      <w:r w:rsidRPr="00795AB5">
        <w:t xml:space="preserve"> </w:t>
      </w:r>
      <w:r w:rsidRPr="005E1E86">
        <w:t>forms were not submitted to the insurance company to process the claim</w:t>
      </w:r>
      <w:r w:rsidR="00FC2F06" w:rsidRPr="005E1E86">
        <w:t>,</w:t>
      </w:r>
      <w:r w:rsidRPr="005E1E86">
        <w:t xml:space="preserve"> or if the claim provided incomplete information. It is the responsibility of </w:t>
      </w:r>
      <w:r w:rsidR="00FC2F06" w:rsidRPr="005E1E86">
        <w:t xml:space="preserve">both </w:t>
      </w:r>
      <w:r w:rsidRPr="005E1E86">
        <w:t xml:space="preserve">the provider and the </w:t>
      </w:r>
      <w:r w:rsidR="005E1E86">
        <w:t>participant</w:t>
      </w:r>
      <w:r w:rsidR="005E1E86" w:rsidRPr="005E1E86">
        <w:t xml:space="preserve"> </w:t>
      </w:r>
      <w:r w:rsidRPr="005E1E86">
        <w:t xml:space="preserve">to comply with all requirements, including any timely filing requirements and appropriate assignment of benefits, </w:t>
      </w:r>
      <w:r w:rsidR="00115FE2" w:rsidRPr="005E1E86">
        <w:t>to</w:t>
      </w:r>
      <w:r w:rsidRPr="005E1E86">
        <w:t xml:space="preserve"> receive payment from the </w:t>
      </w:r>
      <w:r w:rsidR="00115FE2" w:rsidRPr="005E1E86">
        <w:t>third-party</w:t>
      </w:r>
      <w:r w:rsidRPr="005E1E86">
        <w:t xml:space="preserve"> insurance resource.</w:t>
      </w:r>
    </w:p>
    <w:p w14:paraId="1A5CCA62" w14:textId="1E7DE796" w:rsidR="000C0660" w:rsidRPr="002A0E29" w:rsidRDefault="00DB472A" w:rsidP="00DB472A">
      <w:pPr>
        <w:pStyle w:val="Heading3"/>
      </w:pPr>
      <w:bookmarkStart w:id="451" w:name="4.7_Insurance_Coverage"/>
      <w:bookmarkStart w:id="452" w:name="_bookmark81"/>
      <w:bookmarkStart w:id="453" w:name="_Toc223425945"/>
      <w:bookmarkStart w:id="454" w:name="_Toc229388855"/>
      <w:bookmarkEnd w:id="451"/>
      <w:bookmarkEnd w:id="452"/>
      <w:r>
        <w:t xml:space="preserve">4.7 </w:t>
      </w:r>
      <w:r w:rsidR="00AC34B3" w:rsidRPr="002A0E29">
        <w:t>Insurance</w:t>
      </w:r>
      <w:r w:rsidR="00AC34B3" w:rsidRPr="002A0E29">
        <w:rPr>
          <w:spacing w:val="-9"/>
        </w:rPr>
        <w:t xml:space="preserve"> </w:t>
      </w:r>
      <w:r w:rsidR="00AC34B3" w:rsidRPr="002A0E29">
        <w:rPr>
          <w:spacing w:val="-2"/>
        </w:rPr>
        <w:t>Coverage</w:t>
      </w:r>
      <w:bookmarkEnd w:id="453"/>
      <w:bookmarkEnd w:id="454"/>
    </w:p>
    <w:p w14:paraId="74CCC945" w14:textId="13F46C76" w:rsidR="000C0660" w:rsidRDefault="00AC34B3" w:rsidP="006B7AC1">
      <w:pPr>
        <w:pStyle w:val="BodyText"/>
      </w:pPr>
      <w:r>
        <w:t xml:space="preserve">Participant eligibility and TPL information </w:t>
      </w:r>
      <w:r w:rsidR="00FC2F06">
        <w:t xml:space="preserve">can </w:t>
      </w:r>
      <w:r>
        <w:t xml:space="preserve">be verified by calling </w:t>
      </w:r>
      <w:r w:rsidR="005E1E86">
        <w:t>Provider Communications</w:t>
      </w:r>
      <w:r>
        <w:t xml:space="preserve"> at (573) 751-2896</w:t>
      </w:r>
      <w:r w:rsidR="005E1E86">
        <w:t>, toll-free at (833) 222-7916,</w:t>
      </w:r>
      <w:r>
        <w:t xml:space="preserve"> or </w:t>
      </w:r>
      <w:r w:rsidR="00FC2F06">
        <w:t>through</w:t>
      </w:r>
      <w:r>
        <w:t xml:space="preserve"> </w:t>
      </w:r>
      <w:hyperlink r:id="rId211">
        <w:r w:rsidRPr="000E6F3F">
          <w:rPr>
            <w:rStyle w:val="Hyperlink"/>
          </w:rPr>
          <w:t>eMOMED</w:t>
        </w:r>
      </w:hyperlink>
      <w:r>
        <w:t xml:space="preserve">. Reference the </w:t>
      </w:r>
      <w:hyperlink r:id="rId212" w:history="1">
        <w:r w:rsidRPr="000E6F3F">
          <w:rPr>
            <w:rStyle w:val="Hyperlink"/>
          </w:rPr>
          <w:t>General Sections Manual</w:t>
        </w:r>
      </w:hyperlink>
      <w:r>
        <w:t xml:space="preserve"> for more information.</w:t>
      </w:r>
    </w:p>
    <w:p w14:paraId="3058002A" w14:textId="10A861AF" w:rsidR="000C0660" w:rsidRDefault="00AC34B3" w:rsidP="006B7AC1">
      <w:pPr>
        <w:pStyle w:val="BodyText"/>
      </w:pPr>
      <w:r>
        <w:t>Participants must always be asked if they have third party insurance</w:t>
      </w:r>
      <w:r w:rsidR="00FC2F06">
        <w:t>,</w:t>
      </w:r>
      <w:r>
        <w:t xml:space="preserve"> regardless of the TPL information </w:t>
      </w:r>
      <w:r w:rsidR="00FC2F06">
        <w:t xml:space="preserve">provided </w:t>
      </w:r>
      <w:r>
        <w:t xml:space="preserve">by </w:t>
      </w:r>
      <w:r w:rsidR="005E1E86">
        <w:t>Provider Communications</w:t>
      </w:r>
      <w:r>
        <w:t xml:space="preserve"> or </w:t>
      </w:r>
      <w:hyperlink r:id="rId213">
        <w:r w:rsidRPr="008561FD">
          <w:rPr>
            <w:rStyle w:val="Hyperlink"/>
          </w:rPr>
          <w:t>eMOMED</w:t>
        </w:r>
      </w:hyperlink>
      <w:r>
        <w:t xml:space="preserve">. It is the provider’s responsibility </w:t>
      </w:r>
      <w:r>
        <w:lastRenderedPageBreak/>
        <w:t>to obtain from the pa</w:t>
      </w:r>
      <w:r w:rsidR="005E1E86">
        <w:t>rticipant</w:t>
      </w:r>
      <w:r>
        <w:t xml:space="preserve"> the name and address of the insurance company, the policy number</w:t>
      </w:r>
      <w:r w:rsidR="00FC2F06">
        <w:t>,</w:t>
      </w:r>
      <w:r>
        <w:t xml:space="preserve"> and the type of coverage. For additional TPL information, refer to the </w:t>
      </w:r>
      <w:hyperlink r:id="rId214" w:history="1">
        <w:r w:rsidRPr="00185DF8">
          <w:rPr>
            <w:rStyle w:val="Hyperlink"/>
          </w:rPr>
          <w:t>General Sections Manual</w:t>
        </w:r>
      </w:hyperlink>
      <w:r>
        <w:t>.</w:t>
      </w:r>
    </w:p>
    <w:p w14:paraId="529189E0" w14:textId="7DFDB1C3" w:rsidR="000E3F77" w:rsidRPr="008B1D77" w:rsidRDefault="000E2AB3" w:rsidP="000E2AB3">
      <w:pPr>
        <w:pStyle w:val="Heading3"/>
      </w:pPr>
      <w:bookmarkStart w:id="455" w:name="_Toc137134094"/>
      <w:bookmarkStart w:id="456" w:name="_Toc201047142"/>
      <w:bookmarkStart w:id="457" w:name="_Toc223425946"/>
      <w:bookmarkStart w:id="458" w:name="_Toc229388856"/>
      <w:r>
        <w:t xml:space="preserve">4.8 </w:t>
      </w:r>
      <w:r w:rsidR="000E3F77" w:rsidRPr="008B1D77">
        <w:t>Diagnosis Codes</w:t>
      </w:r>
      <w:bookmarkEnd w:id="455"/>
      <w:bookmarkEnd w:id="456"/>
      <w:bookmarkEnd w:id="457"/>
      <w:bookmarkEnd w:id="458"/>
      <w:r w:rsidR="000E3F77" w:rsidRPr="008B1D77">
        <w:t xml:space="preserve"> </w:t>
      </w:r>
    </w:p>
    <w:p w14:paraId="5D4BB37F" w14:textId="4D12AE24" w:rsidR="000E3F77" w:rsidRDefault="000E3F77" w:rsidP="006B7AC1">
      <w:pPr>
        <w:pStyle w:val="BodyText"/>
      </w:pPr>
      <w:r w:rsidRPr="000E3F77">
        <w:t xml:space="preserve">The diagnosis code is a required field and </w:t>
      </w:r>
      <w:r w:rsidRPr="00A91F8B">
        <w:t>must</w:t>
      </w:r>
      <w:r w:rsidRPr="000E3F77">
        <w:t xml:space="preserve"> be entered on the claim form exactly as it appears in the most current version of the International Classification of Diseases (ICD) Clinical Modifications code book. Note that the appropriate code(s) </w:t>
      </w:r>
      <w:r w:rsidRPr="00A91F8B">
        <w:t>must</w:t>
      </w:r>
      <w:r w:rsidRPr="000E3F77">
        <w:rPr>
          <w:i/>
          <w:iCs/>
        </w:rPr>
        <w:t xml:space="preserve"> </w:t>
      </w:r>
      <w:r w:rsidRPr="000E3F77">
        <w:t xml:space="preserve">be coded to the highest level of specificity and used as applicable to the patient’s diagnosis(es). Claims may be denied if the diagnosis(es) is not coded to the highest level of specificity. The ICD Tabular List should be used as a guide in selecting the specificity of the appropriate diagnosis code. </w:t>
      </w:r>
    </w:p>
    <w:p w14:paraId="633A371E" w14:textId="76DDCF69" w:rsidR="005E1E86" w:rsidRPr="000E3F77" w:rsidRDefault="005E1E86" w:rsidP="006B7AC1">
      <w:pPr>
        <w:pStyle w:val="BodyText"/>
      </w:pPr>
      <w:r>
        <w:t xml:space="preserve">Diagnosis codes are not routinely provided by MHD. The current ICD book should be used as a guide in the selection of the appropriate diagnosis code. The diagnosis code must be entered on the claim form exactly as it appears in the current ICD book. </w:t>
      </w:r>
    </w:p>
    <w:p w14:paraId="3C31E4C8" w14:textId="4022A2C7" w:rsidR="000E3F77" w:rsidRPr="004670A5" w:rsidRDefault="000E3F77" w:rsidP="004C6BBB">
      <w:pPr>
        <w:pStyle w:val="Heading4"/>
      </w:pPr>
      <w:bookmarkStart w:id="459" w:name="_Toc201047143"/>
      <w:r w:rsidRPr="004670A5">
        <w:t xml:space="preserve">Inpatient, Outpatient, and Institutional Crossover </w:t>
      </w:r>
      <w:r w:rsidR="005E1E86">
        <w:t>C</w:t>
      </w:r>
      <w:r w:rsidRPr="004670A5">
        <w:t>laims</w:t>
      </w:r>
      <w:bookmarkEnd w:id="459"/>
    </w:p>
    <w:p w14:paraId="612297BC" w14:textId="345B476C" w:rsidR="000E3F77" w:rsidRPr="000E3F77" w:rsidRDefault="000E3F77" w:rsidP="006B7AC1">
      <w:pPr>
        <w:pStyle w:val="BodyText"/>
      </w:pPr>
      <w:r w:rsidRPr="000E3F77">
        <w:t xml:space="preserve">Effective </w:t>
      </w:r>
      <w:r w:rsidR="00FC5495">
        <w:t>for</w:t>
      </w:r>
      <w:r w:rsidRPr="000E3F77">
        <w:t xml:space="preserve"> dates of service on or after July 1, 2025, MHD’s claims processing system will accept and store the following batch X12 837I (inpatient, outpatient, home health, nursing home, and institutional crossover claim) </w:t>
      </w:r>
      <w:r w:rsidR="004C4FBF">
        <w:t>d</w:t>
      </w:r>
      <w:r w:rsidRPr="000E3F77">
        <w:t>iagnosis (Dx) information:</w:t>
      </w:r>
    </w:p>
    <w:p w14:paraId="0723E14A" w14:textId="77777777" w:rsidR="000E3F77" w:rsidRPr="000E3F77" w:rsidRDefault="000E3F77" w:rsidP="006B7AC1">
      <w:pPr>
        <w:pStyle w:val="BulletList1"/>
      </w:pPr>
      <w:r w:rsidRPr="000E3F77">
        <w:t>Up to 41 claim header Dx occurrences</w:t>
      </w:r>
    </w:p>
    <w:p w14:paraId="06868D22" w14:textId="77777777" w:rsidR="000E3F77" w:rsidRPr="000E3F77" w:rsidRDefault="000E3F77" w:rsidP="006B7AC1">
      <w:pPr>
        <w:pStyle w:val="BulletList1"/>
      </w:pPr>
      <w:r w:rsidRPr="000E3F77">
        <w:t>Dx type associated with each Dx occurrence and Dx type sequence in the order submitted</w:t>
      </w:r>
    </w:p>
    <w:p w14:paraId="72E0FC22" w14:textId="77777777" w:rsidR="000E3F77" w:rsidRDefault="000E3F77" w:rsidP="006B7AC1">
      <w:pPr>
        <w:pStyle w:val="BulletList1"/>
      </w:pPr>
      <w:r w:rsidRPr="000E3F77">
        <w:t>Dx qualifier associated with each Dx occurrence</w:t>
      </w:r>
    </w:p>
    <w:p w14:paraId="15322DE2" w14:textId="77777777" w:rsidR="000E3F77" w:rsidRPr="000E3F77" w:rsidRDefault="000E3F77" w:rsidP="006B7AC1">
      <w:pPr>
        <w:pStyle w:val="BulletList1"/>
      </w:pPr>
      <w:r w:rsidRPr="000E3F77">
        <w:t>Present on Admission (POA) indicator associated with each principal, other, and external cause of injury (ECI) Dx occurrence</w:t>
      </w:r>
    </w:p>
    <w:p w14:paraId="6FC9DDD3" w14:textId="6CFCE887" w:rsidR="000E3F77" w:rsidRPr="000E3F77" w:rsidRDefault="000E3F77" w:rsidP="006B7AC1">
      <w:pPr>
        <w:pStyle w:val="BodyText"/>
      </w:pPr>
      <w:r w:rsidRPr="000E3F77">
        <w:t>Dx type, Dx type sequence</w:t>
      </w:r>
      <w:r w:rsidR="00787E69">
        <w:t xml:space="preserve"> (in the order submitted)</w:t>
      </w:r>
      <w:r w:rsidRPr="000E3F77">
        <w:t>, and Dx qualifier values associated with each Dx occurrence will be derived and stored in the hierarchy described below.</w:t>
      </w:r>
    </w:p>
    <w:tbl>
      <w:tblPr>
        <w:tblW w:w="1020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59"/>
        <w:gridCol w:w="3039"/>
        <w:gridCol w:w="2796"/>
        <w:gridCol w:w="2309"/>
      </w:tblGrid>
      <w:tr w:rsidR="00B55216" w:rsidRPr="00B55216" w14:paraId="009B2D30" w14:textId="77777777" w:rsidTr="006B7AC1">
        <w:trPr>
          <w:cantSplit/>
          <w:trHeight w:val="576"/>
          <w:tblHeader/>
        </w:trPr>
        <w:tc>
          <w:tcPr>
            <w:tcW w:w="2059" w:type="dxa"/>
            <w:shd w:val="clear" w:color="auto" w:fill="163E64"/>
            <w:noWrap/>
            <w:vAlign w:val="center"/>
            <w:hideMark/>
          </w:tcPr>
          <w:p w14:paraId="6F48FEA7" w14:textId="77777777" w:rsidR="00B55216" w:rsidRPr="00B55216" w:rsidRDefault="00B55216" w:rsidP="00795AB5">
            <w:pPr>
              <w:jc w:val="center"/>
              <w:rPr>
                <w:rFonts w:eastAsia="Times New Roman"/>
                <w:b/>
                <w:bCs/>
                <w:color w:val="FFFFFF"/>
                <w:sz w:val="26"/>
                <w:szCs w:val="26"/>
              </w:rPr>
            </w:pPr>
            <w:r w:rsidRPr="00B55216">
              <w:rPr>
                <w:rFonts w:eastAsia="Times New Roman"/>
                <w:b/>
                <w:bCs/>
                <w:color w:val="FFFFFF"/>
                <w:sz w:val="26"/>
                <w:szCs w:val="26"/>
              </w:rPr>
              <w:t>Hierarchy</w:t>
            </w:r>
          </w:p>
        </w:tc>
        <w:tc>
          <w:tcPr>
            <w:tcW w:w="3039" w:type="dxa"/>
            <w:shd w:val="clear" w:color="auto" w:fill="163E64"/>
            <w:noWrap/>
            <w:vAlign w:val="center"/>
            <w:hideMark/>
          </w:tcPr>
          <w:p w14:paraId="5E5E3AE3" w14:textId="77777777" w:rsidR="00B55216" w:rsidRPr="00B55216" w:rsidRDefault="00B55216" w:rsidP="00795AB5">
            <w:pPr>
              <w:jc w:val="center"/>
              <w:rPr>
                <w:rFonts w:eastAsia="Times New Roman"/>
                <w:b/>
                <w:bCs/>
                <w:color w:val="FFFFFF"/>
                <w:sz w:val="26"/>
                <w:szCs w:val="26"/>
              </w:rPr>
            </w:pPr>
            <w:r w:rsidRPr="00B55216">
              <w:rPr>
                <w:rFonts w:eastAsia="Times New Roman"/>
                <w:b/>
                <w:bCs/>
                <w:color w:val="FFFFFF"/>
                <w:sz w:val="26"/>
                <w:szCs w:val="26"/>
              </w:rPr>
              <w:t>Dx Type</w:t>
            </w:r>
          </w:p>
        </w:tc>
        <w:tc>
          <w:tcPr>
            <w:tcW w:w="2796" w:type="dxa"/>
            <w:shd w:val="clear" w:color="auto" w:fill="163E64"/>
            <w:noWrap/>
            <w:vAlign w:val="center"/>
            <w:hideMark/>
          </w:tcPr>
          <w:p w14:paraId="6005F7CC" w14:textId="7ED42068" w:rsidR="00B55216" w:rsidRPr="00B55216" w:rsidRDefault="00B55216" w:rsidP="00795AB5">
            <w:pPr>
              <w:jc w:val="center"/>
              <w:rPr>
                <w:rFonts w:eastAsia="Times New Roman"/>
                <w:b/>
                <w:bCs/>
                <w:color w:val="FFFFFF"/>
              </w:rPr>
            </w:pPr>
            <w:r w:rsidRPr="00B55216">
              <w:rPr>
                <w:rFonts w:eastAsia="Times New Roman"/>
                <w:b/>
                <w:bCs/>
                <w:color w:val="FFFFFF"/>
                <w:sz w:val="26"/>
                <w:szCs w:val="26"/>
              </w:rPr>
              <w:t>Dx Type Sequence</w:t>
            </w:r>
          </w:p>
        </w:tc>
        <w:tc>
          <w:tcPr>
            <w:tcW w:w="2309" w:type="dxa"/>
            <w:shd w:val="clear" w:color="auto" w:fill="163E64"/>
            <w:noWrap/>
            <w:vAlign w:val="center"/>
            <w:hideMark/>
          </w:tcPr>
          <w:p w14:paraId="60002513" w14:textId="77777777" w:rsidR="00B55216" w:rsidRPr="00B55216" w:rsidRDefault="00B55216" w:rsidP="00795AB5">
            <w:pPr>
              <w:jc w:val="center"/>
              <w:rPr>
                <w:rFonts w:eastAsia="Times New Roman"/>
                <w:b/>
                <w:bCs/>
                <w:color w:val="FFFFFF"/>
                <w:sz w:val="26"/>
                <w:szCs w:val="26"/>
              </w:rPr>
            </w:pPr>
            <w:r w:rsidRPr="00B55216">
              <w:rPr>
                <w:rFonts w:eastAsia="Times New Roman"/>
                <w:b/>
                <w:bCs/>
                <w:color w:val="FFFFFF"/>
                <w:sz w:val="26"/>
                <w:szCs w:val="26"/>
              </w:rPr>
              <w:t>Qualifier (ICD-10)</w:t>
            </w:r>
          </w:p>
        </w:tc>
      </w:tr>
      <w:tr w:rsidR="00FE67F8" w:rsidRPr="00B55216" w14:paraId="6EC9D6E3" w14:textId="77777777" w:rsidTr="00795AB5">
        <w:trPr>
          <w:trHeight w:val="308"/>
        </w:trPr>
        <w:tc>
          <w:tcPr>
            <w:tcW w:w="2059" w:type="dxa"/>
            <w:shd w:val="clear" w:color="auto" w:fill="F8CBAD"/>
            <w:noWrap/>
            <w:vAlign w:val="bottom"/>
            <w:hideMark/>
          </w:tcPr>
          <w:p w14:paraId="5C213166" w14:textId="77777777" w:rsidR="00B55216" w:rsidRPr="00B55216" w:rsidRDefault="00B55216" w:rsidP="00795AB5">
            <w:pPr>
              <w:jc w:val="center"/>
              <w:rPr>
                <w:rFonts w:eastAsia="Times New Roman"/>
                <w:color w:val="000000"/>
              </w:rPr>
            </w:pPr>
            <w:r w:rsidRPr="00B55216">
              <w:rPr>
                <w:rFonts w:eastAsia="Times New Roman"/>
                <w:color w:val="000000"/>
              </w:rPr>
              <w:t>1</w:t>
            </w:r>
          </w:p>
        </w:tc>
        <w:tc>
          <w:tcPr>
            <w:tcW w:w="3039" w:type="dxa"/>
            <w:shd w:val="clear" w:color="auto" w:fill="F8CBAD"/>
            <w:noWrap/>
            <w:vAlign w:val="bottom"/>
            <w:hideMark/>
          </w:tcPr>
          <w:p w14:paraId="00710148" w14:textId="77777777" w:rsidR="00B55216" w:rsidRPr="00B55216" w:rsidRDefault="00B55216" w:rsidP="00795AB5">
            <w:pPr>
              <w:rPr>
                <w:rFonts w:eastAsia="Times New Roman"/>
                <w:color w:val="000000"/>
              </w:rPr>
            </w:pPr>
            <w:r w:rsidRPr="00B55216">
              <w:rPr>
                <w:rFonts w:eastAsia="Times New Roman"/>
                <w:color w:val="000000"/>
              </w:rPr>
              <w:t>P - Principal</w:t>
            </w:r>
          </w:p>
        </w:tc>
        <w:tc>
          <w:tcPr>
            <w:tcW w:w="2796" w:type="dxa"/>
            <w:shd w:val="clear" w:color="auto" w:fill="F8CBAD"/>
            <w:noWrap/>
            <w:vAlign w:val="bottom"/>
            <w:hideMark/>
          </w:tcPr>
          <w:p w14:paraId="0A4AE354" w14:textId="77777777" w:rsidR="00B55216" w:rsidRPr="00B55216" w:rsidRDefault="00B55216" w:rsidP="00795AB5">
            <w:pPr>
              <w:jc w:val="center"/>
              <w:rPr>
                <w:rFonts w:eastAsia="Times New Roman"/>
                <w:color w:val="000000"/>
              </w:rPr>
            </w:pPr>
            <w:r w:rsidRPr="00B55216">
              <w:rPr>
                <w:rFonts w:eastAsia="Times New Roman"/>
                <w:color w:val="000000"/>
              </w:rPr>
              <w:t>1</w:t>
            </w:r>
          </w:p>
        </w:tc>
        <w:tc>
          <w:tcPr>
            <w:tcW w:w="2309" w:type="dxa"/>
            <w:shd w:val="clear" w:color="auto" w:fill="F8CBAD"/>
            <w:noWrap/>
            <w:vAlign w:val="bottom"/>
            <w:hideMark/>
          </w:tcPr>
          <w:p w14:paraId="75FFBB85" w14:textId="77777777" w:rsidR="00B55216" w:rsidRPr="00B55216" w:rsidRDefault="00B55216" w:rsidP="00795AB5">
            <w:pPr>
              <w:jc w:val="center"/>
              <w:rPr>
                <w:rFonts w:eastAsia="Times New Roman"/>
                <w:color w:val="000000"/>
              </w:rPr>
            </w:pPr>
            <w:r w:rsidRPr="00B55216">
              <w:rPr>
                <w:rFonts w:eastAsia="Times New Roman"/>
                <w:color w:val="000000"/>
              </w:rPr>
              <w:t>ABK</w:t>
            </w:r>
          </w:p>
        </w:tc>
      </w:tr>
      <w:tr w:rsidR="00FE67F8" w:rsidRPr="00B55216" w14:paraId="0835272C" w14:textId="77777777" w:rsidTr="00795AB5">
        <w:trPr>
          <w:trHeight w:val="308"/>
        </w:trPr>
        <w:tc>
          <w:tcPr>
            <w:tcW w:w="2059" w:type="dxa"/>
            <w:shd w:val="clear" w:color="auto" w:fill="FCE4D6"/>
            <w:noWrap/>
            <w:vAlign w:val="bottom"/>
            <w:hideMark/>
          </w:tcPr>
          <w:p w14:paraId="5045A48C" w14:textId="77777777" w:rsidR="00B55216" w:rsidRPr="00B55216" w:rsidRDefault="00B55216" w:rsidP="00795AB5">
            <w:pPr>
              <w:jc w:val="center"/>
              <w:rPr>
                <w:rFonts w:eastAsia="Times New Roman"/>
                <w:color w:val="000000"/>
              </w:rPr>
            </w:pPr>
            <w:r w:rsidRPr="00B55216">
              <w:rPr>
                <w:rFonts w:eastAsia="Times New Roman"/>
                <w:color w:val="000000"/>
              </w:rPr>
              <w:t>2</w:t>
            </w:r>
          </w:p>
        </w:tc>
        <w:tc>
          <w:tcPr>
            <w:tcW w:w="3039" w:type="dxa"/>
            <w:shd w:val="clear" w:color="auto" w:fill="FCE4D6"/>
            <w:noWrap/>
            <w:vAlign w:val="bottom"/>
            <w:hideMark/>
          </w:tcPr>
          <w:p w14:paraId="1AC65FDC" w14:textId="77777777" w:rsidR="00B55216" w:rsidRPr="00B55216" w:rsidRDefault="00B55216" w:rsidP="00795AB5">
            <w:pPr>
              <w:rPr>
                <w:rFonts w:eastAsia="Times New Roman"/>
                <w:color w:val="000000"/>
              </w:rPr>
            </w:pPr>
            <w:r w:rsidRPr="00B55216">
              <w:rPr>
                <w:rFonts w:eastAsia="Times New Roman"/>
                <w:color w:val="000000"/>
              </w:rPr>
              <w:t>O - Other</w:t>
            </w:r>
          </w:p>
        </w:tc>
        <w:tc>
          <w:tcPr>
            <w:tcW w:w="2796" w:type="dxa"/>
            <w:shd w:val="clear" w:color="auto" w:fill="FCE4D6"/>
            <w:noWrap/>
            <w:vAlign w:val="bottom"/>
            <w:hideMark/>
          </w:tcPr>
          <w:p w14:paraId="47583BF6" w14:textId="77777777" w:rsidR="00B55216" w:rsidRPr="00B55216" w:rsidRDefault="00B55216" w:rsidP="00795AB5">
            <w:pPr>
              <w:jc w:val="center"/>
              <w:rPr>
                <w:rFonts w:eastAsia="Times New Roman"/>
                <w:color w:val="000000"/>
              </w:rPr>
            </w:pPr>
            <w:r w:rsidRPr="00B55216">
              <w:rPr>
                <w:rFonts w:eastAsia="Times New Roman"/>
                <w:color w:val="000000"/>
              </w:rPr>
              <w:t>1 - 24</w:t>
            </w:r>
          </w:p>
        </w:tc>
        <w:tc>
          <w:tcPr>
            <w:tcW w:w="2309" w:type="dxa"/>
            <w:shd w:val="clear" w:color="auto" w:fill="FCE4D6"/>
            <w:noWrap/>
            <w:vAlign w:val="bottom"/>
            <w:hideMark/>
          </w:tcPr>
          <w:p w14:paraId="1F011952" w14:textId="77777777" w:rsidR="00B55216" w:rsidRPr="00B55216" w:rsidRDefault="00B55216" w:rsidP="00795AB5">
            <w:pPr>
              <w:jc w:val="center"/>
              <w:rPr>
                <w:rFonts w:eastAsia="Times New Roman"/>
                <w:color w:val="000000"/>
              </w:rPr>
            </w:pPr>
            <w:r w:rsidRPr="00B55216">
              <w:rPr>
                <w:rFonts w:eastAsia="Times New Roman"/>
                <w:color w:val="000000"/>
              </w:rPr>
              <w:t>ABF</w:t>
            </w:r>
          </w:p>
        </w:tc>
      </w:tr>
      <w:tr w:rsidR="00FE67F8" w:rsidRPr="00B55216" w14:paraId="0592B8DC" w14:textId="77777777" w:rsidTr="00795AB5">
        <w:trPr>
          <w:trHeight w:val="308"/>
        </w:trPr>
        <w:tc>
          <w:tcPr>
            <w:tcW w:w="2059" w:type="dxa"/>
            <w:shd w:val="clear" w:color="auto" w:fill="F8CBAD"/>
            <w:noWrap/>
            <w:vAlign w:val="bottom"/>
            <w:hideMark/>
          </w:tcPr>
          <w:p w14:paraId="7A2C884A" w14:textId="77777777" w:rsidR="00B55216" w:rsidRPr="00B55216" w:rsidRDefault="00B55216" w:rsidP="00795AB5">
            <w:pPr>
              <w:jc w:val="center"/>
              <w:rPr>
                <w:rFonts w:eastAsia="Times New Roman"/>
                <w:color w:val="000000"/>
              </w:rPr>
            </w:pPr>
            <w:r w:rsidRPr="00B55216">
              <w:rPr>
                <w:rFonts w:eastAsia="Times New Roman"/>
                <w:color w:val="000000"/>
              </w:rPr>
              <w:t>3</w:t>
            </w:r>
          </w:p>
        </w:tc>
        <w:tc>
          <w:tcPr>
            <w:tcW w:w="3039" w:type="dxa"/>
            <w:shd w:val="clear" w:color="auto" w:fill="F8CBAD"/>
            <w:noWrap/>
            <w:vAlign w:val="bottom"/>
            <w:hideMark/>
          </w:tcPr>
          <w:p w14:paraId="19757FC3" w14:textId="77777777" w:rsidR="00B55216" w:rsidRPr="00B55216" w:rsidRDefault="00B55216" w:rsidP="00795AB5">
            <w:pPr>
              <w:rPr>
                <w:rFonts w:eastAsia="Times New Roman"/>
                <w:color w:val="000000"/>
              </w:rPr>
            </w:pPr>
            <w:r w:rsidRPr="00B55216">
              <w:rPr>
                <w:rFonts w:eastAsia="Times New Roman"/>
                <w:color w:val="000000"/>
              </w:rPr>
              <w:t>E - ECI</w:t>
            </w:r>
          </w:p>
        </w:tc>
        <w:tc>
          <w:tcPr>
            <w:tcW w:w="2796" w:type="dxa"/>
            <w:shd w:val="clear" w:color="auto" w:fill="F8CBAD"/>
            <w:noWrap/>
            <w:vAlign w:val="bottom"/>
            <w:hideMark/>
          </w:tcPr>
          <w:p w14:paraId="4BB31F80" w14:textId="77777777" w:rsidR="00B55216" w:rsidRPr="00B55216" w:rsidRDefault="00B55216" w:rsidP="00795AB5">
            <w:pPr>
              <w:jc w:val="center"/>
              <w:rPr>
                <w:rFonts w:eastAsia="Times New Roman"/>
                <w:color w:val="000000"/>
              </w:rPr>
            </w:pPr>
            <w:r w:rsidRPr="00B55216">
              <w:rPr>
                <w:rFonts w:eastAsia="Times New Roman"/>
                <w:color w:val="000000"/>
              </w:rPr>
              <w:t>1 - 12</w:t>
            </w:r>
          </w:p>
        </w:tc>
        <w:tc>
          <w:tcPr>
            <w:tcW w:w="2309" w:type="dxa"/>
            <w:shd w:val="clear" w:color="auto" w:fill="F8CBAD"/>
            <w:noWrap/>
            <w:vAlign w:val="bottom"/>
            <w:hideMark/>
          </w:tcPr>
          <w:p w14:paraId="31CC4C2A" w14:textId="77777777" w:rsidR="00B55216" w:rsidRPr="00B55216" w:rsidRDefault="00B55216" w:rsidP="00795AB5">
            <w:pPr>
              <w:jc w:val="center"/>
              <w:rPr>
                <w:rFonts w:eastAsia="Times New Roman"/>
                <w:color w:val="000000"/>
              </w:rPr>
            </w:pPr>
            <w:r w:rsidRPr="00B55216">
              <w:rPr>
                <w:rFonts w:eastAsia="Times New Roman"/>
                <w:color w:val="000000"/>
              </w:rPr>
              <w:t>ABN</w:t>
            </w:r>
          </w:p>
        </w:tc>
      </w:tr>
      <w:tr w:rsidR="00FE67F8" w:rsidRPr="00B55216" w14:paraId="48145571" w14:textId="77777777" w:rsidTr="00795AB5">
        <w:trPr>
          <w:trHeight w:val="308"/>
        </w:trPr>
        <w:tc>
          <w:tcPr>
            <w:tcW w:w="2059" w:type="dxa"/>
            <w:shd w:val="clear" w:color="auto" w:fill="FCE4D6"/>
            <w:noWrap/>
            <w:vAlign w:val="bottom"/>
            <w:hideMark/>
          </w:tcPr>
          <w:p w14:paraId="68CA7BFA" w14:textId="77777777" w:rsidR="00B55216" w:rsidRPr="00B55216" w:rsidRDefault="00B55216" w:rsidP="00795AB5">
            <w:pPr>
              <w:jc w:val="center"/>
              <w:rPr>
                <w:rFonts w:eastAsia="Times New Roman"/>
                <w:color w:val="000000"/>
              </w:rPr>
            </w:pPr>
            <w:r w:rsidRPr="00B55216">
              <w:rPr>
                <w:rFonts w:eastAsia="Times New Roman"/>
                <w:color w:val="000000"/>
              </w:rPr>
              <w:lastRenderedPageBreak/>
              <w:t>4</w:t>
            </w:r>
          </w:p>
        </w:tc>
        <w:tc>
          <w:tcPr>
            <w:tcW w:w="3039" w:type="dxa"/>
            <w:shd w:val="clear" w:color="auto" w:fill="FCE4D6"/>
            <w:noWrap/>
            <w:vAlign w:val="bottom"/>
            <w:hideMark/>
          </w:tcPr>
          <w:p w14:paraId="3B031E88" w14:textId="77777777" w:rsidR="00B55216" w:rsidRPr="00B55216" w:rsidRDefault="00B55216" w:rsidP="00795AB5">
            <w:pPr>
              <w:rPr>
                <w:rFonts w:eastAsia="Times New Roman"/>
                <w:color w:val="000000"/>
              </w:rPr>
            </w:pPr>
            <w:r w:rsidRPr="00B55216">
              <w:rPr>
                <w:rFonts w:eastAsia="Times New Roman"/>
                <w:color w:val="000000"/>
              </w:rPr>
              <w:t>A - Admitting</w:t>
            </w:r>
          </w:p>
        </w:tc>
        <w:tc>
          <w:tcPr>
            <w:tcW w:w="2796" w:type="dxa"/>
            <w:shd w:val="clear" w:color="auto" w:fill="FCE4D6"/>
            <w:noWrap/>
            <w:vAlign w:val="bottom"/>
            <w:hideMark/>
          </w:tcPr>
          <w:p w14:paraId="01B712CA" w14:textId="77777777" w:rsidR="00B55216" w:rsidRPr="00B55216" w:rsidRDefault="00B55216" w:rsidP="00795AB5">
            <w:pPr>
              <w:jc w:val="center"/>
              <w:rPr>
                <w:rFonts w:eastAsia="Times New Roman"/>
                <w:color w:val="000000"/>
              </w:rPr>
            </w:pPr>
            <w:r w:rsidRPr="00B55216">
              <w:rPr>
                <w:rFonts w:eastAsia="Times New Roman"/>
                <w:color w:val="000000"/>
              </w:rPr>
              <w:t>1</w:t>
            </w:r>
          </w:p>
        </w:tc>
        <w:tc>
          <w:tcPr>
            <w:tcW w:w="2309" w:type="dxa"/>
            <w:shd w:val="clear" w:color="auto" w:fill="FCE4D6"/>
            <w:noWrap/>
            <w:vAlign w:val="bottom"/>
            <w:hideMark/>
          </w:tcPr>
          <w:p w14:paraId="67587884" w14:textId="77777777" w:rsidR="00B55216" w:rsidRPr="00B55216" w:rsidRDefault="00B55216" w:rsidP="00795AB5">
            <w:pPr>
              <w:jc w:val="center"/>
              <w:rPr>
                <w:rFonts w:eastAsia="Times New Roman"/>
                <w:color w:val="000000"/>
              </w:rPr>
            </w:pPr>
            <w:r w:rsidRPr="00B55216">
              <w:rPr>
                <w:rFonts w:eastAsia="Times New Roman"/>
                <w:color w:val="000000"/>
              </w:rPr>
              <w:t>ABJ</w:t>
            </w:r>
          </w:p>
        </w:tc>
      </w:tr>
      <w:tr w:rsidR="00FE67F8" w:rsidRPr="00B55216" w14:paraId="13C940B3" w14:textId="77777777" w:rsidTr="00795AB5">
        <w:trPr>
          <w:trHeight w:val="308"/>
        </w:trPr>
        <w:tc>
          <w:tcPr>
            <w:tcW w:w="2059" w:type="dxa"/>
            <w:shd w:val="clear" w:color="auto" w:fill="F8CBAD"/>
            <w:noWrap/>
            <w:vAlign w:val="bottom"/>
            <w:hideMark/>
          </w:tcPr>
          <w:p w14:paraId="4F1EB9B3" w14:textId="77777777" w:rsidR="00B55216" w:rsidRPr="00B55216" w:rsidRDefault="00B55216" w:rsidP="00795AB5">
            <w:pPr>
              <w:jc w:val="center"/>
              <w:rPr>
                <w:rFonts w:eastAsia="Times New Roman"/>
                <w:color w:val="000000"/>
              </w:rPr>
            </w:pPr>
            <w:r w:rsidRPr="00B55216">
              <w:rPr>
                <w:rFonts w:eastAsia="Times New Roman"/>
                <w:color w:val="000000"/>
              </w:rPr>
              <w:t>5</w:t>
            </w:r>
          </w:p>
        </w:tc>
        <w:tc>
          <w:tcPr>
            <w:tcW w:w="3039" w:type="dxa"/>
            <w:shd w:val="clear" w:color="auto" w:fill="F8CBAD"/>
            <w:noWrap/>
            <w:vAlign w:val="bottom"/>
            <w:hideMark/>
          </w:tcPr>
          <w:p w14:paraId="68C6E636" w14:textId="77777777" w:rsidR="00B55216" w:rsidRPr="00B55216" w:rsidRDefault="00B55216" w:rsidP="00795AB5">
            <w:pPr>
              <w:rPr>
                <w:rFonts w:eastAsia="Times New Roman"/>
                <w:color w:val="000000"/>
              </w:rPr>
            </w:pPr>
            <w:r w:rsidRPr="00B55216">
              <w:rPr>
                <w:rFonts w:eastAsia="Times New Roman"/>
                <w:color w:val="000000"/>
              </w:rPr>
              <w:t>R - Reason for Visit</w:t>
            </w:r>
          </w:p>
        </w:tc>
        <w:tc>
          <w:tcPr>
            <w:tcW w:w="2796" w:type="dxa"/>
            <w:shd w:val="clear" w:color="auto" w:fill="F8CBAD"/>
            <w:noWrap/>
            <w:vAlign w:val="bottom"/>
            <w:hideMark/>
          </w:tcPr>
          <w:p w14:paraId="317A8BD2" w14:textId="77777777" w:rsidR="00B55216" w:rsidRPr="00B55216" w:rsidRDefault="00B55216" w:rsidP="00795AB5">
            <w:pPr>
              <w:jc w:val="center"/>
              <w:rPr>
                <w:rFonts w:eastAsia="Times New Roman"/>
                <w:color w:val="000000"/>
              </w:rPr>
            </w:pPr>
            <w:r w:rsidRPr="00B55216">
              <w:rPr>
                <w:rFonts w:eastAsia="Times New Roman"/>
                <w:color w:val="000000"/>
              </w:rPr>
              <w:t>1 - 3</w:t>
            </w:r>
          </w:p>
        </w:tc>
        <w:tc>
          <w:tcPr>
            <w:tcW w:w="2309" w:type="dxa"/>
            <w:shd w:val="clear" w:color="auto" w:fill="F8CBAD"/>
            <w:noWrap/>
            <w:vAlign w:val="bottom"/>
            <w:hideMark/>
          </w:tcPr>
          <w:p w14:paraId="4552C7D6" w14:textId="77777777" w:rsidR="00B55216" w:rsidRPr="00B55216" w:rsidRDefault="00B55216" w:rsidP="00795AB5">
            <w:pPr>
              <w:jc w:val="center"/>
              <w:rPr>
                <w:rFonts w:eastAsia="Times New Roman"/>
                <w:color w:val="000000"/>
              </w:rPr>
            </w:pPr>
            <w:r w:rsidRPr="00B55216">
              <w:rPr>
                <w:rFonts w:eastAsia="Times New Roman"/>
                <w:color w:val="000000"/>
              </w:rPr>
              <w:t>APR</w:t>
            </w:r>
          </w:p>
        </w:tc>
      </w:tr>
    </w:tbl>
    <w:p w14:paraId="7E905D94" w14:textId="6F8F3E83" w:rsidR="00CB4B94" w:rsidRDefault="00413293">
      <w:pPr>
        <w:pStyle w:val="Heading3"/>
      </w:pPr>
      <w:bookmarkStart w:id="460" w:name="Section_5:__Procedure_Codes"/>
      <w:bookmarkStart w:id="461" w:name="_bookmark82"/>
      <w:bookmarkStart w:id="462" w:name="_Section_5:_Revenue"/>
      <w:bookmarkStart w:id="463" w:name="_Toc223425947"/>
      <w:bookmarkStart w:id="464" w:name="_Toc229388857"/>
      <w:bookmarkEnd w:id="460"/>
      <w:bookmarkEnd w:id="461"/>
      <w:bookmarkEnd w:id="462"/>
      <w:r>
        <w:t xml:space="preserve">4.9 </w:t>
      </w:r>
      <w:r w:rsidR="00CB4B94" w:rsidRPr="00795AB5">
        <w:t>Place of Service Codes</w:t>
      </w:r>
      <w:bookmarkEnd w:id="464"/>
    </w:p>
    <w:p w14:paraId="2B94BB1A" w14:textId="15EF034C" w:rsidR="00CB4B94" w:rsidRPr="00E77205" w:rsidRDefault="00E77205" w:rsidP="00E77205">
      <w:pPr>
        <w:rPr>
          <w:color w:val="04427D"/>
          <w:sz w:val="28"/>
          <w:szCs w:val="26"/>
        </w:rPr>
      </w:pPr>
      <w:r>
        <w:t>Providers should report the most appropriate POS code when delivering.</w:t>
      </w:r>
      <w:r w:rsidR="00905093">
        <w:t xml:space="preserve"> For</w:t>
      </w:r>
      <w:r w:rsidR="00493B40">
        <w:t xml:space="preserve"> more information on POS codes</w:t>
      </w:r>
      <w:r w:rsidR="00905093">
        <w:t xml:space="preserve"> refer to the </w:t>
      </w:r>
      <w:hyperlink r:id="rId215" w:history="1">
        <w:r w:rsidR="00905093" w:rsidRPr="00905093">
          <w:rPr>
            <w:rStyle w:val="Hyperlink"/>
          </w:rPr>
          <w:t>General Sections Manua</w:t>
        </w:r>
        <w:r w:rsidR="00905093" w:rsidRPr="0000032D">
          <w:rPr>
            <w:rStyle w:val="Hyperlink"/>
          </w:rPr>
          <w:t>l</w:t>
        </w:r>
      </w:hyperlink>
      <w:r w:rsidR="00493B40">
        <w:t>.</w:t>
      </w:r>
    </w:p>
    <w:tbl>
      <w:tblPr>
        <w:tblW w:w="1025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2338"/>
        <w:gridCol w:w="7917"/>
      </w:tblGrid>
      <w:tr w:rsidR="00493B40" w14:paraId="59193AFC" w14:textId="77777777" w:rsidTr="006B7AC1">
        <w:trPr>
          <w:cantSplit/>
          <w:trHeight w:val="593"/>
          <w:tblHeader/>
        </w:trPr>
        <w:tc>
          <w:tcPr>
            <w:tcW w:w="2338" w:type="dxa"/>
            <w:shd w:val="clear" w:color="auto" w:fill="163E64"/>
            <w:vAlign w:val="center"/>
          </w:tcPr>
          <w:p w14:paraId="40A3E5F1" w14:textId="6FC43709" w:rsidR="00493B40" w:rsidRDefault="00493B40" w:rsidP="006B7AC1">
            <w:pPr>
              <w:pStyle w:val="BodyTextTableHeader"/>
            </w:pPr>
            <w:r>
              <w:t>POS Code</w:t>
            </w:r>
          </w:p>
        </w:tc>
        <w:tc>
          <w:tcPr>
            <w:tcW w:w="7917" w:type="dxa"/>
            <w:shd w:val="clear" w:color="auto" w:fill="163E64"/>
            <w:vAlign w:val="center"/>
          </w:tcPr>
          <w:p w14:paraId="6AB912F5" w14:textId="77777777" w:rsidR="00493B40" w:rsidRDefault="00493B40" w:rsidP="006B7AC1">
            <w:pPr>
              <w:pStyle w:val="BodyTextTableHeader"/>
            </w:pPr>
            <w:r>
              <w:rPr>
                <w:spacing w:val="-2"/>
              </w:rPr>
              <w:t>Description</w:t>
            </w:r>
          </w:p>
        </w:tc>
      </w:tr>
      <w:tr w:rsidR="00493B40" w14:paraId="778DE8CD" w14:textId="77777777" w:rsidTr="00795AB5">
        <w:trPr>
          <w:trHeight w:val="631"/>
        </w:trPr>
        <w:tc>
          <w:tcPr>
            <w:tcW w:w="2338" w:type="dxa"/>
            <w:shd w:val="clear" w:color="auto" w:fill="FCE4D6"/>
          </w:tcPr>
          <w:p w14:paraId="37F8CAA9" w14:textId="3EDFF0ED" w:rsidR="00493B40" w:rsidRDefault="00493B40" w:rsidP="00C15168">
            <w:pPr>
              <w:pStyle w:val="TableParagraph"/>
              <w:ind w:left="469" w:right="467"/>
              <w:jc w:val="center"/>
            </w:pPr>
            <w:r>
              <w:rPr>
                <w:spacing w:val="-4"/>
              </w:rPr>
              <w:t>02</w:t>
            </w:r>
          </w:p>
        </w:tc>
        <w:tc>
          <w:tcPr>
            <w:tcW w:w="7917" w:type="dxa"/>
            <w:shd w:val="clear" w:color="auto" w:fill="FCE4D6"/>
          </w:tcPr>
          <w:p w14:paraId="5E838B8F" w14:textId="20830347" w:rsidR="00493B40" w:rsidRDefault="00493B40" w:rsidP="00C15168">
            <w:pPr>
              <w:pStyle w:val="TableParagraph"/>
              <w:ind w:left="103"/>
            </w:pPr>
            <w:r w:rsidRPr="00493B40">
              <w:t>Telehealth Provided Other than in Patient’s Home</w:t>
            </w:r>
          </w:p>
        </w:tc>
      </w:tr>
      <w:tr w:rsidR="00493B40" w14:paraId="4D84E473" w14:textId="77777777" w:rsidTr="00795AB5">
        <w:trPr>
          <w:trHeight w:val="631"/>
        </w:trPr>
        <w:tc>
          <w:tcPr>
            <w:tcW w:w="2338" w:type="dxa"/>
            <w:shd w:val="clear" w:color="auto" w:fill="F8CBAD"/>
          </w:tcPr>
          <w:p w14:paraId="54909576" w14:textId="7519FA10" w:rsidR="00493B40" w:rsidRDefault="00493B40" w:rsidP="00C15168">
            <w:pPr>
              <w:pStyle w:val="TableParagraph"/>
              <w:ind w:left="469" w:right="467"/>
              <w:jc w:val="center"/>
              <w:rPr>
                <w:spacing w:val="-4"/>
              </w:rPr>
            </w:pPr>
            <w:r>
              <w:rPr>
                <w:spacing w:val="-4"/>
              </w:rPr>
              <w:t>31</w:t>
            </w:r>
          </w:p>
        </w:tc>
        <w:tc>
          <w:tcPr>
            <w:tcW w:w="7917" w:type="dxa"/>
            <w:shd w:val="clear" w:color="auto" w:fill="F8CBAD"/>
          </w:tcPr>
          <w:p w14:paraId="49C2B41F" w14:textId="76E46DB3" w:rsidR="00493B40" w:rsidRDefault="00493B40" w:rsidP="00C15168">
            <w:pPr>
              <w:pStyle w:val="TableParagraph"/>
              <w:ind w:left="103"/>
            </w:pPr>
            <w:r w:rsidRPr="00493B40">
              <w:t>Skilled Nursing Facility</w:t>
            </w:r>
          </w:p>
        </w:tc>
      </w:tr>
      <w:tr w:rsidR="00493B40" w14:paraId="061314F4" w14:textId="77777777" w:rsidTr="00795AB5">
        <w:trPr>
          <w:trHeight w:val="503"/>
        </w:trPr>
        <w:tc>
          <w:tcPr>
            <w:tcW w:w="2338" w:type="dxa"/>
            <w:shd w:val="clear" w:color="auto" w:fill="FCE4D6"/>
          </w:tcPr>
          <w:p w14:paraId="3B34C000" w14:textId="15E736DD" w:rsidR="00493B40" w:rsidRDefault="00493B40" w:rsidP="00C15168">
            <w:pPr>
              <w:pStyle w:val="TableParagraph"/>
              <w:ind w:left="469" w:right="467"/>
              <w:jc w:val="center"/>
              <w:rPr>
                <w:spacing w:val="-4"/>
              </w:rPr>
            </w:pPr>
            <w:r>
              <w:rPr>
                <w:spacing w:val="-4"/>
              </w:rPr>
              <w:t>32</w:t>
            </w:r>
          </w:p>
        </w:tc>
        <w:tc>
          <w:tcPr>
            <w:tcW w:w="7917" w:type="dxa"/>
            <w:shd w:val="clear" w:color="auto" w:fill="FCE4D6"/>
          </w:tcPr>
          <w:p w14:paraId="71B69F88" w14:textId="5603B65D" w:rsidR="00493B40" w:rsidRDefault="00493B40" w:rsidP="00C15168">
            <w:pPr>
              <w:pStyle w:val="TableParagraph"/>
              <w:ind w:left="103"/>
            </w:pPr>
            <w:r w:rsidRPr="00493B40">
              <w:t>Nursing Facility</w:t>
            </w:r>
          </w:p>
        </w:tc>
      </w:tr>
    </w:tbl>
    <w:p w14:paraId="256C68EE" w14:textId="06D64A05" w:rsidR="005E3548" w:rsidRDefault="0000032D" w:rsidP="00795AB5">
      <w:pPr>
        <w:pStyle w:val="Heading3"/>
      </w:pPr>
      <w:bookmarkStart w:id="465" w:name="_Hlk224122474"/>
      <w:bookmarkStart w:id="466" w:name="_Toc229388858"/>
      <w:r>
        <w:t xml:space="preserve">4.10 </w:t>
      </w:r>
      <w:r w:rsidR="005E3548" w:rsidRPr="00795AB5">
        <w:t>Patient Status Codes</w:t>
      </w:r>
      <w:bookmarkEnd w:id="466"/>
    </w:p>
    <w:p w14:paraId="07C5D1DF" w14:textId="5139FE4D" w:rsidR="005E3548" w:rsidRPr="00656F39" w:rsidRDefault="005E3548" w:rsidP="005E3548">
      <w:pPr>
        <w:pStyle w:val="NormalWeb"/>
        <w:shd w:val="clear" w:color="auto" w:fill="FFFFFF"/>
        <w:spacing w:after="0"/>
        <w:rPr>
          <w:rFonts w:ascii="Tahoma" w:hAnsi="Tahoma" w:cs="Tahoma"/>
          <w:color w:val="000000"/>
          <w:sz w:val="23"/>
          <w:szCs w:val="23"/>
        </w:rPr>
      </w:pPr>
      <w:r w:rsidRPr="00795AB5">
        <w:rPr>
          <w:rFonts w:ascii="Tahoma" w:hAnsi="Tahoma" w:cs="Tahoma"/>
          <w:color w:val="000000"/>
          <w:sz w:val="23"/>
          <w:szCs w:val="23"/>
        </w:rPr>
        <w:t>When completing a</w:t>
      </w:r>
      <w:r>
        <w:rPr>
          <w:rFonts w:ascii="Tahoma" w:hAnsi="Tahoma" w:cs="Tahoma"/>
          <w:color w:val="000000"/>
          <w:sz w:val="23"/>
          <w:szCs w:val="23"/>
        </w:rPr>
        <w:t>n</w:t>
      </w:r>
      <w:r w:rsidRPr="00795AB5">
        <w:rPr>
          <w:rFonts w:ascii="Tahoma" w:hAnsi="Tahoma" w:cs="Tahoma"/>
          <w:color w:val="000000"/>
          <w:sz w:val="23"/>
          <w:szCs w:val="23"/>
        </w:rPr>
        <w:t xml:space="preserve"> </w:t>
      </w:r>
      <w:r>
        <w:rPr>
          <w:rFonts w:ascii="Tahoma" w:hAnsi="Tahoma" w:cs="Tahoma"/>
          <w:color w:val="000000"/>
          <w:sz w:val="23"/>
          <w:szCs w:val="23"/>
        </w:rPr>
        <w:t>NF</w:t>
      </w:r>
      <w:r w:rsidRPr="00795AB5">
        <w:rPr>
          <w:rFonts w:ascii="Tahoma" w:hAnsi="Tahoma" w:cs="Tahoma"/>
          <w:color w:val="000000"/>
          <w:sz w:val="23"/>
          <w:szCs w:val="23"/>
        </w:rPr>
        <w:t xml:space="preserve"> claim, providers should </w:t>
      </w:r>
      <w:r>
        <w:rPr>
          <w:rFonts w:ascii="Tahoma" w:hAnsi="Tahoma" w:cs="Tahoma"/>
          <w:color w:val="000000"/>
          <w:sz w:val="23"/>
          <w:szCs w:val="23"/>
        </w:rPr>
        <w:t>enter the</w:t>
      </w:r>
      <w:r w:rsidRPr="00795AB5">
        <w:rPr>
          <w:rFonts w:ascii="Tahoma" w:hAnsi="Tahoma" w:cs="Tahoma"/>
          <w:color w:val="000000"/>
          <w:sz w:val="23"/>
          <w:szCs w:val="23"/>
        </w:rPr>
        <w:t xml:space="preserve"> Patient Status Code. </w:t>
      </w:r>
      <w:r w:rsidRPr="00656F39">
        <w:rPr>
          <w:rFonts w:ascii="Tahoma" w:hAnsi="Tahoma" w:cs="Tahoma"/>
          <w:color w:val="000000"/>
          <w:sz w:val="23"/>
          <w:szCs w:val="23"/>
        </w:rPr>
        <w:t>The complete list of codes is below and can also be found by accessing the Help feature under Nursing Home Management in </w:t>
      </w:r>
      <w:hyperlink r:id="rId216" w:tgtFrame="_blank" w:tooltip="(opens in a new window)" w:history="1">
        <w:r w:rsidRPr="00AB6AB6">
          <w:rPr>
            <w:rStyle w:val="Hyperlink"/>
          </w:rPr>
          <w:t>eMOMED</w:t>
        </w:r>
      </w:hyperlink>
      <w:r w:rsidRPr="00656F39">
        <w:rPr>
          <w:rFonts w:ascii="Tahoma" w:hAnsi="Tahoma" w:cs="Tahoma"/>
          <w:color w:val="000000"/>
          <w:sz w:val="23"/>
          <w:szCs w:val="23"/>
        </w:rPr>
        <w:t>. </w:t>
      </w:r>
    </w:p>
    <w:p w14:paraId="7A6AFD49" w14:textId="707512E7" w:rsidR="006E20B2" w:rsidRDefault="009D7ECD" w:rsidP="006E20B2">
      <w:pPr>
        <w:pStyle w:val="NormalWeb"/>
        <w:shd w:val="clear" w:color="auto" w:fill="FFFFFF"/>
        <w:spacing w:after="0"/>
        <w:rPr>
          <w:rFonts w:ascii="Tahoma" w:hAnsi="Tahoma" w:cs="Tahoma"/>
          <w:color w:val="000000"/>
          <w:sz w:val="23"/>
          <w:szCs w:val="23"/>
        </w:rPr>
      </w:pPr>
      <w:r w:rsidRPr="00656F39">
        <w:rPr>
          <w:rFonts w:ascii="Tahoma" w:hAnsi="Tahoma" w:cs="Tahoma"/>
          <w:color w:val="000000"/>
          <w:sz w:val="23"/>
          <w:szCs w:val="23"/>
        </w:rPr>
        <w:t xml:space="preserve">If the participant is discharging home or to another facility the Status Code should be </w:t>
      </w:r>
      <w:r w:rsidR="006E20B2">
        <w:rPr>
          <w:rFonts w:ascii="Tahoma" w:hAnsi="Tahoma" w:cs="Tahoma"/>
          <w:color w:val="000000"/>
          <w:sz w:val="23"/>
          <w:szCs w:val="23"/>
        </w:rPr>
        <w:t xml:space="preserve">updated </w:t>
      </w:r>
      <w:r w:rsidRPr="00656F39">
        <w:rPr>
          <w:rFonts w:ascii="Tahoma" w:hAnsi="Tahoma" w:cs="Tahoma"/>
          <w:color w:val="000000"/>
          <w:sz w:val="23"/>
          <w:szCs w:val="23"/>
        </w:rPr>
        <w:t>to the appropriate Code for the situation</w:t>
      </w:r>
      <w:r w:rsidR="006E20B2">
        <w:rPr>
          <w:rFonts w:ascii="Tahoma" w:hAnsi="Tahoma" w:cs="Tahoma"/>
          <w:color w:val="000000"/>
          <w:sz w:val="23"/>
          <w:szCs w:val="23"/>
        </w:rPr>
        <w:t>. Examples include the following:</w:t>
      </w:r>
      <w:r>
        <w:rPr>
          <w:rFonts w:ascii="Tahoma" w:hAnsi="Tahoma" w:cs="Tahoma"/>
          <w:color w:val="000000"/>
          <w:sz w:val="23"/>
          <w:szCs w:val="23"/>
        </w:rPr>
        <w:t xml:space="preserve"> </w:t>
      </w:r>
    </w:p>
    <w:p w14:paraId="5D935A85" w14:textId="77777777" w:rsidR="006E20B2" w:rsidRDefault="005E3548" w:rsidP="006B7AC1">
      <w:pPr>
        <w:pStyle w:val="BulletList1"/>
      </w:pPr>
      <w:r w:rsidRPr="00795AB5">
        <w:t xml:space="preserve">MO HealthNet participant is leaving </w:t>
      </w:r>
      <w:r>
        <w:t>an</w:t>
      </w:r>
      <w:r w:rsidRPr="00795AB5">
        <w:t xml:space="preserve"> </w:t>
      </w:r>
      <w:r>
        <w:t>NF</w:t>
      </w:r>
      <w:r w:rsidRPr="00795AB5">
        <w:t xml:space="preserve">, but plans to return, </w:t>
      </w:r>
      <w:r w:rsidR="009D7ECD">
        <w:t>providers should enter</w:t>
      </w:r>
      <w:r w:rsidRPr="00795AB5">
        <w:t xml:space="preserve"> Patient Status Code 30 (Still a patient)</w:t>
      </w:r>
    </w:p>
    <w:p w14:paraId="4E14C336" w14:textId="77777777" w:rsidR="006E20B2" w:rsidRDefault="006E20B2" w:rsidP="006B7AC1">
      <w:pPr>
        <w:pStyle w:val="BulletList1"/>
      </w:pPr>
      <w:r>
        <w:t>P</w:t>
      </w:r>
      <w:r w:rsidR="005E3548" w:rsidRPr="00795AB5">
        <w:t xml:space="preserve">articipant is admitted to the hospital for three days and returns to the </w:t>
      </w:r>
      <w:r>
        <w:t>NF</w:t>
      </w:r>
      <w:r w:rsidR="005E3548" w:rsidRPr="00795AB5">
        <w:t xml:space="preserve"> on the fourth day, the Patient Status should remain 30</w:t>
      </w:r>
      <w:r w:rsidR="009D7ECD">
        <w:t xml:space="preserve"> (</w:t>
      </w:r>
      <w:r w:rsidR="005E3548" w:rsidRPr="00795AB5">
        <w:t>Still a patient</w:t>
      </w:r>
      <w:r w:rsidR="009D7ECD">
        <w:t>)</w:t>
      </w:r>
      <w:r w:rsidR="005E3548" w:rsidRPr="00795AB5">
        <w:t>.</w:t>
      </w:r>
      <w:r w:rsidR="009D7ECD">
        <w:t xml:space="preserve"> </w:t>
      </w:r>
    </w:p>
    <w:p w14:paraId="7D70180F" w14:textId="42CDD317" w:rsidR="005E3548" w:rsidRDefault="006E20B2" w:rsidP="006B7AC1">
      <w:pPr>
        <w:pStyle w:val="BulletList1"/>
      </w:pPr>
      <w:r>
        <w:t>P</w:t>
      </w:r>
      <w:r w:rsidR="005E3548" w:rsidRPr="00795AB5">
        <w:t>articipant is discharged to a hospital and expires, the provider should bill revenue code 185 for the hospital segment, and update the Patient Status Code to 20</w:t>
      </w:r>
      <w:r w:rsidR="009D7ECD">
        <w:t xml:space="preserve"> (</w:t>
      </w:r>
      <w:r w:rsidR="005E3548" w:rsidRPr="00795AB5">
        <w:t>Expired</w:t>
      </w:r>
      <w:r w:rsidR="009D7ECD">
        <w:t>)</w:t>
      </w:r>
    </w:p>
    <w:tbl>
      <w:tblPr>
        <w:tblW w:w="1008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435"/>
        <w:gridCol w:w="8645"/>
      </w:tblGrid>
      <w:tr w:rsidR="009D7ECD" w14:paraId="6CDB68DC" w14:textId="77777777" w:rsidTr="006B7AC1">
        <w:trPr>
          <w:cantSplit/>
          <w:trHeight w:val="576"/>
          <w:tblHeader/>
        </w:trPr>
        <w:tc>
          <w:tcPr>
            <w:tcW w:w="1435" w:type="dxa"/>
            <w:shd w:val="clear" w:color="auto" w:fill="163E64"/>
            <w:vAlign w:val="center"/>
          </w:tcPr>
          <w:p w14:paraId="68AEEC34" w14:textId="79E2DD80" w:rsidR="009D7ECD" w:rsidRDefault="009D7ECD" w:rsidP="006B7AC1">
            <w:pPr>
              <w:pStyle w:val="BodyTextTableHeader"/>
            </w:pPr>
            <w:r>
              <w:lastRenderedPageBreak/>
              <w:t>Status Code</w:t>
            </w:r>
          </w:p>
        </w:tc>
        <w:tc>
          <w:tcPr>
            <w:tcW w:w="8645" w:type="dxa"/>
            <w:shd w:val="clear" w:color="auto" w:fill="163E64"/>
            <w:vAlign w:val="center"/>
          </w:tcPr>
          <w:p w14:paraId="19A86946" w14:textId="77777777" w:rsidR="009D7ECD" w:rsidRDefault="009D7ECD" w:rsidP="006B7AC1">
            <w:pPr>
              <w:pStyle w:val="BodyTextTableHeader"/>
            </w:pPr>
            <w:r>
              <w:rPr>
                <w:spacing w:val="-2"/>
              </w:rPr>
              <w:t>Description</w:t>
            </w:r>
          </w:p>
        </w:tc>
      </w:tr>
      <w:tr w:rsidR="009D7ECD" w14:paraId="42394C4D" w14:textId="77777777" w:rsidTr="00795AB5">
        <w:trPr>
          <w:trHeight w:val="297"/>
        </w:trPr>
        <w:tc>
          <w:tcPr>
            <w:tcW w:w="1435" w:type="dxa"/>
            <w:shd w:val="clear" w:color="auto" w:fill="F8CBAD"/>
            <w:vAlign w:val="center"/>
          </w:tcPr>
          <w:p w14:paraId="3852B63C" w14:textId="7FD5639A" w:rsidR="009D7ECD" w:rsidRDefault="009D7ECD" w:rsidP="006E20B2">
            <w:pPr>
              <w:pStyle w:val="TableParagraph"/>
              <w:ind w:left="469" w:right="467"/>
              <w:jc w:val="center"/>
            </w:pPr>
            <w:r>
              <w:t>01</w:t>
            </w:r>
          </w:p>
        </w:tc>
        <w:tc>
          <w:tcPr>
            <w:tcW w:w="8645" w:type="dxa"/>
            <w:shd w:val="clear" w:color="auto" w:fill="F8CBAD"/>
            <w:vAlign w:val="center"/>
          </w:tcPr>
          <w:p w14:paraId="5825EE71" w14:textId="1680024A" w:rsidR="009D7ECD" w:rsidRDefault="009D7ECD" w:rsidP="006E20B2">
            <w:pPr>
              <w:pStyle w:val="TableParagraph"/>
              <w:ind w:left="103"/>
            </w:pPr>
            <w:r>
              <w:t>Discharged to home or self-care (routine discharge)</w:t>
            </w:r>
          </w:p>
        </w:tc>
      </w:tr>
      <w:tr w:rsidR="009D7ECD" w14:paraId="2EB5AA5A" w14:textId="77777777" w:rsidTr="00795AB5">
        <w:trPr>
          <w:trHeight w:val="298"/>
        </w:trPr>
        <w:tc>
          <w:tcPr>
            <w:tcW w:w="1435" w:type="dxa"/>
            <w:shd w:val="clear" w:color="auto" w:fill="FCE4D6"/>
            <w:vAlign w:val="center"/>
          </w:tcPr>
          <w:p w14:paraId="2B310B5A" w14:textId="7D0DD86A" w:rsidR="009D7ECD" w:rsidRDefault="009D7ECD" w:rsidP="006E20B2">
            <w:pPr>
              <w:pStyle w:val="TableParagraph"/>
              <w:ind w:left="469" w:right="467"/>
              <w:jc w:val="center"/>
            </w:pPr>
            <w:r>
              <w:t>02</w:t>
            </w:r>
          </w:p>
        </w:tc>
        <w:tc>
          <w:tcPr>
            <w:tcW w:w="8645" w:type="dxa"/>
            <w:shd w:val="clear" w:color="auto" w:fill="FCE4D6"/>
            <w:vAlign w:val="center"/>
          </w:tcPr>
          <w:p w14:paraId="138D4C52" w14:textId="582AD22B" w:rsidR="009D7ECD" w:rsidRDefault="009D7ECD" w:rsidP="006E20B2">
            <w:pPr>
              <w:pStyle w:val="TableParagraph"/>
              <w:ind w:left="103"/>
            </w:pPr>
            <w:r>
              <w:t>Discharged/transferred to another short-term general hospital for inpatient care</w:t>
            </w:r>
          </w:p>
        </w:tc>
      </w:tr>
      <w:tr w:rsidR="009D7ECD" w14:paraId="1279C82A" w14:textId="77777777" w:rsidTr="00795AB5">
        <w:trPr>
          <w:trHeight w:val="299"/>
        </w:trPr>
        <w:tc>
          <w:tcPr>
            <w:tcW w:w="1435" w:type="dxa"/>
            <w:shd w:val="clear" w:color="auto" w:fill="F8CBAD"/>
            <w:vAlign w:val="center"/>
          </w:tcPr>
          <w:p w14:paraId="0A54F9E4" w14:textId="3D2C38C7" w:rsidR="009D7ECD" w:rsidRDefault="009D7ECD" w:rsidP="006E20B2">
            <w:pPr>
              <w:pStyle w:val="TableParagraph"/>
              <w:ind w:left="469" w:right="467"/>
              <w:jc w:val="center"/>
            </w:pPr>
            <w:r>
              <w:t>03</w:t>
            </w:r>
          </w:p>
        </w:tc>
        <w:tc>
          <w:tcPr>
            <w:tcW w:w="8645" w:type="dxa"/>
            <w:shd w:val="clear" w:color="auto" w:fill="F8CBAD"/>
            <w:vAlign w:val="center"/>
          </w:tcPr>
          <w:p w14:paraId="79036655" w14:textId="7C36BBA6" w:rsidR="009D7ECD" w:rsidRDefault="009D7ECD" w:rsidP="006E20B2">
            <w:pPr>
              <w:pStyle w:val="TableParagraph"/>
              <w:ind w:left="103"/>
            </w:pPr>
            <w:r>
              <w:t>Discharged/transferred to skilled nursing facility (SNF) with Medicare certification</w:t>
            </w:r>
          </w:p>
        </w:tc>
      </w:tr>
      <w:tr w:rsidR="009D7ECD" w14:paraId="36E5631A" w14:textId="77777777" w:rsidTr="00795AB5">
        <w:trPr>
          <w:trHeight w:val="299"/>
        </w:trPr>
        <w:tc>
          <w:tcPr>
            <w:tcW w:w="1435" w:type="dxa"/>
            <w:shd w:val="clear" w:color="auto" w:fill="FCE4D6"/>
            <w:vAlign w:val="center"/>
          </w:tcPr>
          <w:p w14:paraId="65009B58" w14:textId="2FD21C04" w:rsidR="009D7ECD" w:rsidRDefault="009D7ECD" w:rsidP="006E20B2">
            <w:pPr>
              <w:pStyle w:val="TableParagraph"/>
              <w:ind w:left="469" w:right="467"/>
              <w:jc w:val="center"/>
            </w:pPr>
            <w:r>
              <w:t>04</w:t>
            </w:r>
          </w:p>
        </w:tc>
        <w:tc>
          <w:tcPr>
            <w:tcW w:w="8645" w:type="dxa"/>
            <w:shd w:val="clear" w:color="auto" w:fill="FCE4D6"/>
            <w:vAlign w:val="center"/>
          </w:tcPr>
          <w:p w14:paraId="63545FA0" w14:textId="2E2521E8" w:rsidR="009D7ECD" w:rsidRDefault="009D7ECD" w:rsidP="006E20B2">
            <w:pPr>
              <w:pStyle w:val="TableParagraph"/>
              <w:ind w:left="103"/>
            </w:pPr>
            <w:r>
              <w:t>Discharged/transferred to an intermediate care facility (ICF)</w:t>
            </w:r>
          </w:p>
        </w:tc>
      </w:tr>
      <w:tr w:rsidR="009D7ECD" w14:paraId="6C78A745" w14:textId="77777777" w:rsidTr="00795AB5">
        <w:trPr>
          <w:trHeight w:val="299"/>
        </w:trPr>
        <w:tc>
          <w:tcPr>
            <w:tcW w:w="1435" w:type="dxa"/>
            <w:shd w:val="clear" w:color="auto" w:fill="F8CBAD"/>
            <w:vAlign w:val="center"/>
          </w:tcPr>
          <w:p w14:paraId="1917BE74" w14:textId="314FE435" w:rsidR="009D7ECD" w:rsidRDefault="009D7ECD" w:rsidP="006E20B2">
            <w:pPr>
              <w:pStyle w:val="TableParagraph"/>
              <w:ind w:left="469" w:right="467"/>
              <w:jc w:val="center"/>
            </w:pPr>
            <w:r>
              <w:t>05</w:t>
            </w:r>
          </w:p>
        </w:tc>
        <w:tc>
          <w:tcPr>
            <w:tcW w:w="8645" w:type="dxa"/>
            <w:shd w:val="clear" w:color="auto" w:fill="F8CBAD"/>
            <w:vAlign w:val="center"/>
          </w:tcPr>
          <w:p w14:paraId="3EF23218" w14:textId="6A228757" w:rsidR="009D7ECD" w:rsidRDefault="009D7ECD" w:rsidP="006E20B2">
            <w:pPr>
              <w:pStyle w:val="TableParagraph"/>
              <w:ind w:left="103"/>
            </w:pPr>
            <w:r>
              <w:t>Discharged/transferred to another type of institution for inpatient care</w:t>
            </w:r>
          </w:p>
        </w:tc>
      </w:tr>
      <w:tr w:rsidR="009D7ECD" w14:paraId="4458AF56" w14:textId="77777777" w:rsidTr="00795AB5">
        <w:trPr>
          <w:trHeight w:val="299"/>
        </w:trPr>
        <w:tc>
          <w:tcPr>
            <w:tcW w:w="1435" w:type="dxa"/>
            <w:shd w:val="clear" w:color="auto" w:fill="FCE4D6"/>
            <w:vAlign w:val="center"/>
          </w:tcPr>
          <w:p w14:paraId="6BB5F920" w14:textId="0CD65727" w:rsidR="009D7ECD" w:rsidRDefault="009D7ECD" w:rsidP="006E20B2">
            <w:pPr>
              <w:pStyle w:val="TableParagraph"/>
              <w:ind w:left="469" w:right="467"/>
              <w:jc w:val="center"/>
            </w:pPr>
            <w:r>
              <w:t>06</w:t>
            </w:r>
          </w:p>
        </w:tc>
        <w:tc>
          <w:tcPr>
            <w:tcW w:w="8645" w:type="dxa"/>
            <w:shd w:val="clear" w:color="auto" w:fill="FCE4D6"/>
            <w:vAlign w:val="center"/>
          </w:tcPr>
          <w:p w14:paraId="3F233297" w14:textId="2A62AF71" w:rsidR="009D7ECD" w:rsidRDefault="009D7ECD" w:rsidP="006E20B2">
            <w:pPr>
              <w:pStyle w:val="TableParagraph"/>
              <w:ind w:left="103"/>
            </w:pPr>
            <w:r>
              <w:t>Discharged/transferred to home under care of organized home health service organization</w:t>
            </w:r>
          </w:p>
        </w:tc>
      </w:tr>
      <w:tr w:rsidR="009D7ECD" w14:paraId="539A65AF" w14:textId="77777777" w:rsidTr="00795AB5">
        <w:trPr>
          <w:trHeight w:val="299"/>
        </w:trPr>
        <w:tc>
          <w:tcPr>
            <w:tcW w:w="1435" w:type="dxa"/>
            <w:shd w:val="clear" w:color="auto" w:fill="F8CBAD"/>
            <w:vAlign w:val="center"/>
          </w:tcPr>
          <w:p w14:paraId="07AF543D" w14:textId="64796741" w:rsidR="009D7ECD" w:rsidRDefault="009D7ECD" w:rsidP="006E20B2">
            <w:pPr>
              <w:pStyle w:val="TableParagraph"/>
              <w:ind w:left="469" w:right="467"/>
              <w:jc w:val="center"/>
            </w:pPr>
            <w:r>
              <w:t>07</w:t>
            </w:r>
          </w:p>
        </w:tc>
        <w:tc>
          <w:tcPr>
            <w:tcW w:w="8645" w:type="dxa"/>
            <w:shd w:val="clear" w:color="auto" w:fill="F8CBAD"/>
            <w:vAlign w:val="center"/>
          </w:tcPr>
          <w:p w14:paraId="6C3F4DD9" w14:textId="70AE3720" w:rsidR="009D7ECD" w:rsidRDefault="009D7ECD" w:rsidP="006E20B2">
            <w:pPr>
              <w:pStyle w:val="TableParagraph"/>
              <w:ind w:left="103"/>
            </w:pPr>
            <w:r>
              <w:t>Left against medical advice or discontinued care</w:t>
            </w:r>
          </w:p>
        </w:tc>
      </w:tr>
      <w:tr w:rsidR="009D7ECD" w14:paraId="5C964DC0" w14:textId="77777777" w:rsidTr="00795AB5">
        <w:trPr>
          <w:trHeight w:val="299"/>
        </w:trPr>
        <w:tc>
          <w:tcPr>
            <w:tcW w:w="1435" w:type="dxa"/>
            <w:shd w:val="clear" w:color="auto" w:fill="FCE4D6"/>
            <w:vAlign w:val="center"/>
          </w:tcPr>
          <w:p w14:paraId="5CE93BEE" w14:textId="50BC9BCC" w:rsidR="009D7ECD" w:rsidRDefault="009D7ECD" w:rsidP="006E20B2">
            <w:pPr>
              <w:pStyle w:val="TableParagraph"/>
              <w:ind w:left="469" w:right="467"/>
              <w:jc w:val="center"/>
            </w:pPr>
            <w:r>
              <w:t>08</w:t>
            </w:r>
          </w:p>
        </w:tc>
        <w:tc>
          <w:tcPr>
            <w:tcW w:w="8645" w:type="dxa"/>
            <w:shd w:val="clear" w:color="auto" w:fill="FCE4D6"/>
            <w:vAlign w:val="center"/>
          </w:tcPr>
          <w:p w14:paraId="7AAD11F1" w14:textId="22F156DF" w:rsidR="009D7ECD" w:rsidRDefault="009D7ECD" w:rsidP="006E20B2">
            <w:pPr>
              <w:pStyle w:val="TableParagraph"/>
              <w:ind w:left="103"/>
            </w:pPr>
            <w:r>
              <w:t xml:space="preserve">Discharged/transferred to </w:t>
            </w:r>
            <w:proofErr w:type="gramStart"/>
            <w:r>
              <w:t>hoe</w:t>
            </w:r>
            <w:proofErr w:type="gramEnd"/>
            <w:r>
              <w:t xml:space="preserve"> under care of </w:t>
            </w:r>
            <w:proofErr w:type="gramStart"/>
            <w:r>
              <w:t>Home</w:t>
            </w:r>
            <w:proofErr w:type="gramEnd"/>
            <w:r>
              <w:t xml:space="preserve"> IV provider</w:t>
            </w:r>
          </w:p>
        </w:tc>
      </w:tr>
      <w:tr w:rsidR="009D7ECD" w14:paraId="3AC64B22" w14:textId="77777777" w:rsidTr="00795AB5">
        <w:trPr>
          <w:trHeight w:val="299"/>
        </w:trPr>
        <w:tc>
          <w:tcPr>
            <w:tcW w:w="1435" w:type="dxa"/>
            <w:shd w:val="clear" w:color="auto" w:fill="F8CBAD"/>
            <w:vAlign w:val="center"/>
          </w:tcPr>
          <w:p w14:paraId="5D947386" w14:textId="507607A6" w:rsidR="009D7ECD" w:rsidRDefault="009D7ECD" w:rsidP="006E20B2">
            <w:pPr>
              <w:pStyle w:val="TableParagraph"/>
              <w:ind w:left="469" w:right="467"/>
              <w:jc w:val="center"/>
            </w:pPr>
            <w:r>
              <w:t>20</w:t>
            </w:r>
          </w:p>
        </w:tc>
        <w:tc>
          <w:tcPr>
            <w:tcW w:w="8645" w:type="dxa"/>
            <w:shd w:val="clear" w:color="auto" w:fill="F8CBAD"/>
            <w:vAlign w:val="center"/>
          </w:tcPr>
          <w:p w14:paraId="2320C22F" w14:textId="2ED25761" w:rsidR="009D7ECD" w:rsidRDefault="009D7ECD" w:rsidP="006E20B2">
            <w:pPr>
              <w:pStyle w:val="TableParagraph"/>
              <w:ind w:left="103"/>
            </w:pPr>
            <w:r>
              <w:t>Expired</w:t>
            </w:r>
          </w:p>
        </w:tc>
      </w:tr>
      <w:tr w:rsidR="009D7ECD" w14:paraId="52ED1250" w14:textId="77777777" w:rsidTr="00795AB5">
        <w:trPr>
          <w:trHeight w:val="299"/>
        </w:trPr>
        <w:tc>
          <w:tcPr>
            <w:tcW w:w="1435" w:type="dxa"/>
            <w:shd w:val="clear" w:color="auto" w:fill="FCE4D6"/>
            <w:vAlign w:val="center"/>
          </w:tcPr>
          <w:p w14:paraId="227A2FB9" w14:textId="175AB1AA" w:rsidR="009D7ECD" w:rsidRDefault="009D7ECD" w:rsidP="006E20B2">
            <w:pPr>
              <w:pStyle w:val="TableParagraph"/>
              <w:ind w:left="469" w:right="467"/>
              <w:jc w:val="center"/>
            </w:pPr>
            <w:r>
              <w:t>30</w:t>
            </w:r>
          </w:p>
        </w:tc>
        <w:tc>
          <w:tcPr>
            <w:tcW w:w="8645" w:type="dxa"/>
            <w:shd w:val="clear" w:color="auto" w:fill="FCE4D6"/>
            <w:vAlign w:val="center"/>
          </w:tcPr>
          <w:p w14:paraId="44858FDE" w14:textId="67D1B619" w:rsidR="009D7ECD" w:rsidRDefault="009D7ECD" w:rsidP="006E20B2">
            <w:pPr>
              <w:pStyle w:val="TableParagraph"/>
              <w:ind w:left="103"/>
            </w:pPr>
            <w:r>
              <w:t>Still a patient</w:t>
            </w:r>
          </w:p>
        </w:tc>
      </w:tr>
      <w:tr w:rsidR="009D7ECD" w14:paraId="5C4E3D7A" w14:textId="77777777" w:rsidTr="00795AB5">
        <w:trPr>
          <w:trHeight w:val="299"/>
        </w:trPr>
        <w:tc>
          <w:tcPr>
            <w:tcW w:w="1435" w:type="dxa"/>
            <w:shd w:val="clear" w:color="auto" w:fill="F8CBAD"/>
            <w:vAlign w:val="center"/>
          </w:tcPr>
          <w:p w14:paraId="75921B8E" w14:textId="0C0E89E9" w:rsidR="009D7ECD" w:rsidRDefault="009D7ECD" w:rsidP="006E20B2">
            <w:pPr>
              <w:pStyle w:val="TableParagraph"/>
              <w:ind w:left="469" w:right="467"/>
              <w:jc w:val="center"/>
            </w:pPr>
            <w:r>
              <w:t>40</w:t>
            </w:r>
          </w:p>
        </w:tc>
        <w:tc>
          <w:tcPr>
            <w:tcW w:w="8645" w:type="dxa"/>
            <w:shd w:val="clear" w:color="auto" w:fill="F8CBAD"/>
            <w:vAlign w:val="center"/>
          </w:tcPr>
          <w:p w14:paraId="0137FF6A" w14:textId="78355B94" w:rsidR="009D7ECD" w:rsidRDefault="009D7ECD" w:rsidP="006E20B2">
            <w:pPr>
              <w:pStyle w:val="TableParagraph"/>
              <w:ind w:left="103"/>
            </w:pPr>
            <w:r>
              <w:t>Expired at home</w:t>
            </w:r>
          </w:p>
        </w:tc>
      </w:tr>
      <w:tr w:rsidR="009D7ECD" w14:paraId="7A872F90" w14:textId="77777777" w:rsidTr="00795AB5">
        <w:trPr>
          <w:trHeight w:val="299"/>
        </w:trPr>
        <w:tc>
          <w:tcPr>
            <w:tcW w:w="1435" w:type="dxa"/>
            <w:shd w:val="clear" w:color="auto" w:fill="FCE4D6"/>
            <w:vAlign w:val="center"/>
          </w:tcPr>
          <w:p w14:paraId="42007683" w14:textId="1A04D6FA" w:rsidR="009D7ECD" w:rsidRDefault="009D7ECD" w:rsidP="006E20B2">
            <w:pPr>
              <w:pStyle w:val="TableParagraph"/>
              <w:ind w:left="469" w:right="467"/>
              <w:jc w:val="center"/>
            </w:pPr>
            <w:r>
              <w:t>41</w:t>
            </w:r>
          </w:p>
        </w:tc>
        <w:tc>
          <w:tcPr>
            <w:tcW w:w="8645" w:type="dxa"/>
            <w:shd w:val="clear" w:color="auto" w:fill="FCE4D6"/>
            <w:vAlign w:val="center"/>
          </w:tcPr>
          <w:p w14:paraId="26CF51F0" w14:textId="333D3A95" w:rsidR="009D7ECD" w:rsidRDefault="009D7ECD" w:rsidP="006E20B2">
            <w:pPr>
              <w:pStyle w:val="TableParagraph"/>
              <w:ind w:left="103"/>
            </w:pPr>
            <w:r>
              <w:t>Expired in medical facility (e.g., hospital, SNF, ICF, or fee standing hospice)</w:t>
            </w:r>
          </w:p>
        </w:tc>
      </w:tr>
      <w:tr w:rsidR="009D7ECD" w14:paraId="0501AA05" w14:textId="77777777" w:rsidTr="00795AB5">
        <w:trPr>
          <w:trHeight w:val="299"/>
        </w:trPr>
        <w:tc>
          <w:tcPr>
            <w:tcW w:w="1435" w:type="dxa"/>
            <w:shd w:val="clear" w:color="auto" w:fill="F8CBAD"/>
            <w:vAlign w:val="center"/>
          </w:tcPr>
          <w:p w14:paraId="56820101" w14:textId="1F8AAE4F" w:rsidR="009D7ECD" w:rsidRDefault="009D7ECD" w:rsidP="006E20B2">
            <w:pPr>
              <w:pStyle w:val="TableParagraph"/>
              <w:ind w:left="469" w:right="467"/>
              <w:jc w:val="center"/>
            </w:pPr>
            <w:r>
              <w:t>42</w:t>
            </w:r>
          </w:p>
        </w:tc>
        <w:tc>
          <w:tcPr>
            <w:tcW w:w="8645" w:type="dxa"/>
            <w:shd w:val="clear" w:color="auto" w:fill="F8CBAD"/>
            <w:vAlign w:val="center"/>
          </w:tcPr>
          <w:p w14:paraId="546D6D29" w14:textId="023FC0E5" w:rsidR="009D7ECD" w:rsidRDefault="009D7ECD" w:rsidP="006E20B2">
            <w:pPr>
              <w:pStyle w:val="TableParagraph"/>
              <w:ind w:left="103"/>
            </w:pPr>
            <w:r>
              <w:t>Expired – place unknown</w:t>
            </w:r>
          </w:p>
        </w:tc>
      </w:tr>
      <w:tr w:rsidR="009D7ECD" w14:paraId="510E661D" w14:textId="77777777" w:rsidTr="00795AB5">
        <w:trPr>
          <w:trHeight w:val="299"/>
        </w:trPr>
        <w:tc>
          <w:tcPr>
            <w:tcW w:w="1435" w:type="dxa"/>
            <w:shd w:val="clear" w:color="auto" w:fill="FCE4D6"/>
            <w:vAlign w:val="center"/>
          </w:tcPr>
          <w:p w14:paraId="32788B60" w14:textId="752AC8AD" w:rsidR="009D7ECD" w:rsidRDefault="009D7ECD" w:rsidP="006E20B2">
            <w:pPr>
              <w:pStyle w:val="TableParagraph"/>
              <w:ind w:left="469" w:right="467"/>
              <w:jc w:val="center"/>
            </w:pPr>
            <w:r>
              <w:t>50</w:t>
            </w:r>
          </w:p>
        </w:tc>
        <w:tc>
          <w:tcPr>
            <w:tcW w:w="8645" w:type="dxa"/>
            <w:shd w:val="clear" w:color="auto" w:fill="FCE4D6"/>
            <w:vAlign w:val="center"/>
          </w:tcPr>
          <w:p w14:paraId="5587AD40" w14:textId="45C667ED" w:rsidR="009D7ECD" w:rsidRDefault="009D7ECD" w:rsidP="006E20B2">
            <w:pPr>
              <w:pStyle w:val="TableParagraph"/>
              <w:ind w:left="103"/>
            </w:pPr>
            <w:r>
              <w:t>Hospice – home</w:t>
            </w:r>
          </w:p>
        </w:tc>
      </w:tr>
      <w:tr w:rsidR="009D7ECD" w14:paraId="6F4E8FA1" w14:textId="77777777" w:rsidTr="00795AB5">
        <w:trPr>
          <w:trHeight w:val="299"/>
        </w:trPr>
        <w:tc>
          <w:tcPr>
            <w:tcW w:w="1435" w:type="dxa"/>
            <w:shd w:val="clear" w:color="auto" w:fill="F8CBAD"/>
            <w:vAlign w:val="center"/>
          </w:tcPr>
          <w:p w14:paraId="035B9DBB" w14:textId="3D50C30F" w:rsidR="009D7ECD" w:rsidRDefault="009D7ECD" w:rsidP="006E20B2">
            <w:pPr>
              <w:pStyle w:val="TableParagraph"/>
              <w:ind w:left="469" w:right="467"/>
              <w:jc w:val="center"/>
            </w:pPr>
            <w:r>
              <w:t>51</w:t>
            </w:r>
          </w:p>
        </w:tc>
        <w:tc>
          <w:tcPr>
            <w:tcW w:w="8645" w:type="dxa"/>
            <w:shd w:val="clear" w:color="auto" w:fill="F8CBAD"/>
            <w:vAlign w:val="center"/>
          </w:tcPr>
          <w:p w14:paraId="6CBED06B" w14:textId="6E626B1F" w:rsidR="009D7ECD" w:rsidRDefault="009D7ECD" w:rsidP="006E20B2">
            <w:pPr>
              <w:pStyle w:val="TableParagraph"/>
              <w:ind w:left="103"/>
            </w:pPr>
            <w:r>
              <w:t>Hospice – medical facility</w:t>
            </w:r>
          </w:p>
        </w:tc>
      </w:tr>
      <w:tr w:rsidR="009D7ECD" w14:paraId="6A4AA574" w14:textId="77777777" w:rsidTr="00795AB5">
        <w:trPr>
          <w:trHeight w:val="299"/>
        </w:trPr>
        <w:tc>
          <w:tcPr>
            <w:tcW w:w="1435" w:type="dxa"/>
            <w:shd w:val="clear" w:color="auto" w:fill="FCE4D6"/>
            <w:vAlign w:val="center"/>
          </w:tcPr>
          <w:p w14:paraId="30E47C00" w14:textId="741538A7" w:rsidR="009D7ECD" w:rsidRDefault="009D7ECD" w:rsidP="006E20B2">
            <w:pPr>
              <w:pStyle w:val="TableParagraph"/>
              <w:ind w:left="469" w:right="467"/>
              <w:jc w:val="center"/>
            </w:pPr>
            <w:r>
              <w:t>62</w:t>
            </w:r>
          </w:p>
        </w:tc>
        <w:tc>
          <w:tcPr>
            <w:tcW w:w="8645" w:type="dxa"/>
            <w:shd w:val="clear" w:color="auto" w:fill="FCE4D6"/>
            <w:vAlign w:val="center"/>
          </w:tcPr>
          <w:p w14:paraId="4875CD1D" w14:textId="71B909D9" w:rsidR="009D7ECD" w:rsidRDefault="009D7ECD" w:rsidP="006E20B2">
            <w:pPr>
              <w:pStyle w:val="TableParagraph"/>
              <w:ind w:left="103"/>
            </w:pPr>
            <w:r>
              <w:t>Discharged/transferred to an inpatient rehabilitation facility (IRF)</w:t>
            </w:r>
          </w:p>
        </w:tc>
      </w:tr>
      <w:tr w:rsidR="009D7ECD" w14:paraId="0FD98032" w14:textId="77777777" w:rsidTr="00795AB5">
        <w:trPr>
          <w:trHeight w:val="299"/>
        </w:trPr>
        <w:tc>
          <w:tcPr>
            <w:tcW w:w="1435" w:type="dxa"/>
            <w:shd w:val="clear" w:color="auto" w:fill="F8CBAD"/>
            <w:vAlign w:val="center"/>
          </w:tcPr>
          <w:p w14:paraId="13A5FAEA" w14:textId="28BBAA7B" w:rsidR="009D7ECD" w:rsidRDefault="009D7ECD" w:rsidP="006E20B2">
            <w:pPr>
              <w:pStyle w:val="TableParagraph"/>
              <w:ind w:left="469" w:right="467"/>
              <w:jc w:val="center"/>
            </w:pPr>
            <w:r>
              <w:t>63</w:t>
            </w:r>
          </w:p>
        </w:tc>
        <w:tc>
          <w:tcPr>
            <w:tcW w:w="8645" w:type="dxa"/>
            <w:shd w:val="clear" w:color="auto" w:fill="F8CBAD"/>
            <w:vAlign w:val="center"/>
          </w:tcPr>
          <w:p w14:paraId="6197991B" w14:textId="25A075F7" w:rsidR="009D7ECD" w:rsidRDefault="009D7ECD" w:rsidP="006E20B2">
            <w:pPr>
              <w:pStyle w:val="TableParagraph"/>
              <w:ind w:left="103"/>
            </w:pPr>
            <w:r>
              <w:t xml:space="preserve">Discharged/transferred to a Medicare certified long term care hospital </w:t>
            </w:r>
          </w:p>
        </w:tc>
      </w:tr>
      <w:tr w:rsidR="009D7ECD" w14:paraId="2EA7149E" w14:textId="77777777" w:rsidTr="00795AB5">
        <w:trPr>
          <w:trHeight w:val="299"/>
        </w:trPr>
        <w:tc>
          <w:tcPr>
            <w:tcW w:w="1435" w:type="dxa"/>
            <w:shd w:val="clear" w:color="auto" w:fill="FCE4D6"/>
            <w:vAlign w:val="center"/>
          </w:tcPr>
          <w:p w14:paraId="6F2991A4" w14:textId="130C2EC5" w:rsidR="009D7ECD" w:rsidRDefault="009D7ECD" w:rsidP="006E20B2">
            <w:pPr>
              <w:pStyle w:val="TableParagraph"/>
              <w:ind w:left="469" w:right="467"/>
              <w:jc w:val="center"/>
            </w:pPr>
            <w:r>
              <w:lastRenderedPageBreak/>
              <w:t>64</w:t>
            </w:r>
          </w:p>
        </w:tc>
        <w:tc>
          <w:tcPr>
            <w:tcW w:w="8645" w:type="dxa"/>
            <w:shd w:val="clear" w:color="auto" w:fill="FCE4D6"/>
            <w:vAlign w:val="center"/>
          </w:tcPr>
          <w:p w14:paraId="28C52848" w14:textId="392D5703" w:rsidR="009D7ECD" w:rsidRDefault="009D7ECD" w:rsidP="006E20B2">
            <w:pPr>
              <w:pStyle w:val="TableParagraph"/>
              <w:ind w:left="103"/>
            </w:pPr>
            <w:r>
              <w:t>Discharged/transferred to an NF certified under MO HealthNet</w:t>
            </w:r>
          </w:p>
        </w:tc>
      </w:tr>
    </w:tbl>
    <w:p w14:paraId="3B0B1058" w14:textId="26D3442D" w:rsidR="000C0660" w:rsidRPr="00431E5F" w:rsidRDefault="00AC34B3" w:rsidP="00413293">
      <w:pPr>
        <w:pStyle w:val="Heading2"/>
      </w:pPr>
      <w:bookmarkStart w:id="467" w:name="_Toc229388859"/>
      <w:bookmarkEnd w:id="465"/>
      <w:r w:rsidRPr="00431E5F">
        <w:t>Section</w:t>
      </w:r>
      <w:r w:rsidRPr="00431E5F">
        <w:rPr>
          <w:spacing w:val="-9"/>
        </w:rPr>
        <w:t xml:space="preserve"> </w:t>
      </w:r>
      <w:r w:rsidRPr="00431E5F">
        <w:t>5:</w:t>
      </w:r>
      <w:r w:rsidRPr="00431E5F">
        <w:rPr>
          <w:spacing w:val="76"/>
        </w:rPr>
        <w:t xml:space="preserve"> </w:t>
      </w:r>
      <w:r w:rsidR="00976FFB">
        <w:t>Revenue</w:t>
      </w:r>
      <w:r w:rsidR="00976FFB" w:rsidRPr="00431E5F">
        <w:rPr>
          <w:spacing w:val="-8"/>
        </w:rPr>
        <w:t xml:space="preserve"> </w:t>
      </w:r>
      <w:r w:rsidRPr="00431E5F">
        <w:rPr>
          <w:spacing w:val="-4"/>
        </w:rPr>
        <w:t>Codes</w:t>
      </w:r>
      <w:bookmarkEnd w:id="463"/>
      <w:bookmarkEnd w:id="467"/>
    </w:p>
    <w:p w14:paraId="327EC594" w14:textId="4EEEF455" w:rsidR="000C0660" w:rsidRDefault="00976FFB" w:rsidP="006B7AC1">
      <w:pPr>
        <w:pStyle w:val="BodyText"/>
      </w:pPr>
      <w:r>
        <w:t>Providers should utilize r</w:t>
      </w:r>
      <w:r w:rsidR="00AC34B3">
        <w:t>evenue codes</w:t>
      </w:r>
      <w:r w:rsidR="00AC34B3">
        <w:rPr>
          <w:spacing w:val="-2"/>
        </w:rPr>
        <w:t xml:space="preserve"> </w:t>
      </w:r>
      <w:r w:rsidR="00AC34B3">
        <w:t>to report reserve days and skill indicator information.</w:t>
      </w:r>
    </w:p>
    <w:p w14:paraId="446E8ECA" w14:textId="236204AD" w:rsidR="000C0660" w:rsidRPr="00870976" w:rsidRDefault="008E5F64" w:rsidP="008E5F64">
      <w:pPr>
        <w:pStyle w:val="Heading3"/>
      </w:pPr>
      <w:bookmarkStart w:id="468" w:name="_Toc223425948"/>
      <w:bookmarkStart w:id="469" w:name="_Toc229388860"/>
      <w:r>
        <w:t xml:space="preserve">5.1 </w:t>
      </w:r>
      <w:r w:rsidR="00AC34B3" w:rsidRPr="00870976">
        <w:t>Reserve</w:t>
      </w:r>
      <w:r w:rsidR="00AC34B3" w:rsidRPr="00870976">
        <w:rPr>
          <w:spacing w:val="-6"/>
        </w:rPr>
        <w:t xml:space="preserve"> </w:t>
      </w:r>
      <w:r w:rsidR="00AC34B3" w:rsidRPr="00870976">
        <w:t>Type</w:t>
      </w:r>
      <w:r w:rsidR="00AC34B3" w:rsidRPr="00870976">
        <w:rPr>
          <w:spacing w:val="-5"/>
        </w:rPr>
        <w:t xml:space="preserve"> </w:t>
      </w:r>
      <w:r w:rsidR="00AC34B3" w:rsidRPr="00870976">
        <w:t>Period</w:t>
      </w:r>
      <w:bookmarkEnd w:id="469"/>
      <w:r w:rsidR="00AC34B3" w:rsidRPr="00870976">
        <w:rPr>
          <w:spacing w:val="-4"/>
        </w:rPr>
        <w:t xml:space="preserve"> </w:t>
      </w:r>
      <w:bookmarkEnd w:id="468"/>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620"/>
        <w:gridCol w:w="8460"/>
      </w:tblGrid>
      <w:tr w:rsidR="000C0660" w14:paraId="6F434410" w14:textId="77777777" w:rsidTr="006B7AC1">
        <w:trPr>
          <w:cantSplit/>
          <w:trHeight w:val="576"/>
          <w:tblHeader/>
        </w:trPr>
        <w:tc>
          <w:tcPr>
            <w:tcW w:w="1620" w:type="dxa"/>
            <w:shd w:val="clear" w:color="auto" w:fill="163E64"/>
          </w:tcPr>
          <w:p w14:paraId="6068B4EC" w14:textId="77777777" w:rsidR="000C0660" w:rsidRDefault="00AC34B3" w:rsidP="006B7AC1">
            <w:pPr>
              <w:pStyle w:val="BodyTextTableHeader"/>
            </w:pPr>
            <w:r>
              <w:t>Code</w:t>
            </w:r>
          </w:p>
        </w:tc>
        <w:tc>
          <w:tcPr>
            <w:tcW w:w="8460" w:type="dxa"/>
            <w:shd w:val="clear" w:color="auto" w:fill="163E64"/>
          </w:tcPr>
          <w:p w14:paraId="2BF19DE6" w14:textId="77777777" w:rsidR="000C0660" w:rsidRDefault="00AC34B3" w:rsidP="006B7AC1">
            <w:pPr>
              <w:pStyle w:val="BodyTextTableHeader"/>
            </w:pPr>
            <w:r>
              <w:rPr>
                <w:spacing w:val="-2"/>
              </w:rPr>
              <w:t>Description</w:t>
            </w:r>
          </w:p>
        </w:tc>
      </w:tr>
      <w:tr w:rsidR="000C0660" w14:paraId="07868B28" w14:textId="77777777" w:rsidTr="00795AB5">
        <w:trPr>
          <w:trHeight w:val="297"/>
        </w:trPr>
        <w:tc>
          <w:tcPr>
            <w:tcW w:w="1620" w:type="dxa"/>
            <w:shd w:val="clear" w:color="auto" w:fill="F8CBAD"/>
          </w:tcPr>
          <w:p w14:paraId="02970CE8" w14:textId="77777777" w:rsidR="000C0660" w:rsidRDefault="00AC34B3" w:rsidP="00795AB5">
            <w:pPr>
              <w:pStyle w:val="TableParagraph"/>
              <w:ind w:left="469" w:right="467"/>
              <w:jc w:val="center"/>
            </w:pPr>
            <w:r>
              <w:rPr>
                <w:spacing w:val="-4"/>
              </w:rPr>
              <w:t>0180</w:t>
            </w:r>
          </w:p>
        </w:tc>
        <w:tc>
          <w:tcPr>
            <w:tcW w:w="8460" w:type="dxa"/>
            <w:shd w:val="clear" w:color="auto" w:fill="F8CBAD"/>
          </w:tcPr>
          <w:p w14:paraId="77D6D3C1" w14:textId="6676620B" w:rsidR="000C0660" w:rsidRDefault="00976FFB" w:rsidP="00795AB5">
            <w:pPr>
              <w:pStyle w:val="TableParagraph"/>
              <w:ind w:left="103"/>
            </w:pPr>
            <w:r>
              <w:t>L</w:t>
            </w:r>
            <w:r w:rsidR="00AC34B3">
              <w:t>eave</w:t>
            </w:r>
            <w:r w:rsidR="00AC34B3">
              <w:rPr>
                <w:spacing w:val="-3"/>
              </w:rPr>
              <w:t xml:space="preserve"> </w:t>
            </w:r>
            <w:r w:rsidR="00AC34B3">
              <w:t>of</w:t>
            </w:r>
            <w:r w:rsidR="00AC34B3">
              <w:rPr>
                <w:spacing w:val="-2"/>
              </w:rPr>
              <w:t xml:space="preserve"> </w:t>
            </w:r>
            <w:r w:rsidR="00AC34B3">
              <w:t>absence</w:t>
            </w:r>
            <w:r w:rsidR="00AC34B3">
              <w:rPr>
                <w:spacing w:val="-2"/>
              </w:rPr>
              <w:t xml:space="preserve"> </w:t>
            </w:r>
            <w:r w:rsidR="00AC34B3">
              <w:t>(non-covered</w:t>
            </w:r>
            <w:r w:rsidR="00AC34B3">
              <w:rPr>
                <w:spacing w:val="-3"/>
              </w:rPr>
              <w:t xml:space="preserve"> </w:t>
            </w:r>
            <w:r w:rsidR="00AC34B3">
              <w:t>leave</w:t>
            </w:r>
            <w:r w:rsidR="00AC34B3">
              <w:rPr>
                <w:spacing w:val="-2"/>
              </w:rPr>
              <w:t xml:space="preserve"> </w:t>
            </w:r>
            <w:r w:rsidR="00AC34B3">
              <w:t>of</w:t>
            </w:r>
            <w:r w:rsidR="00AC34B3">
              <w:rPr>
                <w:spacing w:val="-2"/>
              </w:rPr>
              <w:t xml:space="preserve"> absence)</w:t>
            </w:r>
          </w:p>
        </w:tc>
      </w:tr>
      <w:tr w:rsidR="000C0660" w14:paraId="1BE1A468" w14:textId="77777777" w:rsidTr="00795AB5">
        <w:trPr>
          <w:trHeight w:val="298"/>
        </w:trPr>
        <w:tc>
          <w:tcPr>
            <w:tcW w:w="1620" w:type="dxa"/>
            <w:shd w:val="clear" w:color="auto" w:fill="FCE4D6"/>
          </w:tcPr>
          <w:p w14:paraId="4F952145" w14:textId="77777777" w:rsidR="000C0660" w:rsidRDefault="00AC34B3" w:rsidP="00795AB5">
            <w:pPr>
              <w:pStyle w:val="TableParagraph"/>
              <w:ind w:left="469" w:right="467"/>
              <w:jc w:val="center"/>
            </w:pPr>
            <w:r>
              <w:rPr>
                <w:spacing w:val="-4"/>
              </w:rPr>
              <w:t>0182</w:t>
            </w:r>
          </w:p>
        </w:tc>
        <w:tc>
          <w:tcPr>
            <w:tcW w:w="8460" w:type="dxa"/>
            <w:shd w:val="clear" w:color="auto" w:fill="FCE4D6"/>
          </w:tcPr>
          <w:p w14:paraId="272A468F" w14:textId="5CA46E17" w:rsidR="000C0660" w:rsidRDefault="00976FFB" w:rsidP="00795AB5">
            <w:pPr>
              <w:pStyle w:val="TableParagraph"/>
              <w:ind w:left="103"/>
            </w:pPr>
            <w:r>
              <w:t>P</w:t>
            </w:r>
            <w:r w:rsidR="00AC34B3">
              <w:t>atient</w:t>
            </w:r>
            <w:r w:rsidR="00AC34B3">
              <w:rPr>
                <w:spacing w:val="-5"/>
              </w:rPr>
              <w:t xml:space="preserve"> </w:t>
            </w:r>
            <w:r w:rsidR="00AC34B3">
              <w:t>convenience</w:t>
            </w:r>
            <w:r w:rsidR="00AC34B3">
              <w:rPr>
                <w:spacing w:val="-3"/>
              </w:rPr>
              <w:t xml:space="preserve"> </w:t>
            </w:r>
            <w:r w:rsidR="00AC34B3">
              <w:t>(home</w:t>
            </w:r>
            <w:r w:rsidR="00AC34B3">
              <w:rPr>
                <w:spacing w:val="-2"/>
              </w:rPr>
              <w:t xml:space="preserve"> leave)</w:t>
            </w:r>
          </w:p>
        </w:tc>
      </w:tr>
      <w:tr w:rsidR="000C0660" w14:paraId="07F0E982" w14:textId="77777777" w:rsidTr="00795AB5">
        <w:trPr>
          <w:trHeight w:val="299"/>
        </w:trPr>
        <w:tc>
          <w:tcPr>
            <w:tcW w:w="1620" w:type="dxa"/>
            <w:shd w:val="clear" w:color="auto" w:fill="F8CBAD"/>
          </w:tcPr>
          <w:p w14:paraId="3A6CF60F" w14:textId="77777777" w:rsidR="000C0660" w:rsidRDefault="00AC34B3" w:rsidP="00795AB5">
            <w:pPr>
              <w:pStyle w:val="TableParagraph"/>
              <w:ind w:left="469" w:right="467"/>
              <w:jc w:val="center"/>
            </w:pPr>
            <w:r>
              <w:rPr>
                <w:spacing w:val="-4"/>
              </w:rPr>
              <w:t>0183</w:t>
            </w:r>
          </w:p>
        </w:tc>
        <w:tc>
          <w:tcPr>
            <w:tcW w:w="8460" w:type="dxa"/>
            <w:shd w:val="clear" w:color="auto" w:fill="F8CBAD"/>
          </w:tcPr>
          <w:p w14:paraId="012873D8" w14:textId="42C88306" w:rsidR="000C0660" w:rsidRDefault="00976FFB" w:rsidP="00795AB5">
            <w:pPr>
              <w:pStyle w:val="TableParagraph"/>
              <w:ind w:left="103"/>
            </w:pPr>
            <w:r>
              <w:t>T</w:t>
            </w:r>
            <w:r w:rsidR="00AC34B3">
              <w:t>herapeutic</w:t>
            </w:r>
            <w:r w:rsidR="00AC34B3">
              <w:rPr>
                <w:spacing w:val="-5"/>
              </w:rPr>
              <w:t xml:space="preserve"> </w:t>
            </w:r>
            <w:r w:rsidR="00AC34B3">
              <w:t>leave</w:t>
            </w:r>
            <w:r w:rsidR="00AC34B3">
              <w:rPr>
                <w:spacing w:val="-5"/>
              </w:rPr>
              <w:t xml:space="preserve"> </w:t>
            </w:r>
            <w:r w:rsidR="00AC34B3">
              <w:t>(home</w:t>
            </w:r>
            <w:r w:rsidR="00AC34B3">
              <w:rPr>
                <w:spacing w:val="-2"/>
              </w:rPr>
              <w:t xml:space="preserve"> leave)</w:t>
            </w:r>
          </w:p>
        </w:tc>
      </w:tr>
      <w:tr w:rsidR="000C0660" w14:paraId="296F0140" w14:textId="77777777" w:rsidTr="00795AB5">
        <w:trPr>
          <w:trHeight w:val="299"/>
        </w:trPr>
        <w:tc>
          <w:tcPr>
            <w:tcW w:w="1620" w:type="dxa"/>
            <w:shd w:val="clear" w:color="auto" w:fill="FCE4D6"/>
          </w:tcPr>
          <w:p w14:paraId="403AD102" w14:textId="77777777" w:rsidR="000C0660" w:rsidRDefault="00AC34B3" w:rsidP="00795AB5">
            <w:pPr>
              <w:pStyle w:val="TableParagraph"/>
              <w:ind w:left="469" w:right="467"/>
              <w:jc w:val="center"/>
            </w:pPr>
            <w:r>
              <w:rPr>
                <w:spacing w:val="-4"/>
              </w:rPr>
              <w:t>0184</w:t>
            </w:r>
          </w:p>
        </w:tc>
        <w:tc>
          <w:tcPr>
            <w:tcW w:w="8460" w:type="dxa"/>
            <w:shd w:val="clear" w:color="auto" w:fill="FCE4D6"/>
          </w:tcPr>
          <w:p w14:paraId="2B710239" w14:textId="6DBD9E0F" w:rsidR="000C0660" w:rsidRDefault="00976FFB" w:rsidP="00795AB5">
            <w:pPr>
              <w:pStyle w:val="TableParagraph"/>
              <w:ind w:left="103"/>
            </w:pPr>
            <w:r>
              <w:t>Intermediate Care Facility for the Mentally Retarded (</w:t>
            </w:r>
            <w:r w:rsidR="00AC34B3">
              <w:t>ICF/MR</w:t>
            </w:r>
            <w:r>
              <w:t>)</w:t>
            </w:r>
            <w:r w:rsidR="00AC34B3">
              <w:rPr>
                <w:spacing w:val="-4"/>
              </w:rPr>
              <w:t xml:space="preserve"> </w:t>
            </w:r>
            <w:r w:rsidR="00AC34B3">
              <w:t>–</w:t>
            </w:r>
            <w:r w:rsidR="00AC34B3">
              <w:rPr>
                <w:spacing w:val="-3"/>
              </w:rPr>
              <w:t xml:space="preserve"> </w:t>
            </w:r>
            <w:r w:rsidR="00AC34B3">
              <w:t>any</w:t>
            </w:r>
            <w:r w:rsidR="00AC34B3">
              <w:rPr>
                <w:spacing w:val="-3"/>
              </w:rPr>
              <w:t xml:space="preserve"> </w:t>
            </w:r>
            <w:r w:rsidR="00AC34B3">
              <w:t>reason</w:t>
            </w:r>
            <w:r w:rsidR="00AC34B3">
              <w:rPr>
                <w:spacing w:val="-2"/>
              </w:rPr>
              <w:t xml:space="preserve"> </w:t>
            </w:r>
            <w:r w:rsidR="00AC34B3">
              <w:t>(inpatient</w:t>
            </w:r>
            <w:r w:rsidR="00AC34B3">
              <w:rPr>
                <w:spacing w:val="-4"/>
              </w:rPr>
              <w:t xml:space="preserve"> </w:t>
            </w:r>
            <w:r w:rsidR="00AC34B3">
              <w:t>hospital</w:t>
            </w:r>
            <w:r w:rsidR="00AC34B3">
              <w:rPr>
                <w:spacing w:val="-2"/>
              </w:rPr>
              <w:t xml:space="preserve"> leave)</w:t>
            </w:r>
          </w:p>
        </w:tc>
      </w:tr>
      <w:tr w:rsidR="000C0660" w14:paraId="290BB50E" w14:textId="77777777" w:rsidTr="00795AB5">
        <w:trPr>
          <w:trHeight w:val="299"/>
        </w:trPr>
        <w:tc>
          <w:tcPr>
            <w:tcW w:w="1620" w:type="dxa"/>
            <w:shd w:val="clear" w:color="auto" w:fill="F8CBAD"/>
          </w:tcPr>
          <w:p w14:paraId="228FC51A" w14:textId="77777777" w:rsidR="000C0660" w:rsidRDefault="00AC34B3" w:rsidP="00795AB5">
            <w:pPr>
              <w:pStyle w:val="TableParagraph"/>
              <w:ind w:left="469" w:right="467"/>
              <w:jc w:val="center"/>
            </w:pPr>
            <w:r>
              <w:rPr>
                <w:spacing w:val="-4"/>
              </w:rPr>
              <w:t>0185</w:t>
            </w:r>
          </w:p>
        </w:tc>
        <w:tc>
          <w:tcPr>
            <w:tcW w:w="8460" w:type="dxa"/>
            <w:shd w:val="clear" w:color="auto" w:fill="F8CBAD"/>
          </w:tcPr>
          <w:p w14:paraId="0089298D" w14:textId="08D0640E" w:rsidR="000C0660" w:rsidRDefault="00976FFB" w:rsidP="00795AB5">
            <w:pPr>
              <w:pStyle w:val="TableParagraph"/>
              <w:ind w:left="103"/>
            </w:pPr>
            <w:r>
              <w:t>N</w:t>
            </w:r>
            <w:r w:rsidR="00AC34B3">
              <w:t>ursing</w:t>
            </w:r>
            <w:r w:rsidR="00AC34B3">
              <w:rPr>
                <w:spacing w:val="-9"/>
              </w:rPr>
              <w:t xml:space="preserve"> </w:t>
            </w:r>
            <w:r w:rsidR="00AC34B3">
              <w:t>facility;</w:t>
            </w:r>
            <w:r w:rsidR="00AC34B3">
              <w:rPr>
                <w:spacing w:val="-7"/>
              </w:rPr>
              <w:t xml:space="preserve"> </w:t>
            </w:r>
            <w:r w:rsidR="00AC34B3">
              <w:t>for</w:t>
            </w:r>
            <w:r w:rsidR="00AC34B3">
              <w:rPr>
                <w:spacing w:val="-6"/>
              </w:rPr>
              <w:t xml:space="preserve"> </w:t>
            </w:r>
            <w:r w:rsidR="00AC34B3">
              <w:t>hospitalization</w:t>
            </w:r>
            <w:r w:rsidR="00AC34B3">
              <w:rPr>
                <w:spacing w:val="-3"/>
              </w:rPr>
              <w:t xml:space="preserve"> </w:t>
            </w:r>
            <w:r w:rsidR="00AC34B3">
              <w:t>(inpatient</w:t>
            </w:r>
            <w:r w:rsidR="00AC34B3">
              <w:rPr>
                <w:spacing w:val="-5"/>
              </w:rPr>
              <w:t xml:space="preserve"> </w:t>
            </w:r>
            <w:r w:rsidR="00AC34B3">
              <w:t>hospital</w:t>
            </w:r>
            <w:r w:rsidR="00AC34B3">
              <w:rPr>
                <w:spacing w:val="-3"/>
              </w:rPr>
              <w:t xml:space="preserve"> </w:t>
            </w:r>
            <w:r w:rsidR="00AC34B3">
              <w:rPr>
                <w:spacing w:val="-2"/>
              </w:rPr>
              <w:t>leave)</w:t>
            </w:r>
          </w:p>
        </w:tc>
      </w:tr>
      <w:tr w:rsidR="000C0660" w14:paraId="744283B5" w14:textId="77777777" w:rsidTr="00795AB5">
        <w:trPr>
          <w:trHeight w:val="299"/>
        </w:trPr>
        <w:tc>
          <w:tcPr>
            <w:tcW w:w="1620" w:type="dxa"/>
            <w:shd w:val="clear" w:color="auto" w:fill="FCE4D6"/>
          </w:tcPr>
          <w:p w14:paraId="412DA1B8" w14:textId="77777777" w:rsidR="000C0660" w:rsidRDefault="00AC34B3" w:rsidP="00795AB5">
            <w:pPr>
              <w:pStyle w:val="TableParagraph"/>
              <w:ind w:left="469" w:right="467"/>
              <w:jc w:val="center"/>
            </w:pPr>
            <w:r>
              <w:rPr>
                <w:spacing w:val="-4"/>
              </w:rPr>
              <w:t>0189</w:t>
            </w:r>
          </w:p>
        </w:tc>
        <w:tc>
          <w:tcPr>
            <w:tcW w:w="8460" w:type="dxa"/>
            <w:shd w:val="clear" w:color="auto" w:fill="FCE4D6"/>
          </w:tcPr>
          <w:p w14:paraId="0EA1E7B3" w14:textId="3E8BC6A3" w:rsidR="000C0660" w:rsidRDefault="00976FFB" w:rsidP="00795AB5">
            <w:pPr>
              <w:pStyle w:val="TableParagraph"/>
              <w:ind w:left="103"/>
            </w:pPr>
            <w:r>
              <w:t>O</w:t>
            </w:r>
            <w:r w:rsidR="00AC34B3">
              <w:t>ther</w:t>
            </w:r>
            <w:r w:rsidR="00AC34B3">
              <w:rPr>
                <w:spacing w:val="-6"/>
              </w:rPr>
              <w:t xml:space="preserve"> </w:t>
            </w:r>
            <w:r w:rsidR="00AC34B3">
              <w:t>leave</w:t>
            </w:r>
            <w:r w:rsidR="00AC34B3">
              <w:rPr>
                <w:spacing w:val="-2"/>
              </w:rPr>
              <w:t xml:space="preserve"> </w:t>
            </w:r>
            <w:r w:rsidR="00AC34B3">
              <w:t>of</w:t>
            </w:r>
            <w:r w:rsidR="00AC34B3">
              <w:rPr>
                <w:spacing w:val="-3"/>
              </w:rPr>
              <w:t xml:space="preserve"> </w:t>
            </w:r>
            <w:r w:rsidR="00AC34B3">
              <w:t>absence</w:t>
            </w:r>
            <w:r w:rsidR="00AC34B3">
              <w:rPr>
                <w:spacing w:val="-5"/>
              </w:rPr>
              <w:t xml:space="preserve"> </w:t>
            </w:r>
            <w:r w:rsidR="00AC34B3">
              <w:t>(Medicare</w:t>
            </w:r>
            <w:r w:rsidR="00AC34B3">
              <w:rPr>
                <w:spacing w:val="-3"/>
              </w:rPr>
              <w:t xml:space="preserve"> </w:t>
            </w:r>
            <w:r w:rsidR="00AC34B3">
              <w:t>qualifying</w:t>
            </w:r>
            <w:r w:rsidR="00AC34B3">
              <w:rPr>
                <w:spacing w:val="-4"/>
              </w:rPr>
              <w:t xml:space="preserve"> </w:t>
            </w:r>
            <w:r w:rsidR="00AC34B3">
              <w:t>stay</w:t>
            </w:r>
            <w:r w:rsidR="00AC34B3">
              <w:rPr>
                <w:spacing w:val="-3"/>
              </w:rPr>
              <w:t xml:space="preserve"> </w:t>
            </w:r>
            <w:r w:rsidR="00AC34B3">
              <w:rPr>
                <w:spacing w:val="-2"/>
              </w:rPr>
              <w:t>days)</w:t>
            </w:r>
          </w:p>
        </w:tc>
      </w:tr>
    </w:tbl>
    <w:p w14:paraId="36C3B41C" w14:textId="457A844A" w:rsidR="000C0660" w:rsidRPr="00795AB5" w:rsidRDefault="00EE108A" w:rsidP="00EE108A">
      <w:pPr>
        <w:pStyle w:val="Heading3"/>
      </w:pPr>
      <w:bookmarkStart w:id="470" w:name="5.2_Skilled_Nursing_Services_Revenue_Cod"/>
      <w:bookmarkStart w:id="471" w:name="_bookmark84"/>
      <w:bookmarkStart w:id="472" w:name="_Toc223425949"/>
      <w:bookmarkStart w:id="473" w:name="_Toc229388861"/>
      <w:bookmarkEnd w:id="470"/>
      <w:bookmarkEnd w:id="471"/>
      <w:r>
        <w:t xml:space="preserve">5.2 </w:t>
      </w:r>
      <w:r w:rsidR="00AC34B3" w:rsidRPr="00C85B4F">
        <w:t>Skilled</w:t>
      </w:r>
      <w:r w:rsidR="00AC34B3" w:rsidRPr="00C85B4F">
        <w:rPr>
          <w:spacing w:val="-6"/>
        </w:rPr>
        <w:t xml:space="preserve"> </w:t>
      </w:r>
      <w:r w:rsidR="00AC34B3" w:rsidRPr="00C85B4F">
        <w:t>Nursing</w:t>
      </w:r>
      <w:r w:rsidR="00AC34B3" w:rsidRPr="00C85B4F">
        <w:rPr>
          <w:spacing w:val="-6"/>
        </w:rPr>
        <w:t xml:space="preserve"> </w:t>
      </w:r>
      <w:r w:rsidR="00AC34B3" w:rsidRPr="00C85B4F">
        <w:t>Services</w:t>
      </w:r>
      <w:bookmarkEnd w:id="473"/>
      <w:r w:rsidR="00AC34B3" w:rsidRPr="00C85B4F">
        <w:rPr>
          <w:spacing w:val="-6"/>
        </w:rPr>
        <w:t xml:space="preserve"> </w:t>
      </w:r>
      <w:bookmarkEnd w:id="472"/>
    </w:p>
    <w:p w14:paraId="0076AD0D" w14:textId="40A2F5D6" w:rsidR="00976FFB" w:rsidRDefault="00976FFB" w:rsidP="006B7AC1">
      <w:pPr>
        <w:pStyle w:val="BodyText"/>
      </w:pPr>
      <w:r>
        <w:t>Indicating</w:t>
      </w:r>
      <w:r>
        <w:rPr>
          <w:spacing w:val="-3"/>
        </w:rPr>
        <w:t xml:space="preserve"> </w:t>
      </w:r>
      <w:r>
        <w:t>any</w:t>
      </w:r>
      <w:r>
        <w:rPr>
          <w:spacing w:val="-3"/>
        </w:rPr>
        <w:t xml:space="preserve"> </w:t>
      </w:r>
      <w:r>
        <w:t>of</w:t>
      </w:r>
      <w:r>
        <w:rPr>
          <w:spacing w:val="-2"/>
        </w:rPr>
        <w:t xml:space="preserve"> </w:t>
      </w:r>
      <w:r>
        <w:t>the</w:t>
      </w:r>
      <w:r>
        <w:rPr>
          <w:spacing w:val="-2"/>
        </w:rPr>
        <w:t xml:space="preserve"> </w:t>
      </w:r>
      <w:r>
        <w:t>following</w:t>
      </w:r>
      <w:r>
        <w:rPr>
          <w:spacing w:val="-2"/>
        </w:rPr>
        <w:t xml:space="preserve"> </w:t>
      </w:r>
      <w:r>
        <w:t>revenue</w:t>
      </w:r>
      <w:r>
        <w:rPr>
          <w:spacing w:val="-2"/>
        </w:rPr>
        <w:t xml:space="preserve"> </w:t>
      </w:r>
      <w:r>
        <w:t>codes</w:t>
      </w:r>
      <w:r>
        <w:rPr>
          <w:spacing w:val="-3"/>
        </w:rPr>
        <w:t xml:space="preserve"> </w:t>
      </w:r>
      <w:r>
        <w:t>will</w:t>
      </w:r>
      <w:r>
        <w:rPr>
          <w:spacing w:val="-6"/>
        </w:rPr>
        <w:t xml:space="preserve"> </w:t>
      </w:r>
      <w:r>
        <w:t>not</w:t>
      </w:r>
      <w:r>
        <w:rPr>
          <w:spacing w:val="-4"/>
        </w:rPr>
        <w:t xml:space="preserve"> </w:t>
      </w:r>
      <w:r>
        <w:t>alter</w:t>
      </w:r>
      <w:r>
        <w:rPr>
          <w:spacing w:val="-2"/>
        </w:rPr>
        <w:t xml:space="preserve"> </w:t>
      </w:r>
      <w:r>
        <w:t>the</w:t>
      </w:r>
      <w:r>
        <w:rPr>
          <w:spacing w:val="-2"/>
        </w:rPr>
        <w:t xml:space="preserve"> </w:t>
      </w:r>
      <w:r>
        <w:t>amount</w:t>
      </w:r>
      <w:r>
        <w:rPr>
          <w:spacing w:val="-4"/>
        </w:rPr>
        <w:t xml:space="preserve"> </w:t>
      </w:r>
      <w:r>
        <w:t>of</w:t>
      </w:r>
      <w:r>
        <w:rPr>
          <w:spacing w:val="-5"/>
        </w:rPr>
        <w:t xml:space="preserve"> </w:t>
      </w:r>
      <w:r>
        <w:t>the</w:t>
      </w:r>
      <w:r>
        <w:rPr>
          <w:spacing w:val="-2"/>
        </w:rPr>
        <w:t xml:space="preserve"> </w:t>
      </w:r>
      <w:r>
        <w:t>per</w:t>
      </w:r>
      <w:r>
        <w:rPr>
          <w:spacing w:val="-2"/>
        </w:rPr>
        <w:t xml:space="preserve"> </w:t>
      </w:r>
      <w:r>
        <w:t>diem</w:t>
      </w:r>
      <w:r>
        <w:rPr>
          <w:spacing w:val="-2"/>
        </w:rPr>
        <w:t xml:space="preserve"> </w:t>
      </w:r>
      <w:r>
        <w:t>payment. These ancillary revenue codes should not be used to report NF accommodation services.</w: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620"/>
        <w:gridCol w:w="8460"/>
      </w:tblGrid>
      <w:tr w:rsidR="000C0660" w14:paraId="07D0B893" w14:textId="77777777" w:rsidTr="006B7AC1">
        <w:trPr>
          <w:cantSplit/>
          <w:trHeight w:val="576"/>
          <w:tblHeader/>
        </w:trPr>
        <w:tc>
          <w:tcPr>
            <w:tcW w:w="1620" w:type="dxa"/>
            <w:shd w:val="clear" w:color="auto" w:fill="163E64"/>
          </w:tcPr>
          <w:p w14:paraId="0CE16BAB" w14:textId="77777777" w:rsidR="000C0660" w:rsidRDefault="00AC34B3" w:rsidP="006B7AC1">
            <w:pPr>
              <w:pStyle w:val="BodyTextTableHeader"/>
            </w:pPr>
            <w:r>
              <w:t>Code</w:t>
            </w:r>
          </w:p>
        </w:tc>
        <w:tc>
          <w:tcPr>
            <w:tcW w:w="8460" w:type="dxa"/>
            <w:shd w:val="clear" w:color="auto" w:fill="163E64"/>
          </w:tcPr>
          <w:p w14:paraId="3EEC3C43" w14:textId="77777777" w:rsidR="000C0660" w:rsidRDefault="00AC34B3" w:rsidP="006B7AC1">
            <w:pPr>
              <w:pStyle w:val="BodyTextTableHeader"/>
            </w:pPr>
            <w:r>
              <w:rPr>
                <w:spacing w:val="-2"/>
              </w:rPr>
              <w:t>Description</w:t>
            </w:r>
          </w:p>
        </w:tc>
      </w:tr>
      <w:tr w:rsidR="000C0660" w14:paraId="5631B348" w14:textId="77777777" w:rsidTr="00795AB5">
        <w:trPr>
          <w:trHeight w:val="299"/>
        </w:trPr>
        <w:tc>
          <w:tcPr>
            <w:tcW w:w="1620" w:type="dxa"/>
            <w:shd w:val="clear" w:color="auto" w:fill="F8CBAD"/>
          </w:tcPr>
          <w:p w14:paraId="6D4597E5" w14:textId="77777777" w:rsidR="000C0660" w:rsidRDefault="00AC34B3" w:rsidP="00795AB5">
            <w:pPr>
              <w:pStyle w:val="TableParagraph"/>
              <w:ind w:left="469" w:right="467"/>
              <w:jc w:val="center"/>
            </w:pPr>
            <w:r>
              <w:rPr>
                <w:spacing w:val="-4"/>
              </w:rPr>
              <w:t>0190</w:t>
            </w:r>
          </w:p>
        </w:tc>
        <w:tc>
          <w:tcPr>
            <w:tcW w:w="8460" w:type="dxa"/>
            <w:shd w:val="clear" w:color="auto" w:fill="F8CBAD"/>
          </w:tcPr>
          <w:p w14:paraId="21E12ABF" w14:textId="7E40E202" w:rsidR="000C0660" w:rsidRDefault="00976FFB" w:rsidP="00795AB5">
            <w:pPr>
              <w:pStyle w:val="TableParagraph"/>
              <w:ind w:left="103"/>
            </w:pPr>
            <w:r>
              <w:t>S</w:t>
            </w:r>
            <w:r w:rsidR="00AC34B3">
              <w:t>ubacute</w:t>
            </w:r>
            <w:r w:rsidR="00AC34B3">
              <w:rPr>
                <w:spacing w:val="-3"/>
              </w:rPr>
              <w:t xml:space="preserve"> </w:t>
            </w:r>
            <w:r w:rsidR="00AC34B3">
              <w:t>care</w:t>
            </w:r>
            <w:r w:rsidR="00AC34B3">
              <w:rPr>
                <w:spacing w:val="-2"/>
              </w:rPr>
              <w:t xml:space="preserve"> </w:t>
            </w:r>
            <w:r w:rsidR="00AC34B3">
              <w:t>general</w:t>
            </w:r>
            <w:r w:rsidR="00AC34B3">
              <w:rPr>
                <w:spacing w:val="-3"/>
              </w:rPr>
              <w:t xml:space="preserve"> </w:t>
            </w:r>
            <w:r w:rsidR="00AC34B3">
              <w:rPr>
                <w:spacing w:val="-2"/>
              </w:rPr>
              <w:t>classification</w:t>
            </w:r>
          </w:p>
        </w:tc>
      </w:tr>
      <w:tr w:rsidR="000C0660" w14:paraId="0A9FFE3E" w14:textId="77777777" w:rsidTr="00795AB5">
        <w:trPr>
          <w:trHeight w:val="299"/>
        </w:trPr>
        <w:tc>
          <w:tcPr>
            <w:tcW w:w="1620" w:type="dxa"/>
            <w:shd w:val="clear" w:color="auto" w:fill="FCE4D6"/>
          </w:tcPr>
          <w:p w14:paraId="4BB7BF73" w14:textId="77777777" w:rsidR="000C0660" w:rsidRDefault="00AC34B3" w:rsidP="00795AB5">
            <w:pPr>
              <w:pStyle w:val="TableParagraph"/>
              <w:ind w:left="469" w:right="467"/>
              <w:jc w:val="center"/>
            </w:pPr>
            <w:r>
              <w:rPr>
                <w:spacing w:val="-4"/>
              </w:rPr>
              <w:t>0191</w:t>
            </w:r>
          </w:p>
        </w:tc>
        <w:tc>
          <w:tcPr>
            <w:tcW w:w="8460" w:type="dxa"/>
            <w:shd w:val="clear" w:color="auto" w:fill="FCE4D6"/>
          </w:tcPr>
          <w:p w14:paraId="63388700" w14:textId="20E597C8" w:rsidR="000C0660" w:rsidRDefault="00976FFB" w:rsidP="00795AB5">
            <w:pPr>
              <w:pStyle w:val="TableParagraph"/>
              <w:ind w:left="103"/>
            </w:pPr>
            <w:r>
              <w:t>S</w:t>
            </w:r>
            <w:r w:rsidR="00AC34B3">
              <w:t>ubacute</w:t>
            </w:r>
            <w:r w:rsidR="00AC34B3">
              <w:rPr>
                <w:spacing w:val="-1"/>
              </w:rPr>
              <w:t xml:space="preserve"> </w:t>
            </w:r>
            <w:r w:rsidR="00AC34B3">
              <w:t>care</w:t>
            </w:r>
            <w:r w:rsidR="00AC34B3">
              <w:rPr>
                <w:spacing w:val="-1"/>
              </w:rPr>
              <w:t xml:space="preserve"> </w:t>
            </w:r>
            <w:r w:rsidR="00AC34B3">
              <w:t>–</w:t>
            </w:r>
            <w:r w:rsidR="00AC34B3">
              <w:rPr>
                <w:spacing w:val="-3"/>
              </w:rPr>
              <w:t xml:space="preserve"> </w:t>
            </w:r>
            <w:r>
              <w:t>L</w:t>
            </w:r>
            <w:r w:rsidR="00AC34B3">
              <w:t>evel</w:t>
            </w:r>
            <w:r w:rsidR="00AC34B3">
              <w:rPr>
                <w:spacing w:val="-4"/>
              </w:rPr>
              <w:t xml:space="preserve"> </w:t>
            </w:r>
            <w:r w:rsidR="00AC34B3">
              <w:rPr>
                <w:spacing w:val="-10"/>
              </w:rPr>
              <w:t>I</w:t>
            </w:r>
          </w:p>
        </w:tc>
      </w:tr>
      <w:tr w:rsidR="000C0660" w14:paraId="0557E08B" w14:textId="77777777" w:rsidTr="00795AB5">
        <w:trPr>
          <w:trHeight w:val="298"/>
        </w:trPr>
        <w:tc>
          <w:tcPr>
            <w:tcW w:w="1620" w:type="dxa"/>
            <w:shd w:val="clear" w:color="auto" w:fill="F8CBAD"/>
          </w:tcPr>
          <w:p w14:paraId="36E951F0" w14:textId="77777777" w:rsidR="000C0660" w:rsidRDefault="00AC34B3" w:rsidP="00795AB5">
            <w:pPr>
              <w:pStyle w:val="TableParagraph"/>
              <w:ind w:left="469" w:right="467"/>
              <w:jc w:val="center"/>
            </w:pPr>
            <w:r>
              <w:rPr>
                <w:spacing w:val="-4"/>
              </w:rPr>
              <w:t>0192</w:t>
            </w:r>
          </w:p>
        </w:tc>
        <w:tc>
          <w:tcPr>
            <w:tcW w:w="8460" w:type="dxa"/>
            <w:shd w:val="clear" w:color="auto" w:fill="F8CBAD"/>
          </w:tcPr>
          <w:p w14:paraId="2FF92D9E" w14:textId="37E82C9E" w:rsidR="000C0660" w:rsidRDefault="00976FFB" w:rsidP="00795AB5">
            <w:pPr>
              <w:pStyle w:val="TableParagraph"/>
              <w:ind w:left="103"/>
            </w:pPr>
            <w:r>
              <w:t>S</w:t>
            </w:r>
            <w:r w:rsidR="00AC34B3">
              <w:t>ubacute</w:t>
            </w:r>
            <w:r w:rsidR="00AC34B3">
              <w:rPr>
                <w:spacing w:val="-4"/>
              </w:rPr>
              <w:t xml:space="preserve"> </w:t>
            </w:r>
            <w:r w:rsidR="00AC34B3">
              <w:t>care–</w:t>
            </w:r>
            <w:r w:rsidR="00AC34B3">
              <w:rPr>
                <w:spacing w:val="-2"/>
              </w:rPr>
              <w:t xml:space="preserve"> </w:t>
            </w:r>
            <w:r>
              <w:t>L</w:t>
            </w:r>
            <w:r w:rsidR="00AC34B3">
              <w:t>evel</w:t>
            </w:r>
            <w:r w:rsidR="00AC34B3">
              <w:rPr>
                <w:spacing w:val="-2"/>
              </w:rPr>
              <w:t xml:space="preserve"> </w:t>
            </w:r>
            <w:r w:rsidR="00AC34B3">
              <w:rPr>
                <w:spacing w:val="-5"/>
              </w:rPr>
              <w:t>II</w:t>
            </w:r>
          </w:p>
        </w:tc>
      </w:tr>
      <w:tr w:rsidR="000C0660" w14:paraId="538C859A" w14:textId="77777777" w:rsidTr="00795AB5">
        <w:trPr>
          <w:trHeight w:val="298"/>
        </w:trPr>
        <w:tc>
          <w:tcPr>
            <w:tcW w:w="1620" w:type="dxa"/>
            <w:shd w:val="clear" w:color="auto" w:fill="FCE4D6"/>
          </w:tcPr>
          <w:p w14:paraId="174DD551" w14:textId="77777777" w:rsidR="000C0660" w:rsidRDefault="00AC34B3" w:rsidP="00795AB5">
            <w:pPr>
              <w:pStyle w:val="TableParagraph"/>
              <w:ind w:left="469" w:right="467"/>
              <w:jc w:val="center"/>
            </w:pPr>
            <w:r>
              <w:rPr>
                <w:spacing w:val="-4"/>
              </w:rPr>
              <w:lastRenderedPageBreak/>
              <w:t>0193</w:t>
            </w:r>
          </w:p>
        </w:tc>
        <w:tc>
          <w:tcPr>
            <w:tcW w:w="8460" w:type="dxa"/>
            <w:shd w:val="clear" w:color="auto" w:fill="FCE4D6"/>
          </w:tcPr>
          <w:p w14:paraId="1FFD4D55" w14:textId="69D824AF" w:rsidR="000C0660" w:rsidRDefault="00976FFB" w:rsidP="00795AB5">
            <w:pPr>
              <w:pStyle w:val="TableParagraph"/>
              <w:ind w:left="103"/>
            </w:pPr>
            <w:r>
              <w:t>S</w:t>
            </w:r>
            <w:r w:rsidR="00AC34B3">
              <w:t>ubacute</w:t>
            </w:r>
            <w:r w:rsidR="00AC34B3">
              <w:rPr>
                <w:spacing w:val="-4"/>
              </w:rPr>
              <w:t xml:space="preserve"> </w:t>
            </w:r>
            <w:r w:rsidR="00AC34B3">
              <w:t>care–</w:t>
            </w:r>
            <w:r w:rsidR="00AC34B3">
              <w:rPr>
                <w:spacing w:val="-2"/>
              </w:rPr>
              <w:t xml:space="preserve"> </w:t>
            </w:r>
            <w:r>
              <w:t>L</w:t>
            </w:r>
            <w:r w:rsidR="00AC34B3">
              <w:t>evel</w:t>
            </w:r>
            <w:r w:rsidR="00AC34B3">
              <w:rPr>
                <w:spacing w:val="-2"/>
              </w:rPr>
              <w:t xml:space="preserve"> </w:t>
            </w:r>
            <w:r w:rsidR="00AC34B3">
              <w:rPr>
                <w:spacing w:val="-5"/>
              </w:rPr>
              <w:t>III</w:t>
            </w:r>
          </w:p>
        </w:tc>
      </w:tr>
      <w:tr w:rsidR="000C0660" w14:paraId="1F9D7ED3" w14:textId="77777777" w:rsidTr="00795AB5">
        <w:trPr>
          <w:trHeight w:val="299"/>
        </w:trPr>
        <w:tc>
          <w:tcPr>
            <w:tcW w:w="1620" w:type="dxa"/>
            <w:shd w:val="clear" w:color="auto" w:fill="F8CBAD"/>
          </w:tcPr>
          <w:p w14:paraId="50EE48F9" w14:textId="77777777" w:rsidR="000C0660" w:rsidRDefault="00AC34B3" w:rsidP="00795AB5">
            <w:pPr>
              <w:pStyle w:val="TableParagraph"/>
              <w:ind w:left="469" w:right="467"/>
              <w:jc w:val="center"/>
            </w:pPr>
            <w:r>
              <w:rPr>
                <w:spacing w:val="-4"/>
              </w:rPr>
              <w:t>0194</w:t>
            </w:r>
          </w:p>
        </w:tc>
        <w:tc>
          <w:tcPr>
            <w:tcW w:w="8460" w:type="dxa"/>
            <w:shd w:val="clear" w:color="auto" w:fill="F8CBAD"/>
          </w:tcPr>
          <w:p w14:paraId="6072651A" w14:textId="17265B01" w:rsidR="000C0660" w:rsidRDefault="00976FFB" w:rsidP="00795AB5">
            <w:pPr>
              <w:pStyle w:val="TableParagraph"/>
              <w:ind w:left="103"/>
            </w:pPr>
            <w:r>
              <w:t>S</w:t>
            </w:r>
            <w:r w:rsidR="00AC34B3">
              <w:t>ubacute</w:t>
            </w:r>
            <w:r w:rsidR="00AC34B3">
              <w:rPr>
                <w:spacing w:val="-4"/>
              </w:rPr>
              <w:t xml:space="preserve"> </w:t>
            </w:r>
            <w:r w:rsidR="00AC34B3">
              <w:t>care–</w:t>
            </w:r>
            <w:r w:rsidR="00AC34B3">
              <w:rPr>
                <w:spacing w:val="-2"/>
              </w:rPr>
              <w:t xml:space="preserve"> </w:t>
            </w:r>
            <w:r>
              <w:t>L</w:t>
            </w:r>
            <w:r w:rsidR="00AC34B3">
              <w:t>evel</w:t>
            </w:r>
            <w:r w:rsidR="00AC34B3">
              <w:rPr>
                <w:spacing w:val="-2"/>
              </w:rPr>
              <w:t xml:space="preserve"> </w:t>
            </w:r>
            <w:r w:rsidR="00AC34B3">
              <w:rPr>
                <w:spacing w:val="-5"/>
              </w:rPr>
              <w:t>IV</w:t>
            </w:r>
          </w:p>
        </w:tc>
      </w:tr>
      <w:tr w:rsidR="000C0660" w14:paraId="6BF93C6F" w14:textId="77777777" w:rsidTr="00795AB5">
        <w:trPr>
          <w:trHeight w:val="299"/>
        </w:trPr>
        <w:tc>
          <w:tcPr>
            <w:tcW w:w="1620" w:type="dxa"/>
            <w:shd w:val="clear" w:color="auto" w:fill="FCE4D6"/>
          </w:tcPr>
          <w:p w14:paraId="78171919" w14:textId="77777777" w:rsidR="000C0660" w:rsidRDefault="00AC34B3" w:rsidP="00795AB5">
            <w:pPr>
              <w:pStyle w:val="TableParagraph"/>
              <w:ind w:left="469" w:right="467"/>
              <w:jc w:val="center"/>
            </w:pPr>
            <w:r>
              <w:rPr>
                <w:spacing w:val="-4"/>
              </w:rPr>
              <w:t>0199</w:t>
            </w:r>
          </w:p>
        </w:tc>
        <w:tc>
          <w:tcPr>
            <w:tcW w:w="8460" w:type="dxa"/>
            <w:shd w:val="clear" w:color="auto" w:fill="FCE4D6"/>
          </w:tcPr>
          <w:p w14:paraId="292AD9FB" w14:textId="63CAE0A3" w:rsidR="000C0660" w:rsidRDefault="00976FFB" w:rsidP="00795AB5">
            <w:pPr>
              <w:pStyle w:val="TableParagraph"/>
              <w:ind w:left="103"/>
            </w:pPr>
            <w:r>
              <w:t>S</w:t>
            </w:r>
            <w:r w:rsidR="00AC34B3">
              <w:t>ubacute</w:t>
            </w:r>
            <w:r w:rsidR="00AC34B3">
              <w:rPr>
                <w:spacing w:val="-4"/>
              </w:rPr>
              <w:t xml:space="preserve"> </w:t>
            </w:r>
            <w:r w:rsidR="00AC34B3">
              <w:t>care</w:t>
            </w:r>
            <w:r w:rsidR="00AC34B3">
              <w:rPr>
                <w:spacing w:val="-2"/>
              </w:rPr>
              <w:t xml:space="preserve"> other</w:t>
            </w:r>
          </w:p>
        </w:tc>
      </w:tr>
    </w:tbl>
    <w:p w14:paraId="0A90A485" w14:textId="61D8D0B7" w:rsidR="00787E69" w:rsidRDefault="00CB5B7A" w:rsidP="00CB5B7A">
      <w:pPr>
        <w:pStyle w:val="Heading3"/>
      </w:pPr>
      <w:bookmarkStart w:id="474" w:name="_Toc229388862"/>
      <w:r>
        <w:t>5.3</w:t>
      </w:r>
      <w:r w:rsidR="00416DD6">
        <w:t xml:space="preserve"> Non-Skilled Nursing Services</w:t>
      </w:r>
      <w:bookmarkStart w:id="475" w:name="5.3_Non-Skilled_Nursing_Services_Revenue"/>
      <w:bookmarkStart w:id="476" w:name="_bookmark85"/>
      <w:bookmarkEnd w:id="475"/>
      <w:bookmarkEnd w:id="476"/>
      <w:bookmarkEnd w:id="474"/>
    </w:p>
    <w:p w14:paraId="716AEC72" w14:textId="683AC8F7" w:rsidR="00787E69" w:rsidRPr="00795AB5" w:rsidRDefault="00787E69" w:rsidP="006B7AC1">
      <w:pPr>
        <w:pStyle w:val="BodyText"/>
        <w:rPr>
          <w:color w:val="04427D"/>
        </w:rPr>
      </w:pPr>
      <w:r>
        <w:t>Indicating</w:t>
      </w:r>
      <w:r>
        <w:rPr>
          <w:spacing w:val="-6"/>
        </w:rPr>
        <w:t xml:space="preserve"> </w:t>
      </w:r>
      <w:r>
        <w:t>any</w:t>
      </w:r>
      <w:r>
        <w:rPr>
          <w:spacing w:val="-2"/>
        </w:rPr>
        <w:t xml:space="preserve"> </w:t>
      </w:r>
      <w:r>
        <w:t>of</w:t>
      </w:r>
      <w:r>
        <w:rPr>
          <w:spacing w:val="-2"/>
        </w:rPr>
        <w:t xml:space="preserve"> </w:t>
      </w:r>
      <w:r>
        <w:t>the following revenue codes</w:t>
      </w:r>
      <w:r>
        <w:rPr>
          <w:spacing w:val="-4"/>
        </w:rPr>
        <w:t xml:space="preserve"> </w:t>
      </w:r>
      <w:r>
        <w:t>will</w:t>
      </w:r>
      <w:r>
        <w:rPr>
          <w:spacing w:val="-2"/>
        </w:rPr>
        <w:t xml:space="preserve"> </w:t>
      </w:r>
      <w:r>
        <w:t>not</w:t>
      </w:r>
      <w:r>
        <w:rPr>
          <w:spacing w:val="-4"/>
        </w:rPr>
        <w:t xml:space="preserve"> </w:t>
      </w:r>
      <w:r>
        <w:t>alter</w:t>
      </w:r>
      <w:r>
        <w:rPr>
          <w:spacing w:val="-4"/>
        </w:rPr>
        <w:t xml:space="preserve"> </w:t>
      </w:r>
      <w:r>
        <w:t>the</w:t>
      </w:r>
      <w:r>
        <w:rPr>
          <w:spacing w:val="-1"/>
        </w:rPr>
        <w:t xml:space="preserve"> </w:t>
      </w:r>
      <w:r>
        <w:t>amount</w:t>
      </w:r>
      <w:r>
        <w:rPr>
          <w:spacing w:val="-4"/>
        </w:rPr>
        <w:t xml:space="preserve"> </w:t>
      </w:r>
      <w:r>
        <w:t>of</w:t>
      </w:r>
      <w:r>
        <w:rPr>
          <w:spacing w:val="-1"/>
        </w:rPr>
        <w:t xml:space="preserve"> </w:t>
      </w:r>
      <w:r>
        <w:t>the</w:t>
      </w:r>
      <w:r>
        <w:rPr>
          <w:spacing w:val="-2"/>
        </w:rPr>
        <w:t xml:space="preserve"> </w:t>
      </w:r>
      <w:r>
        <w:t>per</w:t>
      </w:r>
      <w:r>
        <w:rPr>
          <w:spacing w:val="-1"/>
        </w:rPr>
        <w:t xml:space="preserve"> </w:t>
      </w:r>
      <w:r>
        <w:t>diem</w:t>
      </w:r>
      <w:r>
        <w:rPr>
          <w:spacing w:val="-1"/>
        </w:rPr>
        <w:t xml:space="preserve"> </w:t>
      </w:r>
      <w:r>
        <w:rPr>
          <w:spacing w:val="-2"/>
        </w:rPr>
        <w:t>payment.</w: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CellMar>
          <w:left w:w="0" w:type="dxa"/>
          <w:right w:w="0" w:type="dxa"/>
        </w:tblCellMar>
        <w:tblLook w:val="01E0" w:firstRow="1" w:lastRow="1" w:firstColumn="1" w:lastColumn="1" w:noHBand="0" w:noVBand="0"/>
      </w:tblPr>
      <w:tblGrid>
        <w:gridCol w:w="1620"/>
        <w:gridCol w:w="8460"/>
      </w:tblGrid>
      <w:tr w:rsidR="000C0660" w14:paraId="4C920280" w14:textId="77777777" w:rsidTr="006B7AC1">
        <w:trPr>
          <w:cantSplit/>
          <w:trHeight w:val="576"/>
          <w:tblHeader/>
        </w:trPr>
        <w:tc>
          <w:tcPr>
            <w:tcW w:w="1620" w:type="dxa"/>
            <w:shd w:val="clear" w:color="auto" w:fill="163E64"/>
          </w:tcPr>
          <w:p w14:paraId="7866FD48" w14:textId="77777777" w:rsidR="000C0660" w:rsidRDefault="00AC34B3" w:rsidP="006B7AC1">
            <w:pPr>
              <w:pStyle w:val="BodyTextTableHeader"/>
            </w:pPr>
            <w:r>
              <w:t>Code</w:t>
            </w:r>
          </w:p>
        </w:tc>
        <w:tc>
          <w:tcPr>
            <w:tcW w:w="8460" w:type="dxa"/>
            <w:shd w:val="clear" w:color="auto" w:fill="163E64"/>
          </w:tcPr>
          <w:p w14:paraId="220FA0A1" w14:textId="77777777" w:rsidR="000C0660" w:rsidRDefault="00AC34B3" w:rsidP="006B7AC1">
            <w:pPr>
              <w:pStyle w:val="BodyTextTableHeader"/>
            </w:pPr>
            <w:r>
              <w:rPr>
                <w:spacing w:val="-2"/>
              </w:rPr>
              <w:t>Description</w:t>
            </w:r>
          </w:p>
        </w:tc>
      </w:tr>
      <w:tr w:rsidR="000C0660" w14:paraId="0409BEC4" w14:textId="77777777" w:rsidTr="00795AB5">
        <w:trPr>
          <w:trHeight w:val="301"/>
        </w:trPr>
        <w:tc>
          <w:tcPr>
            <w:tcW w:w="1620" w:type="dxa"/>
            <w:shd w:val="clear" w:color="auto" w:fill="F8CBAD"/>
          </w:tcPr>
          <w:p w14:paraId="1876C351" w14:textId="77777777" w:rsidR="000C0660" w:rsidRDefault="00AC34B3" w:rsidP="00795AB5">
            <w:pPr>
              <w:pStyle w:val="TableParagraph"/>
              <w:ind w:left="469" w:right="467"/>
              <w:jc w:val="center"/>
            </w:pPr>
            <w:r>
              <w:rPr>
                <w:spacing w:val="-4"/>
              </w:rPr>
              <w:t>0110</w:t>
            </w:r>
          </w:p>
        </w:tc>
        <w:tc>
          <w:tcPr>
            <w:tcW w:w="8460" w:type="dxa"/>
            <w:shd w:val="clear" w:color="auto" w:fill="F8CBAD"/>
          </w:tcPr>
          <w:p w14:paraId="1F2FB399" w14:textId="2F30F38C" w:rsidR="000C0660" w:rsidRDefault="00787E69" w:rsidP="00795AB5">
            <w:pPr>
              <w:pStyle w:val="TableParagraph"/>
              <w:ind w:left="103"/>
            </w:pPr>
            <w:r>
              <w:rPr>
                <w:spacing w:val="-2"/>
              </w:rPr>
              <w:t>R</w:t>
            </w:r>
            <w:r w:rsidR="00AC34B3">
              <w:rPr>
                <w:spacing w:val="-2"/>
              </w:rPr>
              <w:t>oom-board/private</w:t>
            </w:r>
          </w:p>
        </w:tc>
      </w:tr>
      <w:tr w:rsidR="000C0660" w14:paraId="15592956" w14:textId="77777777" w:rsidTr="00795AB5">
        <w:trPr>
          <w:trHeight w:val="299"/>
        </w:trPr>
        <w:tc>
          <w:tcPr>
            <w:tcW w:w="1620" w:type="dxa"/>
            <w:shd w:val="clear" w:color="auto" w:fill="FCE4D6"/>
          </w:tcPr>
          <w:p w14:paraId="04E811F0" w14:textId="77777777" w:rsidR="000C0660" w:rsidRDefault="00AC34B3" w:rsidP="00795AB5">
            <w:pPr>
              <w:pStyle w:val="TableParagraph"/>
              <w:ind w:left="469" w:right="467"/>
              <w:jc w:val="center"/>
            </w:pPr>
            <w:r>
              <w:rPr>
                <w:spacing w:val="-4"/>
              </w:rPr>
              <w:t>0119</w:t>
            </w:r>
          </w:p>
        </w:tc>
        <w:tc>
          <w:tcPr>
            <w:tcW w:w="8460" w:type="dxa"/>
            <w:shd w:val="clear" w:color="auto" w:fill="FCE4D6"/>
          </w:tcPr>
          <w:p w14:paraId="5604E885" w14:textId="18E6A266" w:rsidR="000C0660" w:rsidRDefault="00787E69" w:rsidP="00795AB5">
            <w:pPr>
              <w:pStyle w:val="TableParagraph"/>
              <w:ind w:left="103"/>
            </w:pPr>
            <w:r>
              <w:rPr>
                <w:spacing w:val="-2"/>
              </w:rPr>
              <w:t>O</w:t>
            </w:r>
            <w:r w:rsidR="00AC34B3">
              <w:rPr>
                <w:spacing w:val="-2"/>
              </w:rPr>
              <w:t>ther/private</w:t>
            </w:r>
          </w:p>
        </w:tc>
      </w:tr>
      <w:tr w:rsidR="000C0660" w14:paraId="5AAB1082" w14:textId="77777777" w:rsidTr="00795AB5">
        <w:trPr>
          <w:trHeight w:val="299"/>
        </w:trPr>
        <w:tc>
          <w:tcPr>
            <w:tcW w:w="1620" w:type="dxa"/>
            <w:shd w:val="clear" w:color="auto" w:fill="F8CBAD"/>
          </w:tcPr>
          <w:p w14:paraId="189374C1" w14:textId="77777777" w:rsidR="000C0660" w:rsidRDefault="00AC34B3" w:rsidP="00795AB5">
            <w:pPr>
              <w:pStyle w:val="TableParagraph"/>
              <w:ind w:left="469" w:right="467"/>
              <w:jc w:val="center"/>
            </w:pPr>
            <w:r>
              <w:rPr>
                <w:spacing w:val="-4"/>
              </w:rPr>
              <w:t>0120</w:t>
            </w:r>
          </w:p>
        </w:tc>
        <w:tc>
          <w:tcPr>
            <w:tcW w:w="8460" w:type="dxa"/>
            <w:shd w:val="clear" w:color="auto" w:fill="F8CBAD"/>
          </w:tcPr>
          <w:p w14:paraId="6BF2BF8A" w14:textId="44EF86A7" w:rsidR="000C0660" w:rsidRDefault="00787E69" w:rsidP="00795AB5">
            <w:pPr>
              <w:pStyle w:val="TableParagraph"/>
              <w:ind w:left="103"/>
            </w:pPr>
            <w:r>
              <w:rPr>
                <w:spacing w:val="-2"/>
              </w:rPr>
              <w:t>R</w:t>
            </w:r>
            <w:r w:rsidR="00AC34B3">
              <w:rPr>
                <w:spacing w:val="-2"/>
              </w:rPr>
              <w:t>oom-board/semi</w:t>
            </w:r>
          </w:p>
        </w:tc>
      </w:tr>
      <w:tr w:rsidR="000C0660" w14:paraId="6EAA5032" w14:textId="77777777" w:rsidTr="00795AB5">
        <w:trPr>
          <w:trHeight w:val="299"/>
        </w:trPr>
        <w:tc>
          <w:tcPr>
            <w:tcW w:w="1620" w:type="dxa"/>
            <w:shd w:val="clear" w:color="auto" w:fill="FCE4D6"/>
          </w:tcPr>
          <w:p w14:paraId="6FA54356" w14:textId="77777777" w:rsidR="000C0660" w:rsidRDefault="00AC34B3" w:rsidP="00795AB5">
            <w:pPr>
              <w:pStyle w:val="TableParagraph"/>
              <w:ind w:left="469" w:right="467"/>
              <w:jc w:val="center"/>
            </w:pPr>
            <w:r>
              <w:rPr>
                <w:spacing w:val="-4"/>
              </w:rPr>
              <w:t>0129</w:t>
            </w:r>
          </w:p>
        </w:tc>
        <w:tc>
          <w:tcPr>
            <w:tcW w:w="8460" w:type="dxa"/>
            <w:shd w:val="clear" w:color="auto" w:fill="FCE4D6"/>
          </w:tcPr>
          <w:p w14:paraId="32151A9A" w14:textId="08C6D62A" w:rsidR="000C0660" w:rsidRDefault="00787E69" w:rsidP="00795AB5">
            <w:pPr>
              <w:pStyle w:val="TableParagraph"/>
              <w:ind w:left="103"/>
            </w:pPr>
            <w:r>
              <w:t>O</w:t>
            </w:r>
            <w:r w:rsidR="00AC34B3">
              <w:t>ther/</w:t>
            </w:r>
            <w:r>
              <w:t>two (</w:t>
            </w:r>
            <w:r w:rsidR="00AC34B3">
              <w:t>2</w:t>
            </w:r>
            <w:r>
              <w:t>)</w:t>
            </w:r>
            <w:r w:rsidR="00AC34B3">
              <w:rPr>
                <w:spacing w:val="-3"/>
              </w:rPr>
              <w:t xml:space="preserve"> </w:t>
            </w:r>
            <w:r w:rsidR="00AC34B3">
              <w:rPr>
                <w:spacing w:val="-5"/>
              </w:rPr>
              <w:t>bed</w:t>
            </w:r>
          </w:p>
        </w:tc>
      </w:tr>
    </w:tbl>
    <w:p w14:paraId="16D38E98" w14:textId="2FD9A8E3" w:rsidR="000C0660" w:rsidRDefault="000C0660" w:rsidP="006B7AC1">
      <w:pPr>
        <w:pStyle w:val="BodyText"/>
      </w:pPr>
    </w:p>
    <w:sectPr w:rsidR="000C0660" w:rsidSect="00A268CF">
      <w:pgSz w:w="12240" w:h="15840"/>
      <w:pgMar w:top="1080" w:right="1080" w:bottom="1080" w:left="1080" w:header="1296" w:footer="796"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778A8" w14:textId="77777777" w:rsidR="00A8776A" w:rsidRDefault="00A8776A">
      <w:r>
        <w:separator/>
      </w:r>
    </w:p>
  </w:endnote>
  <w:endnote w:type="continuationSeparator" w:id="0">
    <w:p w14:paraId="42D27A47" w14:textId="77777777" w:rsidR="00A8776A" w:rsidRDefault="00A87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BA29F" w14:textId="77777777" w:rsidR="004B3C7C" w:rsidRDefault="004B3C7C" w:rsidP="006B7AC1">
    <w:pPr>
      <w:pStyle w:val="BodyText"/>
      <w:rPr>
        <w:sz w:val="20"/>
      </w:rPr>
    </w:pPr>
    <w:r>
      <w:rPr>
        <w:noProof/>
      </w:rPr>
      <mc:AlternateContent>
        <mc:Choice Requires="wps">
          <w:drawing>
            <wp:anchor distT="0" distB="0" distL="0" distR="0" simplePos="0" relativeHeight="486784000" behindDoc="1" locked="0" layoutInCell="1" allowOverlap="1" wp14:anchorId="21EA75D8" wp14:editId="3AB7A3A7">
              <wp:simplePos x="0" y="0"/>
              <wp:positionH relativeFrom="page">
                <wp:posOffset>6896100</wp:posOffset>
              </wp:positionH>
              <wp:positionV relativeFrom="page">
                <wp:posOffset>9413171</wp:posOffset>
              </wp:positionV>
              <wp:extent cx="241935" cy="19494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935" cy="194945"/>
                      </a:xfrm>
                      <a:prstGeom prst="rect">
                        <a:avLst/>
                      </a:prstGeom>
                    </wps:spPr>
                    <wps:txbx>
                      <w:txbxContent>
                        <w:p w14:paraId="6EFF8B1B" w14:textId="6E1663D0" w:rsidR="004B3C7C" w:rsidRDefault="004B3C7C">
                          <w:pPr>
                            <w:spacing w:before="21"/>
                            <w:ind w:left="60"/>
                          </w:pPr>
                          <w:r>
                            <w:rPr>
                              <w:spacing w:val="-5"/>
                            </w:rPr>
                            <w:fldChar w:fldCharType="begin"/>
                          </w:r>
                          <w:r>
                            <w:rPr>
                              <w:spacing w:val="-5"/>
                            </w:rPr>
                            <w:instrText xml:space="preserve"> PAGE </w:instrText>
                          </w:r>
                          <w:r>
                            <w:rPr>
                              <w:spacing w:val="-5"/>
                            </w:rPr>
                            <w:fldChar w:fldCharType="separate"/>
                          </w:r>
                          <w:r w:rsidR="003A3324">
                            <w:rPr>
                              <w:noProof/>
                              <w:spacing w:val="-5"/>
                            </w:rPr>
                            <w:t>40</w:t>
                          </w:r>
                          <w:r>
                            <w:rPr>
                              <w:spacing w:val="-5"/>
                            </w:rPr>
                            <w:fldChar w:fldCharType="end"/>
                          </w:r>
                        </w:p>
                      </w:txbxContent>
                    </wps:txbx>
                    <wps:bodyPr wrap="square" lIns="0" tIns="0" rIns="0" bIns="0" rtlCol="0">
                      <a:noAutofit/>
                    </wps:bodyPr>
                  </wps:wsp>
                </a:graphicData>
              </a:graphic>
            </wp:anchor>
          </w:drawing>
        </mc:Choice>
        <mc:Fallback>
          <w:pict>
            <v:shapetype w14:anchorId="21EA75D8" id="_x0000_t202" coordsize="21600,21600" o:spt="202" path="m,l,21600r21600,l21600,xe">
              <v:stroke joinstyle="miter"/>
              <v:path gradientshapeok="t" o:connecttype="rect"/>
            </v:shapetype>
            <v:shape id="Textbox 3" o:spid="_x0000_s1027" type="#_x0000_t202" style="position:absolute;margin-left:543pt;margin-top:741.2pt;width:19.05pt;height:15.35pt;z-index:-16532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" filled="f" stroked="f">
              <v:textbox inset="0,0,0,0">
                <w:txbxContent>
                  <w:p w14:paraId="6EFF8B1B" w14:textId="6E1663D0" w:rsidR="004B3C7C" w:rsidRDefault="004B3C7C">
                    <w:pPr>
                      <w:spacing w:before="21"/>
                      <w:ind w:left="60"/>
                    </w:pPr>
                    <w:r>
                      <w:rPr>
                        <w:spacing w:val="-5"/>
                      </w:rPr>
                      <w:fldChar w:fldCharType="begin"/>
                    </w:r>
                    <w:r>
                      <w:rPr>
                        <w:spacing w:val="-5"/>
                      </w:rPr>
                      <w:instrText xml:space="preserve"> PAGE </w:instrText>
                    </w:r>
                    <w:r>
                      <w:rPr>
                        <w:spacing w:val="-5"/>
                      </w:rPr>
                      <w:fldChar w:fldCharType="separate"/>
                    </w:r>
                    <w:r w:rsidR="003A3324">
                      <w:rPr>
                        <w:noProof/>
                        <w:spacing w:val="-5"/>
                      </w:rPr>
                      <w:t>40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53A9A" w14:textId="77777777" w:rsidR="00A8776A" w:rsidRDefault="00A8776A">
      <w:r>
        <w:separator/>
      </w:r>
    </w:p>
  </w:footnote>
  <w:footnote w:type="continuationSeparator" w:id="0">
    <w:p w14:paraId="4B0B6324" w14:textId="77777777" w:rsidR="00A8776A" w:rsidRDefault="00A877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8CA20" w14:textId="77777777" w:rsidR="004B3C7C" w:rsidRDefault="004B3C7C" w:rsidP="006B7AC1">
    <w:pPr>
      <w:pStyle w:val="BodyText"/>
      <w:rPr>
        <w:sz w:val="20"/>
      </w:rPr>
    </w:pPr>
    <w:r>
      <w:rPr>
        <w:noProof/>
      </w:rPr>
      <mc:AlternateContent>
        <mc:Choice Requires="wps">
          <w:drawing>
            <wp:anchor distT="0" distB="0" distL="0" distR="0" simplePos="0" relativeHeight="486783488" behindDoc="1" locked="0" layoutInCell="1" allowOverlap="1" wp14:anchorId="5633B154" wp14:editId="4A73D13E">
              <wp:simplePos x="0" y="0"/>
              <wp:positionH relativeFrom="page">
                <wp:posOffset>5044440</wp:posOffset>
              </wp:positionH>
              <wp:positionV relativeFrom="page">
                <wp:posOffset>304800</wp:posOffset>
              </wp:positionV>
              <wp:extent cx="2064385" cy="26225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4385" cy="262255"/>
                      </a:xfrm>
                      <a:prstGeom prst="rect">
                        <a:avLst/>
                      </a:prstGeom>
                    </wps:spPr>
                    <wps:txbx>
                      <w:txbxContent>
                        <w:p w14:paraId="6CC8FF2D" w14:textId="59168799" w:rsidR="004B3C7C" w:rsidRDefault="004B3C7C">
                          <w:pPr>
                            <w:spacing w:before="19"/>
                            <w:ind w:left="20"/>
                            <w:rPr>
                              <w:sz w:val="20"/>
                            </w:rPr>
                          </w:pPr>
                          <w:r>
                            <w:rPr>
                              <w:sz w:val="20"/>
                            </w:rPr>
                            <w:t>Nursing</w:t>
                          </w:r>
                          <w:r>
                            <w:rPr>
                              <w:spacing w:val="-6"/>
                              <w:sz w:val="20"/>
                            </w:rPr>
                            <w:t xml:space="preserve"> </w:t>
                          </w:r>
                          <w:r>
                            <w:rPr>
                              <w:sz w:val="20"/>
                            </w:rPr>
                            <w:t>Home</w:t>
                          </w:r>
                          <w:r>
                            <w:rPr>
                              <w:spacing w:val="-3"/>
                              <w:sz w:val="20"/>
                            </w:rPr>
                            <w:t xml:space="preserve"> </w:t>
                          </w:r>
                          <w:r>
                            <w:rPr>
                              <w:sz w:val="20"/>
                            </w:rPr>
                            <w:t>Manual</w:t>
                          </w:r>
                          <w:r>
                            <w:rPr>
                              <w:spacing w:val="-4"/>
                              <w:sz w:val="20"/>
                            </w:rPr>
                            <w:t xml:space="preserve"> </w:t>
                          </w:r>
                          <w:r>
                            <w:rPr>
                              <w:sz w:val="20"/>
                            </w:rPr>
                            <w:t>–</w:t>
                          </w:r>
                          <w:r>
                            <w:rPr>
                              <w:spacing w:val="-7"/>
                              <w:sz w:val="20"/>
                            </w:rPr>
                            <w:t xml:space="preserve"> </w:t>
                          </w:r>
                          <w:r>
                            <w:rPr>
                              <w:spacing w:val="-2"/>
                              <w:sz w:val="20"/>
                            </w:rPr>
                            <w:t>0</w:t>
                          </w:r>
                          <w:r w:rsidR="006B7AC1">
                            <w:rPr>
                              <w:spacing w:val="-2"/>
                              <w:sz w:val="20"/>
                            </w:rPr>
                            <w:t>5</w:t>
                          </w:r>
                          <w:r w:rsidR="00396E72">
                            <w:rPr>
                              <w:spacing w:val="-2"/>
                              <w:sz w:val="20"/>
                            </w:rPr>
                            <w:t>/</w:t>
                          </w:r>
                          <w:r w:rsidR="006B7AC1">
                            <w:rPr>
                              <w:spacing w:val="-2"/>
                              <w:sz w:val="20"/>
                            </w:rPr>
                            <w:t>11</w:t>
                          </w:r>
                          <w:r w:rsidR="00396E72">
                            <w:rPr>
                              <w:spacing w:val="-2"/>
                              <w:sz w:val="20"/>
                            </w:rPr>
                            <w:t>/202</w:t>
                          </w:r>
                          <w:r w:rsidR="006B7AC1">
                            <w:rPr>
                              <w:spacing w:val="-2"/>
                              <w:sz w:val="20"/>
                            </w:rPr>
                            <w:t>6</w:t>
                          </w:r>
                        </w:p>
                      </w:txbxContent>
                    </wps:txbx>
                    <wps:bodyPr wrap="square" lIns="0" tIns="0" rIns="0" bIns="0" rtlCol="0">
                      <a:noAutofit/>
                    </wps:bodyPr>
                  </wps:wsp>
                </a:graphicData>
              </a:graphic>
              <wp14:sizeRelV relativeFrom="margin">
                <wp14:pctHeight>0</wp14:pctHeight>
              </wp14:sizeRelV>
            </wp:anchor>
          </w:drawing>
        </mc:Choice>
        <mc:Fallback>
          <w:pict>
            <v:shapetype w14:anchorId="5633B154" id="_x0000_t202" coordsize="21600,21600" o:spt="202" path="m,l,21600r21600,l21600,xe">
              <v:stroke joinstyle="miter"/>
              <v:path gradientshapeok="t" o:connecttype="rect"/>
            </v:shapetype>
            <v:shape id="Textbox 2" o:spid="_x0000_s1026" type="#_x0000_t202" style="position:absolute;margin-left:397.2pt;margin-top:24pt;width:162.55pt;height:20.65pt;z-index:-1653299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" filled="f" stroked="f">
              <v:textbox inset="0,0,0,0">
                <w:txbxContent>
                  <w:p w14:paraId="6CC8FF2D" w14:textId="59168799" w:rsidR="004B3C7C" w:rsidRDefault="004B3C7C">
                    <w:pPr>
                      <w:spacing w:before="19"/>
                      <w:ind w:left="20"/>
                      <w:rPr>
                        <w:sz w:val="20"/>
                      </w:rPr>
                    </w:pPr>
                    <w:r>
                      <w:rPr>
                        <w:sz w:val="20"/>
                      </w:rPr>
                      <w:t>Nursing</w:t>
                    </w:r>
                    <w:r>
                      <w:rPr>
                        <w:spacing w:val="-6"/>
                        <w:sz w:val="20"/>
                      </w:rPr>
                      <w:t xml:space="preserve"> </w:t>
                    </w:r>
                    <w:r>
                      <w:rPr>
                        <w:sz w:val="20"/>
                      </w:rPr>
                      <w:t>Home</w:t>
                    </w:r>
                    <w:r>
                      <w:rPr>
                        <w:spacing w:val="-3"/>
                        <w:sz w:val="20"/>
                      </w:rPr>
                      <w:t xml:space="preserve"> </w:t>
                    </w:r>
                    <w:r>
                      <w:rPr>
                        <w:sz w:val="20"/>
                      </w:rPr>
                      <w:t>Manual</w:t>
                    </w:r>
                    <w:r>
                      <w:rPr>
                        <w:spacing w:val="-4"/>
                        <w:sz w:val="20"/>
                      </w:rPr>
                      <w:t xml:space="preserve"> </w:t>
                    </w:r>
                    <w:r>
                      <w:rPr>
                        <w:sz w:val="20"/>
                      </w:rPr>
                      <w:t>–</w:t>
                    </w:r>
                    <w:r>
                      <w:rPr>
                        <w:spacing w:val="-7"/>
                        <w:sz w:val="20"/>
                      </w:rPr>
                      <w:t xml:space="preserve"> </w:t>
                    </w:r>
                    <w:r>
                      <w:rPr>
                        <w:spacing w:val="-2"/>
                        <w:sz w:val="20"/>
                      </w:rPr>
                      <w:t>0</w:t>
                    </w:r>
                    <w:r w:rsidR="006B7AC1">
                      <w:rPr>
                        <w:spacing w:val="-2"/>
                        <w:sz w:val="20"/>
                      </w:rPr>
                      <w:t>5</w:t>
                    </w:r>
                    <w:r w:rsidR="00396E72">
                      <w:rPr>
                        <w:spacing w:val="-2"/>
                        <w:sz w:val="20"/>
                      </w:rPr>
                      <w:t>/</w:t>
                    </w:r>
                    <w:r w:rsidR="006B7AC1">
                      <w:rPr>
                        <w:spacing w:val="-2"/>
                        <w:sz w:val="20"/>
                      </w:rPr>
                      <w:t>11</w:t>
                    </w:r>
                    <w:r w:rsidR="00396E72">
                      <w:rPr>
                        <w:spacing w:val="-2"/>
                        <w:sz w:val="20"/>
                      </w:rPr>
                      <w:t>/202</w:t>
                    </w:r>
                    <w:r w:rsidR="006B7AC1">
                      <w:rPr>
                        <w:spacing w:val="-2"/>
                        <w:sz w:val="20"/>
                      </w:rPr>
                      <w:t>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52285E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306E373C"/>
    <w:multiLevelType w:val="hybridMultilevel"/>
    <w:tmpl w:val="759A009A"/>
    <w:lvl w:ilvl="0" w:tplc="7C82F924">
      <w:start w:val="4"/>
      <w:numFmt w:val="lowerLetter"/>
      <w:lvlText w:val="(%1)"/>
      <w:lvlJc w:val="left"/>
      <w:pPr>
        <w:ind w:left="2047" w:hanging="368"/>
      </w:pPr>
      <w:rPr>
        <w:rFonts w:ascii="Times New Roman" w:eastAsia="Times New Roman" w:hAnsi="Times New Roman" w:cs="Times New Roman" w:hint="default"/>
        <w:b/>
        <w:bCs/>
        <w:i w:val="0"/>
        <w:iCs w:val="0"/>
        <w:spacing w:val="-1"/>
        <w:w w:val="100"/>
        <w:sz w:val="24"/>
        <w:szCs w:val="24"/>
        <w:lang w:val="en-US" w:eastAsia="en-US" w:bidi="ar-SA"/>
      </w:rPr>
    </w:lvl>
    <w:lvl w:ilvl="1" w:tplc="91B68BCC">
      <w:start w:val="2"/>
      <w:numFmt w:val="decimal"/>
      <w:lvlText w:val="(%2)"/>
      <w:lvlJc w:val="left"/>
      <w:pPr>
        <w:ind w:left="2519" w:hanging="447"/>
      </w:pPr>
      <w:rPr>
        <w:rFonts w:ascii="Tahoma" w:eastAsia="Tahoma" w:hAnsi="Tahoma" w:cs="Tahoma" w:hint="default"/>
        <w:b w:val="0"/>
        <w:bCs w:val="0"/>
        <w:i w:val="0"/>
        <w:iCs w:val="0"/>
        <w:spacing w:val="-1"/>
        <w:w w:val="100"/>
        <w:sz w:val="23"/>
        <w:szCs w:val="23"/>
        <w:lang w:val="en-US" w:eastAsia="en-US" w:bidi="ar-SA"/>
      </w:rPr>
    </w:lvl>
    <w:lvl w:ilvl="2" w:tplc="821E496E">
      <w:start w:val="1"/>
      <w:numFmt w:val="upperLetter"/>
      <w:lvlText w:val="(%3)"/>
      <w:lvlJc w:val="left"/>
      <w:pPr>
        <w:ind w:left="3153" w:hanging="548"/>
      </w:pPr>
      <w:rPr>
        <w:rFonts w:ascii="Tahoma" w:eastAsia="Tahoma" w:hAnsi="Tahoma" w:cs="Tahoma" w:hint="default"/>
        <w:b w:val="0"/>
        <w:bCs w:val="0"/>
        <w:i w:val="0"/>
        <w:iCs w:val="0"/>
        <w:spacing w:val="0"/>
        <w:w w:val="100"/>
        <w:sz w:val="23"/>
        <w:szCs w:val="23"/>
        <w:lang w:val="en-US" w:eastAsia="en-US" w:bidi="ar-SA"/>
      </w:rPr>
    </w:lvl>
    <w:lvl w:ilvl="3" w:tplc="6CAC9952">
      <w:numFmt w:val="bullet"/>
      <w:lvlText w:val="•"/>
      <w:lvlJc w:val="left"/>
      <w:pPr>
        <w:ind w:left="4295" w:hanging="548"/>
      </w:pPr>
      <w:rPr>
        <w:rFonts w:hint="default"/>
        <w:lang w:val="en-US" w:eastAsia="en-US" w:bidi="ar-SA"/>
      </w:rPr>
    </w:lvl>
    <w:lvl w:ilvl="4" w:tplc="8A682338">
      <w:numFmt w:val="bullet"/>
      <w:lvlText w:val="•"/>
      <w:lvlJc w:val="left"/>
      <w:pPr>
        <w:ind w:left="5430" w:hanging="548"/>
      </w:pPr>
      <w:rPr>
        <w:rFonts w:hint="default"/>
        <w:lang w:val="en-US" w:eastAsia="en-US" w:bidi="ar-SA"/>
      </w:rPr>
    </w:lvl>
    <w:lvl w:ilvl="5" w:tplc="80BC29AA">
      <w:numFmt w:val="bullet"/>
      <w:lvlText w:val="•"/>
      <w:lvlJc w:val="left"/>
      <w:pPr>
        <w:ind w:left="6565" w:hanging="548"/>
      </w:pPr>
      <w:rPr>
        <w:rFonts w:hint="default"/>
        <w:lang w:val="en-US" w:eastAsia="en-US" w:bidi="ar-SA"/>
      </w:rPr>
    </w:lvl>
    <w:lvl w:ilvl="6" w:tplc="DC96E700">
      <w:numFmt w:val="bullet"/>
      <w:lvlText w:val="•"/>
      <w:lvlJc w:val="left"/>
      <w:pPr>
        <w:ind w:left="7700" w:hanging="548"/>
      </w:pPr>
      <w:rPr>
        <w:rFonts w:hint="default"/>
        <w:lang w:val="en-US" w:eastAsia="en-US" w:bidi="ar-SA"/>
      </w:rPr>
    </w:lvl>
    <w:lvl w:ilvl="7" w:tplc="A3965E60">
      <w:numFmt w:val="bullet"/>
      <w:lvlText w:val="•"/>
      <w:lvlJc w:val="left"/>
      <w:pPr>
        <w:ind w:left="8835" w:hanging="548"/>
      </w:pPr>
      <w:rPr>
        <w:rFonts w:hint="default"/>
        <w:lang w:val="en-US" w:eastAsia="en-US" w:bidi="ar-SA"/>
      </w:rPr>
    </w:lvl>
    <w:lvl w:ilvl="8" w:tplc="14B01F3A">
      <w:numFmt w:val="bullet"/>
      <w:lvlText w:val="•"/>
      <w:lvlJc w:val="left"/>
      <w:pPr>
        <w:ind w:left="9970" w:hanging="548"/>
      </w:pPr>
      <w:rPr>
        <w:rFonts w:hint="default"/>
        <w:lang w:val="en-US" w:eastAsia="en-US" w:bidi="ar-SA"/>
      </w:rPr>
    </w:lvl>
  </w:abstractNum>
  <w:abstractNum w:abstractNumId="2" w15:restartNumberingAfterBreak="0">
    <w:nsid w:val="525A1C7D"/>
    <w:multiLevelType w:val="hybridMultilevel"/>
    <w:tmpl w:val="DE620FB8"/>
    <w:lvl w:ilvl="0" w:tplc="547C8DDC">
      <w:start w:val="1"/>
      <w:numFmt w:val="bullet"/>
      <w:pStyle w:val="BulletList3"/>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5D6D5D03"/>
    <w:multiLevelType w:val="hybridMultilevel"/>
    <w:tmpl w:val="6268927E"/>
    <w:lvl w:ilvl="0" w:tplc="5ED0A8F0">
      <w:numFmt w:val="bullet"/>
      <w:pStyle w:val="BulletList1"/>
      <w:lvlText w:val="•"/>
      <w:lvlJc w:val="left"/>
      <w:pPr>
        <w:ind w:left="979" w:hanging="360"/>
      </w:pPr>
      <w:rPr>
        <w:rFonts w:hint="default"/>
        <w:b w:val="0"/>
        <w:bCs w:val="0"/>
        <w:i w:val="0"/>
        <w:iCs w:val="0"/>
        <w:spacing w:val="0"/>
        <w:w w:val="100"/>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2C020C"/>
    <w:multiLevelType w:val="hybridMultilevel"/>
    <w:tmpl w:val="F27C3BD8"/>
    <w:lvl w:ilvl="0" w:tplc="3FAAAFB4">
      <w:start w:val="1"/>
      <w:numFmt w:val="bullet"/>
      <w:pStyle w:val="BulletList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9867057">
    <w:abstractNumId w:val="1"/>
  </w:num>
  <w:num w:numId="2" w16cid:durableId="1264413125">
    <w:abstractNumId w:val="0"/>
  </w:num>
  <w:num w:numId="3" w16cid:durableId="1501196841">
    <w:abstractNumId w:val="3"/>
  </w:num>
  <w:num w:numId="4" w16cid:durableId="585268515">
    <w:abstractNumId w:val="4"/>
  </w:num>
  <w:num w:numId="5" w16cid:durableId="1539587631">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tj0fr1Tz+6sPOIFVbQcktrM5DKo2e7azlqNzn48VRc/EayYhWhXOP2nOT6a/EVJC0s6BNBlAyiERYvu5iu6mlQ==" w:salt="r5I1fCYkQB7CBvM68VQ7DQ=="/>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DA0NjQxMjOyMDIxMTRS0lEKTi0uzszPAykwqQUAnddt7iwAAAA="/>
  </w:docVars>
  <w:rsids>
    <w:rsidRoot w:val="000C0660"/>
    <w:rsid w:val="0000032D"/>
    <w:rsid w:val="00001A5C"/>
    <w:rsid w:val="00003340"/>
    <w:rsid w:val="00004B1F"/>
    <w:rsid w:val="00006A17"/>
    <w:rsid w:val="00006F0A"/>
    <w:rsid w:val="00006F75"/>
    <w:rsid w:val="0001241E"/>
    <w:rsid w:val="000130B6"/>
    <w:rsid w:val="00014479"/>
    <w:rsid w:val="000158EB"/>
    <w:rsid w:val="00017FF8"/>
    <w:rsid w:val="000218F0"/>
    <w:rsid w:val="00021CBF"/>
    <w:rsid w:val="00025237"/>
    <w:rsid w:val="000263AA"/>
    <w:rsid w:val="00030158"/>
    <w:rsid w:val="00031FEB"/>
    <w:rsid w:val="0003313B"/>
    <w:rsid w:val="00035738"/>
    <w:rsid w:val="00036CB6"/>
    <w:rsid w:val="000400BC"/>
    <w:rsid w:val="00043B53"/>
    <w:rsid w:val="000469EC"/>
    <w:rsid w:val="00047B67"/>
    <w:rsid w:val="00050292"/>
    <w:rsid w:val="00050B2F"/>
    <w:rsid w:val="00051DF7"/>
    <w:rsid w:val="00057F05"/>
    <w:rsid w:val="0006224E"/>
    <w:rsid w:val="0006261F"/>
    <w:rsid w:val="000636DD"/>
    <w:rsid w:val="00065AC1"/>
    <w:rsid w:val="00066B42"/>
    <w:rsid w:val="00066E70"/>
    <w:rsid w:val="000679B5"/>
    <w:rsid w:val="00067BB7"/>
    <w:rsid w:val="000715BD"/>
    <w:rsid w:val="00072642"/>
    <w:rsid w:val="000732B2"/>
    <w:rsid w:val="000767BF"/>
    <w:rsid w:val="00076CE5"/>
    <w:rsid w:val="000774C7"/>
    <w:rsid w:val="000838AB"/>
    <w:rsid w:val="00085370"/>
    <w:rsid w:val="00086605"/>
    <w:rsid w:val="00087E67"/>
    <w:rsid w:val="000926E1"/>
    <w:rsid w:val="00093F1D"/>
    <w:rsid w:val="000950CF"/>
    <w:rsid w:val="00096E05"/>
    <w:rsid w:val="000A0F03"/>
    <w:rsid w:val="000A47B5"/>
    <w:rsid w:val="000A4AB2"/>
    <w:rsid w:val="000A4AE1"/>
    <w:rsid w:val="000A4E91"/>
    <w:rsid w:val="000B0A99"/>
    <w:rsid w:val="000B1762"/>
    <w:rsid w:val="000B2200"/>
    <w:rsid w:val="000B4B07"/>
    <w:rsid w:val="000B6F8B"/>
    <w:rsid w:val="000B7A21"/>
    <w:rsid w:val="000B7AE6"/>
    <w:rsid w:val="000C0660"/>
    <w:rsid w:val="000C09F0"/>
    <w:rsid w:val="000C3B43"/>
    <w:rsid w:val="000C57A0"/>
    <w:rsid w:val="000C5D75"/>
    <w:rsid w:val="000C78BD"/>
    <w:rsid w:val="000C7FD0"/>
    <w:rsid w:val="000D0239"/>
    <w:rsid w:val="000D3F12"/>
    <w:rsid w:val="000D50EE"/>
    <w:rsid w:val="000D5429"/>
    <w:rsid w:val="000D6065"/>
    <w:rsid w:val="000D6BF8"/>
    <w:rsid w:val="000D6C3A"/>
    <w:rsid w:val="000E0FC0"/>
    <w:rsid w:val="000E2AB3"/>
    <w:rsid w:val="000E3F77"/>
    <w:rsid w:val="000E3FF3"/>
    <w:rsid w:val="000E6DC1"/>
    <w:rsid w:val="000E6EFD"/>
    <w:rsid w:val="000E6F3F"/>
    <w:rsid w:val="000F129F"/>
    <w:rsid w:val="000F1D3E"/>
    <w:rsid w:val="000F2FAA"/>
    <w:rsid w:val="000F2FEF"/>
    <w:rsid w:val="000F5C00"/>
    <w:rsid w:val="000F6331"/>
    <w:rsid w:val="000F77F9"/>
    <w:rsid w:val="00100F89"/>
    <w:rsid w:val="00103A90"/>
    <w:rsid w:val="001043EA"/>
    <w:rsid w:val="0010617D"/>
    <w:rsid w:val="00106B5A"/>
    <w:rsid w:val="001122AA"/>
    <w:rsid w:val="001143D0"/>
    <w:rsid w:val="00114B6E"/>
    <w:rsid w:val="00115FE2"/>
    <w:rsid w:val="001207A2"/>
    <w:rsid w:val="00122614"/>
    <w:rsid w:val="00124F44"/>
    <w:rsid w:val="001257CA"/>
    <w:rsid w:val="00131858"/>
    <w:rsid w:val="00133BBE"/>
    <w:rsid w:val="00133CAA"/>
    <w:rsid w:val="00135A82"/>
    <w:rsid w:val="00135CC8"/>
    <w:rsid w:val="001401F8"/>
    <w:rsid w:val="0014062A"/>
    <w:rsid w:val="00141755"/>
    <w:rsid w:val="00141B53"/>
    <w:rsid w:val="00141BDB"/>
    <w:rsid w:val="00143823"/>
    <w:rsid w:val="00143B2C"/>
    <w:rsid w:val="00144028"/>
    <w:rsid w:val="0014416A"/>
    <w:rsid w:val="00153342"/>
    <w:rsid w:val="00153D1A"/>
    <w:rsid w:val="001618B2"/>
    <w:rsid w:val="00161AF7"/>
    <w:rsid w:val="0016267A"/>
    <w:rsid w:val="001632D9"/>
    <w:rsid w:val="001647ED"/>
    <w:rsid w:val="00165639"/>
    <w:rsid w:val="00166F3C"/>
    <w:rsid w:val="001701C7"/>
    <w:rsid w:val="00170453"/>
    <w:rsid w:val="00170CE9"/>
    <w:rsid w:val="00174F26"/>
    <w:rsid w:val="00175BE5"/>
    <w:rsid w:val="00175C67"/>
    <w:rsid w:val="001765B6"/>
    <w:rsid w:val="001777CE"/>
    <w:rsid w:val="00181694"/>
    <w:rsid w:val="001817F5"/>
    <w:rsid w:val="00181909"/>
    <w:rsid w:val="00182FC1"/>
    <w:rsid w:val="001859D0"/>
    <w:rsid w:val="00185DF8"/>
    <w:rsid w:val="0018651F"/>
    <w:rsid w:val="00186D30"/>
    <w:rsid w:val="00190AD6"/>
    <w:rsid w:val="001918E1"/>
    <w:rsid w:val="00193290"/>
    <w:rsid w:val="0019456D"/>
    <w:rsid w:val="00194F4F"/>
    <w:rsid w:val="00197A63"/>
    <w:rsid w:val="001A32D9"/>
    <w:rsid w:val="001A582D"/>
    <w:rsid w:val="001A5C2B"/>
    <w:rsid w:val="001A7E0D"/>
    <w:rsid w:val="001B14EA"/>
    <w:rsid w:val="001B1A1C"/>
    <w:rsid w:val="001B32D0"/>
    <w:rsid w:val="001B429C"/>
    <w:rsid w:val="001B439A"/>
    <w:rsid w:val="001B5A04"/>
    <w:rsid w:val="001B7C66"/>
    <w:rsid w:val="001B7FC0"/>
    <w:rsid w:val="001C014F"/>
    <w:rsid w:val="001C28D7"/>
    <w:rsid w:val="001C2A6E"/>
    <w:rsid w:val="001C3619"/>
    <w:rsid w:val="001C3DEE"/>
    <w:rsid w:val="001C7BC2"/>
    <w:rsid w:val="001D03DD"/>
    <w:rsid w:val="001D1747"/>
    <w:rsid w:val="001D1E1A"/>
    <w:rsid w:val="001D1F85"/>
    <w:rsid w:val="001D21B0"/>
    <w:rsid w:val="001D2796"/>
    <w:rsid w:val="001D3008"/>
    <w:rsid w:val="001D7655"/>
    <w:rsid w:val="001E07D8"/>
    <w:rsid w:val="001E0897"/>
    <w:rsid w:val="001E1B90"/>
    <w:rsid w:val="001E26EA"/>
    <w:rsid w:val="001E3643"/>
    <w:rsid w:val="001E491C"/>
    <w:rsid w:val="001F17B6"/>
    <w:rsid w:val="001F1AAE"/>
    <w:rsid w:val="001F2491"/>
    <w:rsid w:val="001F2ED0"/>
    <w:rsid w:val="001F491C"/>
    <w:rsid w:val="001F6347"/>
    <w:rsid w:val="001F6763"/>
    <w:rsid w:val="001F7679"/>
    <w:rsid w:val="001F79F2"/>
    <w:rsid w:val="001F7F1C"/>
    <w:rsid w:val="002009D6"/>
    <w:rsid w:val="0020489A"/>
    <w:rsid w:val="00205799"/>
    <w:rsid w:val="00207E23"/>
    <w:rsid w:val="00211AF2"/>
    <w:rsid w:val="00216716"/>
    <w:rsid w:val="00217D61"/>
    <w:rsid w:val="0022007C"/>
    <w:rsid w:val="002222F8"/>
    <w:rsid w:val="00222586"/>
    <w:rsid w:val="00222A58"/>
    <w:rsid w:val="0022670E"/>
    <w:rsid w:val="00226983"/>
    <w:rsid w:val="00226EBE"/>
    <w:rsid w:val="002309D4"/>
    <w:rsid w:val="00231476"/>
    <w:rsid w:val="0023177C"/>
    <w:rsid w:val="00231D55"/>
    <w:rsid w:val="00235A17"/>
    <w:rsid w:val="002362B2"/>
    <w:rsid w:val="00236B77"/>
    <w:rsid w:val="00237843"/>
    <w:rsid w:val="00237D9E"/>
    <w:rsid w:val="00243B06"/>
    <w:rsid w:val="00243B66"/>
    <w:rsid w:val="0024470A"/>
    <w:rsid w:val="00246E65"/>
    <w:rsid w:val="00247CAC"/>
    <w:rsid w:val="0025053C"/>
    <w:rsid w:val="0025092E"/>
    <w:rsid w:val="00250D34"/>
    <w:rsid w:val="00251A1D"/>
    <w:rsid w:val="00252CDE"/>
    <w:rsid w:val="00253B71"/>
    <w:rsid w:val="00253CAF"/>
    <w:rsid w:val="00253CE0"/>
    <w:rsid w:val="00254389"/>
    <w:rsid w:val="0026392C"/>
    <w:rsid w:val="00264F0C"/>
    <w:rsid w:val="002674BB"/>
    <w:rsid w:val="00270891"/>
    <w:rsid w:val="00273426"/>
    <w:rsid w:val="00273C87"/>
    <w:rsid w:val="00274ED9"/>
    <w:rsid w:val="002750F3"/>
    <w:rsid w:val="00275A1F"/>
    <w:rsid w:val="00276C72"/>
    <w:rsid w:val="00277248"/>
    <w:rsid w:val="00280814"/>
    <w:rsid w:val="00280C26"/>
    <w:rsid w:val="00281C3B"/>
    <w:rsid w:val="00281E1E"/>
    <w:rsid w:val="002823BB"/>
    <w:rsid w:val="00283730"/>
    <w:rsid w:val="002853D6"/>
    <w:rsid w:val="00292518"/>
    <w:rsid w:val="00292E63"/>
    <w:rsid w:val="002933F7"/>
    <w:rsid w:val="00294100"/>
    <w:rsid w:val="00295327"/>
    <w:rsid w:val="00296550"/>
    <w:rsid w:val="002A0E22"/>
    <w:rsid w:val="002A0E29"/>
    <w:rsid w:val="002A4F8C"/>
    <w:rsid w:val="002A5258"/>
    <w:rsid w:val="002A59CD"/>
    <w:rsid w:val="002B06BC"/>
    <w:rsid w:val="002B1974"/>
    <w:rsid w:val="002B219C"/>
    <w:rsid w:val="002B2221"/>
    <w:rsid w:val="002B3FA0"/>
    <w:rsid w:val="002B5C4B"/>
    <w:rsid w:val="002C1FAF"/>
    <w:rsid w:val="002C20D8"/>
    <w:rsid w:val="002C7DBC"/>
    <w:rsid w:val="002D7142"/>
    <w:rsid w:val="002E14E1"/>
    <w:rsid w:val="002E1983"/>
    <w:rsid w:val="002E1B34"/>
    <w:rsid w:val="002E2AC7"/>
    <w:rsid w:val="002E2B16"/>
    <w:rsid w:val="002E5E54"/>
    <w:rsid w:val="002E7DA4"/>
    <w:rsid w:val="002F0F27"/>
    <w:rsid w:val="002F1499"/>
    <w:rsid w:val="002F3C49"/>
    <w:rsid w:val="002F5E9A"/>
    <w:rsid w:val="00301EC9"/>
    <w:rsid w:val="0030308A"/>
    <w:rsid w:val="00303D14"/>
    <w:rsid w:val="00305EFB"/>
    <w:rsid w:val="00311FDD"/>
    <w:rsid w:val="00312613"/>
    <w:rsid w:val="00312A10"/>
    <w:rsid w:val="003145B7"/>
    <w:rsid w:val="00314FC5"/>
    <w:rsid w:val="00315B41"/>
    <w:rsid w:val="00317F48"/>
    <w:rsid w:val="00320481"/>
    <w:rsid w:val="00320A99"/>
    <w:rsid w:val="003213B5"/>
    <w:rsid w:val="00322731"/>
    <w:rsid w:val="00325744"/>
    <w:rsid w:val="0032725D"/>
    <w:rsid w:val="00330A3A"/>
    <w:rsid w:val="00335144"/>
    <w:rsid w:val="0034403C"/>
    <w:rsid w:val="00344230"/>
    <w:rsid w:val="0034586D"/>
    <w:rsid w:val="0034662A"/>
    <w:rsid w:val="00346BA4"/>
    <w:rsid w:val="0035055D"/>
    <w:rsid w:val="00351C08"/>
    <w:rsid w:val="003531DF"/>
    <w:rsid w:val="003531EC"/>
    <w:rsid w:val="00353F1E"/>
    <w:rsid w:val="00354502"/>
    <w:rsid w:val="00363A3D"/>
    <w:rsid w:val="00363CE8"/>
    <w:rsid w:val="00365085"/>
    <w:rsid w:val="00365F93"/>
    <w:rsid w:val="003703D8"/>
    <w:rsid w:val="00370DF0"/>
    <w:rsid w:val="003735DC"/>
    <w:rsid w:val="00375244"/>
    <w:rsid w:val="00376BB0"/>
    <w:rsid w:val="003804A1"/>
    <w:rsid w:val="0038070C"/>
    <w:rsid w:val="003808BD"/>
    <w:rsid w:val="00380F19"/>
    <w:rsid w:val="00384EAC"/>
    <w:rsid w:val="003851FE"/>
    <w:rsid w:val="00390C59"/>
    <w:rsid w:val="00394FDD"/>
    <w:rsid w:val="00395218"/>
    <w:rsid w:val="00396E72"/>
    <w:rsid w:val="003A16E2"/>
    <w:rsid w:val="003A20A5"/>
    <w:rsid w:val="003A30E0"/>
    <w:rsid w:val="003A3324"/>
    <w:rsid w:val="003A457B"/>
    <w:rsid w:val="003A5C62"/>
    <w:rsid w:val="003B0BCB"/>
    <w:rsid w:val="003B4CCC"/>
    <w:rsid w:val="003B6773"/>
    <w:rsid w:val="003C0659"/>
    <w:rsid w:val="003C11C6"/>
    <w:rsid w:val="003C1212"/>
    <w:rsid w:val="003C14E1"/>
    <w:rsid w:val="003C2801"/>
    <w:rsid w:val="003C3685"/>
    <w:rsid w:val="003C43CF"/>
    <w:rsid w:val="003C45F2"/>
    <w:rsid w:val="003C4659"/>
    <w:rsid w:val="003C4840"/>
    <w:rsid w:val="003C501F"/>
    <w:rsid w:val="003C563D"/>
    <w:rsid w:val="003D0121"/>
    <w:rsid w:val="003D0BFC"/>
    <w:rsid w:val="003D0F92"/>
    <w:rsid w:val="003D285D"/>
    <w:rsid w:val="003D409D"/>
    <w:rsid w:val="003D5E8E"/>
    <w:rsid w:val="003D6E2A"/>
    <w:rsid w:val="003D7741"/>
    <w:rsid w:val="003D792B"/>
    <w:rsid w:val="003E17BC"/>
    <w:rsid w:val="003E1B2E"/>
    <w:rsid w:val="003E2B8A"/>
    <w:rsid w:val="003E5E2D"/>
    <w:rsid w:val="003E77F6"/>
    <w:rsid w:val="003F0105"/>
    <w:rsid w:val="003F05CC"/>
    <w:rsid w:val="003F1034"/>
    <w:rsid w:val="003F1F27"/>
    <w:rsid w:val="003F3ED3"/>
    <w:rsid w:val="003F4309"/>
    <w:rsid w:val="003F5457"/>
    <w:rsid w:val="00400297"/>
    <w:rsid w:val="00400557"/>
    <w:rsid w:val="0040472B"/>
    <w:rsid w:val="00404F3F"/>
    <w:rsid w:val="00405C99"/>
    <w:rsid w:val="00407420"/>
    <w:rsid w:val="00407F6D"/>
    <w:rsid w:val="00413293"/>
    <w:rsid w:val="0041346E"/>
    <w:rsid w:val="004136B7"/>
    <w:rsid w:val="00413D10"/>
    <w:rsid w:val="00414F9B"/>
    <w:rsid w:val="00415C3F"/>
    <w:rsid w:val="00416DD6"/>
    <w:rsid w:val="00420414"/>
    <w:rsid w:val="0042145E"/>
    <w:rsid w:val="00421D67"/>
    <w:rsid w:val="00421E03"/>
    <w:rsid w:val="00422A63"/>
    <w:rsid w:val="00423D15"/>
    <w:rsid w:val="0042523B"/>
    <w:rsid w:val="00426881"/>
    <w:rsid w:val="00431E5F"/>
    <w:rsid w:val="00432692"/>
    <w:rsid w:val="00440E6F"/>
    <w:rsid w:val="0044137B"/>
    <w:rsid w:val="004419E2"/>
    <w:rsid w:val="00444D39"/>
    <w:rsid w:val="0045028C"/>
    <w:rsid w:val="00452DFA"/>
    <w:rsid w:val="00453033"/>
    <w:rsid w:val="00453E2F"/>
    <w:rsid w:val="00454842"/>
    <w:rsid w:val="004557BB"/>
    <w:rsid w:val="00456738"/>
    <w:rsid w:val="004604FD"/>
    <w:rsid w:val="00461C35"/>
    <w:rsid w:val="00461DCE"/>
    <w:rsid w:val="00462205"/>
    <w:rsid w:val="004639DE"/>
    <w:rsid w:val="00464AC1"/>
    <w:rsid w:val="00464C0C"/>
    <w:rsid w:val="00465DCC"/>
    <w:rsid w:val="004670A5"/>
    <w:rsid w:val="0046747A"/>
    <w:rsid w:val="00467A9D"/>
    <w:rsid w:val="00467D3D"/>
    <w:rsid w:val="004711EE"/>
    <w:rsid w:val="0047212D"/>
    <w:rsid w:val="0047560D"/>
    <w:rsid w:val="00475B0F"/>
    <w:rsid w:val="00475DB5"/>
    <w:rsid w:val="00477789"/>
    <w:rsid w:val="00481743"/>
    <w:rsid w:val="004848C8"/>
    <w:rsid w:val="00484D15"/>
    <w:rsid w:val="00485510"/>
    <w:rsid w:val="00486C0A"/>
    <w:rsid w:val="00490666"/>
    <w:rsid w:val="0049070E"/>
    <w:rsid w:val="00490B9F"/>
    <w:rsid w:val="00493B40"/>
    <w:rsid w:val="00493F4C"/>
    <w:rsid w:val="00495442"/>
    <w:rsid w:val="00495D21"/>
    <w:rsid w:val="004962DC"/>
    <w:rsid w:val="004A435F"/>
    <w:rsid w:val="004A4F9A"/>
    <w:rsid w:val="004B05C5"/>
    <w:rsid w:val="004B0E11"/>
    <w:rsid w:val="004B3C7C"/>
    <w:rsid w:val="004B3CF7"/>
    <w:rsid w:val="004B5A34"/>
    <w:rsid w:val="004B6E77"/>
    <w:rsid w:val="004C0EA9"/>
    <w:rsid w:val="004C2CCF"/>
    <w:rsid w:val="004C3A61"/>
    <w:rsid w:val="004C3E36"/>
    <w:rsid w:val="004C3E9E"/>
    <w:rsid w:val="004C4FBF"/>
    <w:rsid w:val="004C58D7"/>
    <w:rsid w:val="004C60F4"/>
    <w:rsid w:val="004C6BBB"/>
    <w:rsid w:val="004D08F4"/>
    <w:rsid w:val="004D21B6"/>
    <w:rsid w:val="004D2A1A"/>
    <w:rsid w:val="004D2DA6"/>
    <w:rsid w:val="004D3B6A"/>
    <w:rsid w:val="004D3D8A"/>
    <w:rsid w:val="004D4C10"/>
    <w:rsid w:val="004D6440"/>
    <w:rsid w:val="004D6EB6"/>
    <w:rsid w:val="004E404D"/>
    <w:rsid w:val="004E5739"/>
    <w:rsid w:val="004F1A2B"/>
    <w:rsid w:val="004F50E1"/>
    <w:rsid w:val="004F54F7"/>
    <w:rsid w:val="004F5B93"/>
    <w:rsid w:val="00501AD1"/>
    <w:rsid w:val="00502458"/>
    <w:rsid w:val="005062A5"/>
    <w:rsid w:val="00507AFD"/>
    <w:rsid w:val="00507FCB"/>
    <w:rsid w:val="005115B0"/>
    <w:rsid w:val="00512036"/>
    <w:rsid w:val="00512154"/>
    <w:rsid w:val="00512BC6"/>
    <w:rsid w:val="00513A87"/>
    <w:rsid w:val="005142D3"/>
    <w:rsid w:val="00517526"/>
    <w:rsid w:val="00517FCA"/>
    <w:rsid w:val="005228E1"/>
    <w:rsid w:val="00524350"/>
    <w:rsid w:val="00524F07"/>
    <w:rsid w:val="0052776E"/>
    <w:rsid w:val="005302FC"/>
    <w:rsid w:val="00530524"/>
    <w:rsid w:val="00532D5C"/>
    <w:rsid w:val="00533C42"/>
    <w:rsid w:val="00533F31"/>
    <w:rsid w:val="00534214"/>
    <w:rsid w:val="00534811"/>
    <w:rsid w:val="0053488D"/>
    <w:rsid w:val="005440DD"/>
    <w:rsid w:val="005526F3"/>
    <w:rsid w:val="005526FF"/>
    <w:rsid w:val="005545FE"/>
    <w:rsid w:val="005555B4"/>
    <w:rsid w:val="00556116"/>
    <w:rsid w:val="0055692F"/>
    <w:rsid w:val="00560EBA"/>
    <w:rsid w:val="00561651"/>
    <w:rsid w:val="00562191"/>
    <w:rsid w:val="00562ED9"/>
    <w:rsid w:val="00565B4F"/>
    <w:rsid w:val="00566368"/>
    <w:rsid w:val="00566A33"/>
    <w:rsid w:val="00570325"/>
    <w:rsid w:val="005729D7"/>
    <w:rsid w:val="00574C82"/>
    <w:rsid w:val="00576086"/>
    <w:rsid w:val="00576750"/>
    <w:rsid w:val="005806C8"/>
    <w:rsid w:val="00580709"/>
    <w:rsid w:val="005857CE"/>
    <w:rsid w:val="00585D46"/>
    <w:rsid w:val="00590760"/>
    <w:rsid w:val="00592435"/>
    <w:rsid w:val="00593845"/>
    <w:rsid w:val="0059461A"/>
    <w:rsid w:val="00594663"/>
    <w:rsid w:val="00597EED"/>
    <w:rsid w:val="005A0011"/>
    <w:rsid w:val="005A05F8"/>
    <w:rsid w:val="005A0A52"/>
    <w:rsid w:val="005A2D2B"/>
    <w:rsid w:val="005A2FD1"/>
    <w:rsid w:val="005A3762"/>
    <w:rsid w:val="005A7A1F"/>
    <w:rsid w:val="005B0C30"/>
    <w:rsid w:val="005B1F37"/>
    <w:rsid w:val="005B229F"/>
    <w:rsid w:val="005B2346"/>
    <w:rsid w:val="005B54EE"/>
    <w:rsid w:val="005B56DF"/>
    <w:rsid w:val="005B641C"/>
    <w:rsid w:val="005B7029"/>
    <w:rsid w:val="005B7548"/>
    <w:rsid w:val="005C0951"/>
    <w:rsid w:val="005C2E1E"/>
    <w:rsid w:val="005C2ED6"/>
    <w:rsid w:val="005C52D5"/>
    <w:rsid w:val="005D18BA"/>
    <w:rsid w:val="005D2A15"/>
    <w:rsid w:val="005D467C"/>
    <w:rsid w:val="005E0CF4"/>
    <w:rsid w:val="005E1197"/>
    <w:rsid w:val="005E1AC5"/>
    <w:rsid w:val="005E1E86"/>
    <w:rsid w:val="005E2F95"/>
    <w:rsid w:val="005E3548"/>
    <w:rsid w:val="005E38C6"/>
    <w:rsid w:val="005E3CBF"/>
    <w:rsid w:val="005E58DA"/>
    <w:rsid w:val="005F024D"/>
    <w:rsid w:val="005F2F20"/>
    <w:rsid w:val="005F6619"/>
    <w:rsid w:val="005F7F1E"/>
    <w:rsid w:val="00600EBE"/>
    <w:rsid w:val="00603BA9"/>
    <w:rsid w:val="00604403"/>
    <w:rsid w:val="006061AB"/>
    <w:rsid w:val="00607170"/>
    <w:rsid w:val="00607D06"/>
    <w:rsid w:val="00610322"/>
    <w:rsid w:val="00615E6B"/>
    <w:rsid w:val="00623DF8"/>
    <w:rsid w:val="00623E15"/>
    <w:rsid w:val="006258B2"/>
    <w:rsid w:val="00626D4B"/>
    <w:rsid w:val="00630AD1"/>
    <w:rsid w:val="0063196A"/>
    <w:rsid w:val="00633BDF"/>
    <w:rsid w:val="006341BE"/>
    <w:rsid w:val="00634694"/>
    <w:rsid w:val="00634DB3"/>
    <w:rsid w:val="00636CD8"/>
    <w:rsid w:val="006370ED"/>
    <w:rsid w:val="00640EED"/>
    <w:rsid w:val="0064670D"/>
    <w:rsid w:val="00647C82"/>
    <w:rsid w:val="0065034E"/>
    <w:rsid w:val="00651032"/>
    <w:rsid w:val="006524EE"/>
    <w:rsid w:val="00656072"/>
    <w:rsid w:val="00665DDF"/>
    <w:rsid w:val="00671B10"/>
    <w:rsid w:val="00671E7B"/>
    <w:rsid w:val="00674A77"/>
    <w:rsid w:val="00675576"/>
    <w:rsid w:val="00677E44"/>
    <w:rsid w:val="00680804"/>
    <w:rsid w:val="00680C39"/>
    <w:rsid w:val="00682393"/>
    <w:rsid w:val="00682E1F"/>
    <w:rsid w:val="00686205"/>
    <w:rsid w:val="00692127"/>
    <w:rsid w:val="006969B0"/>
    <w:rsid w:val="00697C1B"/>
    <w:rsid w:val="006A24A1"/>
    <w:rsid w:val="006A3254"/>
    <w:rsid w:val="006A3851"/>
    <w:rsid w:val="006B0D62"/>
    <w:rsid w:val="006B6345"/>
    <w:rsid w:val="006B7AC1"/>
    <w:rsid w:val="006C00EF"/>
    <w:rsid w:val="006D08D8"/>
    <w:rsid w:val="006D1C64"/>
    <w:rsid w:val="006D3A9D"/>
    <w:rsid w:val="006D4A90"/>
    <w:rsid w:val="006E01FC"/>
    <w:rsid w:val="006E20A6"/>
    <w:rsid w:val="006E20B2"/>
    <w:rsid w:val="006E262A"/>
    <w:rsid w:val="006E431C"/>
    <w:rsid w:val="006E7812"/>
    <w:rsid w:val="006F0ABD"/>
    <w:rsid w:val="006F2BCE"/>
    <w:rsid w:val="006F543A"/>
    <w:rsid w:val="006F5969"/>
    <w:rsid w:val="006F5DBE"/>
    <w:rsid w:val="007005C2"/>
    <w:rsid w:val="007009D8"/>
    <w:rsid w:val="00700B4E"/>
    <w:rsid w:val="00700F6F"/>
    <w:rsid w:val="00701DDD"/>
    <w:rsid w:val="00703C20"/>
    <w:rsid w:val="00706341"/>
    <w:rsid w:val="00706503"/>
    <w:rsid w:val="007067BC"/>
    <w:rsid w:val="00706966"/>
    <w:rsid w:val="00706EF3"/>
    <w:rsid w:val="00707157"/>
    <w:rsid w:val="0070738B"/>
    <w:rsid w:val="007078CC"/>
    <w:rsid w:val="00710F5C"/>
    <w:rsid w:val="00714336"/>
    <w:rsid w:val="00715CF3"/>
    <w:rsid w:val="00716BC7"/>
    <w:rsid w:val="00721491"/>
    <w:rsid w:val="00721C36"/>
    <w:rsid w:val="00723F25"/>
    <w:rsid w:val="00726351"/>
    <w:rsid w:val="0072639B"/>
    <w:rsid w:val="007270B7"/>
    <w:rsid w:val="007271A7"/>
    <w:rsid w:val="00727E0F"/>
    <w:rsid w:val="007322B9"/>
    <w:rsid w:val="007328F1"/>
    <w:rsid w:val="00733DE6"/>
    <w:rsid w:val="00734995"/>
    <w:rsid w:val="00736884"/>
    <w:rsid w:val="00736944"/>
    <w:rsid w:val="007370C0"/>
    <w:rsid w:val="007403C0"/>
    <w:rsid w:val="00740B5F"/>
    <w:rsid w:val="00740FF5"/>
    <w:rsid w:val="00742516"/>
    <w:rsid w:val="00742814"/>
    <w:rsid w:val="007445E2"/>
    <w:rsid w:val="00744943"/>
    <w:rsid w:val="00744B7E"/>
    <w:rsid w:val="00745BC4"/>
    <w:rsid w:val="007468A0"/>
    <w:rsid w:val="00746B13"/>
    <w:rsid w:val="007509CE"/>
    <w:rsid w:val="00751AFC"/>
    <w:rsid w:val="00754AFC"/>
    <w:rsid w:val="00754DD5"/>
    <w:rsid w:val="007563E4"/>
    <w:rsid w:val="007632CA"/>
    <w:rsid w:val="00765B2B"/>
    <w:rsid w:val="007671DA"/>
    <w:rsid w:val="007704B1"/>
    <w:rsid w:val="00771203"/>
    <w:rsid w:val="00773DFA"/>
    <w:rsid w:val="00775481"/>
    <w:rsid w:val="00777C88"/>
    <w:rsid w:val="00777CD1"/>
    <w:rsid w:val="007821C0"/>
    <w:rsid w:val="00784F96"/>
    <w:rsid w:val="00787A3A"/>
    <w:rsid w:val="00787A99"/>
    <w:rsid w:val="00787E69"/>
    <w:rsid w:val="0079033F"/>
    <w:rsid w:val="0079078F"/>
    <w:rsid w:val="007920CD"/>
    <w:rsid w:val="007925FE"/>
    <w:rsid w:val="007955E4"/>
    <w:rsid w:val="00795AB5"/>
    <w:rsid w:val="0079653E"/>
    <w:rsid w:val="007A0B86"/>
    <w:rsid w:val="007A11FD"/>
    <w:rsid w:val="007A34B6"/>
    <w:rsid w:val="007A3B20"/>
    <w:rsid w:val="007A44D1"/>
    <w:rsid w:val="007A5AFC"/>
    <w:rsid w:val="007A65E9"/>
    <w:rsid w:val="007B1E8F"/>
    <w:rsid w:val="007B2263"/>
    <w:rsid w:val="007B2785"/>
    <w:rsid w:val="007B2938"/>
    <w:rsid w:val="007B3087"/>
    <w:rsid w:val="007B3581"/>
    <w:rsid w:val="007B51B4"/>
    <w:rsid w:val="007B6417"/>
    <w:rsid w:val="007B6BDE"/>
    <w:rsid w:val="007C1416"/>
    <w:rsid w:val="007C2CA4"/>
    <w:rsid w:val="007C3547"/>
    <w:rsid w:val="007C4E7C"/>
    <w:rsid w:val="007C6AF2"/>
    <w:rsid w:val="007D113A"/>
    <w:rsid w:val="007D1236"/>
    <w:rsid w:val="007D1A03"/>
    <w:rsid w:val="007D3F6B"/>
    <w:rsid w:val="007D6B5B"/>
    <w:rsid w:val="007D7C95"/>
    <w:rsid w:val="007D7D8F"/>
    <w:rsid w:val="007D7DEC"/>
    <w:rsid w:val="007E3B92"/>
    <w:rsid w:val="007E46EE"/>
    <w:rsid w:val="007E7040"/>
    <w:rsid w:val="007E72CE"/>
    <w:rsid w:val="007F3009"/>
    <w:rsid w:val="007F4D87"/>
    <w:rsid w:val="007F4F86"/>
    <w:rsid w:val="007F6424"/>
    <w:rsid w:val="00801C1F"/>
    <w:rsid w:val="00802D47"/>
    <w:rsid w:val="00812A11"/>
    <w:rsid w:val="00813768"/>
    <w:rsid w:val="00814F27"/>
    <w:rsid w:val="0081649A"/>
    <w:rsid w:val="008205E3"/>
    <w:rsid w:val="00822044"/>
    <w:rsid w:val="00830518"/>
    <w:rsid w:val="00830606"/>
    <w:rsid w:val="00830B40"/>
    <w:rsid w:val="008341FD"/>
    <w:rsid w:val="008352DB"/>
    <w:rsid w:val="00835374"/>
    <w:rsid w:val="00835F0A"/>
    <w:rsid w:val="00840E3F"/>
    <w:rsid w:val="00842B71"/>
    <w:rsid w:val="00843B72"/>
    <w:rsid w:val="00851855"/>
    <w:rsid w:val="0085432D"/>
    <w:rsid w:val="008561FD"/>
    <w:rsid w:val="00856216"/>
    <w:rsid w:val="0085661A"/>
    <w:rsid w:val="00856C15"/>
    <w:rsid w:val="00861D49"/>
    <w:rsid w:val="00862CBE"/>
    <w:rsid w:val="00863C21"/>
    <w:rsid w:val="00865F20"/>
    <w:rsid w:val="00870976"/>
    <w:rsid w:val="00872485"/>
    <w:rsid w:val="00872E70"/>
    <w:rsid w:val="008733D7"/>
    <w:rsid w:val="00874E52"/>
    <w:rsid w:val="008769C4"/>
    <w:rsid w:val="00880342"/>
    <w:rsid w:val="00880D2C"/>
    <w:rsid w:val="00881293"/>
    <w:rsid w:val="008820FF"/>
    <w:rsid w:val="008821D5"/>
    <w:rsid w:val="00882D08"/>
    <w:rsid w:val="00884082"/>
    <w:rsid w:val="00885C6C"/>
    <w:rsid w:val="00886FCF"/>
    <w:rsid w:val="00892ED7"/>
    <w:rsid w:val="008931EE"/>
    <w:rsid w:val="00894F3F"/>
    <w:rsid w:val="008A163B"/>
    <w:rsid w:val="008A1A83"/>
    <w:rsid w:val="008A47D7"/>
    <w:rsid w:val="008A5C26"/>
    <w:rsid w:val="008A65AD"/>
    <w:rsid w:val="008B0789"/>
    <w:rsid w:val="008B1D77"/>
    <w:rsid w:val="008B3343"/>
    <w:rsid w:val="008B58D2"/>
    <w:rsid w:val="008B78A5"/>
    <w:rsid w:val="008B7A3D"/>
    <w:rsid w:val="008C4D62"/>
    <w:rsid w:val="008C5115"/>
    <w:rsid w:val="008C62CC"/>
    <w:rsid w:val="008C678B"/>
    <w:rsid w:val="008C69D0"/>
    <w:rsid w:val="008C7035"/>
    <w:rsid w:val="008C7CBA"/>
    <w:rsid w:val="008D018C"/>
    <w:rsid w:val="008D23C4"/>
    <w:rsid w:val="008D31E2"/>
    <w:rsid w:val="008D6A62"/>
    <w:rsid w:val="008E0440"/>
    <w:rsid w:val="008E3040"/>
    <w:rsid w:val="008E3B9C"/>
    <w:rsid w:val="008E5A4B"/>
    <w:rsid w:val="008E5F64"/>
    <w:rsid w:val="008F0ADC"/>
    <w:rsid w:val="008F2BB7"/>
    <w:rsid w:val="008F3E8F"/>
    <w:rsid w:val="00900D5C"/>
    <w:rsid w:val="009016D5"/>
    <w:rsid w:val="00903FCC"/>
    <w:rsid w:val="00904B0F"/>
    <w:rsid w:val="00905093"/>
    <w:rsid w:val="009053F2"/>
    <w:rsid w:val="009104F8"/>
    <w:rsid w:val="00911CA4"/>
    <w:rsid w:val="00913B5A"/>
    <w:rsid w:val="00914D81"/>
    <w:rsid w:val="009154B0"/>
    <w:rsid w:val="009162D0"/>
    <w:rsid w:val="00916409"/>
    <w:rsid w:val="00917D5B"/>
    <w:rsid w:val="00921220"/>
    <w:rsid w:val="009220ED"/>
    <w:rsid w:val="00922224"/>
    <w:rsid w:val="00923F58"/>
    <w:rsid w:val="00924774"/>
    <w:rsid w:val="00930C31"/>
    <w:rsid w:val="00932C99"/>
    <w:rsid w:val="009334A0"/>
    <w:rsid w:val="00934591"/>
    <w:rsid w:val="009350AF"/>
    <w:rsid w:val="00935D3E"/>
    <w:rsid w:val="00936ACF"/>
    <w:rsid w:val="00940542"/>
    <w:rsid w:val="00940FB1"/>
    <w:rsid w:val="00941284"/>
    <w:rsid w:val="00941873"/>
    <w:rsid w:val="00942A05"/>
    <w:rsid w:val="009440CD"/>
    <w:rsid w:val="00945BB3"/>
    <w:rsid w:val="00947798"/>
    <w:rsid w:val="00950166"/>
    <w:rsid w:val="00950318"/>
    <w:rsid w:val="009526D9"/>
    <w:rsid w:val="00952B97"/>
    <w:rsid w:val="00953BEB"/>
    <w:rsid w:val="00954779"/>
    <w:rsid w:val="009549DB"/>
    <w:rsid w:val="00955DC5"/>
    <w:rsid w:val="0095651C"/>
    <w:rsid w:val="00957054"/>
    <w:rsid w:val="00957DE6"/>
    <w:rsid w:val="00957E18"/>
    <w:rsid w:val="009604CE"/>
    <w:rsid w:val="00960799"/>
    <w:rsid w:val="00960B63"/>
    <w:rsid w:val="00961EF6"/>
    <w:rsid w:val="00965689"/>
    <w:rsid w:val="0097055C"/>
    <w:rsid w:val="00970BBB"/>
    <w:rsid w:val="00971D9B"/>
    <w:rsid w:val="0097243A"/>
    <w:rsid w:val="00972569"/>
    <w:rsid w:val="009732AA"/>
    <w:rsid w:val="00973D03"/>
    <w:rsid w:val="0097418A"/>
    <w:rsid w:val="00976FFB"/>
    <w:rsid w:val="00982C32"/>
    <w:rsid w:val="00983066"/>
    <w:rsid w:val="00983152"/>
    <w:rsid w:val="00983328"/>
    <w:rsid w:val="0098565B"/>
    <w:rsid w:val="00987552"/>
    <w:rsid w:val="00987583"/>
    <w:rsid w:val="0099081C"/>
    <w:rsid w:val="009909E3"/>
    <w:rsid w:val="009931D9"/>
    <w:rsid w:val="009951D3"/>
    <w:rsid w:val="009A0A5D"/>
    <w:rsid w:val="009A37C0"/>
    <w:rsid w:val="009A63FE"/>
    <w:rsid w:val="009A6E3A"/>
    <w:rsid w:val="009A72A6"/>
    <w:rsid w:val="009A791D"/>
    <w:rsid w:val="009B0B04"/>
    <w:rsid w:val="009B0C81"/>
    <w:rsid w:val="009B184E"/>
    <w:rsid w:val="009B1C46"/>
    <w:rsid w:val="009B2487"/>
    <w:rsid w:val="009B6239"/>
    <w:rsid w:val="009B76AE"/>
    <w:rsid w:val="009C2264"/>
    <w:rsid w:val="009C254E"/>
    <w:rsid w:val="009C29D5"/>
    <w:rsid w:val="009C328B"/>
    <w:rsid w:val="009C3B80"/>
    <w:rsid w:val="009C3EED"/>
    <w:rsid w:val="009C4785"/>
    <w:rsid w:val="009C516E"/>
    <w:rsid w:val="009D081F"/>
    <w:rsid w:val="009D1A83"/>
    <w:rsid w:val="009D7ECB"/>
    <w:rsid w:val="009D7ECD"/>
    <w:rsid w:val="009E0755"/>
    <w:rsid w:val="009E10C6"/>
    <w:rsid w:val="009E2D8C"/>
    <w:rsid w:val="009E5F52"/>
    <w:rsid w:val="009E60DC"/>
    <w:rsid w:val="009E638E"/>
    <w:rsid w:val="009E644C"/>
    <w:rsid w:val="009E6837"/>
    <w:rsid w:val="009E6DEC"/>
    <w:rsid w:val="009E745D"/>
    <w:rsid w:val="009F1359"/>
    <w:rsid w:val="009F37A3"/>
    <w:rsid w:val="009F39EE"/>
    <w:rsid w:val="009F4D60"/>
    <w:rsid w:val="00A02FD5"/>
    <w:rsid w:val="00A034E3"/>
    <w:rsid w:val="00A053E8"/>
    <w:rsid w:val="00A1144A"/>
    <w:rsid w:val="00A134FF"/>
    <w:rsid w:val="00A13979"/>
    <w:rsid w:val="00A14586"/>
    <w:rsid w:val="00A21541"/>
    <w:rsid w:val="00A2269F"/>
    <w:rsid w:val="00A22734"/>
    <w:rsid w:val="00A22B61"/>
    <w:rsid w:val="00A22EB4"/>
    <w:rsid w:val="00A2320B"/>
    <w:rsid w:val="00A24E75"/>
    <w:rsid w:val="00A261EF"/>
    <w:rsid w:val="00A268CF"/>
    <w:rsid w:val="00A27DBD"/>
    <w:rsid w:val="00A302C5"/>
    <w:rsid w:val="00A329E5"/>
    <w:rsid w:val="00A351B9"/>
    <w:rsid w:val="00A35BDC"/>
    <w:rsid w:val="00A36888"/>
    <w:rsid w:val="00A37785"/>
    <w:rsid w:val="00A37CEC"/>
    <w:rsid w:val="00A4151B"/>
    <w:rsid w:val="00A4278F"/>
    <w:rsid w:val="00A42BEE"/>
    <w:rsid w:val="00A44BDC"/>
    <w:rsid w:val="00A44C45"/>
    <w:rsid w:val="00A45626"/>
    <w:rsid w:val="00A504C6"/>
    <w:rsid w:val="00A5054C"/>
    <w:rsid w:val="00A52D4E"/>
    <w:rsid w:val="00A54A3E"/>
    <w:rsid w:val="00A557B4"/>
    <w:rsid w:val="00A60EA0"/>
    <w:rsid w:val="00A62428"/>
    <w:rsid w:val="00A64485"/>
    <w:rsid w:val="00A64F0D"/>
    <w:rsid w:val="00A65B63"/>
    <w:rsid w:val="00A66047"/>
    <w:rsid w:val="00A66254"/>
    <w:rsid w:val="00A663F3"/>
    <w:rsid w:val="00A67322"/>
    <w:rsid w:val="00A735F9"/>
    <w:rsid w:val="00A77A33"/>
    <w:rsid w:val="00A809ED"/>
    <w:rsid w:val="00A80EC1"/>
    <w:rsid w:val="00A821DA"/>
    <w:rsid w:val="00A82F68"/>
    <w:rsid w:val="00A83D19"/>
    <w:rsid w:val="00A86081"/>
    <w:rsid w:val="00A86091"/>
    <w:rsid w:val="00A86BF9"/>
    <w:rsid w:val="00A8776A"/>
    <w:rsid w:val="00A902CD"/>
    <w:rsid w:val="00A91DC2"/>
    <w:rsid w:val="00A91F8B"/>
    <w:rsid w:val="00A92B8F"/>
    <w:rsid w:val="00A93644"/>
    <w:rsid w:val="00A943B9"/>
    <w:rsid w:val="00A96039"/>
    <w:rsid w:val="00A97969"/>
    <w:rsid w:val="00A97AFE"/>
    <w:rsid w:val="00AA0C42"/>
    <w:rsid w:val="00AA2B1A"/>
    <w:rsid w:val="00AA302A"/>
    <w:rsid w:val="00AA6B81"/>
    <w:rsid w:val="00AA6F4F"/>
    <w:rsid w:val="00AB0DBC"/>
    <w:rsid w:val="00AB1C42"/>
    <w:rsid w:val="00AB2071"/>
    <w:rsid w:val="00AB3BD3"/>
    <w:rsid w:val="00AB52EB"/>
    <w:rsid w:val="00AB6AB6"/>
    <w:rsid w:val="00AB6F29"/>
    <w:rsid w:val="00AC34B3"/>
    <w:rsid w:val="00AC432F"/>
    <w:rsid w:val="00AC5A01"/>
    <w:rsid w:val="00AC79F4"/>
    <w:rsid w:val="00AD06BB"/>
    <w:rsid w:val="00AD093F"/>
    <w:rsid w:val="00AD0AAF"/>
    <w:rsid w:val="00AD0ACF"/>
    <w:rsid w:val="00AD201A"/>
    <w:rsid w:val="00AD21C5"/>
    <w:rsid w:val="00AD29A7"/>
    <w:rsid w:val="00AD5758"/>
    <w:rsid w:val="00AD5B37"/>
    <w:rsid w:val="00AD5BAB"/>
    <w:rsid w:val="00AD79CC"/>
    <w:rsid w:val="00AD7F86"/>
    <w:rsid w:val="00AE2F46"/>
    <w:rsid w:val="00AE4063"/>
    <w:rsid w:val="00AE453B"/>
    <w:rsid w:val="00AE6886"/>
    <w:rsid w:val="00AE68B7"/>
    <w:rsid w:val="00AF05B5"/>
    <w:rsid w:val="00AF069E"/>
    <w:rsid w:val="00AF0901"/>
    <w:rsid w:val="00AF0EE1"/>
    <w:rsid w:val="00AF1DE2"/>
    <w:rsid w:val="00AF324C"/>
    <w:rsid w:val="00AF3607"/>
    <w:rsid w:val="00B0050E"/>
    <w:rsid w:val="00B05C4D"/>
    <w:rsid w:val="00B074CC"/>
    <w:rsid w:val="00B126F8"/>
    <w:rsid w:val="00B12D74"/>
    <w:rsid w:val="00B17BC4"/>
    <w:rsid w:val="00B2149D"/>
    <w:rsid w:val="00B2458C"/>
    <w:rsid w:val="00B25949"/>
    <w:rsid w:val="00B259F0"/>
    <w:rsid w:val="00B26712"/>
    <w:rsid w:val="00B31C7C"/>
    <w:rsid w:val="00B328BB"/>
    <w:rsid w:val="00B32B28"/>
    <w:rsid w:val="00B3603D"/>
    <w:rsid w:val="00B41C73"/>
    <w:rsid w:val="00B43667"/>
    <w:rsid w:val="00B43E41"/>
    <w:rsid w:val="00B47075"/>
    <w:rsid w:val="00B47ECB"/>
    <w:rsid w:val="00B50188"/>
    <w:rsid w:val="00B51EE6"/>
    <w:rsid w:val="00B55216"/>
    <w:rsid w:val="00B55249"/>
    <w:rsid w:val="00B560D9"/>
    <w:rsid w:val="00B577DF"/>
    <w:rsid w:val="00B57A7F"/>
    <w:rsid w:val="00B604AA"/>
    <w:rsid w:val="00B60902"/>
    <w:rsid w:val="00B6116D"/>
    <w:rsid w:val="00B63A8F"/>
    <w:rsid w:val="00B63F5B"/>
    <w:rsid w:val="00B66CAA"/>
    <w:rsid w:val="00B67D82"/>
    <w:rsid w:val="00B70AEE"/>
    <w:rsid w:val="00B74378"/>
    <w:rsid w:val="00B74D63"/>
    <w:rsid w:val="00B8308A"/>
    <w:rsid w:val="00B84DC2"/>
    <w:rsid w:val="00B85657"/>
    <w:rsid w:val="00B87A34"/>
    <w:rsid w:val="00B91AC7"/>
    <w:rsid w:val="00B92478"/>
    <w:rsid w:val="00B9377F"/>
    <w:rsid w:val="00B956E3"/>
    <w:rsid w:val="00B95B01"/>
    <w:rsid w:val="00B9756C"/>
    <w:rsid w:val="00BA49C7"/>
    <w:rsid w:val="00BA56FC"/>
    <w:rsid w:val="00BA6CF3"/>
    <w:rsid w:val="00BB3CD1"/>
    <w:rsid w:val="00BB459B"/>
    <w:rsid w:val="00BB5352"/>
    <w:rsid w:val="00BB774C"/>
    <w:rsid w:val="00BC21A7"/>
    <w:rsid w:val="00BC276E"/>
    <w:rsid w:val="00BC2ACF"/>
    <w:rsid w:val="00BC2E17"/>
    <w:rsid w:val="00BC3E93"/>
    <w:rsid w:val="00BD092F"/>
    <w:rsid w:val="00BD0EC2"/>
    <w:rsid w:val="00BD259F"/>
    <w:rsid w:val="00BD473C"/>
    <w:rsid w:val="00BE0A04"/>
    <w:rsid w:val="00BE4457"/>
    <w:rsid w:val="00BE49BA"/>
    <w:rsid w:val="00BE51D3"/>
    <w:rsid w:val="00BE57DF"/>
    <w:rsid w:val="00BE668D"/>
    <w:rsid w:val="00BF026F"/>
    <w:rsid w:val="00BF182B"/>
    <w:rsid w:val="00BF1930"/>
    <w:rsid w:val="00BF21B2"/>
    <w:rsid w:val="00BF5D54"/>
    <w:rsid w:val="00C00EFD"/>
    <w:rsid w:val="00C02C1B"/>
    <w:rsid w:val="00C04B8C"/>
    <w:rsid w:val="00C109E4"/>
    <w:rsid w:val="00C1253C"/>
    <w:rsid w:val="00C128D6"/>
    <w:rsid w:val="00C149A7"/>
    <w:rsid w:val="00C1521C"/>
    <w:rsid w:val="00C15C46"/>
    <w:rsid w:val="00C15CD5"/>
    <w:rsid w:val="00C15F25"/>
    <w:rsid w:val="00C16B4B"/>
    <w:rsid w:val="00C20471"/>
    <w:rsid w:val="00C20E1E"/>
    <w:rsid w:val="00C24D6E"/>
    <w:rsid w:val="00C25AC2"/>
    <w:rsid w:val="00C277E7"/>
    <w:rsid w:val="00C27C39"/>
    <w:rsid w:val="00C27E41"/>
    <w:rsid w:val="00C341E5"/>
    <w:rsid w:val="00C3635B"/>
    <w:rsid w:val="00C37732"/>
    <w:rsid w:val="00C37E37"/>
    <w:rsid w:val="00C40AB7"/>
    <w:rsid w:val="00C40EF1"/>
    <w:rsid w:val="00C41564"/>
    <w:rsid w:val="00C42056"/>
    <w:rsid w:val="00C42628"/>
    <w:rsid w:val="00C428BA"/>
    <w:rsid w:val="00C45CAD"/>
    <w:rsid w:val="00C469C2"/>
    <w:rsid w:val="00C528BD"/>
    <w:rsid w:val="00C53D13"/>
    <w:rsid w:val="00C53E61"/>
    <w:rsid w:val="00C56FE5"/>
    <w:rsid w:val="00C60321"/>
    <w:rsid w:val="00C60BD3"/>
    <w:rsid w:val="00C63119"/>
    <w:rsid w:val="00C65EF5"/>
    <w:rsid w:val="00C6791F"/>
    <w:rsid w:val="00C67F6D"/>
    <w:rsid w:val="00C72D7A"/>
    <w:rsid w:val="00C74192"/>
    <w:rsid w:val="00C7588E"/>
    <w:rsid w:val="00C75DD0"/>
    <w:rsid w:val="00C76FF9"/>
    <w:rsid w:val="00C77F78"/>
    <w:rsid w:val="00C80DEA"/>
    <w:rsid w:val="00C826BD"/>
    <w:rsid w:val="00C85B4F"/>
    <w:rsid w:val="00C86533"/>
    <w:rsid w:val="00C87D6D"/>
    <w:rsid w:val="00C87E9B"/>
    <w:rsid w:val="00C87FF4"/>
    <w:rsid w:val="00C92184"/>
    <w:rsid w:val="00CA06EF"/>
    <w:rsid w:val="00CA12CC"/>
    <w:rsid w:val="00CA186B"/>
    <w:rsid w:val="00CA2AFB"/>
    <w:rsid w:val="00CA3AAD"/>
    <w:rsid w:val="00CA5046"/>
    <w:rsid w:val="00CA583D"/>
    <w:rsid w:val="00CA5DE2"/>
    <w:rsid w:val="00CA5EE9"/>
    <w:rsid w:val="00CA6299"/>
    <w:rsid w:val="00CB0558"/>
    <w:rsid w:val="00CB1C91"/>
    <w:rsid w:val="00CB2775"/>
    <w:rsid w:val="00CB4B94"/>
    <w:rsid w:val="00CB5B7A"/>
    <w:rsid w:val="00CC251C"/>
    <w:rsid w:val="00CC2907"/>
    <w:rsid w:val="00CC3041"/>
    <w:rsid w:val="00CC3808"/>
    <w:rsid w:val="00CC3C86"/>
    <w:rsid w:val="00CC415A"/>
    <w:rsid w:val="00CC4E59"/>
    <w:rsid w:val="00CD13A3"/>
    <w:rsid w:val="00CD2C81"/>
    <w:rsid w:val="00CD785D"/>
    <w:rsid w:val="00CD7B08"/>
    <w:rsid w:val="00CE1753"/>
    <w:rsid w:val="00CE38EB"/>
    <w:rsid w:val="00CE4FF8"/>
    <w:rsid w:val="00CF1B8A"/>
    <w:rsid w:val="00CF2357"/>
    <w:rsid w:val="00CF50BD"/>
    <w:rsid w:val="00CF5E6C"/>
    <w:rsid w:val="00D01906"/>
    <w:rsid w:val="00D03828"/>
    <w:rsid w:val="00D05D1C"/>
    <w:rsid w:val="00D060B0"/>
    <w:rsid w:val="00D07F0A"/>
    <w:rsid w:val="00D10E2C"/>
    <w:rsid w:val="00D15DB3"/>
    <w:rsid w:val="00D21021"/>
    <w:rsid w:val="00D22D30"/>
    <w:rsid w:val="00D23289"/>
    <w:rsid w:val="00D237E5"/>
    <w:rsid w:val="00D24C49"/>
    <w:rsid w:val="00D267B6"/>
    <w:rsid w:val="00D27332"/>
    <w:rsid w:val="00D27616"/>
    <w:rsid w:val="00D27943"/>
    <w:rsid w:val="00D27A4A"/>
    <w:rsid w:val="00D30A17"/>
    <w:rsid w:val="00D31BEC"/>
    <w:rsid w:val="00D33C9C"/>
    <w:rsid w:val="00D34B8B"/>
    <w:rsid w:val="00D41053"/>
    <w:rsid w:val="00D46142"/>
    <w:rsid w:val="00D46E15"/>
    <w:rsid w:val="00D50636"/>
    <w:rsid w:val="00D51008"/>
    <w:rsid w:val="00D51412"/>
    <w:rsid w:val="00D5219A"/>
    <w:rsid w:val="00D52352"/>
    <w:rsid w:val="00D545CD"/>
    <w:rsid w:val="00D55053"/>
    <w:rsid w:val="00D573AA"/>
    <w:rsid w:val="00D6373B"/>
    <w:rsid w:val="00D641D8"/>
    <w:rsid w:val="00D679C1"/>
    <w:rsid w:val="00D73329"/>
    <w:rsid w:val="00D73819"/>
    <w:rsid w:val="00D80B63"/>
    <w:rsid w:val="00D81340"/>
    <w:rsid w:val="00D84142"/>
    <w:rsid w:val="00D8461F"/>
    <w:rsid w:val="00D85CE7"/>
    <w:rsid w:val="00D8747C"/>
    <w:rsid w:val="00D914F3"/>
    <w:rsid w:val="00D930D7"/>
    <w:rsid w:val="00D9319B"/>
    <w:rsid w:val="00D958F4"/>
    <w:rsid w:val="00D95BC2"/>
    <w:rsid w:val="00DA124B"/>
    <w:rsid w:val="00DA21CD"/>
    <w:rsid w:val="00DA3767"/>
    <w:rsid w:val="00DA4A44"/>
    <w:rsid w:val="00DA69D2"/>
    <w:rsid w:val="00DA726D"/>
    <w:rsid w:val="00DB19F7"/>
    <w:rsid w:val="00DB30A0"/>
    <w:rsid w:val="00DB31DE"/>
    <w:rsid w:val="00DB3B40"/>
    <w:rsid w:val="00DB472A"/>
    <w:rsid w:val="00DB4CBE"/>
    <w:rsid w:val="00DB66CD"/>
    <w:rsid w:val="00DB7576"/>
    <w:rsid w:val="00DC1048"/>
    <w:rsid w:val="00DC6F5A"/>
    <w:rsid w:val="00DC7CCD"/>
    <w:rsid w:val="00DD095C"/>
    <w:rsid w:val="00DD3430"/>
    <w:rsid w:val="00DD5B12"/>
    <w:rsid w:val="00DD5C78"/>
    <w:rsid w:val="00DD740B"/>
    <w:rsid w:val="00DE5114"/>
    <w:rsid w:val="00DE5B9F"/>
    <w:rsid w:val="00DE7326"/>
    <w:rsid w:val="00DE78B0"/>
    <w:rsid w:val="00DF0A1B"/>
    <w:rsid w:val="00DF110D"/>
    <w:rsid w:val="00DF6DF7"/>
    <w:rsid w:val="00DF7362"/>
    <w:rsid w:val="00E002BE"/>
    <w:rsid w:val="00E00731"/>
    <w:rsid w:val="00E01A8B"/>
    <w:rsid w:val="00E0207E"/>
    <w:rsid w:val="00E02BFF"/>
    <w:rsid w:val="00E02E59"/>
    <w:rsid w:val="00E10ADE"/>
    <w:rsid w:val="00E11EE4"/>
    <w:rsid w:val="00E142C7"/>
    <w:rsid w:val="00E1462F"/>
    <w:rsid w:val="00E14A6B"/>
    <w:rsid w:val="00E15AA8"/>
    <w:rsid w:val="00E15D3C"/>
    <w:rsid w:val="00E2205C"/>
    <w:rsid w:val="00E22BC2"/>
    <w:rsid w:val="00E24111"/>
    <w:rsid w:val="00E24249"/>
    <w:rsid w:val="00E26711"/>
    <w:rsid w:val="00E26DAF"/>
    <w:rsid w:val="00E32292"/>
    <w:rsid w:val="00E33167"/>
    <w:rsid w:val="00E33905"/>
    <w:rsid w:val="00E37004"/>
    <w:rsid w:val="00E37200"/>
    <w:rsid w:val="00E40F12"/>
    <w:rsid w:val="00E40FE6"/>
    <w:rsid w:val="00E52DD8"/>
    <w:rsid w:val="00E54F7A"/>
    <w:rsid w:val="00E56AA8"/>
    <w:rsid w:val="00E56B62"/>
    <w:rsid w:val="00E60434"/>
    <w:rsid w:val="00E60BF6"/>
    <w:rsid w:val="00E61844"/>
    <w:rsid w:val="00E63825"/>
    <w:rsid w:val="00E66CC7"/>
    <w:rsid w:val="00E700BA"/>
    <w:rsid w:val="00E7042A"/>
    <w:rsid w:val="00E705D6"/>
    <w:rsid w:val="00E71F37"/>
    <w:rsid w:val="00E727D1"/>
    <w:rsid w:val="00E728C9"/>
    <w:rsid w:val="00E73002"/>
    <w:rsid w:val="00E75DBC"/>
    <w:rsid w:val="00E76169"/>
    <w:rsid w:val="00E77205"/>
    <w:rsid w:val="00E808E1"/>
    <w:rsid w:val="00E839A9"/>
    <w:rsid w:val="00E8611D"/>
    <w:rsid w:val="00E87905"/>
    <w:rsid w:val="00E879FB"/>
    <w:rsid w:val="00E87DF6"/>
    <w:rsid w:val="00E9138D"/>
    <w:rsid w:val="00E95A74"/>
    <w:rsid w:val="00E95E74"/>
    <w:rsid w:val="00E97036"/>
    <w:rsid w:val="00EA2486"/>
    <w:rsid w:val="00EA3014"/>
    <w:rsid w:val="00EA3846"/>
    <w:rsid w:val="00EA608D"/>
    <w:rsid w:val="00EB0022"/>
    <w:rsid w:val="00EB1B37"/>
    <w:rsid w:val="00EB3F15"/>
    <w:rsid w:val="00EB42F1"/>
    <w:rsid w:val="00EB44A4"/>
    <w:rsid w:val="00EC4954"/>
    <w:rsid w:val="00EC6920"/>
    <w:rsid w:val="00ED2309"/>
    <w:rsid w:val="00ED297B"/>
    <w:rsid w:val="00ED2C1E"/>
    <w:rsid w:val="00ED369A"/>
    <w:rsid w:val="00ED660B"/>
    <w:rsid w:val="00EE108A"/>
    <w:rsid w:val="00EE15C4"/>
    <w:rsid w:val="00EE1E86"/>
    <w:rsid w:val="00EE296D"/>
    <w:rsid w:val="00EE31F5"/>
    <w:rsid w:val="00EE3EE3"/>
    <w:rsid w:val="00EE4910"/>
    <w:rsid w:val="00EF0EE7"/>
    <w:rsid w:val="00EF4674"/>
    <w:rsid w:val="00EF5135"/>
    <w:rsid w:val="00F00A65"/>
    <w:rsid w:val="00F016E8"/>
    <w:rsid w:val="00F03E61"/>
    <w:rsid w:val="00F06084"/>
    <w:rsid w:val="00F10251"/>
    <w:rsid w:val="00F11A69"/>
    <w:rsid w:val="00F125E9"/>
    <w:rsid w:val="00F135FC"/>
    <w:rsid w:val="00F13891"/>
    <w:rsid w:val="00F1499F"/>
    <w:rsid w:val="00F150CD"/>
    <w:rsid w:val="00F164D3"/>
    <w:rsid w:val="00F20925"/>
    <w:rsid w:val="00F21755"/>
    <w:rsid w:val="00F34250"/>
    <w:rsid w:val="00F356C7"/>
    <w:rsid w:val="00F35B44"/>
    <w:rsid w:val="00F427EC"/>
    <w:rsid w:val="00F44311"/>
    <w:rsid w:val="00F443FD"/>
    <w:rsid w:val="00F44832"/>
    <w:rsid w:val="00F45284"/>
    <w:rsid w:val="00F452A1"/>
    <w:rsid w:val="00F56AB5"/>
    <w:rsid w:val="00F574F1"/>
    <w:rsid w:val="00F6014F"/>
    <w:rsid w:val="00F621D4"/>
    <w:rsid w:val="00F63167"/>
    <w:rsid w:val="00F66A6D"/>
    <w:rsid w:val="00F71B86"/>
    <w:rsid w:val="00F722E4"/>
    <w:rsid w:val="00F7297A"/>
    <w:rsid w:val="00F73C56"/>
    <w:rsid w:val="00F748C0"/>
    <w:rsid w:val="00F767B1"/>
    <w:rsid w:val="00F82AC4"/>
    <w:rsid w:val="00F841A4"/>
    <w:rsid w:val="00F85098"/>
    <w:rsid w:val="00F87134"/>
    <w:rsid w:val="00F900EA"/>
    <w:rsid w:val="00F9069B"/>
    <w:rsid w:val="00F90A84"/>
    <w:rsid w:val="00F90D49"/>
    <w:rsid w:val="00F93D6C"/>
    <w:rsid w:val="00F94B4C"/>
    <w:rsid w:val="00F94F0C"/>
    <w:rsid w:val="00FA18B6"/>
    <w:rsid w:val="00FA3E5C"/>
    <w:rsid w:val="00FA4400"/>
    <w:rsid w:val="00FA5025"/>
    <w:rsid w:val="00FA5DCC"/>
    <w:rsid w:val="00FB1857"/>
    <w:rsid w:val="00FB4B68"/>
    <w:rsid w:val="00FB5679"/>
    <w:rsid w:val="00FB5ECB"/>
    <w:rsid w:val="00FB5FE9"/>
    <w:rsid w:val="00FC01D9"/>
    <w:rsid w:val="00FC06E1"/>
    <w:rsid w:val="00FC0C5F"/>
    <w:rsid w:val="00FC1847"/>
    <w:rsid w:val="00FC189D"/>
    <w:rsid w:val="00FC2015"/>
    <w:rsid w:val="00FC2F06"/>
    <w:rsid w:val="00FC388B"/>
    <w:rsid w:val="00FC50AF"/>
    <w:rsid w:val="00FC5495"/>
    <w:rsid w:val="00FC5BD1"/>
    <w:rsid w:val="00FC77B8"/>
    <w:rsid w:val="00FD05CA"/>
    <w:rsid w:val="00FD10B0"/>
    <w:rsid w:val="00FD1FDB"/>
    <w:rsid w:val="00FD449C"/>
    <w:rsid w:val="00FD473C"/>
    <w:rsid w:val="00FD4927"/>
    <w:rsid w:val="00FD4A45"/>
    <w:rsid w:val="00FD72F0"/>
    <w:rsid w:val="00FD7A64"/>
    <w:rsid w:val="00FE13EB"/>
    <w:rsid w:val="00FE30C8"/>
    <w:rsid w:val="00FE52EF"/>
    <w:rsid w:val="00FE5A94"/>
    <w:rsid w:val="00FE668B"/>
    <w:rsid w:val="00FE67F8"/>
    <w:rsid w:val="00FE7328"/>
    <w:rsid w:val="00FF0DCF"/>
    <w:rsid w:val="00FF209A"/>
    <w:rsid w:val="00FF257F"/>
    <w:rsid w:val="00FF3911"/>
    <w:rsid w:val="00FF66D4"/>
    <w:rsid w:val="00FF6BF0"/>
    <w:rsid w:val="00FF7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43653"/>
  <w15:docId w15:val="{3F3A8206-91C4-4A01-A875-7B82BFAD1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268CF"/>
    <w:pPr>
      <w:widowControl/>
      <w:autoSpaceDE/>
      <w:autoSpaceDN/>
      <w:spacing w:before="160" w:after="160" w:line="320" w:lineRule="atLeast"/>
      <w:jc w:val="both"/>
    </w:pPr>
    <w:rPr>
      <w:rFonts w:ascii="Tahoma" w:eastAsiaTheme="minorEastAsia" w:hAnsi="Tahoma" w:cs="Tahoma"/>
      <w:color w:val="000000" w:themeColor="text1"/>
      <w:kern w:val="2"/>
      <w:sz w:val="23"/>
      <w:szCs w:val="23"/>
      <w:lang w:eastAsia="zh-CN"/>
      <w14:ligatures w14:val="standardContextual"/>
    </w:rPr>
  </w:style>
  <w:style w:type="paragraph" w:styleId="Heading1">
    <w:name w:val="heading 1"/>
    <w:next w:val="Normal"/>
    <w:link w:val="Heading1Char"/>
    <w:autoRedefine/>
    <w:uiPriority w:val="9"/>
    <w:qFormat/>
    <w:rsid w:val="00A268CF"/>
    <w:pPr>
      <w:widowControl/>
      <w:shd w:val="clear" w:color="auto" w:fill="E56300"/>
      <w:autoSpaceDE/>
      <w:autoSpaceDN/>
      <w:spacing w:before="6100" w:after="160" w:line="320" w:lineRule="atLeast"/>
      <w:jc w:val="center"/>
      <w:outlineLvl w:val="0"/>
    </w:pPr>
    <w:rPr>
      <w:rFonts w:ascii="Tahoma" w:eastAsiaTheme="majorEastAsia" w:hAnsi="Tahoma" w:cs="Calibri"/>
      <w:b/>
      <w:bCs/>
      <w:color w:val="FFFFFF" w:themeColor="background1"/>
      <w:kern w:val="2"/>
      <w:sz w:val="144"/>
      <w:szCs w:val="180"/>
      <w:lang w:eastAsia="zh-CN"/>
      <w14:ligatures w14:val="standardContextual"/>
    </w:rPr>
  </w:style>
  <w:style w:type="paragraph" w:styleId="Heading2">
    <w:name w:val="heading 2"/>
    <w:next w:val="Normal"/>
    <w:link w:val="Heading2Char"/>
    <w:autoRedefine/>
    <w:uiPriority w:val="9"/>
    <w:unhideWhenUsed/>
    <w:qFormat/>
    <w:rsid w:val="00A268CF"/>
    <w:pPr>
      <w:keepNext/>
      <w:keepLines/>
      <w:widowControl/>
      <w:autoSpaceDE/>
      <w:autoSpaceDN/>
      <w:spacing w:before="160" w:after="160" w:line="320" w:lineRule="atLeast"/>
      <w:outlineLvl w:val="1"/>
    </w:pPr>
    <w:rPr>
      <w:rFonts w:ascii="Tahoma" w:eastAsiaTheme="majorEastAsia" w:hAnsi="Tahoma" w:cstheme="majorBidi"/>
      <w:b/>
      <w:bCs/>
      <w:color w:val="E56300"/>
      <w:kern w:val="2"/>
      <w:sz w:val="32"/>
      <w:szCs w:val="28"/>
      <w:lang w:eastAsia="zh-CN"/>
      <w14:ligatures w14:val="standardContextual"/>
    </w:rPr>
  </w:style>
  <w:style w:type="paragraph" w:styleId="Heading3">
    <w:name w:val="heading 3"/>
    <w:next w:val="Normal"/>
    <w:link w:val="Heading3Char"/>
    <w:autoRedefine/>
    <w:uiPriority w:val="9"/>
    <w:unhideWhenUsed/>
    <w:qFormat/>
    <w:rsid w:val="00A268CF"/>
    <w:pPr>
      <w:keepNext/>
      <w:keepLines/>
      <w:widowControl/>
      <w:autoSpaceDE/>
      <w:autoSpaceDN/>
      <w:spacing w:before="160" w:after="160" w:line="320" w:lineRule="atLeast"/>
      <w:outlineLvl w:val="2"/>
    </w:pPr>
    <w:rPr>
      <w:rFonts w:ascii="Tahoma" w:eastAsiaTheme="majorEastAsia" w:hAnsi="Tahoma" w:cstheme="majorBidi"/>
      <w:b/>
      <w:color w:val="04427D"/>
      <w:kern w:val="2"/>
      <w:sz w:val="28"/>
      <w:szCs w:val="28"/>
      <w:lang w:eastAsia="zh-CN"/>
      <w14:ligatures w14:val="standardContextual"/>
    </w:rPr>
  </w:style>
  <w:style w:type="paragraph" w:styleId="Heading4">
    <w:name w:val="heading 4"/>
    <w:next w:val="Normal"/>
    <w:link w:val="Heading4Char"/>
    <w:autoRedefine/>
    <w:uiPriority w:val="9"/>
    <w:unhideWhenUsed/>
    <w:qFormat/>
    <w:rsid w:val="00A268CF"/>
    <w:pPr>
      <w:keepNext/>
      <w:keepLines/>
      <w:widowControl/>
      <w:autoSpaceDE/>
      <w:autoSpaceDN/>
      <w:spacing w:before="160" w:after="160" w:line="320" w:lineRule="atLeast"/>
      <w:outlineLvl w:val="3"/>
    </w:pPr>
    <w:rPr>
      <w:rFonts w:ascii="Tahoma" w:eastAsiaTheme="majorEastAsia" w:hAnsi="Tahoma" w:cstheme="majorBidi"/>
      <w:b/>
      <w:iCs/>
      <w:color w:val="04427D"/>
      <w:kern w:val="2"/>
      <w:sz w:val="26"/>
      <w:szCs w:val="26"/>
      <w:lang w:eastAsia="zh-CN"/>
      <w14:ligatures w14:val="standardContextual"/>
    </w:rPr>
  </w:style>
  <w:style w:type="paragraph" w:styleId="Heading5">
    <w:name w:val="heading 5"/>
    <w:next w:val="Normal"/>
    <w:link w:val="Heading5Char"/>
    <w:autoRedefine/>
    <w:uiPriority w:val="9"/>
    <w:unhideWhenUsed/>
    <w:qFormat/>
    <w:rsid w:val="00A268CF"/>
    <w:pPr>
      <w:keepNext/>
      <w:keepLines/>
      <w:widowControl/>
      <w:autoSpaceDE/>
      <w:autoSpaceDN/>
      <w:spacing w:before="160" w:after="160" w:line="320" w:lineRule="atLeast"/>
      <w:outlineLvl w:val="4"/>
    </w:pPr>
    <w:rPr>
      <w:rFonts w:ascii="Tahoma" w:eastAsiaTheme="majorEastAsia" w:hAnsi="Tahoma" w:cstheme="majorBidi"/>
      <w:color w:val="04427D"/>
      <w:kern w:val="2"/>
      <w:sz w:val="26"/>
      <w:szCs w:val="23"/>
      <w:lang w:eastAsia="zh-CN"/>
      <w14:ligatures w14:val="standardContextual"/>
    </w:rPr>
  </w:style>
  <w:style w:type="paragraph" w:styleId="Heading6">
    <w:name w:val="heading 6"/>
    <w:next w:val="Normal"/>
    <w:link w:val="Heading6Char"/>
    <w:autoRedefine/>
    <w:uiPriority w:val="9"/>
    <w:unhideWhenUsed/>
    <w:qFormat/>
    <w:rsid w:val="00A268CF"/>
    <w:pPr>
      <w:keepNext/>
      <w:keepLines/>
      <w:widowControl/>
      <w:autoSpaceDE/>
      <w:autoSpaceDN/>
      <w:spacing w:before="160" w:after="160" w:line="320" w:lineRule="atLeast"/>
      <w:outlineLvl w:val="5"/>
    </w:pPr>
    <w:rPr>
      <w:rFonts w:ascii="Tahoma" w:eastAsiaTheme="majorEastAsia" w:hAnsi="Tahoma" w:cstheme="majorBidi"/>
      <w:iCs/>
      <w:color w:val="04427D"/>
      <w:kern w:val="2"/>
      <w:sz w:val="23"/>
      <w:szCs w:val="23"/>
      <w:lang w:eastAsia="zh-CN"/>
      <w14:ligatures w14:val="standardContextual"/>
    </w:rPr>
  </w:style>
  <w:style w:type="paragraph" w:styleId="Heading7">
    <w:name w:val="heading 7"/>
    <w:basedOn w:val="Normal"/>
    <w:next w:val="Normal"/>
    <w:link w:val="Heading7Char"/>
    <w:uiPriority w:val="9"/>
    <w:semiHidden/>
    <w:unhideWhenUsed/>
    <w:qFormat/>
    <w:rsid w:val="00A268C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68C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68C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rsid w:val="00A268C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268CF"/>
  </w:style>
  <w:style w:type="paragraph" w:styleId="TOC1">
    <w:name w:val="toc 1"/>
    <w:next w:val="Normal"/>
    <w:autoRedefine/>
    <w:uiPriority w:val="39"/>
    <w:unhideWhenUsed/>
    <w:qFormat/>
    <w:rsid w:val="00A268CF"/>
    <w:pPr>
      <w:widowControl/>
      <w:autoSpaceDE/>
      <w:autoSpaceDN/>
      <w:spacing w:before="160" w:after="160" w:line="320" w:lineRule="atLeast"/>
    </w:pPr>
    <w:rPr>
      <w:rFonts w:ascii="Tahoma" w:eastAsiaTheme="minorEastAsia" w:hAnsi="Tahoma" w:cs="Tahoma"/>
      <w:b/>
      <w:bCs/>
      <w:color w:val="000000" w:themeColor="text1"/>
      <w:kern w:val="2"/>
      <w:sz w:val="23"/>
      <w:szCs w:val="23"/>
      <w:lang w:eastAsia="zh-CN"/>
      <w14:ligatures w14:val="standardContextual"/>
    </w:rPr>
  </w:style>
  <w:style w:type="paragraph" w:styleId="TOC2">
    <w:name w:val="toc 2"/>
    <w:next w:val="Normal"/>
    <w:autoRedefine/>
    <w:uiPriority w:val="39"/>
    <w:unhideWhenUsed/>
    <w:qFormat/>
    <w:rsid w:val="00A268CF"/>
    <w:pPr>
      <w:widowControl/>
      <w:tabs>
        <w:tab w:val="left" w:pos="690"/>
        <w:tab w:val="right" w:leader="dot" w:pos="10070"/>
      </w:tabs>
      <w:autoSpaceDE/>
      <w:autoSpaceDN/>
      <w:spacing w:before="160" w:after="160" w:line="320" w:lineRule="atLeast"/>
      <w:ind w:left="230"/>
    </w:pPr>
    <w:rPr>
      <w:rFonts w:ascii="Tahoma" w:eastAsiaTheme="minorEastAsia" w:hAnsi="Tahoma" w:cs="Tahoma"/>
      <w:b/>
      <w:bCs/>
      <w:color w:val="000000" w:themeColor="text1"/>
      <w:kern w:val="2"/>
      <w:sz w:val="23"/>
      <w:szCs w:val="23"/>
      <w:lang w:eastAsia="zh-CN"/>
      <w14:ligatures w14:val="standardContextual"/>
    </w:rPr>
  </w:style>
  <w:style w:type="paragraph" w:styleId="TOC3">
    <w:name w:val="toc 3"/>
    <w:next w:val="Normal"/>
    <w:autoRedefine/>
    <w:uiPriority w:val="39"/>
    <w:unhideWhenUsed/>
    <w:qFormat/>
    <w:rsid w:val="00A268CF"/>
    <w:pPr>
      <w:widowControl/>
      <w:tabs>
        <w:tab w:val="right" w:leader="dot" w:pos="10070"/>
      </w:tabs>
      <w:autoSpaceDE/>
      <w:autoSpaceDN/>
      <w:spacing w:before="160" w:after="160" w:line="320" w:lineRule="atLeast"/>
      <w:ind w:left="461"/>
    </w:pPr>
    <w:rPr>
      <w:rFonts w:ascii="Tahoma" w:eastAsiaTheme="minorEastAsia" w:hAnsi="Tahoma" w:cs="Tahoma"/>
      <w:color w:val="000000" w:themeColor="text1"/>
      <w:kern w:val="2"/>
      <w:sz w:val="23"/>
      <w:szCs w:val="23"/>
      <w:lang w:eastAsia="zh-CN"/>
      <w14:ligatures w14:val="standardContextual"/>
    </w:rPr>
  </w:style>
  <w:style w:type="paragraph" w:styleId="TOC4">
    <w:name w:val="toc 4"/>
    <w:basedOn w:val="Normal"/>
    <w:uiPriority w:val="39"/>
    <w:pPr>
      <w:spacing w:before="140"/>
      <w:ind w:left="1440"/>
    </w:pPr>
  </w:style>
  <w:style w:type="paragraph" w:styleId="TOC5">
    <w:name w:val="toc 5"/>
    <w:basedOn w:val="Normal"/>
    <w:uiPriority w:val="39"/>
    <w:pPr>
      <w:spacing w:before="140"/>
      <w:ind w:left="1440"/>
    </w:pPr>
  </w:style>
  <w:style w:type="paragraph" w:styleId="BodyText">
    <w:name w:val="Body Text"/>
    <w:next w:val="Normal"/>
    <w:link w:val="BodyTextChar"/>
    <w:autoRedefine/>
    <w:uiPriority w:val="1"/>
    <w:qFormat/>
    <w:rsid w:val="006B7AC1"/>
    <w:pPr>
      <w:widowControl/>
      <w:autoSpaceDE/>
      <w:autoSpaceDN/>
      <w:spacing w:before="160" w:after="160" w:line="320" w:lineRule="atLeast"/>
    </w:pPr>
    <w:rPr>
      <w:rFonts w:ascii="Tahoma" w:eastAsiaTheme="minorEastAsia" w:hAnsi="Tahoma" w:cs="Tahoma"/>
      <w:color w:val="000000" w:themeColor="text1"/>
      <w:kern w:val="2"/>
      <w:sz w:val="23"/>
      <w:szCs w:val="23"/>
      <w:lang w:eastAsia="zh-CN"/>
      <w14:ligatures w14:val="standardContextual"/>
    </w:rPr>
  </w:style>
  <w:style w:type="paragraph" w:styleId="Title">
    <w:name w:val="Title"/>
    <w:basedOn w:val="Normal"/>
    <w:uiPriority w:val="1"/>
    <w:pPr>
      <w:spacing w:before="99"/>
      <w:ind w:left="3864"/>
    </w:pPr>
    <w:rPr>
      <w:sz w:val="44"/>
      <w:szCs w:val="44"/>
    </w:rPr>
  </w:style>
  <w:style w:type="paragraph" w:styleId="ListParagraph">
    <w:name w:val="List Paragraph"/>
    <w:basedOn w:val="Normal"/>
    <w:uiPriority w:val="1"/>
    <w:pPr>
      <w:ind w:left="1799" w:hanging="360"/>
    </w:pPr>
  </w:style>
  <w:style w:type="paragraph" w:customStyle="1" w:styleId="TableParagraph">
    <w:name w:val="Table Paragraph"/>
    <w:basedOn w:val="Normal"/>
    <w:uiPriority w:val="1"/>
  </w:style>
  <w:style w:type="character" w:styleId="CommentReference">
    <w:name w:val="annotation reference"/>
    <w:basedOn w:val="DefaultParagraphFont"/>
    <w:uiPriority w:val="99"/>
    <w:semiHidden/>
    <w:unhideWhenUsed/>
    <w:rsid w:val="00A268CF"/>
    <w:rPr>
      <w:sz w:val="16"/>
      <w:szCs w:val="16"/>
    </w:rPr>
  </w:style>
  <w:style w:type="paragraph" w:styleId="CommentText">
    <w:name w:val="annotation text"/>
    <w:basedOn w:val="Normal"/>
    <w:link w:val="CommentTextChar"/>
    <w:uiPriority w:val="99"/>
    <w:unhideWhenUsed/>
    <w:rsid w:val="000158EB"/>
    <w:rPr>
      <w:sz w:val="20"/>
      <w:szCs w:val="20"/>
    </w:rPr>
  </w:style>
  <w:style w:type="character" w:customStyle="1" w:styleId="CommentTextChar">
    <w:name w:val="Comment Text Char"/>
    <w:basedOn w:val="DefaultParagraphFont"/>
    <w:link w:val="CommentText"/>
    <w:uiPriority w:val="99"/>
    <w:rsid w:val="000158EB"/>
    <w:rPr>
      <w:rFonts w:ascii="Tahoma" w:eastAsia="Tahoma" w:hAnsi="Tahoma" w:cs="Tahoma"/>
      <w:sz w:val="20"/>
      <w:szCs w:val="20"/>
    </w:rPr>
  </w:style>
  <w:style w:type="paragraph" w:styleId="CommentSubject">
    <w:name w:val="annotation subject"/>
    <w:basedOn w:val="Normal"/>
    <w:next w:val="Normal"/>
    <w:link w:val="CommentSubjectChar"/>
    <w:uiPriority w:val="99"/>
    <w:semiHidden/>
    <w:unhideWhenUsed/>
    <w:rsid w:val="00A268CF"/>
    <w:rPr>
      <w:b/>
      <w:bCs/>
      <w:sz w:val="20"/>
      <w:szCs w:val="20"/>
    </w:rPr>
  </w:style>
  <w:style w:type="character" w:customStyle="1" w:styleId="CommentSubjectChar">
    <w:name w:val="Comment Subject Char"/>
    <w:basedOn w:val="DefaultParagraphFont"/>
    <w:link w:val="CommentSubject"/>
    <w:uiPriority w:val="99"/>
    <w:semiHidden/>
    <w:rsid w:val="00A268CF"/>
    <w:rPr>
      <w:rFonts w:ascii="Tahoma" w:eastAsiaTheme="minorEastAsia" w:hAnsi="Tahoma" w:cs="Tahoma"/>
      <w:b/>
      <w:bCs/>
      <w:color w:val="000000" w:themeColor="text1"/>
      <w:kern w:val="2"/>
      <w:sz w:val="20"/>
      <w:szCs w:val="20"/>
      <w:lang w:eastAsia="zh-CN"/>
      <w14:ligatures w14:val="standardContextual"/>
    </w:rPr>
  </w:style>
  <w:style w:type="paragraph" w:styleId="BalloonText">
    <w:name w:val="Balloon Text"/>
    <w:basedOn w:val="Normal"/>
    <w:link w:val="BalloonTextChar"/>
    <w:uiPriority w:val="99"/>
    <w:semiHidden/>
    <w:unhideWhenUsed/>
    <w:rsid w:val="00A268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68CF"/>
    <w:rPr>
      <w:rFonts w:ascii="Segoe UI" w:eastAsiaTheme="minorEastAsia" w:hAnsi="Segoe UI" w:cs="Segoe UI"/>
      <w:color w:val="000000" w:themeColor="text1"/>
      <w:kern w:val="2"/>
      <w:sz w:val="18"/>
      <w:szCs w:val="18"/>
      <w:lang w:eastAsia="zh-CN"/>
      <w14:ligatures w14:val="standardContextual"/>
    </w:rPr>
  </w:style>
  <w:style w:type="paragraph" w:styleId="Revision">
    <w:name w:val="Revision"/>
    <w:hidden/>
    <w:uiPriority w:val="99"/>
    <w:semiHidden/>
    <w:rsid w:val="00A268CF"/>
    <w:pPr>
      <w:widowControl/>
      <w:autoSpaceDE/>
      <w:autoSpaceDN/>
    </w:pPr>
    <w:rPr>
      <w:rFonts w:ascii="Tahoma" w:eastAsia="Tahoma" w:hAnsi="Tahoma" w:cs="Tahoma"/>
    </w:rPr>
  </w:style>
  <w:style w:type="character" w:styleId="Hyperlink">
    <w:name w:val="Hyperlink"/>
    <w:basedOn w:val="DefaultParagraphFont"/>
    <w:uiPriority w:val="99"/>
    <w:unhideWhenUsed/>
    <w:qFormat/>
    <w:rsid w:val="00A268CF"/>
    <w:rPr>
      <w:rFonts w:ascii="Tahoma" w:hAnsi="Tahoma" w:cs="Tahoma"/>
      <w:b/>
      <w:bCs/>
      <w:iCs w:val="0"/>
      <w:color w:val="04427D"/>
      <w:sz w:val="23"/>
      <w:szCs w:val="23"/>
      <w:u w:val="single" w:color="04427D"/>
    </w:rPr>
  </w:style>
  <w:style w:type="character" w:styleId="FollowedHyperlink">
    <w:name w:val="FollowedHyperlink"/>
    <w:basedOn w:val="DefaultParagraphFont"/>
    <w:uiPriority w:val="99"/>
    <w:semiHidden/>
    <w:unhideWhenUsed/>
    <w:qFormat/>
    <w:rsid w:val="00A268CF"/>
    <w:rPr>
      <w:rFonts w:ascii="Tahoma" w:hAnsi="Tahoma"/>
      <w:b/>
      <w:bCs/>
      <w:color w:val="04427D"/>
      <w:sz w:val="23"/>
      <w:szCs w:val="23"/>
      <w:u w:val="single" w:color="04427D"/>
    </w:rPr>
  </w:style>
  <w:style w:type="paragraph" w:styleId="TOCHeading">
    <w:name w:val="TOC Heading"/>
    <w:next w:val="Normal"/>
    <w:autoRedefine/>
    <w:uiPriority w:val="39"/>
    <w:unhideWhenUsed/>
    <w:qFormat/>
    <w:rsid w:val="00A268CF"/>
    <w:pPr>
      <w:pageBreakBefore/>
      <w:widowControl/>
      <w:autoSpaceDE/>
      <w:autoSpaceDN/>
      <w:spacing w:after="160" w:line="278" w:lineRule="auto"/>
      <w:jc w:val="center"/>
    </w:pPr>
    <w:rPr>
      <w:rFonts w:ascii="Tahoma" w:eastAsia="Tahoma" w:hAnsi="Tahoma" w:cs="Tahoma"/>
      <w:b/>
      <w:bCs/>
      <w:sz w:val="44"/>
    </w:rPr>
  </w:style>
  <w:style w:type="paragraph" w:styleId="Header">
    <w:name w:val="header"/>
    <w:next w:val="Normal"/>
    <w:link w:val="HeaderChar"/>
    <w:autoRedefine/>
    <w:uiPriority w:val="99"/>
    <w:unhideWhenUsed/>
    <w:qFormat/>
    <w:rsid w:val="00A268CF"/>
    <w:pPr>
      <w:widowControl/>
      <w:tabs>
        <w:tab w:val="center" w:pos="4680"/>
        <w:tab w:val="right" w:pos="9360"/>
      </w:tabs>
      <w:autoSpaceDE/>
      <w:autoSpaceDN/>
      <w:spacing w:before="160" w:after="160" w:line="320" w:lineRule="atLeast"/>
      <w:jc w:val="right"/>
    </w:pPr>
    <w:rPr>
      <w:rFonts w:ascii="Tahoma" w:eastAsiaTheme="minorEastAsia" w:hAnsi="Tahoma" w:cs="Tahoma"/>
      <w:color w:val="000000" w:themeColor="text1"/>
      <w:kern w:val="2"/>
      <w:sz w:val="20"/>
      <w:szCs w:val="20"/>
      <w:lang w:eastAsia="zh-CN"/>
      <w14:ligatures w14:val="standardContextual"/>
    </w:rPr>
  </w:style>
  <w:style w:type="character" w:customStyle="1" w:styleId="HeaderChar">
    <w:name w:val="Header Char"/>
    <w:basedOn w:val="DefaultParagraphFont"/>
    <w:link w:val="Header"/>
    <w:uiPriority w:val="99"/>
    <w:rsid w:val="00A268CF"/>
    <w:rPr>
      <w:rFonts w:ascii="Tahoma" w:eastAsiaTheme="minorEastAsia" w:hAnsi="Tahoma" w:cs="Tahoma"/>
      <w:color w:val="000000" w:themeColor="text1"/>
      <w:kern w:val="2"/>
      <w:sz w:val="20"/>
      <w:szCs w:val="20"/>
      <w:lang w:eastAsia="zh-CN"/>
      <w14:ligatures w14:val="standardContextual"/>
    </w:rPr>
  </w:style>
  <w:style w:type="paragraph" w:styleId="Footer">
    <w:name w:val="footer"/>
    <w:next w:val="Normal"/>
    <w:link w:val="FooterChar"/>
    <w:autoRedefine/>
    <w:uiPriority w:val="99"/>
    <w:unhideWhenUsed/>
    <w:qFormat/>
    <w:rsid w:val="00A268CF"/>
    <w:pPr>
      <w:widowControl/>
      <w:tabs>
        <w:tab w:val="center" w:pos="4680"/>
        <w:tab w:val="right" w:pos="9360"/>
      </w:tabs>
      <w:autoSpaceDE/>
      <w:autoSpaceDN/>
      <w:spacing w:before="160" w:after="160" w:line="320" w:lineRule="atLeast"/>
      <w:jc w:val="right"/>
    </w:pPr>
    <w:rPr>
      <w:rFonts w:ascii="Tahoma" w:eastAsiaTheme="minorEastAsia" w:hAnsi="Tahoma" w:cs="Tahoma"/>
      <w:color w:val="000000" w:themeColor="text1"/>
      <w:kern w:val="2"/>
      <w:sz w:val="20"/>
      <w:szCs w:val="20"/>
      <w:lang w:eastAsia="zh-CN"/>
      <w14:ligatures w14:val="standardContextual"/>
    </w:rPr>
  </w:style>
  <w:style w:type="character" w:customStyle="1" w:styleId="FooterChar">
    <w:name w:val="Footer Char"/>
    <w:basedOn w:val="DefaultParagraphFont"/>
    <w:link w:val="Footer"/>
    <w:uiPriority w:val="99"/>
    <w:rsid w:val="00A268CF"/>
    <w:rPr>
      <w:rFonts w:ascii="Tahoma" w:eastAsiaTheme="minorEastAsia" w:hAnsi="Tahoma" w:cs="Tahoma"/>
      <w:color w:val="000000" w:themeColor="text1"/>
      <w:kern w:val="2"/>
      <w:sz w:val="20"/>
      <w:szCs w:val="20"/>
      <w:lang w:eastAsia="zh-CN"/>
      <w14:ligatures w14:val="standardContextual"/>
    </w:rPr>
  </w:style>
  <w:style w:type="paragraph" w:styleId="TOC6">
    <w:name w:val="toc 6"/>
    <w:basedOn w:val="Normal"/>
    <w:next w:val="Normal"/>
    <w:autoRedefine/>
    <w:uiPriority w:val="39"/>
    <w:unhideWhenUsed/>
    <w:rsid w:val="004B3C7C"/>
    <w:pPr>
      <w:spacing w:after="100" w:line="259" w:lineRule="auto"/>
      <w:ind w:left="1100"/>
    </w:pPr>
    <w:rPr>
      <w:rFonts w:asciiTheme="minorHAnsi" w:hAnsiTheme="minorHAnsi" w:cstheme="minorBidi"/>
    </w:rPr>
  </w:style>
  <w:style w:type="paragraph" w:styleId="TOC7">
    <w:name w:val="toc 7"/>
    <w:basedOn w:val="Normal"/>
    <w:next w:val="Normal"/>
    <w:autoRedefine/>
    <w:uiPriority w:val="39"/>
    <w:unhideWhenUsed/>
    <w:rsid w:val="004B3C7C"/>
    <w:pPr>
      <w:spacing w:after="100" w:line="259" w:lineRule="auto"/>
      <w:ind w:left="1320"/>
    </w:pPr>
    <w:rPr>
      <w:rFonts w:asciiTheme="minorHAnsi" w:hAnsiTheme="minorHAnsi" w:cstheme="minorBidi"/>
    </w:rPr>
  </w:style>
  <w:style w:type="paragraph" w:styleId="TOC8">
    <w:name w:val="toc 8"/>
    <w:basedOn w:val="Normal"/>
    <w:next w:val="Normal"/>
    <w:autoRedefine/>
    <w:uiPriority w:val="39"/>
    <w:unhideWhenUsed/>
    <w:rsid w:val="004B3C7C"/>
    <w:pPr>
      <w:spacing w:after="100" w:line="259" w:lineRule="auto"/>
      <w:ind w:left="1540"/>
    </w:pPr>
    <w:rPr>
      <w:rFonts w:asciiTheme="minorHAnsi" w:hAnsiTheme="minorHAnsi" w:cstheme="minorBidi"/>
    </w:rPr>
  </w:style>
  <w:style w:type="paragraph" w:styleId="TOC9">
    <w:name w:val="toc 9"/>
    <w:basedOn w:val="Normal"/>
    <w:next w:val="Normal"/>
    <w:autoRedefine/>
    <w:uiPriority w:val="39"/>
    <w:unhideWhenUsed/>
    <w:rsid w:val="004B3C7C"/>
    <w:pPr>
      <w:spacing w:after="100" w:line="259" w:lineRule="auto"/>
      <w:ind w:left="1760"/>
    </w:pPr>
    <w:rPr>
      <w:rFonts w:asciiTheme="minorHAnsi" w:hAnsiTheme="minorHAnsi" w:cstheme="minorBidi"/>
    </w:rPr>
  </w:style>
  <w:style w:type="character" w:styleId="UnresolvedMention">
    <w:name w:val="Unresolved Mention"/>
    <w:basedOn w:val="DefaultParagraphFont"/>
    <w:uiPriority w:val="99"/>
    <w:semiHidden/>
    <w:unhideWhenUsed/>
    <w:rsid w:val="00A268CF"/>
    <w:rPr>
      <w:color w:val="605E5C"/>
      <w:shd w:val="clear" w:color="auto" w:fill="E1DFDD"/>
    </w:rPr>
  </w:style>
  <w:style w:type="table" w:styleId="TableGrid">
    <w:name w:val="Table Grid"/>
    <w:basedOn w:val="TableNormal"/>
    <w:uiPriority w:val="59"/>
    <w:rsid w:val="00A268CF"/>
    <w:pPr>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268CF"/>
    <w:rPr>
      <w:rFonts w:ascii="Times New Roman" w:eastAsiaTheme="minorHAnsi" w:hAnsi="Times New Roman" w:cs="Times New Roman"/>
      <w:sz w:val="24"/>
      <w:szCs w:val="24"/>
    </w:rPr>
  </w:style>
  <w:style w:type="paragraph" w:styleId="ListBullet">
    <w:name w:val="List Bullet"/>
    <w:basedOn w:val="BulletList1"/>
    <w:uiPriority w:val="99"/>
    <w:unhideWhenUsed/>
    <w:rsid w:val="006B7AC1"/>
  </w:style>
  <w:style w:type="paragraph" w:styleId="ListBullet2">
    <w:name w:val="List Bullet 2"/>
    <w:basedOn w:val="Normal"/>
    <w:uiPriority w:val="99"/>
    <w:unhideWhenUsed/>
    <w:rsid w:val="00A268CF"/>
    <w:pPr>
      <w:numPr>
        <w:numId w:val="2"/>
      </w:numPr>
      <w:contextualSpacing/>
    </w:pPr>
  </w:style>
  <w:style w:type="paragraph" w:customStyle="1" w:styleId="Introduction">
    <w:name w:val="Introduction"/>
    <w:next w:val="Normal"/>
    <w:autoRedefine/>
    <w:qFormat/>
    <w:rsid w:val="00A268CF"/>
    <w:pPr>
      <w:spacing w:before="160" w:after="160" w:line="320" w:lineRule="atLeast"/>
      <w:outlineLvl w:val="1"/>
    </w:pPr>
    <w:rPr>
      <w:rFonts w:ascii="Tahoma" w:eastAsiaTheme="minorEastAsia" w:hAnsi="Tahoma" w:cs="Tahoma"/>
      <w:b/>
      <w:color w:val="E56300"/>
      <w:kern w:val="2"/>
      <w:sz w:val="32"/>
      <w:szCs w:val="23"/>
      <w:lang w:eastAsia="zh-CN"/>
      <w14:ligatures w14:val="standardContextual"/>
    </w:rPr>
  </w:style>
  <w:style w:type="character" w:customStyle="1" w:styleId="Heading7Char">
    <w:name w:val="Heading 7 Char"/>
    <w:basedOn w:val="DefaultParagraphFont"/>
    <w:link w:val="Heading7"/>
    <w:uiPriority w:val="9"/>
    <w:semiHidden/>
    <w:rsid w:val="00A268CF"/>
    <w:rPr>
      <w:rFonts w:ascii="Tahoma" w:eastAsiaTheme="majorEastAsia" w:hAnsi="Tahoma" w:cstheme="majorBidi"/>
      <w:color w:val="595959" w:themeColor="text1" w:themeTint="A6"/>
      <w:kern w:val="2"/>
      <w:sz w:val="23"/>
      <w:szCs w:val="23"/>
      <w:lang w:eastAsia="zh-CN"/>
      <w14:ligatures w14:val="standardContextual"/>
    </w:rPr>
  </w:style>
  <w:style w:type="character" w:customStyle="1" w:styleId="Heading8Char">
    <w:name w:val="Heading 8 Char"/>
    <w:basedOn w:val="DefaultParagraphFont"/>
    <w:link w:val="Heading8"/>
    <w:uiPriority w:val="9"/>
    <w:semiHidden/>
    <w:rsid w:val="00A268CF"/>
    <w:rPr>
      <w:rFonts w:ascii="Tahoma" w:eastAsiaTheme="majorEastAsia" w:hAnsi="Tahoma" w:cstheme="majorBidi"/>
      <w:i/>
      <w:iCs/>
      <w:color w:val="272727" w:themeColor="text1" w:themeTint="D8"/>
      <w:kern w:val="2"/>
      <w:sz w:val="23"/>
      <w:szCs w:val="23"/>
      <w:lang w:eastAsia="zh-CN"/>
      <w14:ligatures w14:val="standardContextual"/>
    </w:rPr>
  </w:style>
  <w:style w:type="character" w:customStyle="1" w:styleId="Heading9Char">
    <w:name w:val="Heading 9 Char"/>
    <w:basedOn w:val="DefaultParagraphFont"/>
    <w:link w:val="Heading9"/>
    <w:uiPriority w:val="9"/>
    <w:semiHidden/>
    <w:rsid w:val="00A268CF"/>
    <w:rPr>
      <w:rFonts w:ascii="Tahoma" w:eastAsiaTheme="majorEastAsia" w:hAnsi="Tahoma" w:cstheme="majorBidi"/>
      <w:color w:val="272727" w:themeColor="text1" w:themeTint="D8"/>
      <w:kern w:val="2"/>
      <w:sz w:val="23"/>
      <w:szCs w:val="23"/>
      <w:lang w:eastAsia="zh-CN"/>
      <w14:ligatures w14:val="standardContextual"/>
    </w:rPr>
  </w:style>
  <w:style w:type="character" w:customStyle="1" w:styleId="Heading1Char">
    <w:name w:val="Heading 1 Char"/>
    <w:basedOn w:val="DefaultParagraphFont"/>
    <w:link w:val="Heading1"/>
    <w:uiPriority w:val="9"/>
    <w:rsid w:val="00A268CF"/>
    <w:rPr>
      <w:rFonts w:ascii="Tahoma" w:eastAsiaTheme="majorEastAsia" w:hAnsi="Tahoma" w:cs="Calibri"/>
      <w:b/>
      <w:bCs/>
      <w:color w:val="FFFFFF" w:themeColor="background1"/>
      <w:kern w:val="2"/>
      <w:sz w:val="144"/>
      <w:szCs w:val="180"/>
      <w:shd w:val="clear" w:color="auto" w:fill="E56300"/>
      <w:lang w:eastAsia="zh-CN"/>
      <w14:ligatures w14:val="standardContextual"/>
    </w:rPr>
  </w:style>
  <w:style w:type="character" w:customStyle="1" w:styleId="Heading2Char">
    <w:name w:val="Heading 2 Char"/>
    <w:basedOn w:val="DefaultParagraphFont"/>
    <w:link w:val="Heading2"/>
    <w:uiPriority w:val="9"/>
    <w:rsid w:val="00A268CF"/>
    <w:rPr>
      <w:rFonts w:ascii="Tahoma" w:eastAsiaTheme="majorEastAsia" w:hAnsi="Tahoma" w:cstheme="majorBidi"/>
      <w:b/>
      <w:bCs/>
      <w:color w:val="E56300"/>
      <w:kern w:val="2"/>
      <w:sz w:val="32"/>
      <w:szCs w:val="28"/>
      <w:lang w:eastAsia="zh-CN"/>
      <w14:ligatures w14:val="standardContextual"/>
    </w:rPr>
  </w:style>
  <w:style w:type="character" w:customStyle="1" w:styleId="Heading3Char">
    <w:name w:val="Heading 3 Char"/>
    <w:basedOn w:val="DefaultParagraphFont"/>
    <w:link w:val="Heading3"/>
    <w:uiPriority w:val="9"/>
    <w:rsid w:val="00A268CF"/>
    <w:rPr>
      <w:rFonts w:ascii="Tahoma" w:eastAsiaTheme="majorEastAsia" w:hAnsi="Tahoma" w:cstheme="majorBidi"/>
      <w:b/>
      <w:color w:val="04427D"/>
      <w:kern w:val="2"/>
      <w:sz w:val="28"/>
      <w:szCs w:val="28"/>
      <w:lang w:eastAsia="zh-CN"/>
      <w14:ligatures w14:val="standardContextual"/>
    </w:rPr>
  </w:style>
  <w:style w:type="character" w:customStyle="1" w:styleId="Heading4Char">
    <w:name w:val="Heading 4 Char"/>
    <w:basedOn w:val="DefaultParagraphFont"/>
    <w:link w:val="Heading4"/>
    <w:uiPriority w:val="9"/>
    <w:rsid w:val="00A268CF"/>
    <w:rPr>
      <w:rFonts w:ascii="Tahoma" w:eastAsiaTheme="majorEastAsia" w:hAnsi="Tahoma" w:cstheme="majorBidi"/>
      <w:b/>
      <w:iCs/>
      <w:color w:val="04427D"/>
      <w:kern w:val="2"/>
      <w:sz w:val="26"/>
      <w:szCs w:val="26"/>
      <w:lang w:eastAsia="zh-CN"/>
      <w14:ligatures w14:val="standardContextual"/>
    </w:rPr>
  </w:style>
  <w:style w:type="character" w:customStyle="1" w:styleId="Heading5Char">
    <w:name w:val="Heading 5 Char"/>
    <w:basedOn w:val="DefaultParagraphFont"/>
    <w:link w:val="Heading5"/>
    <w:uiPriority w:val="9"/>
    <w:rsid w:val="00A268CF"/>
    <w:rPr>
      <w:rFonts w:ascii="Tahoma" w:eastAsiaTheme="majorEastAsia" w:hAnsi="Tahoma" w:cstheme="majorBidi"/>
      <w:color w:val="04427D"/>
      <w:kern w:val="2"/>
      <w:sz w:val="26"/>
      <w:szCs w:val="23"/>
      <w:lang w:eastAsia="zh-CN"/>
      <w14:ligatures w14:val="standardContextual"/>
    </w:rPr>
  </w:style>
  <w:style w:type="character" w:customStyle="1" w:styleId="Heading6Char">
    <w:name w:val="Heading 6 Char"/>
    <w:basedOn w:val="DefaultParagraphFont"/>
    <w:link w:val="Heading6"/>
    <w:uiPriority w:val="9"/>
    <w:rsid w:val="00A268CF"/>
    <w:rPr>
      <w:rFonts w:ascii="Tahoma" w:eastAsiaTheme="majorEastAsia" w:hAnsi="Tahoma" w:cstheme="majorBidi"/>
      <w:iCs/>
      <w:color w:val="04427D"/>
      <w:kern w:val="2"/>
      <w:sz w:val="23"/>
      <w:szCs w:val="23"/>
      <w:lang w:eastAsia="zh-CN"/>
      <w14:ligatures w14:val="standardContextual"/>
    </w:rPr>
  </w:style>
  <w:style w:type="character" w:customStyle="1" w:styleId="BodyTextChar">
    <w:name w:val="Body Text Char"/>
    <w:basedOn w:val="DefaultParagraphFont"/>
    <w:link w:val="BodyText"/>
    <w:uiPriority w:val="1"/>
    <w:rsid w:val="006B7AC1"/>
    <w:rPr>
      <w:rFonts w:ascii="Tahoma" w:eastAsiaTheme="minorEastAsia" w:hAnsi="Tahoma" w:cs="Tahoma"/>
      <w:color w:val="000000" w:themeColor="text1"/>
      <w:kern w:val="2"/>
      <w:sz w:val="23"/>
      <w:szCs w:val="23"/>
      <w:lang w:eastAsia="zh-CN"/>
      <w14:ligatures w14:val="standardContextual"/>
    </w:rPr>
  </w:style>
  <w:style w:type="paragraph" w:styleId="NoSpacing">
    <w:name w:val="No Spacing"/>
    <w:uiPriority w:val="1"/>
    <w:qFormat/>
    <w:rsid w:val="00A268CF"/>
    <w:pPr>
      <w:widowControl/>
      <w:autoSpaceDE/>
      <w:autoSpaceDN/>
      <w:jc w:val="both"/>
    </w:pPr>
    <w:rPr>
      <w:rFonts w:ascii="Tahoma" w:eastAsiaTheme="minorEastAsia" w:hAnsi="Tahoma" w:cs="Tahoma"/>
      <w:color w:val="000000" w:themeColor="text1"/>
      <w:kern w:val="2"/>
      <w:sz w:val="23"/>
      <w:szCs w:val="23"/>
      <w:lang w:eastAsia="zh-CN"/>
      <w14:ligatures w14:val="standardContextual"/>
    </w:rPr>
  </w:style>
  <w:style w:type="paragraph" w:customStyle="1" w:styleId="BodyTextTableHeader">
    <w:name w:val="Body Text (Table Header)"/>
    <w:next w:val="Normal"/>
    <w:autoRedefine/>
    <w:qFormat/>
    <w:rsid w:val="00A268CF"/>
    <w:pPr>
      <w:widowControl/>
      <w:autoSpaceDE/>
      <w:autoSpaceDN/>
      <w:spacing w:before="160" w:after="160" w:line="320" w:lineRule="atLeast"/>
      <w:jc w:val="center"/>
    </w:pPr>
    <w:rPr>
      <w:rFonts w:ascii="Tahoma" w:eastAsiaTheme="minorEastAsia" w:hAnsi="Tahoma" w:cs="Tahoma"/>
      <w:b/>
      <w:bCs/>
      <w:color w:val="FFFFFF" w:themeColor="background1"/>
      <w:kern w:val="2"/>
      <w:sz w:val="26"/>
      <w:szCs w:val="26"/>
      <w:lang w:eastAsia="zh-CN"/>
      <w14:ligatures w14:val="standardContextual"/>
    </w:rPr>
  </w:style>
  <w:style w:type="paragraph" w:customStyle="1" w:styleId="BulletList1">
    <w:name w:val="Bullet List 1"/>
    <w:next w:val="Normal"/>
    <w:link w:val="BulletList1Char"/>
    <w:autoRedefine/>
    <w:qFormat/>
    <w:rsid w:val="00A268CF"/>
    <w:pPr>
      <w:widowControl/>
      <w:numPr>
        <w:numId w:val="3"/>
      </w:numPr>
      <w:autoSpaceDE/>
      <w:autoSpaceDN/>
      <w:spacing w:before="160" w:after="160" w:line="320" w:lineRule="atLeast"/>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1Char">
    <w:name w:val="Bullet List 1 Char"/>
    <w:basedOn w:val="DefaultParagraphFont"/>
    <w:link w:val="BulletList1"/>
    <w:rsid w:val="00A268CF"/>
    <w:rPr>
      <w:rFonts w:ascii="Tahoma" w:eastAsiaTheme="minorEastAsia" w:hAnsi="Tahoma" w:cs="Tahoma"/>
      <w:color w:val="000000" w:themeColor="text1"/>
      <w:kern w:val="2"/>
      <w:sz w:val="23"/>
      <w:szCs w:val="23"/>
      <w:lang w:eastAsia="zh-CN"/>
      <w14:ligatures w14:val="standardContextual"/>
    </w:rPr>
  </w:style>
  <w:style w:type="paragraph" w:customStyle="1" w:styleId="BulletList2">
    <w:name w:val="Bullet List 2"/>
    <w:next w:val="Normal"/>
    <w:link w:val="BulletList2Char"/>
    <w:autoRedefine/>
    <w:qFormat/>
    <w:rsid w:val="00A268CF"/>
    <w:pPr>
      <w:widowControl/>
      <w:numPr>
        <w:numId w:val="4"/>
      </w:numPr>
      <w:autoSpaceDE/>
      <w:autoSpaceDN/>
      <w:spacing w:before="160" w:after="160" w:line="320" w:lineRule="atLeast"/>
      <w:ind w:left="1339"/>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2Char">
    <w:name w:val="Bullet List 2 Char"/>
    <w:basedOn w:val="DefaultParagraphFont"/>
    <w:link w:val="BulletList2"/>
    <w:rsid w:val="00A268CF"/>
    <w:rPr>
      <w:rFonts w:ascii="Tahoma" w:eastAsiaTheme="minorEastAsia" w:hAnsi="Tahoma" w:cs="Tahoma"/>
      <w:color w:val="000000" w:themeColor="text1"/>
      <w:kern w:val="2"/>
      <w:sz w:val="23"/>
      <w:szCs w:val="23"/>
      <w:lang w:eastAsia="zh-CN"/>
      <w14:ligatures w14:val="standardContextual"/>
    </w:rPr>
  </w:style>
  <w:style w:type="paragraph" w:customStyle="1" w:styleId="BulletList3">
    <w:name w:val="Bullet List 3"/>
    <w:next w:val="Normal"/>
    <w:link w:val="BulletList3Char"/>
    <w:autoRedefine/>
    <w:qFormat/>
    <w:rsid w:val="00A268CF"/>
    <w:pPr>
      <w:widowControl/>
      <w:numPr>
        <w:numId w:val="5"/>
      </w:numPr>
      <w:autoSpaceDE/>
      <w:autoSpaceDN/>
      <w:spacing w:before="160" w:after="160" w:line="320" w:lineRule="atLeast"/>
      <w:ind w:left="1800"/>
      <w:jc w:val="both"/>
    </w:pPr>
    <w:rPr>
      <w:rFonts w:ascii="Tahoma" w:eastAsiaTheme="minorEastAsia" w:hAnsi="Tahoma" w:cs="Tahoma"/>
      <w:color w:val="000000" w:themeColor="text1"/>
      <w:kern w:val="2"/>
      <w:sz w:val="23"/>
      <w:szCs w:val="23"/>
      <w:lang w:eastAsia="zh-CN"/>
      <w14:ligatures w14:val="standardContextual"/>
    </w:rPr>
  </w:style>
  <w:style w:type="character" w:customStyle="1" w:styleId="BulletList3Char">
    <w:name w:val="Bullet List 3 Char"/>
    <w:basedOn w:val="DefaultParagraphFont"/>
    <w:link w:val="BulletList3"/>
    <w:rsid w:val="00A268CF"/>
    <w:rPr>
      <w:rFonts w:ascii="Tahoma" w:eastAsiaTheme="minorEastAsia" w:hAnsi="Tahoma" w:cs="Tahoma"/>
      <w:color w:val="000000" w:themeColor="text1"/>
      <w:kern w:val="2"/>
      <w:sz w:val="23"/>
      <w:szCs w:val="23"/>
      <w:lang w:eastAsia="zh-CN"/>
      <w14:ligatures w14:val="standardContextual"/>
    </w:rPr>
  </w:style>
  <w:style w:type="paragraph" w:customStyle="1" w:styleId="Address">
    <w:name w:val="Address"/>
    <w:next w:val="Normal"/>
    <w:link w:val="AddressChar"/>
    <w:autoRedefine/>
    <w:qFormat/>
    <w:rsid w:val="00A268CF"/>
    <w:pPr>
      <w:widowControl/>
      <w:autoSpaceDE/>
      <w:autoSpaceDN/>
      <w:spacing w:after="160" w:line="320" w:lineRule="atLeast"/>
      <w:ind w:left="4320"/>
      <w:contextualSpacing/>
    </w:pPr>
    <w:rPr>
      <w:rFonts w:ascii="Tahoma" w:eastAsiaTheme="minorEastAsia" w:hAnsi="Tahoma" w:cs="Tahoma"/>
      <w:color w:val="000000" w:themeColor="text1"/>
      <w:kern w:val="2"/>
      <w:sz w:val="23"/>
      <w:szCs w:val="23"/>
      <w:lang w:eastAsia="zh-CN"/>
      <w14:ligatures w14:val="standardContextual"/>
    </w:rPr>
  </w:style>
  <w:style w:type="character" w:customStyle="1" w:styleId="AddressChar">
    <w:name w:val="Address Char"/>
    <w:basedOn w:val="DefaultParagraphFont"/>
    <w:link w:val="Address"/>
    <w:rsid w:val="00A268CF"/>
    <w:rPr>
      <w:rFonts w:ascii="Tahoma" w:eastAsiaTheme="minorEastAsia" w:hAnsi="Tahoma" w:cs="Tahoma"/>
      <w:color w:val="000000" w:themeColor="text1"/>
      <w:kern w:val="2"/>
      <w:sz w:val="23"/>
      <w:szCs w:val="23"/>
      <w:lang w:eastAsia="zh-CN"/>
      <w14:ligatures w14:val="standardContextual"/>
    </w:rPr>
  </w:style>
  <w:style w:type="paragraph" w:styleId="List">
    <w:name w:val="List"/>
    <w:basedOn w:val="Normal"/>
    <w:uiPriority w:val="99"/>
    <w:semiHidden/>
    <w:unhideWhenUsed/>
    <w:rsid w:val="00A268CF"/>
    <w:pPr>
      <w:ind w:left="360" w:hanging="360"/>
      <w:contextualSpacing/>
    </w:pPr>
  </w:style>
  <w:style w:type="paragraph" w:customStyle="1" w:styleId="BodyTextTableNumbers">
    <w:name w:val="Body Text (Table Numbers)"/>
    <w:next w:val="Normal"/>
    <w:autoRedefine/>
    <w:qFormat/>
    <w:rsid w:val="00A268CF"/>
    <w:pPr>
      <w:widowControl/>
      <w:autoSpaceDE/>
      <w:autoSpaceDN/>
      <w:spacing w:before="160" w:after="160" w:line="320" w:lineRule="atLeast"/>
      <w:jc w:val="center"/>
    </w:pPr>
    <w:rPr>
      <w:rFonts w:ascii="Tahoma" w:eastAsiaTheme="minorEastAsia" w:hAnsi="Tahoma" w:cs="Tahoma"/>
      <w:color w:val="000000" w:themeColor="text1"/>
      <w:spacing w:val="-2"/>
      <w:kern w:val="2"/>
      <w:sz w:val="23"/>
      <w:szCs w:val="23"/>
      <w:lang w:eastAsia="zh-CN"/>
      <w14:ligatures w14:val="standardContextual"/>
    </w:rPr>
  </w:style>
  <w:style w:type="paragraph" w:styleId="EndnoteText">
    <w:name w:val="endnote text"/>
    <w:basedOn w:val="Normal"/>
    <w:link w:val="EndnoteTextChar"/>
    <w:uiPriority w:val="99"/>
    <w:semiHidden/>
    <w:unhideWhenUsed/>
    <w:rsid w:val="00A268CF"/>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A268CF"/>
    <w:rPr>
      <w:rFonts w:ascii="Tahoma" w:eastAsiaTheme="minorEastAsia" w:hAnsi="Tahoma" w:cs="Tahoma"/>
      <w:color w:val="000000" w:themeColor="text1"/>
      <w:kern w:val="2"/>
      <w:sz w:val="20"/>
      <w:szCs w:val="20"/>
      <w:lang w:eastAsia="zh-CN"/>
      <w14:ligatures w14:val="standardContextual"/>
    </w:rPr>
  </w:style>
  <w:style w:type="character" w:styleId="EndnoteReference">
    <w:name w:val="endnote reference"/>
    <w:basedOn w:val="DefaultParagraphFont"/>
    <w:uiPriority w:val="99"/>
    <w:semiHidden/>
    <w:unhideWhenUsed/>
    <w:rsid w:val="00A268CF"/>
    <w:rPr>
      <w:vertAlign w:val="superscript"/>
    </w:rPr>
  </w:style>
  <w:style w:type="paragraph" w:customStyle="1" w:styleId="BodyTextTableBody">
    <w:name w:val="Body Text (Table Body)"/>
    <w:next w:val="Normal"/>
    <w:autoRedefine/>
    <w:qFormat/>
    <w:rsid w:val="00A268CF"/>
    <w:pPr>
      <w:autoSpaceDE/>
      <w:autoSpaceDN/>
      <w:spacing w:before="160" w:after="160" w:line="320" w:lineRule="atLeast"/>
      <w:ind w:left="144" w:right="144"/>
      <w:jc w:val="both"/>
    </w:pPr>
    <w:rPr>
      <w:rFonts w:ascii="Tahoma" w:hAnsi="Tahoma" w:cs="Tahoma"/>
      <w:bCs/>
      <w:sz w:val="23"/>
      <w:szCs w:val="23"/>
    </w:rPr>
  </w:style>
  <w:style w:type="paragraph" w:styleId="BlockText">
    <w:name w:val="Block Text"/>
    <w:basedOn w:val="Normal"/>
    <w:uiPriority w:val="99"/>
    <w:semiHidden/>
    <w:unhideWhenUsed/>
    <w:rsid w:val="00A268CF"/>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563618">
      <w:bodyDiv w:val="1"/>
      <w:marLeft w:val="0"/>
      <w:marRight w:val="0"/>
      <w:marTop w:val="0"/>
      <w:marBottom w:val="0"/>
      <w:divBdr>
        <w:top w:val="none" w:sz="0" w:space="0" w:color="auto"/>
        <w:left w:val="none" w:sz="0" w:space="0" w:color="auto"/>
        <w:bottom w:val="none" w:sz="0" w:space="0" w:color="auto"/>
        <w:right w:val="none" w:sz="0" w:space="0" w:color="auto"/>
      </w:divBdr>
    </w:div>
    <w:div w:id="299578793">
      <w:bodyDiv w:val="1"/>
      <w:marLeft w:val="0"/>
      <w:marRight w:val="0"/>
      <w:marTop w:val="0"/>
      <w:marBottom w:val="0"/>
      <w:divBdr>
        <w:top w:val="none" w:sz="0" w:space="0" w:color="auto"/>
        <w:left w:val="none" w:sz="0" w:space="0" w:color="auto"/>
        <w:bottom w:val="none" w:sz="0" w:space="0" w:color="auto"/>
        <w:right w:val="none" w:sz="0" w:space="0" w:color="auto"/>
      </w:divBdr>
    </w:div>
    <w:div w:id="387924999">
      <w:bodyDiv w:val="1"/>
      <w:marLeft w:val="0"/>
      <w:marRight w:val="0"/>
      <w:marTop w:val="0"/>
      <w:marBottom w:val="0"/>
      <w:divBdr>
        <w:top w:val="none" w:sz="0" w:space="0" w:color="auto"/>
        <w:left w:val="none" w:sz="0" w:space="0" w:color="auto"/>
        <w:bottom w:val="none" w:sz="0" w:space="0" w:color="auto"/>
        <w:right w:val="none" w:sz="0" w:space="0" w:color="auto"/>
      </w:divBdr>
    </w:div>
    <w:div w:id="414672185">
      <w:bodyDiv w:val="1"/>
      <w:marLeft w:val="0"/>
      <w:marRight w:val="0"/>
      <w:marTop w:val="0"/>
      <w:marBottom w:val="0"/>
      <w:divBdr>
        <w:top w:val="none" w:sz="0" w:space="0" w:color="auto"/>
        <w:left w:val="none" w:sz="0" w:space="0" w:color="auto"/>
        <w:bottom w:val="none" w:sz="0" w:space="0" w:color="auto"/>
        <w:right w:val="none" w:sz="0" w:space="0" w:color="auto"/>
      </w:divBdr>
    </w:div>
    <w:div w:id="666593790">
      <w:bodyDiv w:val="1"/>
      <w:marLeft w:val="0"/>
      <w:marRight w:val="0"/>
      <w:marTop w:val="0"/>
      <w:marBottom w:val="0"/>
      <w:divBdr>
        <w:top w:val="none" w:sz="0" w:space="0" w:color="auto"/>
        <w:left w:val="none" w:sz="0" w:space="0" w:color="auto"/>
        <w:bottom w:val="none" w:sz="0" w:space="0" w:color="auto"/>
        <w:right w:val="none" w:sz="0" w:space="0" w:color="auto"/>
      </w:divBdr>
    </w:div>
    <w:div w:id="737553963">
      <w:bodyDiv w:val="1"/>
      <w:marLeft w:val="0"/>
      <w:marRight w:val="0"/>
      <w:marTop w:val="0"/>
      <w:marBottom w:val="0"/>
      <w:divBdr>
        <w:top w:val="none" w:sz="0" w:space="0" w:color="auto"/>
        <w:left w:val="none" w:sz="0" w:space="0" w:color="auto"/>
        <w:bottom w:val="none" w:sz="0" w:space="0" w:color="auto"/>
        <w:right w:val="none" w:sz="0" w:space="0" w:color="auto"/>
      </w:divBdr>
      <w:divsChild>
        <w:div w:id="713894968">
          <w:marLeft w:val="0"/>
          <w:marRight w:val="0"/>
          <w:marTop w:val="15"/>
          <w:marBottom w:val="0"/>
          <w:divBdr>
            <w:top w:val="single" w:sz="48" w:space="0" w:color="auto"/>
            <w:left w:val="single" w:sz="48" w:space="0" w:color="auto"/>
            <w:bottom w:val="single" w:sz="48" w:space="0" w:color="auto"/>
            <w:right w:val="single" w:sz="48" w:space="0" w:color="auto"/>
          </w:divBdr>
          <w:divsChild>
            <w:div w:id="22900658">
              <w:marLeft w:val="0"/>
              <w:marRight w:val="0"/>
              <w:marTop w:val="0"/>
              <w:marBottom w:val="0"/>
              <w:divBdr>
                <w:top w:val="none" w:sz="0" w:space="0" w:color="auto"/>
                <w:left w:val="none" w:sz="0" w:space="0" w:color="auto"/>
                <w:bottom w:val="none" w:sz="0" w:space="0" w:color="auto"/>
                <w:right w:val="none" w:sz="0" w:space="0" w:color="auto"/>
              </w:divBdr>
            </w:div>
          </w:divsChild>
        </w:div>
        <w:div w:id="1364329507">
          <w:marLeft w:val="0"/>
          <w:marRight w:val="0"/>
          <w:marTop w:val="15"/>
          <w:marBottom w:val="0"/>
          <w:divBdr>
            <w:top w:val="single" w:sz="48" w:space="0" w:color="auto"/>
            <w:left w:val="single" w:sz="48" w:space="0" w:color="auto"/>
            <w:bottom w:val="single" w:sz="48" w:space="0" w:color="auto"/>
            <w:right w:val="single" w:sz="48" w:space="0" w:color="auto"/>
          </w:divBdr>
          <w:divsChild>
            <w:div w:id="208996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89883">
      <w:bodyDiv w:val="1"/>
      <w:marLeft w:val="0"/>
      <w:marRight w:val="0"/>
      <w:marTop w:val="0"/>
      <w:marBottom w:val="0"/>
      <w:divBdr>
        <w:top w:val="none" w:sz="0" w:space="0" w:color="auto"/>
        <w:left w:val="none" w:sz="0" w:space="0" w:color="auto"/>
        <w:bottom w:val="none" w:sz="0" w:space="0" w:color="auto"/>
        <w:right w:val="none" w:sz="0" w:space="0" w:color="auto"/>
      </w:divBdr>
    </w:div>
    <w:div w:id="1142573761">
      <w:bodyDiv w:val="1"/>
      <w:marLeft w:val="0"/>
      <w:marRight w:val="0"/>
      <w:marTop w:val="0"/>
      <w:marBottom w:val="0"/>
      <w:divBdr>
        <w:top w:val="none" w:sz="0" w:space="0" w:color="auto"/>
        <w:left w:val="none" w:sz="0" w:space="0" w:color="auto"/>
        <w:bottom w:val="none" w:sz="0" w:space="0" w:color="auto"/>
        <w:right w:val="none" w:sz="0" w:space="0" w:color="auto"/>
      </w:divBdr>
    </w:div>
    <w:div w:id="1231426925">
      <w:bodyDiv w:val="1"/>
      <w:marLeft w:val="0"/>
      <w:marRight w:val="0"/>
      <w:marTop w:val="0"/>
      <w:marBottom w:val="0"/>
      <w:divBdr>
        <w:top w:val="none" w:sz="0" w:space="0" w:color="auto"/>
        <w:left w:val="none" w:sz="0" w:space="0" w:color="auto"/>
        <w:bottom w:val="none" w:sz="0" w:space="0" w:color="auto"/>
        <w:right w:val="none" w:sz="0" w:space="0" w:color="auto"/>
      </w:divBdr>
    </w:div>
    <w:div w:id="1463426639">
      <w:bodyDiv w:val="1"/>
      <w:marLeft w:val="0"/>
      <w:marRight w:val="0"/>
      <w:marTop w:val="0"/>
      <w:marBottom w:val="0"/>
      <w:divBdr>
        <w:top w:val="none" w:sz="0" w:space="0" w:color="auto"/>
        <w:left w:val="none" w:sz="0" w:space="0" w:color="auto"/>
        <w:bottom w:val="none" w:sz="0" w:space="0" w:color="auto"/>
        <w:right w:val="none" w:sz="0" w:space="0" w:color="auto"/>
      </w:divBdr>
    </w:div>
    <w:div w:id="1515221927">
      <w:bodyDiv w:val="1"/>
      <w:marLeft w:val="0"/>
      <w:marRight w:val="0"/>
      <w:marTop w:val="0"/>
      <w:marBottom w:val="0"/>
      <w:divBdr>
        <w:top w:val="none" w:sz="0" w:space="0" w:color="auto"/>
        <w:left w:val="none" w:sz="0" w:space="0" w:color="auto"/>
        <w:bottom w:val="none" w:sz="0" w:space="0" w:color="auto"/>
        <w:right w:val="none" w:sz="0" w:space="0" w:color="auto"/>
      </w:divBdr>
      <w:divsChild>
        <w:div w:id="1076979309">
          <w:marLeft w:val="0"/>
          <w:marRight w:val="0"/>
          <w:marTop w:val="15"/>
          <w:marBottom w:val="0"/>
          <w:divBdr>
            <w:top w:val="single" w:sz="48" w:space="0" w:color="auto"/>
            <w:left w:val="single" w:sz="48" w:space="0" w:color="auto"/>
            <w:bottom w:val="single" w:sz="48" w:space="0" w:color="auto"/>
            <w:right w:val="single" w:sz="48" w:space="0" w:color="auto"/>
          </w:divBdr>
          <w:divsChild>
            <w:div w:id="2043286344">
              <w:marLeft w:val="0"/>
              <w:marRight w:val="0"/>
              <w:marTop w:val="0"/>
              <w:marBottom w:val="0"/>
              <w:divBdr>
                <w:top w:val="none" w:sz="0" w:space="0" w:color="auto"/>
                <w:left w:val="none" w:sz="0" w:space="0" w:color="auto"/>
                <w:bottom w:val="none" w:sz="0" w:space="0" w:color="auto"/>
                <w:right w:val="none" w:sz="0" w:space="0" w:color="auto"/>
              </w:divBdr>
            </w:div>
          </w:divsChild>
        </w:div>
        <w:div w:id="945113712">
          <w:marLeft w:val="0"/>
          <w:marRight w:val="0"/>
          <w:marTop w:val="15"/>
          <w:marBottom w:val="0"/>
          <w:divBdr>
            <w:top w:val="single" w:sz="48" w:space="0" w:color="auto"/>
            <w:left w:val="single" w:sz="48" w:space="0" w:color="auto"/>
            <w:bottom w:val="single" w:sz="48" w:space="0" w:color="auto"/>
            <w:right w:val="single" w:sz="48" w:space="0" w:color="auto"/>
          </w:divBdr>
          <w:divsChild>
            <w:div w:id="26958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094539">
      <w:bodyDiv w:val="1"/>
      <w:marLeft w:val="0"/>
      <w:marRight w:val="0"/>
      <w:marTop w:val="0"/>
      <w:marBottom w:val="0"/>
      <w:divBdr>
        <w:top w:val="none" w:sz="0" w:space="0" w:color="auto"/>
        <w:left w:val="none" w:sz="0" w:space="0" w:color="auto"/>
        <w:bottom w:val="none" w:sz="0" w:space="0" w:color="auto"/>
        <w:right w:val="none" w:sz="0" w:space="0" w:color="auto"/>
      </w:divBdr>
    </w:div>
    <w:div w:id="1939750547">
      <w:bodyDiv w:val="1"/>
      <w:marLeft w:val="0"/>
      <w:marRight w:val="0"/>
      <w:marTop w:val="0"/>
      <w:marBottom w:val="0"/>
      <w:divBdr>
        <w:top w:val="none" w:sz="0" w:space="0" w:color="auto"/>
        <w:left w:val="none" w:sz="0" w:space="0" w:color="auto"/>
        <w:bottom w:val="none" w:sz="0" w:space="0" w:color="auto"/>
        <w:right w:val="none" w:sz="0" w:space="0" w:color="auto"/>
      </w:divBdr>
    </w:div>
    <w:div w:id="19402905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health.mo.gov/seniors/nursinghomes/pasrr.php" TargetMode="External"/><Relationship Id="rId21" Type="http://schemas.openxmlformats.org/officeDocument/2006/relationships/hyperlink" Target="https://www.ecfr.gov/current/title-42/chapter-IV/subchapter-G/part-483/subpart-B/section-483.15" TargetMode="External"/><Relationship Id="rId42" Type="http://schemas.openxmlformats.org/officeDocument/2006/relationships/hyperlink" Target="mailto:MMAC.ProviderEnrollment@dss.mo.gov" TargetMode="External"/><Relationship Id="rId63" Type="http://schemas.openxmlformats.org/officeDocument/2006/relationships/hyperlink" Target="https://www.ecfr.gov/current/title-42/chapter-IV/subchapter-G/part-483/subpart-C" TargetMode="External"/><Relationship Id="rId84" Type="http://schemas.openxmlformats.org/officeDocument/2006/relationships/hyperlink" Target="https://health.mo.gov/safety/abuse/" TargetMode="External"/><Relationship Id="rId138" Type="http://schemas.openxmlformats.org/officeDocument/2006/relationships/hyperlink" Target="https://dssmanuals.mo.gov/mo-healthnet-for-the-aged-blind-and-disabled/" TargetMode="External"/><Relationship Id="rId159" Type="http://schemas.openxmlformats.org/officeDocument/2006/relationships/hyperlink" Target="https://mydss.mo.gov/media/pdf/total-parenteral-nutrition-and-intradialytic-parenteral-nutrition" TargetMode="External"/><Relationship Id="rId170" Type="http://schemas.openxmlformats.org/officeDocument/2006/relationships/hyperlink" Target="https://health.mo.gov/seniors/hcbs/hcbsmanual/pdf/8.00appendix3.pdf" TargetMode="External"/><Relationship Id="rId191" Type="http://schemas.openxmlformats.org/officeDocument/2006/relationships/hyperlink" Target="https://www.ncpdp.org/NCPDP/media/images/Resources%20Items/NCPDP-Implementation-of-Telecommunication-Standard-vD-0-Service-Billing-Transactions-for-Pharmacist-Professional-Services.pdf?ext=.pdf" TargetMode="External"/><Relationship Id="rId205" Type="http://schemas.openxmlformats.org/officeDocument/2006/relationships/hyperlink" Target="http://www.emomed.com/" TargetMode="External"/><Relationship Id="rId107" Type="http://schemas.openxmlformats.org/officeDocument/2006/relationships/hyperlink" Target="https://health.mo.gov/seniors/nursinghomes/pasrr.php" TargetMode="External"/><Relationship Id="rId11" Type="http://schemas.openxmlformats.org/officeDocument/2006/relationships/hyperlink" Target="https://www.sos.mo.gov/CMSImages/AdRules/csr/current/13csr/13c70-10.pdf" TargetMode="External"/><Relationship Id="rId32" Type="http://schemas.openxmlformats.org/officeDocument/2006/relationships/hyperlink" Target="mailto:MHD.CostRecovery@dss.mo.gov" TargetMode="External"/><Relationship Id="rId53" Type="http://schemas.openxmlformats.org/officeDocument/2006/relationships/hyperlink" Target="mailto:COMRU@health.mo.gov" TargetMode="External"/><Relationship Id="rId74" Type="http://schemas.openxmlformats.org/officeDocument/2006/relationships/hyperlink" Target="https://health.mo.gov/seniors/nursinghomes/pasrr.php" TargetMode="External"/><Relationship Id="rId128" Type="http://schemas.openxmlformats.org/officeDocument/2006/relationships/hyperlink" Target="https://www.sos.mo.gov/CMSImages/AdRules/csr/current/19csr/19c30-81a.pdf" TargetMode="External"/><Relationship Id="rId149" Type="http://schemas.openxmlformats.org/officeDocument/2006/relationships/hyperlink" Target="https://health.mo.gov/seniors/nursinghomes/pasrr.php" TargetMode="External"/><Relationship Id="rId5" Type="http://schemas.openxmlformats.org/officeDocument/2006/relationships/webSettings" Target="webSettings.xml"/><Relationship Id="rId90" Type="http://schemas.openxmlformats.org/officeDocument/2006/relationships/hyperlink" Target="https://health.mo.gov/seniors/nursinghomes/pasrr.php" TargetMode="External"/><Relationship Id="rId95" Type="http://schemas.openxmlformats.org/officeDocument/2006/relationships/hyperlink" Target="https://health.mo.gov/seniors/nursinghomes/pasrr.php" TargetMode="External"/><Relationship Id="rId160" Type="http://schemas.openxmlformats.org/officeDocument/2006/relationships/hyperlink" Target="https://mydss.mo.gov/media/pdf/general-sections-manual" TargetMode="External"/><Relationship Id="rId165" Type="http://schemas.openxmlformats.org/officeDocument/2006/relationships/hyperlink" Target="https://mmac.mo.gov/wp-content/uploads/sites/11/2014/02/Invasive-Ventilator-Addendum.pdf" TargetMode="External"/><Relationship Id="rId181" Type="http://schemas.openxmlformats.org/officeDocument/2006/relationships/hyperlink" Target="https://mydss.mo.gov/mhd/exception-process" TargetMode="External"/><Relationship Id="rId186" Type="http://schemas.openxmlformats.org/officeDocument/2006/relationships/hyperlink" Target="https://mydss.mo.gov/media/pdf/accident-report-tpl" TargetMode="External"/><Relationship Id="rId216" Type="http://schemas.openxmlformats.org/officeDocument/2006/relationships/hyperlink" Target="https://www.emomed.com/" TargetMode="External"/><Relationship Id="rId211" Type="http://schemas.openxmlformats.org/officeDocument/2006/relationships/hyperlink" Target="http://www.emomed.com/" TargetMode="External"/><Relationship Id="rId22" Type="http://schemas.openxmlformats.org/officeDocument/2006/relationships/hyperlink" Target="https://www.ssa.gov/OP_Home/ssact/title11/1128B.htm" TargetMode="External"/><Relationship Id="rId27" Type="http://schemas.openxmlformats.org/officeDocument/2006/relationships/hyperlink" Target="https://mydss.mo.gov/media/pdf/personal-funds-account-balance" TargetMode="External"/><Relationship Id="rId43" Type="http://schemas.openxmlformats.org/officeDocument/2006/relationships/hyperlink" Target="https://revisor.mo.gov/main/OneSection.aspx?section=198.006" TargetMode="External"/><Relationship Id="rId48" Type="http://schemas.openxmlformats.org/officeDocument/2006/relationships/hyperlink" Target="https://www.law.cornell.edu/cfr/text/42/part-483/subpart-I" TargetMode="External"/><Relationship Id="rId64" Type="http://schemas.openxmlformats.org/officeDocument/2006/relationships/hyperlink" Target="https://health.mo.gov/seniors/nursinghomes/pasrr.php" TargetMode="External"/><Relationship Id="rId69" Type="http://schemas.openxmlformats.org/officeDocument/2006/relationships/hyperlink" Target="https://health.mo.gov/seniors/nursinghomes/pasrr.php" TargetMode="External"/><Relationship Id="rId113" Type="http://schemas.openxmlformats.org/officeDocument/2006/relationships/hyperlink" Target="https://health.mo.gov/seniors/nursinghomes/pasrr.php" TargetMode="External"/><Relationship Id="rId118" Type="http://schemas.openxmlformats.org/officeDocument/2006/relationships/hyperlink" Target="https://health.mo.gov/seniors/nursinghomes/pasrr.php" TargetMode="External"/><Relationship Id="rId134" Type="http://schemas.openxmlformats.org/officeDocument/2006/relationships/hyperlink" Target="https://www.emomed.com/" TargetMode="External"/><Relationship Id="rId139" Type="http://schemas.openxmlformats.org/officeDocument/2006/relationships/hyperlink" Target="https://dssmanuals.mo.gov/wp-content/uploads/2022/07/mhabd-appendix-j.pdf" TargetMode="External"/><Relationship Id="rId80" Type="http://schemas.openxmlformats.org/officeDocument/2006/relationships/hyperlink" Target="https://health.mo.gov/seniors/nursinghomes/pasrr.php" TargetMode="External"/><Relationship Id="rId85" Type="http://schemas.openxmlformats.org/officeDocument/2006/relationships/hyperlink" Target="https://health.mo.gov/safety/abuse/" TargetMode="External"/><Relationship Id="rId150" Type="http://schemas.openxmlformats.org/officeDocument/2006/relationships/hyperlink" Target="https://health.mo.gov/seniors/nursinghomes/pasrr.php" TargetMode="External"/><Relationship Id="rId155" Type="http://schemas.openxmlformats.org/officeDocument/2006/relationships/hyperlink" Target="https://mydss.mo.gov/media/pdf/pharmacy-provider-manual" TargetMode="External"/><Relationship Id="rId171" Type="http://schemas.openxmlformats.org/officeDocument/2006/relationships/hyperlink" Target="mailto:HCBSCallCenterReferrals@health.mo.gov" TargetMode="External"/><Relationship Id="rId176" Type="http://schemas.openxmlformats.org/officeDocument/2006/relationships/hyperlink" Target="https://mydss.mo.gov/media/pdf/exception-request" TargetMode="External"/><Relationship Id="rId192" Type="http://schemas.openxmlformats.org/officeDocument/2006/relationships/hyperlink" Target="https://www.emomed.com/public/publicdocs/D.0%20Companion%20Guide.pdf" TargetMode="External"/><Relationship Id="rId197" Type="http://schemas.openxmlformats.org/officeDocument/2006/relationships/hyperlink" Target="https://www.ada.org/-/media/project/ada-organization/ada/ada-org/files/publications/cdt/2019adadentalclaim-form_2019may.pdf" TargetMode="External"/><Relationship Id="rId206" Type="http://schemas.openxmlformats.org/officeDocument/2006/relationships/hyperlink" Target="http://www.emomed.com/" TargetMode="External"/><Relationship Id="rId201" Type="http://schemas.openxmlformats.org/officeDocument/2006/relationships/hyperlink" Target="https://mydss.mo.gov/media/pdf/general-sections-manual" TargetMode="External"/><Relationship Id="rId12" Type="http://schemas.openxmlformats.org/officeDocument/2006/relationships/hyperlink" Target="https://www.sos.mo.gov/CMSImages/AdRules/csr/current/13csr/13c70-10a.pdf" TargetMode="External"/><Relationship Id="rId17" Type="http://schemas.openxmlformats.org/officeDocument/2006/relationships/hyperlink" Target="https://www.sos.mo.gov/CMSImages/AdRules/csr/current/13csr/13c70-10.pdf" TargetMode="External"/><Relationship Id="rId33" Type="http://schemas.openxmlformats.org/officeDocument/2006/relationships/hyperlink" Target="https://dssmanuals.mo.gov/wp-content/uploads/2020/09/im-4nhc.pdf" TargetMode="External"/><Relationship Id="rId38" Type="http://schemas.openxmlformats.org/officeDocument/2006/relationships/hyperlink" Target="mailto:LTCCertification@health.mo.gov" TargetMode="External"/><Relationship Id="rId59" Type="http://schemas.openxmlformats.org/officeDocument/2006/relationships/hyperlink" Target="https://health.mo.gov/seniors/nursinghomes/pasrr.php" TargetMode="External"/><Relationship Id="rId103" Type="http://schemas.openxmlformats.org/officeDocument/2006/relationships/hyperlink" Target="https://health.mo.gov/seniors/nursinghomes/pasrr.php" TargetMode="External"/><Relationship Id="rId108" Type="http://schemas.openxmlformats.org/officeDocument/2006/relationships/hyperlink" Target="https://health.mo.gov/seniors/nursinghomes/pasrr.php" TargetMode="External"/><Relationship Id="rId124" Type="http://schemas.openxmlformats.org/officeDocument/2006/relationships/hyperlink" Target="https://www.ecfr.gov/current/title-42/chapter-IV/subchapter-G/part-483/subpart-C/section-483.102" TargetMode="External"/><Relationship Id="rId129" Type="http://schemas.openxmlformats.org/officeDocument/2006/relationships/hyperlink" Target="https://health.mo.gov/seniors/nursinghomes/pasrr.php" TargetMode="External"/><Relationship Id="rId54" Type="http://schemas.openxmlformats.org/officeDocument/2006/relationships/hyperlink" Target="https://www.ecfr.gov/current/title-42/chapter-IV/subchapter-C/part-431" TargetMode="External"/><Relationship Id="rId70" Type="http://schemas.openxmlformats.org/officeDocument/2006/relationships/hyperlink" Target="https://health.mo.gov/seniors/nursinghomes/pasrr.php" TargetMode="External"/><Relationship Id="rId75" Type="http://schemas.openxmlformats.org/officeDocument/2006/relationships/hyperlink" Target="https://health.mo.gov/seniors/nursinghomes/pasrr.php" TargetMode="External"/><Relationship Id="rId91" Type="http://schemas.openxmlformats.org/officeDocument/2006/relationships/hyperlink" Target="https://health.mo.gov/seniors/nursinghomes/pasrr.php" TargetMode="External"/><Relationship Id="rId96" Type="http://schemas.openxmlformats.org/officeDocument/2006/relationships/hyperlink" Target="https://health.mo.gov/seniors/nursinghomes/pasrr.php" TargetMode="External"/><Relationship Id="rId140" Type="http://schemas.openxmlformats.org/officeDocument/2006/relationships/hyperlink" Target="https://dssmanuals.mo.gov/wp-content/uploads/2020/09/im-4vpf.pdf" TargetMode="External"/><Relationship Id="rId145" Type="http://schemas.openxmlformats.org/officeDocument/2006/relationships/hyperlink" Target="https://mydss.mo.gov/media/pdf/hearing-aid-manual" TargetMode="External"/><Relationship Id="rId161" Type="http://schemas.openxmlformats.org/officeDocument/2006/relationships/hyperlink" Target="https://www.cyberaccessonline.net/CyberAccess/Login.aspx" TargetMode="External"/><Relationship Id="rId166" Type="http://schemas.openxmlformats.org/officeDocument/2006/relationships/hyperlink" Target="https://mydss.mo.gov/media/pdf/invasive-vent-prior-auth-request" TargetMode="External"/><Relationship Id="rId182" Type="http://schemas.openxmlformats.org/officeDocument/2006/relationships/hyperlink" Target="https://revisor.mo.gov/main/OneSection.aspx?section=208.215&amp;bid=11037&amp;hl=%20to%20537.%u2044537.080&amp;hlr=y" TargetMode="External"/><Relationship Id="rId187" Type="http://schemas.openxmlformats.org/officeDocument/2006/relationships/hyperlink" Target="https://mydss.mo.gov/media/pdf/accident-report-tpl" TargetMode="External"/><Relationship Id="rId217"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mydss.mo.gov/media/pdf/general-sections-manual" TargetMode="External"/><Relationship Id="rId23" Type="http://schemas.openxmlformats.org/officeDocument/2006/relationships/hyperlink" Target="https://www.sos.mo.gov/cmsimages/adrules/csr/current/13csr/13c70-4.pdf" TargetMode="External"/><Relationship Id="rId28" Type="http://schemas.openxmlformats.org/officeDocument/2006/relationships/hyperlink" Target="mailto:MHD.CostRecovery@dss.mo.gov" TargetMode="External"/><Relationship Id="rId49" Type="http://schemas.openxmlformats.org/officeDocument/2006/relationships/hyperlink" Target="https://health.mo.gov/seniors/nursinghomes/licensecert.php" TargetMode="External"/><Relationship Id="rId114" Type="http://schemas.openxmlformats.org/officeDocument/2006/relationships/hyperlink" Target="https://health.mo.gov/seniors/nursinghomes/pasrr.php" TargetMode="External"/><Relationship Id="rId119" Type="http://schemas.openxmlformats.org/officeDocument/2006/relationships/hyperlink" Target="https://health.mo.gov/seniors/nursinghomes/pasrr.php" TargetMode="External"/><Relationship Id="rId44" Type="http://schemas.openxmlformats.org/officeDocument/2006/relationships/hyperlink" Target="https://www.sos.mo.gov/CMSImages/AdRules/csr/current/19csr/19c30-81a.pdf" TargetMode="External"/><Relationship Id="rId60" Type="http://schemas.openxmlformats.org/officeDocument/2006/relationships/hyperlink" Target="https://health.mo.gov/seniors/nursinghomes/pasrr.php" TargetMode="External"/><Relationship Id="rId65" Type="http://schemas.openxmlformats.org/officeDocument/2006/relationships/hyperlink" Target="https://www.ecfr.gov/current/title-42/chapter-IV/subchapter-G/part-483/subpart-C/section-483.102" TargetMode="External"/><Relationship Id="rId81" Type="http://schemas.openxmlformats.org/officeDocument/2006/relationships/hyperlink" Target="https://health.mo.gov/seniors/nursinghomes/pasrr.php" TargetMode="External"/><Relationship Id="rId86" Type="http://schemas.openxmlformats.org/officeDocument/2006/relationships/hyperlink" Target="mailto:COMRU@health.mo.gov" TargetMode="External"/><Relationship Id="rId130" Type="http://schemas.openxmlformats.org/officeDocument/2006/relationships/hyperlink" Target="https://health.mo.gov/seniors/nursinghomes/pasrr.php" TargetMode="External"/><Relationship Id="rId135" Type="http://schemas.openxmlformats.org/officeDocument/2006/relationships/hyperlink" Target="https://www.emomed.com/" TargetMode="External"/><Relationship Id="rId151" Type="http://schemas.openxmlformats.org/officeDocument/2006/relationships/hyperlink" Target="https://health.mo.gov/seniors/nursinghomes/pasrr.php" TargetMode="External"/><Relationship Id="rId156" Type="http://schemas.openxmlformats.org/officeDocument/2006/relationships/hyperlink" Target="https://mydss.mo.gov/media/pdf/durable-medical-equipment-manual" TargetMode="External"/><Relationship Id="rId177" Type="http://schemas.openxmlformats.org/officeDocument/2006/relationships/hyperlink" Target="https://mydss.mo.gov/mhd/exception-process" TargetMode="External"/><Relationship Id="rId198" Type="http://schemas.openxmlformats.org/officeDocument/2006/relationships/hyperlink" Target="https://mydss.mo.gov/media/pdf/general-sections-manual" TargetMode="External"/><Relationship Id="rId172" Type="http://schemas.openxmlformats.org/officeDocument/2006/relationships/hyperlink" Target="https://www.sos.mo.gov/CMSImages/AdRules/csr/current/19csr/19c30-81a.pdf" TargetMode="External"/><Relationship Id="rId193" Type="http://schemas.openxmlformats.org/officeDocument/2006/relationships/hyperlink" Target="http://www.emomed.com/" TargetMode="External"/><Relationship Id="rId202" Type="http://schemas.openxmlformats.org/officeDocument/2006/relationships/hyperlink" Target="http://www.emomed.com/" TargetMode="External"/><Relationship Id="rId207" Type="http://schemas.openxmlformats.org/officeDocument/2006/relationships/hyperlink" Target="http://www.emomed.com/" TargetMode="External"/><Relationship Id="rId13" Type="http://schemas.openxmlformats.org/officeDocument/2006/relationships/hyperlink" Target="https://www.sos.mo.gov/CMSImages/AdRules/csr/current/13csr/13c70-10.pdf" TargetMode="External"/><Relationship Id="rId18" Type="http://schemas.openxmlformats.org/officeDocument/2006/relationships/hyperlink" Target="https://www.sos.mo.gov/CMSImages/AdRules/csr/current/13csr/13c70-10a.pdf" TargetMode="External"/><Relationship Id="rId39" Type="http://schemas.openxmlformats.org/officeDocument/2006/relationships/hyperlink" Target="mailto:LTCCertification@health.mo.gov" TargetMode="External"/><Relationship Id="rId109" Type="http://schemas.openxmlformats.org/officeDocument/2006/relationships/hyperlink" Target="https://health.mo.gov/seniors/nursinghomes/pasrr.php" TargetMode="External"/><Relationship Id="rId34" Type="http://schemas.openxmlformats.org/officeDocument/2006/relationships/hyperlink" Target="https://health.mo.gov/seniors/nursinghomes/licensecert.php" TargetMode="External"/><Relationship Id="rId50" Type="http://schemas.openxmlformats.org/officeDocument/2006/relationships/hyperlink" Target="https://mydss.mo.gov/media/pdf/medicare-medicaid-claims-processing-manual" TargetMode="External"/><Relationship Id="rId55" Type="http://schemas.openxmlformats.org/officeDocument/2006/relationships/hyperlink" Target="https://health.mo.gov/seniors/nursinghomes/pasrr.php" TargetMode="External"/><Relationship Id="rId76" Type="http://schemas.openxmlformats.org/officeDocument/2006/relationships/hyperlink" Target="https://health.mo.gov/seniors/nursinghomes/pasrr.php" TargetMode="External"/><Relationship Id="rId97" Type="http://schemas.openxmlformats.org/officeDocument/2006/relationships/hyperlink" Target="https://health.mo.gov/seniors/nursinghomes/pasrr.php" TargetMode="External"/><Relationship Id="rId104" Type="http://schemas.openxmlformats.org/officeDocument/2006/relationships/hyperlink" Target="https://health.mo.gov/seniors/nursinghomes/pasrr.php" TargetMode="External"/><Relationship Id="rId120" Type="http://schemas.openxmlformats.org/officeDocument/2006/relationships/hyperlink" Target="https://health.mo.gov/seniors/nursinghomes/pasrr.php" TargetMode="External"/><Relationship Id="rId125" Type="http://schemas.openxmlformats.org/officeDocument/2006/relationships/hyperlink" Target="https://revisor.mo.gov/main/OneSection.aspx?section=630.005" TargetMode="External"/><Relationship Id="rId141" Type="http://schemas.openxmlformats.org/officeDocument/2006/relationships/hyperlink" Target="https://www.ecfr.gov/current/title-42/chapter-IV/subchapter-C/part-440" TargetMode="External"/><Relationship Id="rId146" Type="http://schemas.openxmlformats.org/officeDocument/2006/relationships/hyperlink" Target="http://www.emomed.com/" TargetMode="External"/><Relationship Id="rId167" Type="http://schemas.openxmlformats.org/officeDocument/2006/relationships/hyperlink" Target="mailto:MHD.OOSNursingFacility@dss.mo.gov" TargetMode="External"/><Relationship Id="rId188" Type="http://schemas.openxmlformats.org/officeDocument/2006/relationships/hyperlink" Target="https://mydss.mo.gov/media/pdf/general-sections-manual" TargetMode="External"/><Relationship Id="rId7" Type="http://schemas.openxmlformats.org/officeDocument/2006/relationships/endnotes" Target="endnotes.xml"/><Relationship Id="rId71" Type="http://schemas.openxmlformats.org/officeDocument/2006/relationships/hyperlink" Target="https://www.ecfr.gov/current/title-42/chapter-IV/subchapter-G/part-483/subpart-C/section-483.102" TargetMode="External"/><Relationship Id="rId92" Type="http://schemas.openxmlformats.org/officeDocument/2006/relationships/hyperlink" Target="https://health.mo.gov/seniors/nursinghomes/pasrr.php" TargetMode="External"/><Relationship Id="rId162" Type="http://schemas.openxmlformats.org/officeDocument/2006/relationships/hyperlink" Target="https://mydss.mo.gov/media/pdf/durable-medical-equipment-manual" TargetMode="External"/><Relationship Id="rId183" Type="http://schemas.openxmlformats.org/officeDocument/2006/relationships/hyperlink" Target="https://mydss.mo.gov/media/pdf/accident-report-tpl" TargetMode="External"/><Relationship Id="rId213" Type="http://schemas.openxmlformats.org/officeDocument/2006/relationships/hyperlink" Target="http://www.emomed.com/" TargetMode="External"/><Relationship Id="rId218"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s://mydss.mo.gov/media/pdf/personal-funds-account-balance" TargetMode="External"/><Relationship Id="rId24" Type="http://schemas.openxmlformats.org/officeDocument/2006/relationships/hyperlink" Target="https://www.sos.mo.gov/CMSImages/AdRules/csr/current/13csr/13c70-3.pdf" TargetMode="External"/><Relationship Id="rId40" Type="http://schemas.openxmlformats.org/officeDocument/2006/relationships/hyperlink" Target="mailto:MMAC.ProviderEnrollment@dss.mo.gov" TargetMode="External"/><Relationship Id="rId45" Type="http://schemas.openxmlformats.org/officeDocument/2006/relationships/hyperlink" Target="https://www.sos.mo.gov/cmsimages/adrules/csr/current/19csr/19c30-88.pdf" TargetMode="External"/><Relationship Id="rId66" Type="http://schemas.openxmlformats.org/officeDocument/2006/relationships/hyperlink" Target="https://health.mo.gov/seniors/nursinghomes/pasrr.php" TargetMode="External"/><Relationship Id="rId87" Type="http://schemas.openxmlformats.org/officeDocument/2006/relationships/hyperlink" Target="https://health.mo.gov/seniors/nursinghomes/pasrr.php" TargetMode="External"/><Relationship Id="rId110" Type="http://schemas.openxmlformats.org/officeDocument/2006/relationships/hyperlink" Target="https://health.mo.gov/seniors/nursinghomes/pasrr.php" TargetMode="External"/><Relationship Id="rId115" Type="http://schemas.openxmlformats.org/officeDocument/2006/relationships/hyperlink" Target="https://health.mo.gov/seniors/nursinghomes/pasrr.php" TargetMode="External"/><Relationship Id="rId131" Type="http://schemas.openxmlformats.org/officeDocument/2006/relationships/hyperlink" Target="https://health.mo.gov/seniors/nursinghomes/pasrr.php" TargetMode="External"/><Relationship Id="rId136" Type="http://schemas.openxmlformats.org/officeDocument/2006/relationships/hyperlink" Target="https://dssmanuals.mo.gov/wp-content/uploads/2022/07/mhabd-appendix-j.pdf" TargetMode="External"/><Relationship Id="rId157" Type="http://schemas.openxmlformats.org/officeDocument/2006/relationships/hyperlink" Target="https://mydss.mo.gov/media/pdf/durable-medical-equipment-manual" TargetMode="External"/><Relationship Id="rId178" Type="http://schemas.openxmlformats.org/officeDocument/2006/relationships/hyperlink" Target="https://mydss.mo.gov/media/pdf/exception-request" TargetMode="External"/><Relationship Id="rId61" Type="http://schemas.openxmlformats.org/officeDocument/2006/relationships/hyperlink" Target="https://health.mo.gov/seniors/nursinghomes/pasrr.php" TargetMode="External"/><Relationship Id="rId82" Type="http://schemas.openxmlformats.org/officeDocument/2006/relationships/hyperlink" Target="https://health.mo.gov/seniors/nursinghomes/pasrr.php" TargetMode="External"/><Relationship Id="rId152" Type="http://schemas.openxmlformats.org/officeDocument/2006/relationships/hyperlink" Target="https://www.emomed.com/" TargetMode="External"/><Relationship Id="rId173" Type="http://schemas.openxmlformats.org/officeDocument/2006/relationships/hyperlink" Target="https://health.mo.gov/seniors/nursinghomes/pasrr.php" TargetMode="External"/><Relationship Id="rId194" Type="http://schemas.openxmlformats.org/officeDocument/2006/relationships/hyperlink" Target="http://www.emomed.com/" TargetMode="External"/><Relationship Id="rId199" Type="http://schemas.openxmlformats.org/officeDocument/2006/relationships/hyperlink" Target="http://www.emomed.com/" TargetMode="External"/><Relationship Id="rId203" Type="http://schemas.openxmlformats.org/officeDocument/2006/relationships/hyperlink" Target="http://www.emomed.com/" TargetMode="External"/><Relationship Id="rId208" Type="http://schemas.openxmlformats.org/officeDocument/2006/relationships/hyperlink" Target="https://mydss.mo.gov/media/pdf/general-sections-manual" TargetMode="External"/><Relationship Id="rId19" Type="http://schemas.openxmlformats.org/officeDocument/2006/relationships/hyperlink" Target="https://www.sos.mo.gov/CMSImages/AdRules/csr/current/13csr/13c70-10.pdf" TargetMode="External"/><Relationship Id="rId14" Type="http://schemas.openxmlformats.org/officeDocument/2006/relationships/hyperlink" Target="https://www.sos.mo.gov/CMSImages/AdRules/csr/current/13csr/13c70-10c.pdf" TargetMode="External"/><Relationship Id="rId30" Type="http://schemas.openxmlformats.org/officeDocument/2006/relationships/hyperlink" Target="https://www.sos.mo.gov/CMSImages/AdRules/csr/current/13csr/13c70-3.pdf" TargetMode="External"/><Relationship Id="rId35" Type="http://schemas.openxmlformats.org/officeDocument/2006/relationships/hyperlink" Target="https://health.mo.gov/seniors/nursinghomes/pdf/LongTermCareRegions.pdf" TargetMode="External"/><Relationship Id="rId56" Type="http://schemas.openxmlformats.org/officeDocument/2006/relationships/hyperlink" Target="https://health.mo.gov/seniors/nursinghomes/pasrr.php" TargetMode="External"/><Relationship Id="rId77" Type="http://schemas.openxmlformats.org/officeDocument/2006/relationships/hyperlink" Target="https://health.mo.gov/seniors/nursinghomes/pasrr.php" TargetMode="External"/><Relationship Id="rId100" Type="http://schemas.openxmlformats.org/officeDocument/2006/relationships/hyperlink" Target="https://health.mo.gov/seniors/nursinghomes/pasrr.php" TargetMode="External"/><Relationship Id="rId105" Type="http://schemas.openxmlformats.org/officeDocument/2006/relationships/hyperlink" Target="https://health.mo.gov/seniors/nursinghomes/pasrr.php" TargetMode="External"/><Relationship Id="rId126" Type="http://schemas.openxmlformats.org/officeDocument/2006/relationships/hyperlink" Target="https://revisor.mo.gov/main/OneSection.aspx?section=630.005" TargetMode="External"/><Relationship Id="rId147" Type="http://schemas.openxmlformats.org/officeDocument/2006/relationships/hyperlink" Target="https://mydss.mo.gov/media/pdf/general-sections-manual" TargetMode="External"/><Relationship Id="rId168" Type="http://schemas.openxmlformats.org/officeDocument/2006/relationships/hyperlink" Target="https://health.mo.gov/seniors/nursinghomes/careoptions.php" TargetMode="External"/><Relationship Id="rId8" Type="http://schemas.openxmlformats.org/officeDocument/2006/relationships/image" Target="media/image1.png"/><Relationship Id="rId51" Type="http://schemas.openxmlformats.org/officeDocument/2006/relationships/hyperlink" Target="https://www.sos.mo.gov/CMSImages/AdRules/csr/current/13csr/13c70-3.pdf" TargetMode="External"/><Relationship Id="rId72" Type="http://schemas.openxmlformats.org/officeDocument/2006/relationships/hyperlink" Target="https://health.mo.gov/seniors/nursinghomes/pasrr.php" TargetMode="External"/><Relationship Id="rId93" Type="http://schemas.openxmlformats.org/officeDocument/2006/relationships/hyperlink" Target="https://health.mo.gov/seniors/nursinghomes/pasrr.php" TargetMode="External"/><Relationship Id="rId98" Type="http://schemas.openxmlformats.org/officeDocument/2006/relationships/hyperlink" Target="https://health.mo.gov/seniors/nursinghomes/pasrr.php" TargetMode="External"/><Relationship Id="rId121" Type="http://schemas.openxmlformats.org/officeDocument/2006/relationships/hyperlink" Target="https://health.mo.gov/seniors/nursinghomes/pasrr.php" TargetMode="External"/><Relationship Id="rId142" Type="http://schemas.openxmlformats.org/officeDocument/2006/relationships/hyperlink" Target="https://mydss.mo.gov/media/pdf/non-emergency-medical-transportation-provider-manual" TargetMode="External"/><Relationship Id="rId163" Type="http://schemas.openxmlformats.org/officeDocument/2006/relationships/hyperlink" Target="https://mydss.mo.gov/media/pdf/behavioral-health-services-manual" TargetMode="External"/><Relationship Id="rId184" Type="http://schemas.openxmlformats.org/officeDocument/2006/relationships/hyperlink" Target="mailto:MHD.CostRecovery@dss.mo.gov" TargetMode="External"/><Relationship Id="rId189" Type="http://schemas.openxmlformats.org/officeDocument/2006/relationships/hyperlink" Target="https://wpc-edi.com/" TargetMode="External"/><Relationship Id="rId3" Type="http://schemas.openxmlformats.org/officeDocument/2006/relationships/styles" Target="styles.xml"/><Relationship Id="rId214" Type="http://schemas.openxmlformats.org/officeDocument/2006/relationships/hyperlink" Target="https://mydss.mo.gov/media/pdf/general-sections-manual" TargetMode="External"/><Relationship Id="rId25" Type="http://schemas.openxmlformats.org/officeDocument/2006/relationships/hyperlink" Target="https://www.sos.mo.gov/CMSImages/AdRules/csr/current/13csr/13c70-3.pdf" TargetMode="External"/><Relationship Id="rId46" Type="http://schemas.openxmlformats.org/officeDocument/2006/relationships/hyperlink" Target="https://www.ecfr.gov/current/title-42/chapter-IV/subchapter-G/part-483/subpart-B?toc=1" TargetMode="External"/><Relationship Id="rId67" Type="http://schemas.openxmlformats.org/officeDocument/2006/relationships/hyperlink" Target="https://health.mo.gov/seniors/nursinghomes/pasrr.php" TargetMode="External"/><Relationship Id="rId116" Type="http://schemas.openxmlformats.org/officeDocument/2006/relationships/hyperlink" Target="https://health.mo.gov/seniors/nursinghomes/pasrr.php" TargetMode="External"/><Relationship Id="rId137" Type="http://schemas.openxmlformats.org/officeDocument/2006/relationships/hyperlink" Target="https://dssmanuals.mo.gov/mo-healthnet-for-the-aged-blind-and-disabled/" TargetMode="External"/><Relationship Id="rId158" Type="http://schemas.openxmlformats.org/officeDocument/2006/relationships/hyperlink" Target="https://www.cyberaccessonline.net/CyberAccess/Login.aspx" TargetMode="External"/><Relationship Id="rId20" Type="http://schemas.openxmlformats.org/officeDocument/2006/relationships/hyperlink" Target="https://www.sos.mo.gov/CMSImages/AdRules/csr/current/13csr/13c70-10.pdf" TargetMode="External"/><Relationship Id="rId41" Type="http://schemas.openxmlformats.org/officeDocument/2006/relationships/hyperlink" Target="https://mmac.mo.gov/providers/provider-enrollment/" TargetMode="External"/><Relationship Id="rId62" Type="http://schemas.openxmlformats.org/officeDocument/2006/relationships/hyperlink" Target="https://health.mo.gov/seniors/nursinghomes/pasrr.php" TargetMode="External"/><Relationship Id="rId83" Type="http://schemas.openxmlformats.org/officeDocument/2006/relationships/hyperlink" Target="https://health.mo.gov/seniors/nursinghomes/pasrr.php" TargetMode="External"/><Relationship Id="rId88" Type="http://schemas.openxmlformats.org/officeDocument/2006/relationships/hyperlink" Target="https://health.mo.gov/seniors/nursinghomes/pasrr.php" TargetMode="External"/><Relationship Id="rId111" Type="http://schemas.openxmlformats.org/officeDocument/2006/relationships/hyperlink" Target="https://health.mo.gov/seniors/nursinghomes/pasrr.php" TargetMode="External"/><Relationship Id="rId132" Type="http://schemas.openxmlformats.org/officeDocument/2006/relationships/hyperlink" Target="https://health.mo.gov/seniors/nursinghomes/pasrr.php" TargetMode="External"/><Relationship Id="rId153" Type="http://schemas.openxmlformats.org/officeDocument/2006/relationships/hyperlink" Target="https://mydss.mo.gov/media/pdf/hospice-manual" TargetMode="External"/><Relationship Id="rId174" Type="http://schemas.openxmlformats.org/officeDocument/2006/relationships/hyperlink" Target="mailto:COMRU@health.mo.gov" TargetMode="External"/><Relationship Id="rId179" Type="http://schemas.openxmlformats.org/officeDocument/2006/relationships/hyperlink" Target="https://mydss.mo.gov/media/pdf/low-air-loss-therapy" TargetMode="External"/><Relationship Id="rId195" Type="http://schemas.openxmlformats.org/officeDocument/2006/relationships/hyperlink" Target="http://www.emomed.com/" TargetMode="External"/><Relationship Id="rId209" Type="http://schemas.openxmlformats.org/officeDocument/2006/relationships/hyperlink" Target="https://mydss.mo.gov/media/pdf/general-sections-manual" TargetMode="External"/><Relationship Id="rId190" Type="http://schemas.openxmlformats.org/officeDocument/2006/relationships/hyperlink" Target="https://www.emomed.com/public/publicdocs/5010%20Companion%20Guide.pdf" TargetMode="External"/><Relationship Id="rId204" Type="http://schemas.openxmlformats.org/officeDocument/2006/relationships/hyperlink" Target="https://mydss.mo.gov/media/pdf/general-sections-manual" TargetMode="External"/><Relationship Id="rId15" Type="http://schemas.openxmlformats.org/officeDocument/2006/relationships/hyperlink" Target="https://www.sos.mo.gov/CMSImages/AdRules/csr/current/13csr/13c70-10.pdf" TargetMode="External"/><Relationship Id="rId36" Type="http://schemas.openxmlformats.org/officeDocument/2006/relationships/hyperlink" Target="https://health.mo.gov/seniors/nursinghomes/pdf/580-2783.pdf" TargetMode="External"/><Relationship Id="rId57" Type="http://schemas.openxmlformats.org/officeDocument/2006/relationships/hyperlink" Target="https://health.mo.gov/seniors/nursinghomes/pasrr.php" TargetMode="External"/><Relationship Id="rId106" Type="http://schemas.openxmlformats.org/officeDocument/2006/relationships/hyperlink" Target="https://health.mo.gov/seniors/nursinghomes/pasrr.php" TargetMode="External"/><Relationship Id="rId127" Type="http://schemas.openxmlformats.org/officeDocument/2006/relationships/hyperlink" Target="https://www.ecfr.gov/current/title-42/chapter-IV/subchapter-C/part-435/subpart-K/subject-group-ECFR87e8ed6bfd3adb9/section-435.1009" TargetMode="External"/><Relationship Id="rId10" Type="http://schemas.openxmlformats.org/officeDocument/2006/relationships/footer" Target="footer1.xml"/><Relationship Id="rId31" Type="http://schemas.openxmlformats.org/officeDocument/2006/relationships/hyperlink" Target="https://mydss.mo.gov/media/pdf/personal-funds-account-balance" TargetMode="External"/><Relationship Id="rId52" Type="http://schemas.openxmlformats.org/officeDocument/2006/relationships/hyperlink" Target="mailto:MMAC.ProviderEnrollment@dss.mo.gov" TargetMode="External"/><Relationship Id="rId73" Type="http://schemas.openxmlformats.org/officeDocument/2006/relationships/hyperlink" Target="https://health.mo.gov/seniors/nursinghomes/pasrr.php" TargetMode="External"/><Relationship Id="rId78" Type="http://schemas.openxmlformats.org/officeDocument/2006/relationships/hyperlink" Target="https://health.mo.gov/seniors/nursinghomes/pasrr.php" TargetMode="External"/><Relationship Id="rId94" Type="http://schemas.openxmlformats.org/officeDocument/2006/relationships/hyperlink" Target="https://health.mo.gov/seniors/nursinghomes/pasrr.php" TargetMode="External"/><Relationship Id="rId99" Type="http://schemas.openxmlformats.org/officeDocument/2006/relationships/hyperlink" Target="https://health.mo.gov/seniors/nursinghomes/pasrr.php" TargetMode="External"/><Relationship Id="rId101" Type="http://schemas.openxmlformats.org/officeDocument/2006/relationships/hyperlink" Target="https://health.mo.gov/seniors/nursinghomes/pasrr.php" TargetMode="External"/><Relationship Id="rId122" Type="http://schemas.openxmlformats.org/officeDocument/2006/relationships/hyperlink" Target="mailto:COMRU@health.mo.gov" TargetMode="External"/><Relationship Id="rId143" Type="http://schemas.openxmlformats.org/officeDocument/2006/relationships/hyperlink" Target="https://mydss.mo.gov/media/pdf/dental-manual" TargetMode="External"/><Relationship Id="rId148" Type="http://schemas.openxmlformats.org/officeDocument/2006/relationships/hyperlink" Target="https://mydss.mo.gov/media/pdf/hospice-manual" TargetMode="External"/><Relationship Id="rId164" Type="http://schemas.openxmlformats.org/officeDocument/2006/relationships/hyperlink" Target="https://mmac.mo.gov/wp-content/uploads/sites/11/2014/02/Invasive-Ventilator-Addendum.pdf" TargetMode="External"/><Relationship Id="rId169" Type="http://schemas.openxmlformats.org/officeDocument/2006/relationships/hyperlink" Target="https://modhss.entellitrak.com/etk-modhss-prod/page.request.do?page=portal.referral" TargetMode="External"/><Relationship Id="rId185" Type="http://schemas.openxmlformats.org/officeDocument/2006/relationships/hyperlink" Target="https://mydss.mo.gov/media/pdf/accident-report-tpl" TargetMode="External"/><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hyperlink" Target="https://mydss.mo.gov/media/pdf/exception-request" TargetMode="External"/><Relationship Id="rId210" Type="http://schemas.openxmlformats.org/officeDocument/2006/relationships/hyperlink" Target="mailto:MHD.CostRecovery@dss.mo.gov" TargetMode="External"/><Relationship Id="rId215" Type="http://schemas.openxmlformats.org/officeDocument/2006/relationships/hyperlink" Target="https://mydss.mo.gov/media/pdf/general-sections-manual" TargetMode="External"/><Relationship Id="rId26" Type="http://schemas.openxmlformats.org/officeDocument/2006/relationships/hyperlink" Target="https://www.revisor.mo.gov/main/OneSection.aspx?section=198.088" TargetMode="External"/><Relationship Id="rId47" Type="http://schemas.openxmlformats.org/officeDocument/2006/relationships/hyperlink" Target="https://www.law.cornell.edu/cfr/text/42/part-483/subpart-I" TargetMode="External"/><Relationship Id="rId68" Type="http://schemas.openxmlformats.org/officeDocument/2006/relationships/hyperlink" Target="https://health.mo.gov/seniors/nursinghomes/pasrr.php" TargetMode="External"/><Relationship Id="rId89" Type="http://schemas.openxmlformats.org/officeDocument/2006/relationships/hyperlink" Target="https://health.mo.gov/seniors/nursinghomes/pasrr.php" TargetMode="External"/><Relationship Id="rId112" Type="http://schemas.openxmlformats.org/officeDocument/2006/relationships/hyperlink" Target="https://health.mo.gov/seniors/nursinghomes/pasrr.php" TargetMode="External"/><Relationship Id="rId133" Type="http://schemas.openxmlformats.org/officeDocument/2006/relationships/hyperlink" Target="https://www.sos.mo.gov/CMSImages/AdRules/csr/current/19csr/19c30-81a.pdf" TargetMode="External"/><Relationship Id="rId154" Type="http://schemas.openxmlformats.org/officeDocument/2006/relationships/hyperlink" Target="https://mydss.mo.gov/media/pdf/optical-provider-manual" TargetMode="External"/><Relationship Id="rId175" Type="http://schemas.openxmlformats.org/officeDocument/2006/relationships/hyperlink" Target="https://health.mo.gov/seniors/nursinghomes/pasrr.php" TargetMode="External"/><Relationship Id="rId196" Type="http://schemas.openxmlformats.org/officeDocument/2006/relationships/hyperlink" Target="https://www.cdc.gov/wtc/pdfs/policies/ub-40-P.pdf" TargetMode="External"/><Relationship Id="rId200" Type="http://schemas.openxmlformats.org/officeDocument/2006/relationships/hyperlink" Target="http://www.emomed.com/" TargetMode="External"/><Relationship Id="rId16" Type="http://schemas.openxmlformats.org/officeDocument/2006/relationships/hyperlink" Target="https://www.sos.mo.gov/CMSImages/AdRules/csr/current/13csr/13c70-10.pdf" TargetMode="External"/><Relationship Id="rId37" Type="http://schemas.openxmlformats.org/officeDocument/2006/relationships/hyperlink" Target="mailto:LTCCertification@health.mo.gov" TargetMode="External"/><Relationship Id="rId58" Type="http://schemas.openxmlformats.org/officeDocument/2006/relationships/hyperlink" Target="https://health.mo.gov/seniors/nursinghomes/pasrr.php" TargetMode="External"/><Relationship Id="rId79" Type="http://schemas.openxmlformats.org/officeDocument/2006/relationships/hyperlink" Target="https://health.mo.gov/seniors/nursinghomes/pasrr.php" TargetMode="External"/><Relationship Id="rId102" Type="http://schemas.openxmlformats.org/officeDocument/2006/relationships/hyperlink" Target="https://health.mo.gov/seniors/nursinghomes/pasrr.php" TargetMode="External"/><Relationship Id="rId123" Type="http://schemas.openxmlformats.org/officeDocument/2006/relationships/hyperlink" Target="https://dmh.mo.gov/dev-disabilities/programs/pasrr-level-ii-assessments" TargetMode="External"/><Relationship Id="rId144" Type="http://schemas.openxmlformats.org/officeDocument/2006/relationships/hyperlink" Target="https://mydss.mo.gov/media/pdf/report-hearing-aid-ev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Julie%20Peanick\MHN%20Manual%20ADA%20Completions\Provider%20Manual%20Template%20May%202026.dotx" TargetMode="External"/></Relationships>
</file>

<file path=word/theme/theme1.xml><?xml version="1.0" encoding="utf-8"?>
<a:theme xmlns:a="http://schemas.openxmlformats.org/drawingml/2006/main" name="Office Theme">
  <a:themeElements>
    <a:clrScheme name="Custom 113">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E36C09"/>
      </a:hlink>
      <a:folHlink>
        <a:srgbClr val="E36C0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7F08A-27C2-49E1-AE84-8F6B7C303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Provider Manual Template May 2026</Template>
  <TotalTime>1</TotalTime>
  <Pages>51</Pages>
  <Words>18060</Words>
  <Characters>102944</Characters>
  <Application>Microsoft Office Word</Application>
  <DocSecurity>8</DocSecurity>
  <Lines>857</Lines>
  <Paragraphs>241</Paragraphs>
  <ScaleCrop>false</ScaleCrop>
  <HeadingPairs>
    <vt:vector size="2" baseType="variant">
      <vt:variant>
        <vt:lpstr>Title</vt:lpstr>
      </vt:variant>
      <vt:variant>
        <vt:i4>1</vt:i4>
      </vt:variant>
    </vt:vector>
  </HeadingPairs>
  <TitlesOfParts>
    <vt:vector size="1" baseType="lpstr">
      <vt:lpstr>MO HealthNet Nursing Home Provider Manual</vt:lpstr>
    </vt:vector>
  </TitlesOfParts>
  <Manager>Missouri Department of Social Services</Manager>
  <Company>State of Missouri</Company>
  <LinksUpToDate>false</LinksUpToDate>
  <CharactersWithSpaces>120763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Nursing Home Provider Manual</dc:title>
  <dc:creator>MO HealthNet Division</dc:creator>
  <cp:keywords>MO HealthNet Nursing Home Provider Manual</cp:keywords>
  <dc:description/>
  <cp:lastModifiedBy>Peanick, Julie</cp:lastModifiedBy>
  <cp:revision>2</cp:revision>
  <dcterms:created xsi:type="dcterms:W3CDTF">2026-05-11T15:51:00Z</dcterms:created>
  <dcterms:modified xsi:type="dcterms:W3CDTF">2026-05-11T15:51:00Z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0x010100FE6640360B0CC04583B0F90F47AF2493</vt:lpwstr>
  </property>
  <property fmtid="{D5CDD505-2E9C-101B-9397-08002B2CF9AE}" pid="3" name="Created">
    <vt:filetime>2023-08-30T00:00:00Z</vt:filetime>
  </property>
  <property fmtid="{D5CDD505-2E9C-101B-9397-08002B2CF9AE}" pid="4" name="Creator">
    <vt:lpwstr>Acrobat PDFMaker 23 for Word</vt:lpwstr>
  </property>
  <property fmtid="{D5CDD505-2E9C-101B-9397-08002B2CF9AE}" pid="5" name="LastSaved">
    <vt:filetime>2023-11-01T00:00:00Z</vt:filetime>
  </property>
  <property fmtid="{D5CDD505-2E9C-101B-9397-08002B2CF9AE}" pid="6" name="Producer">
    <vt:lpwstr>Adobe PDF Library 23.3.233</vt:lpwstr>
  </property>
  <property fmtid="{D5CDD505-2E9C-101B-9397-08002B2CF9AE}" pid="7" name="SourceModified">
    <vt:lpwstr>D:20230830152828</vt:lpwstr>
  </property>
  <property fmtid="{D5CDD505-2E9C-101B-9397-08002B2CF9AE}" pid="8" name="ecm_ItemDeleteBlockHolders">
    <vt:lpwstr>ecm_InPlaceRecordLock</vt:lpwstr>
  </property>
  <property fmtid="{D5CDD505-2E9C-101B-9397-08002B2CF9AE}" pid="9" name="ecm_ItemLockHolders">
    <vt:lpwstr>ecm_InPlaceRecordLock</vt:lpwstr>
  </property>
  <property fmtid="{D5CDD505-2E9C-101B-9397-08002B2CF9AE}" pid="10" name="ecm_RecordRestrictions">
    <vt:lpwstr>BlockDelete, BlockEdit</vt:lpwstr>
  </property>
</Properties>
</file>