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46E661D3" w:rsidR="00F30F91" w:rsidRDefault="00F30F91" w:rsidP="007A3A90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BE49BC">
        <w:rPr>
          <w:b/>
          <w:bCs/>
          <w:sz w:val="24"/>
          <w:szCs w:val="24"/>
        </w:rPr>
        <w:t>Canes and Crutches</w:t>
      </w:r>
    </w:p>
    <w:p w14:paraId="29959066" w14:textId="58B2252B" w:rsidR="00F30F91" w:rsidRPr="006B4E7E" w:rsidRDefault="00F30F91" w:rsidP="007A3A90">
      <w:pPr>
        <w:spacing w:before="160" w:line="320" w:lineRule="atLeast"/>
        <w:jc w:val="both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BE49BC">
        <w:rPr>
          <w:spacing w:val="-2"/>
          <w:sz w:val="24"/>
          <w:szCs w:val="24"/>
        </w:rPr>
        <w:t>100NU, E0105NU, E0110NU, E0111NU, E0112NU, E0113NU, E0114NU, E0116NU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4A73D20D" w:rsidR="00F30F91" w:rsidRPr="0011658F" w:rsidRDefault="00F30F91" w:rsidP="007A3A90">
      <w:pPr>
        <w:spacing w:line="320" w:lineRule="atLeast"/>
        <w:jc w:val="both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BE49BC">
        <w:rPr>
          <w:sz w:val="24"/>
          <w:szCs w:val="24"/>
        </w:rPr>
        <w:t>December</w:t>
      </w:r>
      <w:r w:rsidR="00014CC2">
        <w:rPr>
          <w:sz w:val="24"/>
          <w:szCs w:val="24"/>
        </w:rPr>
        <w:t xml:space="preserve"> 5, 200</w:t>
      </w:r>
      <w:r w:rsidR="00BE49BC">
        <w:rPr>
          <w:sz w:val="24"/>
          <w:szCs w:val="24"/>
        </w:rPr>
        <w:t>8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17355F76" w:rsidR="00F30F91" w:rsidRDefault="00A32AA1" w:rsidP="007A3A90">
      <w:pPr>
        <w:spacing w:line="320" w:lineRule="atLeast"/>
        <w:jc w:val="both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BE49BC">
        <w:rPr>
          <w:sz w:val="24"/>
          <w:szCs w:val="24"/>
        </w:rPr>
        <w:t>December</w:t>
      </w:r>
      <w:r w:rsidRPr="0011658F">
        <w:rPr>
          <w:sz w:val="24"/>
          <w:szCs w:val="24"/>
        </w:rPr>
        <w:t xml:space="preserve"> 9, 20</w:t>
      </w:r>
      <w:r w:rsidR="00014CC2">
        <w:rPr>
          <w:sz w:val="24"/>
          <w:szCs w:val="24"/>
        </w:rPr>
        <w:t>0</w:t>
      </w:r>
      <w:r w:rsidR="00BE49BC">
        <w:rPr>
          <w:sz w:val="24"/>
          <w:szCs w:val="24"/>
        </w:rPr>
        <w:t>8</w:t>
      </w:r>
      <w:r w:rsidRPr="0011658F">
        <w:rPr>
          <w:sz w:val="24"/>
          <w:szCs w:val="24"/>
        </w:rPr>
        <w:t xml:space="preserve"> – CyberAccess</w:t>
      </w:r>
      <w:r>
        <w:rPr>
          <w:b/>
          <w:bCs/>
          <w:sz w:val="24"/>
          <w:szCs w:val="24"/>
        </w:rPr>
        <w:t xml:space="preserve"> </w:t>
      </w:r>
    </w:p>
    <w:p w14:paraId="0D2D541E" w14:textId="55268766" w:rsidR="00F30F91" w:rsidRPr="009F2B2A" w:rsidRDefault="00F30F91" w:rsidP="007A3A90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7A3A90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13DC3662" w:rsidR="0011658F" w:rsidRPr="00A32AA1" w:rsidRDefault="00A32AA1" w:rsidP="007A3A90">
      <w:pPr>
        <w:spacing w:before="160" w:line="320" w:lineRule="atLeast"/>
        <w:jc w:val="both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BE49BC">
        <w:rPr>
          <w:sz w:val="24"/>
        </w:rPr>
        <w:t>canes and crutches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7A3A90">
      <w:pPr>
        <w:spacing w:before="160" w:line="320" w:lineRule="atLeast"/>
        <w:jc w:val="both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7A3A90">
      <w:pPr>
        <w:spacing w:before="160" w:line="320" w:lineRule="atLeast"/>
        <w:jc w:val="both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7A937EDE" w:rsidR="00A32AA1" w:rsidRDefault="00BE49BC" w:rsidP="007A3A9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E0100</w:t>
      </w:r>
      <w:r w:rsidR="00A32AA1">
        <w:tab/>
      </w:r>
      <w:r>
        <w:t>Cane – includes canes of all materials, adjustable or fixed, with tip</w:t>
      </w:r>
    </w:p>
    <w:p w14:paraId="479F98EB" w14:textId="7723F3CC" w:rsidR="0011658F" w:rsidRDefault="00BE49BC" w:rsidP="007A3A9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E0105</w:t>
      </w:r>
      <w:r w:rsidR="0011658F">
        <w:tab/>
      </w:r>
      <w:r>
        <w:t>Cane – quad or three prong, includes canes of all materials, adjustable or fixed, with tip</w:t>
      </w:r>
    </w:p>
    <w:p w14:paraId="1B72339F" w14:textId="314B5993" w:rsidR="0011658F" w:rsidRDefault="00BE49BC" w:rsidP="007A3A9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E0110</w:t>
      </w:r>
      <w:r w:rsidR="0011658F">
        <w:tab/>
      </w:r>
      <w:r>
        <w:t>Crutches – forearm, includes crutches of various materials, adjustable or fixed, with tip</w:t>
      </w:r>
    </w:p>
    <w:p w14:paraId="707DEEB3" w14:textId="6464D9BE" w:rsidR="00014CC2" w:rsidRDefault="00014CC2" w:rsidP="007A3A9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E0</w:t>
      </w:r>
      <w:r w:rsidR="00BE49BC">
        <w:t>111</w:t>
      </w:r>
      <w:r>
        <w:tab/>
      </w:r>
      <w:r w:rsidR="00BE49BC">
        <w:t>Crutches – forearm, includes crutches of various materials, adjustable or fixed, each</w:t>
      </w:r>
    </w:p>
    <w:p w14:paraId="0A9E4FCB" w14:textId="5358FE3C" w:rsidR="00014CC2" w:rsidRDefault="00014CC2" w:rsidP="007A3A9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E0</w:t>
      </w:r>
      <w:r w:rsidR="00BE49BC">
        <w:t>112</w:t>
      </w:r>
      <w:r>
        <w:tab/>
      </w:r>
      <w:r w:rsidR="00BE49BC">
        <w:t>Crutches – underarm, wood, adjustable or fixed, pair, with pads, tips and handgrips</w:t>
      </w:r>
    </w:p>
    <w:p w14:paraId="1A75EE71" w14:textId="26353C4F" w:rsidR="00160724" w:rsidRDefault="00160724" w:rsidP="007A3A9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E0</w:t>
      </w:r>
      <w:r w:rsidR="00BE49BC">
        <w:t>113</w:t>
      </w:r>
      <w:r>
        <w:tab/>
      </w:r>
      <w:r w:rsidR="00BE49BC">
        <w:t>Crutches – underarm, wood, adjustable or fixed, each with pad, tip, and handgrip</w:t>
      </w:r>
      <w:r w:rsidR="00DA6B94">
        <w:t xml:space="preserve"> </w:t>
      </w:r>
    </w:p>
    <w:p w14:paraId="75068EEA" w14:textId="295620D1" w:rsidR="00DA6B94" w:rsidRDefault="00DA6B94" w:rsidP="007A3A9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E0</w:t>
      </w:r>
      <w:r w:rsidR="00BE49BC">
        <w:t>114</w:t>
      </w:r>
      <w:r>
        <w:tab/>
      </w:r>
      <w:r w:rsidR="00BE49BC">
        <w:t>Crutches – underarm, other than wood, adjustable or fixed, pair, with pads, tips, and handgrips</w:t>
      </w:r>
    </w:p>
    <w:p w14:paraId="1E66C4F9" w14:textId="08DB1462" w:rsidR="00DA6B94" w:rsidRDefault="00DA6B94" w:rsidP="007A3A9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lastRenderedPageBreak/>
        <w:t>E0</w:t>
      </w:r>
      <w:r w:rsidR="00BE49BC">
        <w:t>116</w:t>
      </w:r>
      <w:r>
        <w:tab/>
      </w:r>
      <w:r w:rsidR="00BE49BC">
        <w:t>Crutches – underarm, other than wood, adjustable or fixed, each with pad, tip and handgrip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7A3A90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619E9429" w14:textId="12B767B7" w:rsidR="00603276" w:rsidRDefault="00BE49BC" w:rsidP="007A3A9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 xml:space="preserve">The patient has a mobility limitation that significantly impairs his/her ability to participate in one or more mobility-related activities of daily living (MRADL) in the home. An MRADL </w:t>
      </w:r>
      <w:proofErr w:type="gramStart"/>
      <w:r>
        <w:t>is considered to be</w:t>
      </w:r>
      <w:proofErr w:type="gramEnd"/>
      <w:r>
        <w:t xml:space="preserve">; toileting, feeding, dressing, grooming and bathing. </w:t>
      </w:r>
    </w:p>
    <w:p w14:paraId="5ED43166" w14:textId="2E388A0D" w:rsidR="00BE49BC" w:rsidRDefault="00BE49BC" w:rsidP="007A3A90">
      <w:pPr>
        <w:pStyle w:val="TableParagraph"/>
        <w:numPr>
          <w:ilvl w:val="1"/>
          <w:numId w:val="17"/>
        </w:numPr>
        <w:spacing w:before="160" w:line="320" w:lineRule="atLeast"/>
        <w:jc w:val="both"/>
      </w:pPr>
      <w:r>
        <w:t>A mobility limitation is one that:</w:t>
      </w:r>
    </w:p>
    <w:p w14:paraId="1D731A1F" w14:textId="5CA34B18" w:rsidR="00BE49BC" w:rsidRDefault="00BE49BC" w:rsidP="007A3A90">
      <w:pPr>
        <w:pStyle w:val="TableParagraph"/>
        <w:numPr>
          <w:ilvl w:val="2"/>
          <w:numId w:val="17"/>
        </w:numPr>
        <w:spacing w:before="160" w:line="320" w:lineRule="atLeast"/>
        <w:ind w:left="2347"/>
        <w:jc w:val="both"/>
      </w:pPr>
      <w:r>
        <w:t>Prevents the patient from accomplishing the MRADL entirely, or</w:t>
      </w:r>
    </w:p>
    <w:p w14:paraId="222EFA85" w14:textId="5593FF9A" w:rsidR="00BE49BC" w:rsidRDefault="00BE49BC" w:rsidP="007A3A90">
      <w:pPr>
        <w:pStyle w:val="TableParagraph"/>
        <w:numPr>
          <w:ilvl w:val="2"/>
          <w:numId w:val="17"/>
        </w:numPr>
        <w:spacing w:before="160" w:line="320" w:lineRule="atLeast"/>
        <w:ind w:left="2347"/>
        <w:jc w:val="both"/>
      </w:pPr>
      <w:r>
        <w:t>Places the patient at reasonably determined heightened risk of morbidity or mortality secondary to the attempts to perform an MRADL; or</w:t>
      </w:r>
    </w:p>
    <w:p w14:paraId="019463EE" w14:textId="17C86356" w:rsidR="00BE49BC" w:rsidRDefault="00BE49BC" w:rsidP="007A3A90">
      <w:pPr>
        <w:pStyle w:val="TableParagraph"/>
        <w:numPr>
          <w:ilvl w:val="2"/>
          <w:numId w:val="17"/>
        </w:numPr>
        <w:spacing w:before="160" w:line="320" w:lineRule="atLeast"/>
        <w:ind w:left="2347"/>
        <w:jc w:val="both"/>
      </w:pPr>
      <w:r>
        <w:t>Prevents the patient from completing the mobility-related activities of daily living within a reasonable time frame.</w:t>
      </w:r>
    </w:p>
    <w:p w14:paraId="3C74C2E0" w14:textId="4B8157EE" w:rsidR="00BE49BC" w:rsidRDefault="00BE49BC" w:rsidP="007A3A90">
      <w:pPr>
        <w:pStyle w:val="TableParagraph"/>
        <w:spacing w:before="160" w:line="320" w:lineRule="atLeast"/>
        <w:ind w:left="101"/>
        <w:jc w:val="both"/>
      </w:pPr>
      <w:r>
        <w:t>AND</w:t>
      </w:r>
    </w:p>
    <w:p w14:paraId="5E0FFF08" w14:textId="06FAB8EF" w:rsidR="00BE49BC" w:rsidRDefault="00BE49BC" w:rsidP="007A3A9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patient is able to safely use the cane or crutch; AND</w:t>
      </w:r>
    </w:p>
    <w:p w14:paraId="0CE01DB1" w14:textId="4023FD7C" w:rsidR="00BE49BC" w:rsidRPr="00BE49BC" w:rsidRDefault="00BE49BC" w:rsidP="007A3A9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functional mobility deficit can be sufficiently resolved by use of a cane or crutch.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06CB2B62" w:rsidR="00603276" w:rsidRPr="00EF5A8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t>The approval criteria is not met.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3F35D385" w:rsidR="00EF5A8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E0100NU – 1 unit (each)</w:t>
      </w:r>
    </w:p>
    <w:p w14:paraId="1B6DC8F8" w14:textId="17A4E5AA" w:rsidR="007A3A9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E0105NU – 1 unit (each)</w:t>
      </w:r>
    </w:p>
    <w:p w14:paraId="4B841176" w14:textId="48F1B134" w:rsidR="007A3A9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E0110NU – 1 unit (pair)</w:t>
      </w:r>
    </w:p>
    <w:p w14:paraId="46F59EA8" w14:textId="35617F2B" w:rsidR="007A3A9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E0111NU – 2 units (each)</w:t>
      </w:r>
    </w:p>
    <w:p w14:paraId="720008A4" w14:textId="3E451E6D" w:rsidR="007A3A9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E0112NU – 1 unit (pair)</w:t>
      </w:r>
    </w:p>
    <w:p w14:paraId="14089ECC" w14:textId="0776EE16" w:rsidR="007A3A9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E0113NU – 2 units (each)</w:t>
      </w:r>
    </w:p>
    <w:p w14:paraId="0CF061FC" w14:textId="72744F6D" w:rsidR="007A3A9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E0114NU – 1 unit (pair)</w:t>
      </w:r>
    </w:p>
    <w:p w14:paraId="78C9583D" w14:textId="7925F8BA" w:rsidR="007A3A9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E0116NU – 2 units (each)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1B6E9A74" w:rsidR="00BE5B74" w:rsidRPr="007A3A90" w:rsidRDefault="007A3A90" w:rsidP="007A3A90">
      <w:pPr>
        <w:pStyle w:val="BodyText"/>
        <w:kinsoku w:val="0"/>
        <w:overflowPunct w:val="0"/>
        <w:spacing w:before="160" w:line="320" w:lineRule="atLeast"/>
        <w:ind w:left="360"/>
        <w:jc w:val="both"/>
      </w:pPr>
      <w:r>
        <w:t>30 days.</w:t>
      </w:r>
    </w:p>
    <w:sectPr w:rsidR="00BE5B74" w:rsidRPr="007A3A90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C9404" w14:textId="77777777" w:rsidR="00127CF1" w:rsidRDefault="00127CF1">
      <w:r>
        <w:separator/>
      </w:r>
    </w:p>
  </w:endnote>
  <w:endnote w:type="continuationSeparator" w:id="0">
    <w:p w14:paraId="2E614C22" w14:textId="77777777" w:rsidR="00127CF1" w:rsidRDefault="0012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4727" w14:textId="77777777" w:rsidR="00127CF1" w:rsidRDefault="00127CF1">
      <w:r>
        <w:separator/>
      </w:r>
    </w:p>
  </w:footnote>
  <w:footnote w:type="continuationSeparator" w:id="0">
    <w:p w14:paraId="11D44A22" w14:textId="77777777" w:rsidR="00127CF1" w:rsidRDefault="0012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28BE2906"/>
    <w:multiLevelType w:val="hybridMultilevel"/>
    <w:tmpl w:val="CE6C94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7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3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6"/>
  </w:num>
  <w:num w:numId="5" w16cid:durableId="33501484">
    <w:abstractNumId w:val="12"/>
  </w:num>
  <w:num w:numId="6" w16cid:durableId="569122826">
    <w:abstractNumId w:val="14"/>
  </w:num>
  <w:num w:numId="7" w16cid:durableId="1427799593">
    <w:abstractNumId w:val="10"/>
  </w:num>
  <w:num w:numId="8" w16cid:durableId="1316839490">
    <w:abstractNumId w:val="15"/>
  </w:num>
  <w:num w:numId="9" w16cid:durableId="62459496">
    <w:abstractNumId w:val="2"/>
  </w:num>
  <w:num w:numId="10" w16cid:durableId="1581014839">
    <w:abstractNumId w:val="16"/>
  </w:num>
  <w:num w:numId="11" w16cid:durableId="1993409819">
    <w:abstractNumId w:val="3"/>
  </w:num>
  <w:num w:numId="12" w16cid:durableId="68696713">
    <w:abstractNumId w:val="11"/>
  </w:num>
  <w:num w:numId="13" w16cid:durableId="1718049835">
    <w:abstractNumId w:val="7"/>
  </w:num>
  <w:num w:numId="14" w16cid:durableId="224608288">
    <w:abstractNumId w:val="13"/>
  </w:num>
  <w:num w:numId="15" w16cid:durableId="1167524361">
    <w:abstractNumId w:val="9"/>
  </w:num>
  <w:num w:numId="16" w16cid:durableId="379747831">
    <w:abstractNumId w:val="8"/>
  </w:num>
  <w:num w:numId="17" w16cid:durableId="65881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T2JsJ8dSqnH1hmk99DIMBMadiMcxqDYiiH7S4Cc2B+g64Ik7Bw/GU9otmcXPLNyR1XtLlceBKtzYCG2gH561Uw==" w:salt="90NDBelgZmhafWJ9Lmb0Z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A7FA6"/>
    <w:rsid w:val="000E077E"/>
    <w:rsid w:val="001027E3"/>
    <w:rsid w:val="001123AF"/>
    <w:rsid w:val="001146A8"/>
    <w:rsid w:val="0011658F"/>
    <w:rsid w:val="00127CF1"/>
    <w:rsid w:val="00147B5C"/>
    <w:rsid w:val="00160724"/>
    <w:rsid w:val="00184FF2"/>
    <w:rsid w:val="00194A29"/>
    <w:rsid w:val="001F0916"/>
    <w:rsid w:val="002011F5"/>
    <w:rsid w:val="002140E2"/>
    <w:rsid w:val="002170E4"/>
    <w:rsid w:val="0028136B"/>
    <w:rsid w:val="00282B9F"/>
    <w:rsid w:val="003064D8"/>
    <w:rsid w:val="003105C7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4150B"/>
    <w:rsid w:val="004468C9"/>
    <w:rsid w:val="00462344"/>
    <w:rsid w:val="00466805"/>
    <w:rsid w:val="0047354D"/>
    <w:rsid w:val="004C6C15"/>
    <w:rsid w:val="00501784"/>
    <w:rsid w:val="00560D4B"/>
    <w:rsid w:val="005646F1"/>
    <w:rsid w:val="005C61A4"/>
    <w:rsid w:val="00603276"/>
    <w:rsid w:val="006B4E7E"/>
    <w:rsid w:val="006B6FCD"/>
    <w:rsid w:val="006D35DA"/>
    <w:rsid w:val="006D76A0"/>
    <w:rsid w:val="007045DF"/>
    <w:rsid w:val="00727F59"/>
    <w:rsid w:val="00744387"/>
    <w:rsid w:val="00765608"/>
    <w:rsid w:val="00796456"/>
    <w:rsid w:val="007A3A90"/>
    <w:rsid w:val="007C763B"/>
    <w:rsid w:val="007E6386"/>
    <w:rsid w:val="00885447"/>
    <w:rsid w:val="00915884"/>
    <w:rsid w:val="00944CAA"/>
    <w:rsid w:val="009A228E"/>
    <w:rsid w:val="009D7551"/>
    <w:rsid w:val="009D7C84"/>
    <w:rsid w:val="009E436D"/>
    <w:rsid w:val="009F2B2A"/>
    <w:rsid w:val="009F3CAE"/>
    <w:rsid w:val="009F6D75"/>
    <w:rsid w:val="00A0399E"/>
    <w:rsid w:val="00A32AA1"/>
    <w:rsid w:val="00A360CB"/>
    <w:rsid w:val="00A50D49"/>
    <w:rsid w:val="00A6293F"/>
    <w:rsid w:val="00AE70F8"/>
    <w:rsid w:val="00B31206"/>
    <w:rsid w:val="00B40061"/>
    <w:rsid w:val="00BD50E8"/>
    <w:rsid w:val="00BE49BC"/>
    <w:rsid w:val="00BE5B74"/>
    <w:rsid w:val="00BF1F89"/>
    <w:rsid w:val="00C32CFD"/>
    <w:rsid w:val="00C9555E"/>
    <w:rsid w:val="00CC0D02"/>
    <w:rsid w:val="00CC2405"/>
    <w:rsid w:val="00CC4DAE"/>
    <w:rsid w:val="00CE2410"/>
    <w:rsid w:val="00CF2093"/>
    <w:rsid w:val="00D938BB"/>
    <w:rsid w:val="00DA6B94"/>
    <w:rsid w:val="00DC235A"/>
    <w:rsid w:val="00DE21FE"/>
    <w:rsid w:val="00DE7E90"/>
    <w:rsid w:val="00E42742"/>
    <w:rsid w:val="00E51C86"/>
    <w:rsid w:val="00E61534"/>
    <w:rsid w:val="00ED2291"/>
    <w:rsid w:val="00EE78D9"/>
    <w:rsid w:val="00EF4E06"/>
    <w:rsid w:val="00EF5A80"/>
    <w:rsid w:val="00F010E2"/>
    <w:rsid w:val="00F12E33"/>
    <w:rsid w:val="00F30F91"/>
    <w:rsid w:val="00F5640B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2251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Canes and Crutches</vt:lpstr>
    </vt:vector>
  </TitlesOfParts>
  <Manager>Missouri Department of Social Services</Manager>
  <Company>State of Missouri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Canes and Crutches</dc:title>
  <dc:subject/>
  <dc:creator>MO HealthNet Division</dc:creator>
  <cp:keywords>MO HealthNet Pre-Certification Criteria, Canes, Crutches</cp:keywords>
  <dc:description/>
  <cp:lastModifiedBy>Peanick, Julie</cp:lastModifiedBy>
  <cp:revision>3</cp:revision>
  <dcterms:created xsi:type="dcterms:W3CDTF">2026-08-28T19:00:00Z</dcterms:created>
  <dcterms:modified xsi:type="dcterms:W3CDTF">2026-08-28T19:01:00Z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