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3251053" w:displacedByCustomXml="next"/>
    <w:sdt>
      <w:sdtPr>
        <w:id w:val="-1972891990"/>
        <w:docPartObj>
          <w:docPartGallery w:val="Cover Pages"/>
          <w:docPartUnique/>
        </w:docPartObj>
      </w:sdtPr>
      <w:sdtEndPr>
        <w:rPr>
          <w:rFonts w:cstheme="minorHAnsi"/>
          <w:sz w:val="24"/>
          <w:szCs w:val="24"/>
        </w:rPr>
      </w:sdtEndPr>
      <w:sdtContent>
        <w:p w14:paraId="07C9364E" w14:textId="780C191B" w:rsidR="002A76DF" w:rsidRPr="00EE7E64" w:rsidRDefault="00985C82" w:rsidP="007A66E4">
          <w:r w:rsidRPr="00EE7E64">
            <w:rPr>
              <w:noProof/>
            </w:rPr>
            <mc:AlternateContent>
              <mc:Choice Requires="wpg">
                <w:drawing>
                  <wp:anchor distT="0" distB="0" distL="114300" distR="114300" simplePos="0" relativeHeight="251659264" behindDoc="1" locked="0" layoutInCell="1" allowOverlap="1" wp14:anchorId="04150B70" wp14:editId="417E7DB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496810"/>
                    <wp:effectExtent l="0" t="0" r="487045" b="0"/>
                    <wp:wrapNone/>
                    <wp:docPr id="125" name="Group 28" descr="Alternatives to Abortion (A2A) Provider Handbook"/>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73974" cy="7496908"/>
                              <a:chOff x="0" y="0"/>
                              <a:chExt cx="5561330" cy="5732193"/>
                            </a:xfrm>
                          </wpg:grpSpPr>
                          <wps:wsp>
                            <wps:cNvPr id="126" name="Freeform 10"/>
                            <wps:cNvSpPr>
                              <a:spLocks/>
                            </wps:cNvSpPr>
                            <wps:spPr bwMode="auto">
                              <a:xfrm>
                                <a:off x="0" y="0"/>
                                <a:ext cx="5557520" cy="5732193"/>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4F73B916" w14:textId="3ABC14E3" w:rsidR="002A76DF" w:rsidRDefault="00000000">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2A76DF">
                                        <w:rPr>
                                          <w:color w:val="FFFFFF" w:themeColor="background1"/>
                                          <w:sz w:val="72"/>
                                          <w:szCs w:val="72"/>
                                        </w:rPr>
                                        <w:t>Alternative</w:t>
                                      </w:r>
                                      <w:r w:rsidR="00BD3FA1">
                                        <w:rPr>
                                          <w:color w:val="FFFFFF" w:themeColor="background1"/>
                                          <w:sz w:val="72"/>
                                          <w:szCs w:val="72"/>
                                        </w:rPr>
                                        <w:t>s</w:t>
                                      </w:r>
                                      <w:r w:rsidR="002A76DF">
                                        <w:rPr>
                                          <w:color w:val="FFFFFF" w:themeColor="background1"/>
                                          <w:sz w:val="72"/>
                                          <w:szCs w:val="72"/>
                                        </w:rPr>
                                        <w:t xml:space="preserve"> to Abortion (A2A) P</w:t>
                                      </w:r>
                                      <w:r w:rsidR="00E50B35">
                                        <w:rPr>
                                          <w:color w:val="FFFFFF" w:themeColor="background1"/>
                                          <w:sz w:val="72"/>
                                          <w:szCs w:val="72"/>
                                        </w:rPr>
                                        <w:t>ro</w:t>
                                      </w:r>
                                      <w:r w:rsidR="006C614B">
                                        <w:rPr>
                                          <w:color w:val="FFFFFF" w:themeColor="background1"/>
                                          <w:sz w:val="72"/>
                                          <w:szCs w:val="72"/>
                                        </w:rPr>
                                        <w:t>vider H</w:t>
                                      </w:r>
                                      <w:r w:rsidR="00E50B35">
                                        <w:rPr>
                                          <w:color w:val="FFFFFF" w:themeColor="background1"/>
                                          <w:sz w:val="72"/>
                                          <w:szCs w:val="72"/>
                                        </w:rPr>
                                        <w:t>andbook</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0</wp14:pctHeight>
                    </wp14:sizeRelV>
                  </wp:anchor>
                </w:drawing>
              </mc:Choice>
              <mc:Fallback>
                <w:pict>
                  <v:group w14:anchorId="04150B70" id="Group 28" o:spid="_x0000_s1026" alt="Alternatives to Abortion (A2A) Provider Handbook" style="position:absolute;margin-left:0;margin-top:0;width:540pt;height:590.3pt;z-index:-251657216;mso-width-percent:1154;mso-top-percent:45;mso-position-horizontal:center;mso-position-horizontal-relative:margin;mso-position-vertical-relative:page;mso-width-percent:1154;mso-top-percent:45;mso-width-relative:margin" coordsize="55613,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">
                    <o:lock v:ext="edit" aspectratio="t"/>
                    <v:shape id="Freeform 10" o:spid="_x0000_s1027" style="position:absolute;width:55575;height:57321;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c3165 [2994]" stroked="f">
                      <v:fill color2="#161933 [2018]" rotate="t" colors="0 #4e5073;.5 #30335e;1 #171b45" focus="100%" type="gradient">
                        <o:fill v:ext="view" type="gradientUnscaled"/>
                      </v:fill>
                      <v:stroke joinstyle="miter"/>
                      <v:formulas/>
                      <v:path arrowok="t" o:connecttype="custom" o:connectlocs="0,0;0,5273618;872222,5445583;5557520,5273618;5557520,5052519;5557520,0;0,0" o:connectangles="0,0,0,0,0,0,0" textboxrect="0,0,720,700"/>
                      <v:textbox inset="1in,86.4pt,86.4pt,86.4pt">
                        <w:txbxContent>
                          <w:p w14:paraId="4F73B916" w14:textId="3ABC14E3" w:rsidR="002A76DF" w:rsidRDefault="00000000">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2A76DF">
                                  <w:rPr>
                                    <w:color w:val="FFFFFF" w:themeColor="background1"/>
                                    <w:sz w:val="72"/>
                                    <w:szCs w:val="72"/>
                                  </w:rPr>
                                  <w:t>Alternative</w:t>
                                </w:r>
                                <w:r w:rsidR="00BD3FA1">
                                  <w:rPr>
                                    <w:color w:val="FFFFFF" w:themeColor="background1"/>
                                    <w:sz w:val="72"/>
                                    <w:szCs w:val="72"/>
                                  </w:rPr>
                                  <w:t>s</w:t>
                                </w:r>
                                <w:r w:rsidR="002A76DF">
                                  <w:rPr>
                                    <w:color w:val="FFFFFF" w:themeColor="background1"/>
                                    <w:sz w:val="72"/>
                                    <w:szCs w:val="72"/>
                                  </w:rPr>
                                  <w:t xml:space="preserve"> to Abortion (A2A) P</w:t>
                                </w:r>
                                <w:r w:rsidR="00E50B35">
                                  <w:rPr>
                                    <w:color w:val="FFFFFF" w:themeColor="background1"/>
                                    <w:sz w:val="72"/>
                                    <w:szCs w:val="72"/>
                                  </w:rPr>
                                  <w:t>ro</w:t>
                                </w:r>
                                <w:r w:rsidR="006C614B">
                                  <w:rPr>
                                    <w:color w:val="FFFFFF" w:themeColor="background1"/>
                                    <w:sz w:val="72"/>
                                    <w:szCs w:val="72"/>
                                  </w:rPr>
                                  <w:t>vider H</w:t>
                                </w:r>
                                <w:r w:rsidR="00E50B35">
                                  <w:rPr>
                                    <w:color w:val="FFFFFF" w:themeColor="background1"/>
                                    <w:sz w:val="72"/>
                                    <w:szCs w:val="72"/>
                                  </w:rPr>
                                  <w:t>andbook</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3DCEEB74" w14:textId="50917A42" w:rsidR="00FA3BCD" w:rsidRPr="00EE7E64" w:rsidRDefault="00985C82">
          <w:pPr>
            <w:rPr>
              <w:rFonts w:cstheme="minorHAnsi"/>
              <w:sz w:val="24"/>
              <w:szCs w:val="24"/>
            </w:rPr>
          </w:pPr>
          <w:r w:rsidRPr="00EE7E64">
            <w:rPr>
              <w:rFonts w:cstheme="minorHAnsi"/>
              <w:noProof/>
              <w:sz w:val="24"/>
              <w:szCs w:val="24"/>
            </w:rPr>
            <mc:AlternateContent>
              <mc:Choice Requires="wps">
                <w:drawing>
                  <wp:anchor distT="0" distB="0" distL="114300" distR="114300" simplePos="0" relativeHeight="251663360" behindDoc="0" locked="0" layoutInCell="1" allowOverlap="1" wp14:anchorId="5EE7DC8E" wp14:editId="73B97866">
                    <wp:simplePos x="0" y="0"/>
                    <wp:positionH relativeFrom="column">
                      <wp:posOffset>4686300</wp:posOffset>
                    </wp:positionH>
                    <wp:positionV relativeFrom="paragraph">
                      <wp:posOffset>7596505</wp:posOffset>
                    </wp:positionV>
                    <wp:extent cx="2400300" cy="1371600"/>
                    <wp:effectExtent l="0" t="0" r="0" b="0"/>
                    <wp:wrapNone/>
                    <wp:docPr id="264133197" name="Text Box 1"/>
                    <wp:cNvGraphicFramePr/>
                    <a:graphic xmlns:a="http://schemas.openxmlformats.org/drawingml/2006/main">
                      <a:graphicData uri="http://schemas.microsoft.com/office/word/2010/wordprocessingShape">
                        <wps:wsp>
                          <wps:cNvSpPr txBox="1"/>
                          <wps:spPr>
                            <a:xfrm>
                              <a:off x="0" y="0"/>
                              <a:ext cx="2400300" cy="1371600"/>
                            </a:xfrm>
                            <a:prstGeom prst="rect">
                              <a:avLst/>
                            </a:prstGeom>
                            <a:solidFill>
                              <a:schemeClr val="lt1"/>
                            </a:solidFill>
                            <a:ln w="6350">
                              <a:noFill/>
                            </a:ln>
                          </wps:spPr>
                          <wps:txbx>
                            <w:txbxContent>
                              <w:p w14:paraId="06A39517" w14:textId="6E7B53F6" w:rsidR="00985C82" w:rsidRDefault="00985C82">
                                <w:r>
                                  <w:rPr>
                                    <w:noProof/>
                                  </w:rPr>
                                  <w:drawing>
                                    <wp:inline distT="0" distB="0" distL="0" distR="0" wp14:anchorId="0C50EE2B" wp14:editId="67244F29">
                                      <wp:extent cx="1419423" cy="1028844"/>
                                      <wp:effectExtent l="0" t="0" r="0" b="0"/>
                                      <wp:docPr id="989530795" name="Picture 3" descr="A2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30795" name="Picture 3" descr="A2A logo"/>
                                              <pic:cNvPicPr/>
                                            </pic:nvPicPr>
                                            <pic:blipFill>
                                              <a:blip r:embed="rId9">
                                                <a:extLst>
                                                  <a:ext uri="{28A0092B-C50C-407E-A947-70E740481C1C}">
                                                    <a14:useLocalDpi xmlns:a14="http://schemas.microsoft.com/office/drawing/2010/main" val="0"/>
                                                  </a:ext>
                                                </a:extLst>
                                              </a:blip>
                                              <a:stretch>
                                                <a:fillRect/>
                                              </a:stretch>
                                            </pic:blipFill>
                                            <pic:spPr>
                                              <a:xfrm>
                                                <a:off x="0" y="0"/>
                                                <a:ext cx="1419423" cy="10288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E7DC8E" id="_x0000_t202" coordsize="21600,21600" o:spt="202" path="m,l,21600r21600,l21600,xe">
                    <v:stroke joinstyle="miter"/>
                    <v:path gradientshapeok="t" o:connecttype="rect"/>
                  </v:shapetype>
                  <v:shape id="Text Box 1" o:spid="_x0000_s1029" type="#_x0000_t202" style="position:absolute;margin-left:369pt;margin-top:598.15pt;width:189pt;height:10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" fillcolor="white [3201]" stroked="f" strokeweight=".5pt">
                    <v:textbox>
                      <w:txbxContent>
                        <w:p w14:paraId="06A39517" w14:textId="6E7B53F6" w:rsidR="00985C82" w:rsidRDefault="00985C82">
                          <w:r>
                            <w:rPr>
                              <w:noProof/>
                            </w:rPr>
                            <w:drawing>
                              <wp:inline distT="0" distB="0" distL="0" distR="0" wp14:anchorId="0C50EE2B" wp14:editId="67244F29">
                                <wp:extent cx="1419423" cy="1028844"/>
                                <wp:effectExtent l="0" t="0" r="0" b="0"/>
                                <wp:docPr id="989530795" name="Picture 3" descr="A2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30795" name="Picture 3" descr="A2A logo"/>
                                        <pic:cNvPicPr/>
                                      </pic:nvPicPr>
                                      <pic:blipFill>
                                        <a:blip r:embed="rId9">
                                          <a:extLst>
                                            <a:ext uri="{28A0092B-C50C-407E-A947-70E740481C1C}">
                                              <a14:useLocalDpi xmlns:a14="http://schemas.microsoft.com/office/drawing/2010/main" val="0"/>
                                            </a:ext>
                                          </a:extLst>
                                        </a:blip>
                                        <a:stretch>
                                          <a:fillRect/>
                                        </a:stretch>
                                      </pic:blipFill>
                                      <pic:spPr>
                                        <a:xfrm>
                                          <a:off x="0" y="0"/>
                                          <a:ext cx="1419423" cy="1028844"/>
                                        </a:xfrm>
                                        <a:prstGeom prst="rect">
                                          <a:avLst/>
                                        </a:prstGeom>
                                      </pic:spPr>
                                    </pic:pic>
                                  </a:graphicData>
                                </a:graphic>
                              </wp:inline>
                            </w:drawing>
                          </w:r>
                        </w:p>
                      </w:txbxContent>
                    </v:textbox>
                  </v:shape>
                </w:pict>
              </mc:Fallback>
            </mc:AlternateContent>
          </w:r>
          <w:r w:rsidR="002A76DF" w:rsidRPr="00EE7E64">
            <w:rPr>
              <w:rFonts w:cstheme="minorHAnsi"/>
              <w:noProof/>
              <w:sz w:val="24"/>
              <w:szCs w:val="24"/>
            </w:rPr>
            <mc:AlternateContent>
              <mc:Choice Requires="wps">
                <w:drawing>
                  <wp:anchor distT="0" distB="0" distL="114300" distR="114300" simplePos="0" relativeHeight="251662336" behindDoc="0" locked="0" layoutInCell="1" allowOverlap="1" wp14:anchorId="496B19B2" wp14:editId="2CC5956F">
                    <wp:simplePos x="0" y="0"/>
                    <wp:positionH relativeFrom="page">
                      <wp:align>center</wp:align>
                    </wp:positionH>
                    <wp:positionV relativeFrom="margin">
                      <wp:align>bottom</wp:align>
                    </wp:positionV>
                    <wp:extent cx="5753100" cy="146304"/>
                    <wp:effectExtent l="0" t="0" r="0" b="5715"/>
                    <wp:wrapSquare wrapText="bothSides"/>
                    <wp:docPr id="128" name="Text Box 29"/>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064B9" w14:textId="09869ED6" w:rsidR="002A76DF" w:rsidRDefault="00000000">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Content>
                                    <w:r w:rsidR="002A76DF">
                                      <w:rPr>
                                        <w:caps/>
                                        <w:color w:val="7F7F7F" w:themeColor="text1" w:themeTint="80"/>
                                        <w:sz w:val="18"/>
                                        <w:szCs w:val="18"/>
                                      </w:rPr>
                                      <w:t>State of Missouri</w:t>
                                    </w:r>
                                  </w:sdtContent>
                                </w:sdt>
                                <w:r w:rsidR="002A76DF">
                                  <w:rPr>
                                    <w:caps/>
                                    <w:color w:val="7F7F7F" w:themeColor="text1" w:themeTint="80"/>
                                    <w:sz w:val="18"/>
                                    <w:szCs w:val="18"/>
                                  </w:rPr>
                                  <w:t> </w:t>
                                </w:r>
                                <w:r w:rsidR="002A76DF">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Content>
                                    <w:r w:rsidR="002A76DF">
                                      <w:rPr>
                                        <w:color w:val="7F7F7F" w:themeColor="text1" w:themeTint="80"/>
                                        <w:sz w:val="18"/>
                                        <w:szCs w:val="18"/>
                                      </w:rPr>
                                      <w:t xml:space="preserve">Revised </w:t>
                                    </w:r>
                                    <w:r w:rsidR="00FE134A">
                                      <w:rPr>
                                        <w:color w:val="7F7F7F" w:themeColor="text1" w:themeTint="80"/>
                                        <w:sz w:val="18"/>
                                        <w:szCs w:val="18"/>
                                      </w:rPr>
                                      <w:t>8/12/26</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96B19B2" id="Text Box 29" o:spid="_x0000_s1030"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" filled="f" stroked="f" strokeweight=".5pt">
                    <v:textbox style="mso-fit-shape-to-text:t" inset="1in,0,86.4pt,0">
                      <w:txbxContent>
                        <w:p w14:paraId="259064B9" w14:textId="09869ED6" w:rsidR="002A76DF" w:rsidRDefault="00000000">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Content>
                              <w:r w:rsidR="002A76DF">
                                <w:rPr>
                                  <w:caps/>
                                  <w:color w:val="7F7F7F" w:themeColor="text1" w:themeTint="80"/>
                                  <w:sz w:val="18"/>
                                  <w:szCs w:val="18"/>
                                </w:rPr>
                                <w:t>State of Missouri</w:t>
                              </w:r>
                            </w:sdtContent>
                          </w:sdt>
                          <w:r w:rsidR="002A76DF">
                            <w:rPr>
                              <w:caps/>
                              <w:color w:val="7F7F7F" w:themeColor="text1" w:themeTint="80"/>
                              <w:sz w:val="18"/>
                              <w:szCs w:val="18"/>
                            </w:rPr>
                            <w:t> </w:t>
                          </w:r>
                          <w:r w:rsidR="002A76DF">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Content>
                              <w:r w:rsidR="002A76DF">
                                <w:rPr>
                                  <w:color w:val="7F7F7F" w:themeColor="text1" w:themeTint="80"/>
                                  <w:sz w:val="18"/>
                                  <w:szCs w:val="18"/>
                                </w:rPr>
                                <w:t xml:space="preserve">Revised </w:t>
                              </w:r>
                              <w:r w:rsidR="00FE134A">
                                <w:rPr>
                                  <w:color w:val="7F7F7F" w:themeColor="text1" w:themeTint="80"/>
                                  <w:sz w:val="18"/>
                                  <w:szCs w:val="18"/>
                                </w:rPr>
                                <w:t>8/12/26</w:t>
                              </w:r>
                            </w:sdtContent>
                          </w:sdt>
                        </w:p>
                      </w:txbxContent>
                    </v:textbox>
                    <w10:wrap type="square" anchorx="page" anchory="margin"/>
                  </v:shape>
                </w:pict>
              </mc:Fallback>
            </mc:AlternateContent>
          </w:r>
          <w:r w:rsidR="002A76DF" w:rsidRPr="00EE7E64">
            <w:rPr>
              <w:rFonts w:cstheme="minorHAnsi"/>
              <w:noProof/>
              <w:sz w:val="24"/>
              <w:szCs w:val="24"/>
            </w:rPr>
            <mc:AlternateContent>
              <mc:Choice Requires="wps">
                <w:drawing>
                  <wp:anchor distT="0" distB="0" distL="114300" distR="114300" simplePos="0" relativeHeight="251661312" behindDoc="0" locked="0" layoutInCell="1" allowOverlap="1" wp14:anchorId="3302A003" wp14:editId="06C16105">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Text Box 30"/>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A66AC"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2F74DDFB" w14:textId="2EE27DF0" w:rsidR="002A76DF" w:rsidRDefault="002A76DF">
                                    <w:pPr>
                                      <w:pStyle w:val="NoSpacing"/>
                                      <w:spacing w:before="40" w:after="40"/>
                                      <w:rPr>
                                        <w:caps/>
                                        <w:color w:val="4A66AC" w:themeColor="accent1"/>
                                        <w:sz w:val="28"/>
                                        <w:szCs w:val="28"/>
                                      </w:rPr>
                                    </w:pPr>
                                    <w:r>
                                      <w:rPr>
                                        <w:caps/>
                                        <w:color w:val="4A66AC" w:themeColor="accent1"/>
                                        <w:sz w:val="28"/>
                                        <w:szCs w:val="28"/>
                                      </w:rPr>
                                      <w:t>Missouri Department of Social SErvices (DSS)</w:t>
                                    </w:r>
                                  </w:p>
                                </w:sdtContent>
                              </w:sdt>
                              <w:sdt>
                                <w:sdtPr>
                                  <w:rPr>
                                    <w:caps/>
                                    <w:color w:val="5AA2AE"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3174B8AE" w14:textId="14BF1435" w:rsidR="002A76DF" w:rsidRDefault="002A76DF">
                                    <w:pPr>
                                      <w:pStyle w:val="NoSpacing"/>
                                      <w:spacing w:before="40" w:after="40"/>
                                      <w:rPr>
                                        <w:caps/>
                                        <w:color w:val="5AA2AE" w:themeColor="accent5"/>
                                        <w:sz w:val="24"/>
                                        <w:szCs w:val="24"/>
                                      </w:rPr>
                                    </w:pPr>
                                    <w:r>
                                      <w:rPr>
                                        <w:caps/>
                                        <w:color w:val="5AA2AE" w:themeColor="accent5"/>
                                        <w:sz w:val="24"/>
                                        <w:szCs w:val="24"/>
                                      </w:rPr>
                                      <w:t>Office of workforce and Community initiatives (OWCI)</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302A003" id="Text Box 30"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" filled="f" stroked="f" strokeweight=".5pt">
                    <v:textbox style="mso-fit-shape-to-text:t" inset="1in,0,86.4pt,0">
                      <w:txbxContent>
                        <w:sdt>
                          <w:sdtPr>
                            <w:rPr>
                              <w:caps/>
                              <w:color w:val="4A66AC"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2F74DDFB" w14:textId="2EE27DF0" w:rsidR="002A76DF" w:rsidRDefault="002A76DF">
                              <w:pPr>
                                <w:pStyle w:val="NoSpacing"/>
                                <w:spacing w:before="40" w:after="40"/>
                                <w:rPr>
                                  <w:caps/>
                                  <w:color w:val="4A66AC" w:themeColor="accent1"/>
                                  <w:sz w:val="28"/>
                                  <w:szCs w:val="28"/>
                                </w:rPr>
                              </w:pPr>
                              <w:r>
                                <w:rPr>
                                  <w:caps/>
                                  <w:color w:val="4A66AC" w:themeColor="accent1"/>
                                  <w:sz w:val="28"/>
                                  <w:szCs w:val="28"/>
                                </w:rPr>
                                <w:t>Missouri Department of Social SErvices (DSS)</w:t>
                              </w:r>
                            </w:p>
                          </w:sdtContent>
                        </w:sdt>
                        <w:sdt>
                          <w:sdtPr>
                            <w:rPr>
                              <w:caps/>
                              <w:color w:val="5AA2AE"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3174B8AE" w14:textId="14BF1435" w:rsidR="002A76DF" w:rsidRDefault="002A76DF">
                              <w:pPr>
                                <w:pStyle w:val="NoSpacing"/>
                                <w:spacing w:before="40" w:after="40"/>
                                <w:rPr>
                                  <w:caps/>
                                  <w:color w:val="5AA2AE" w:themeColor="accent5"/>
                                  <w:sz w:val="24"/>
                                  <w:szCs w:val="24"/>
                                </w:rPr>
                              </w:pPr>
                              <w:r>
                                <w:rPr>
                                  <w:caps/>
                                  <w:color w:val="5AA2AE" w:themeColor="accent5"/>
                                  <w:sz w:val="24"/>
                                  <w:szCs w:val="24"/>
                                </w:rPr>
                                <w:t>Office of workforce and Community initiatives (OWCI)</w:t>
                              </w:r>
                            </w:p>
                          </w:sdtContent>
                        </w:sdt>
                      </w:txbxContent>
                    </v:textbox>
                    <w10:wrap type="square" anchorx="page" anchory="page"/>
                  </v:shape>
                </w:pict>
              </mc:Fallback>
            </mc:AlternateContent>
          </w:r>
          <w:r w:rsidR="002A76DF" w:rsidRPr="00EE7E64">
            <w:rPr>
              <w:rFonts w:cstheme="minorHAnsi"/>
              <w:noProof/>
              <w:sz w:val="24"/>
              <w:szCs w:val="24"/>
            </w:rPr>
            <mc:AlternateContent>
              <mc:Choice Requires="wps">
                <w:drawing>
                  <wp:anchor distT="0" distB="0" distL="114300" distR="114300" simplePos="0" relativeHeight="251660288" behindDoc="0" locked="0" layoutInCell="1" allowOverlap="1" wp14:anchorId="43B3ACB2" wp14:editId="5EF50520">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7-01-01T00:00:00Z">
                                    <w:dateFormat w:val="yyyy"/>
                                    <w:lid w:val="en-US"/>
                                    <w:storeMappedDataAs w:val="dateTime"/>
                                    <w:calendar w:val="gregorian"/>
                                  </w:date>
                                </w:sdtPr>
                                <w:sdtContent>
                                  <w:p w14:paraId="65DDC486" w14:textId="1DD26F68" w:rsidR="002A76DF" w:rsidRDefault="002A76DF">
                                    <w:pPr>
                                      <w:pStyle w:val="NoSpacing"/>
                                      <w:jc w:val="right"/>
                                      <w:rPr>
                                        <w:color w:val="FFFFFF" w:themeColor="background1"/>
                                        <w:sz w:val="24"/>
                                        <w:szCs w:val="24"/>
                                      </w:rPr>
                                    </w:pPr>
                                    <w:r>
                                      <w:rPr>
                                        <w:color w:val="FFFFFF" w:themeColor="background1"/>
                                        <w:sz w:val="24"/>
                                        <w:szCs w:val="24"/>
                                      </w:rPr>
                                      <w:t>202</w:t>
                                    </w:r>
                                    <w:r w:rsidR="007746EC">
                                      <w:rPr>
                                        <w:color w:val="FFFFFF" w:themeColor="background1"/>
                                        <w:sz w:val="24"/>
                                        <w:szCs w:val="24"/>
                                      </w:rPr>
                                      <w:t>7</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3B3ACB2" id="Rectangle 31" o:spid="_x0000_s1032"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GGTpz4UC&#10;AABmBQAADgAAAAAAAAAAAAAAAAAuAgAAZHJzL2Uyb0RvYy54bWxQSwECLQAUAAYACAAAACEAYCIk&#10;v9kAAAAEAQAADwAAAAAAAAAAAAAAAADfBAAAZHJzL2Rvd25yZXYueG1sUEsFBgAAAAAEAAQA8wAA&#10;AOUFAAAAAA==&#10;" fillcolor="#4a66ac [3204]" stroked="f" strokeweight="1p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7-01-01T00:00:00Z">
                              <w:dateFormat w:val="yyyy"/>
                              <w:lid w:val="en-US"/>
                              <w:storeMappedDataAs w:val="dateTime"/>
                              <w:calendar w:val="gregorian"/>
                            </w:date>
                          </w:sdtPr>
                          <w:sdtContent>
                            <w:p w14:paraId="65DDC486" w14:textId="1DD26F68" w:rsidR="002A76DF" w:rsidRDefault="002A76DF">
                              <w:pPr>
                                <w:pStyle w:val="NoSpacing"/>
                                <w:jc w:val="right"/>
                                <w:rPr>
                                  <w:color w:val="FFFFFF" w:themeColor="background1"/>
                                  <w:sz w:val="24"/>
                                  <w:szCs w:val="24"/>
                                </w:rPr>
                              </w:pPr>
                              <w:r>
                                <w:rPr>
                                  <w:color w:val="FFFFFF" w:themeColor="background1"/>
                                  <w:sz w:val="24"/>
                                  <w:szCs w:val="24"/>
                                </w:rPr>
                                <w:t>202</w:t>
                              </w:r>
                              <w:r w:rsidR="007746EC">
                                <w:rPr>
                                  <w:color w:val="FFFFFF" w:themeColor="background1"/>
                                  <w:sz w:val="24"/>
                                  <w:szCs w:val="24"/>
                                </w:rPr>
                                <w:t>7</w:t>
                              </w:r>
                            </w:p>
                          </w:sdtContent>
                        </w:sdt>
                      </w:txbxContent>
                    </v:textbox>
                    <w10:wrap anchorx="margin" anchory="page"/>
                  </v:rect>
                </w:pict>
              </mc:Fallback>
            </mc:AlternateContent>
          </w:r>
          <w:r w:rsidR="002A76DF" w:rsidRPr="00EE7E64">
            <w:rPr>
              <w:rFonts w:cstheme="minorHAnsi"/>
              <w:sz w:val="24"/>
              <w:szCs w:val="24"/>
            </w:rPr>
            <w:br w:type="page"/>
          </w:r>
        </w:p>
      </w:sdtContent>
    </w:sdt>
    <w:p w14:paraId="6B8C3B99" w14:textId="77777777" w:rsidR="00DC0954" w:rsidRDefault="00052F25" w:rsidP="00320F64">
      <w:pPr>
        <w:pStyle w:val="Heading1-A2A"/>
        <w:rPr>
          <w:noProof/>
        </w:rPr>
      </w:pPr>
      <w:bookmarkStart w:id="1" w:name="_Toc209094983"/>
      <w:bookmarkStart w:id="2" w:name="_Toc209426032"/>
      <w:bookmarkStart w:id="3" w:name="_Toc209443312"/>
      <w:bookmarkStart w:id="4" w:name="_Toc214369318"/>
      <w:bookmarkStart w:id="5" w:name="_Toc214370858"/>
      <w:bookmarkStart w:id="6" w:name="_Toc214428978"/>
      <w:bookmarkStart w:id="7" w:name="_Toc214455751"/>
      <w:bookmarkStart w:id="8" w:name="_Toc214461291"/>
      <w:bookmarkStart w:id="9" w:name="_Toc214462232"/>
      <w:bookmarkStart w:id="10" w:name="_Toc215045907"/>
      <w:bookmarkStart w:id="11" w:name="_Toc215489552"/>
      <w:bookmarkStart w:id="12" w:name="_Toc234247342"/>
      <w:bookmarkStart w:id="13" w:name="_Toc234415221"/>
      <w:bookmarkStart w:id="14" w:name="_Toc235541922"/>
      <w:bookmarkStart w:id="15" w:name="_Toc235542044"/>
      <w:bookmarkStart w:id="16" w:name="_Toc235621962"/>
      <w:bookmarkStart w:id="17" w:name="_Toc237335886"/>
      <w:bookmarkStart w:id="18" w:name="_Toc237349754"/>
      <w:bookmarkStart w:id="19" w:name="_Toc237422063"/>
      <w:bookmarkStart w:id="20" w:name="_Toc237431686"/>
      <w:bookmarkStart w:id="21" w:name="_Toc237431801"/>
      <w:bookmarkStart w:id="22" w:name="_Toc237872039"/>
      <w:r w:rsidRPr="00EE7E64">
        <w:rPr>
          <w:sz w:val="24"/>
          <w:szCs w:val="24"/>
        </w:rPr>
        <w:lastRenderedPageBreak/>
        <w:t>Table of Contents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02249" w:rsidRPr="00EE7E64">
        <w:rPr>
          <w:noProof/>
          <w:sz w:val="24"/>
          <w:szCs w:val="24"/>
        </w:rPr>
        <w:fldChar w:fldCharType="begin"/>
      </w:r>
      <w:r w:rsidR="00502249" w:rsidRPr="00EE7E64">
        <w:rPr>
          <w:noProof/>
          <w:sz w:val="24"/>
          <w:szCs w:val="24"/>
        </w:rPr>
        <w:instrText xml:space="preserve"> TOC \o "1-1" \h \z \t "Heading 3,3,Heading 1-A2A,1,Style2-A2A,2" </w:instrText>
      </w:r>
      <w:r w:rsidR="00502249" w:rsidRPr="00EE7E64">
        <w:rPr>
          <w:noProof/>
          <w:sz w:val="24"/>
          <w:szCs w:val="24"/>
        </w:rPr>
        <w:fldChar w:fldCharType="separate"/>
      </w:r>
    </w:p>
    <w:p w14:paraId="49B0811C" w14:textId="31DC2DFB" w:rsidR="00DC0954" w:rsidRDefault="00DC0954">
      <w:pPr>
        <w:pStyle w:val="TOC1"/>
        <w:tabs>
          <w:tab w:val="right" w:leader="dot" w:pos="10790"/>
        </w:tabs>
        <w:rPr>
          <w:rFonts w:cstheme="minorBidi"/>
          <w:b w:val="0"/>
          <w:bCs w:val="0"/>
          <w:noProof/>
          <w:kern w:val="2"/>
          <w:sz w:val="24"/>
          <w:szCs w:val="24"/>
          <w14:ligatures w14:val="standardContextual"/>
        </w:rPr>
      </w:pPr>
      <w:hyperlink w:anchor="_Toc237872040" w:history="1">
        <w:r w:rsidRPr="007F3418">
          <w:rPr>
            <w:rStyle w:val="Hyperlink"/>
            <w:noProof/>
          </w:rPr>
          <w:t>Program Contact Directory</w:t>
        </w:r>
        <w:r>
          <w:rPr>
            <w:noProof/>
            <w:webHidden/>
          </w:rPr>
          <w:tab/>
        </w:r>
        <w:r>
          <w:rPr>
            <w:noProof/>
            <w:webHidden/>
          </w:rPr>
          <w:fldChar w:fldCharType="begin"/>
        </w:r>
        <w:r>
          <w:rPr>
            <w:noProof/>
            <w:webHidden/>
          </w:rPr>
          <w:instrText xml:space="preserve"> PAGEREF _Toc237872040 \h </w:instrText>
        </w:r>
        <w:r>
          <w:rPr>
            <w:noProof/>
            <w:webHidden/>
          </w:rPr>
        </w:r>
        <w:r>
          <w:rPr>
            <w:noProof/>
            <w:webHidden/>
          </w:rPr>
          <w:fldChar w:fldCharType="separate"/>
        </w:r>
        <w:r>
          <w:rPr>
            <w:noProof/>
            <w:webHidden/>
          </w:rPr>
          <w:t>5</w:t>
        </w:r>
        <w:r>
          <w:rPr>
            <w:noProof/>
            <w:webHidden/>
          </w:rPr>
          <w:fldChar w:fldCharType="end"/>
        </w:r>
      </w:hyperlink>
    </w:p>
    <w:p w14:paraId="1355E51E" w14:textId="40F9FE48" w:rsidR="00DC0954" w:rsidRDefault="00DC0954">
      <w:pPr>
        <w:pStyle w:val="TOC1"/>
        <w:tabs>
          <w:tab w:val="right" w:leader="dot" w:pos="10790"/>
        </w:tabs>
        <w:rPr>
          <w:rFonts w:cstheme="minorBidi"/>
          <w:b w:val="0"/>
          <w:bCs w:val="0"/>
          <w:noProof/>
          <w:kern w:val="2"/>
          <w:sz w:val="24"/>
          <w:szCs w:val="24"/>
          <w14:ligatures w14:val="standardContextual"/>
        </w:rPr>
      </w:pPr>
      <w:hyperlink w:anchor="_Toc237872041" w:history="1">
        <w:r w:rsidRPr="007F3418">
          <w:rPr>
            <w:rStyle w:val="Hyperlink"/>
            <w:noProof/>
          </w:rPr>
          <w:t>Program Resource Links</w:t>
        </w:r>
        <w:r>
          <w:rPr>
            <w:noProof/>
            <w:webHidden/>
          </w:rPr>
          <w:tab/>
        </w:r>
        <w:r>
          <w:rPr>
            <w:noProof/>
            <w:webHidden/>
          </w:rPr>
          <w:fldChar w:fldCharType="begin"/>
        </w:r>
        <w:r>
          <w:rPr>
            <w:noProof/>
            <w:webHidden/>
          </w:rPr>
          <w:instrText xml:space="preserve"> PAGEREF _Toc237872041 \h </w:instrText>
        </w:r>
        <w:r>
          <w:rPr>
            <w:noProof/>
            <w:webHidden/>
          </w:rPr>
        </w:r>
        <w:r>
          <w:rPr>
            <w:noProof/>
            <w:webHidden/>
          </w:rPr>
          <w:fldChar w:fldCharType="separate"/>
        </w:r>
        <w:r>
          <w:rPr>
            <w:noProof/>
            <w:webHidden/>
          </w:rPr>
          <w:t>5</w:t>
        </w:r>
        <w:r>
          <w:rPr>
            <w:noProof/>
            <w:webHidden/>
          </w:rPr>
          <w:fldChar w:fldCharType="end"/>
        </w:r>
      </w:hyperlink>
    </w:p>
    <w:p w14:paraId="6143707C" w14:textId="0C032ABA" w:rsidR="00DC0954" w:rsidRDefault="00DC0954">
      <w:pPr>
        <w:pStyle w:val="TOC1"/>
        <w:tabs>
          <w:tab w:val="right" w:leader="dot" w:pos="10790"/>
        </w:tabs>
        <w:rPr>
          <w:rFonts w:cstheme="minorBidi"/>
          <w:b w:val="0"/>
          <w:bCs w:val="0"/>
          <w:noProof/>
          <w:kern w:val="2"/>
          <w:sz w:val="24"/>
          <w:szCs w:val="24"/>
          <w14:ligatures w14:val="standardContextual"/>
        </w:rPr>
      </w:pPr>
      <w:hyperlink w:anchor="_Toc237872042" w:history="1">
        <w:r w:rsidRPr="007F3418">
          <w:rPr>
            <w:rStyle w:val="Hyperlink"/>
            <w:noProof/>
          </w:rPr>
          <w:t>Reporting Submission Schedule</w:t>
        </w:r>
        <w:r>
          <w:rPr>
            <w:noProof/>
            <w:webHidden/>
          </w:rPr>
          <w:tab/>
        </w:r>
        <w:r>
          <w:rPr>
            <w:noProof/>
            <w:webHidden/>
          </w:rPr>
          <w:fldChar w:fldCharType="begin"/>
        </w:r>
        <w:r>
          <w:rPr>
            <w:noProof/>
            <w:webHidden/>
          </w:rPr>
          <w:instrText xml:space="preserve"> PAGEREF _Toc237872042 \h </w:instrText>
        </w:r>
        <w:r>
          <w:rPr>
            <w:noProof/>
            <w:webHidden/>
          </w:rPr>
        </w:r>
        <w:r>
          <w:rPr>
            <w:noProof/>
            <w:webHidden/>
          </w:rPr>
          <w:fldChar w:fldCharType="separate"/>
        </w:r>
        <w:r>
          <w:rPr>
            <w:noProof/>
            <w:webHidden/>
          </w:rPr>
          <w:t>5</w:t>
        </w:r>
        <w:r>
          <w:rPr>
            <w:noProof/>
            <w:webHidden/>
          </w:rPr>
          <w:fldChar w:fldCharType="end"/>
        </w:r>
      </w:hyperlink>
    </w:p>
    <w:p w14:paraId="733F34E9" w14:textId="183049A4" w:rsidR="00DC0954" w:rsidRDefault="00DC0954">
      <w:pPr>
        <w:pStyle w:val="TOC1"/>
        <w:tabs>
          <w:tab w:val="right" w:leader="dot" w:pos="10790"/>
        </w:tabs>
        <w:rPr>
          <w:rFonts w:cstheme="minorBidi"/>
          <w:b w:val="0"/>
          <w:bCs w:val="0"/>
          <w:noProof/>
          <w:kern w:val="2"/>
          <w:sz w:val="24"/>
          <w:szCs w:val="24"/>
          <w14:ligatures w14:val="standardContextual"/>
        </w:rPr>
      </w:pPr>
      <w:hyperlink w:anchor="_Toc237872043" w:history="1">
        <w:r w:rsidRPr="007F3418">
          <w:rPr>
            <w:rStyle w:val="Hyperlink"/>
            <w:noProof/>
          </w:rPr>
          <w:t>Operations &amp; Renewal Timelines</w:t>
        </w:r>
        <w:r>
          <w:rPr>
            <w:noProof/>
            <w:webHidden/>
          </w:rPr>
          <w:tab/>
        </w:r>
        <w:r>
          <w:rPr>
            <w:noProof/>
            <w:webHidden/>
          </w:rPr>
          <w:fldChar w:fldCharType="begin"/>
        </w:r>
        <w:r>
          <w:rPr>
            <w:noProof/>
            <w:webHidden/>
          </w:rPr>
          <w:instrText xml:space="preserve"> PAGEREF _Toc237872043 \h </w:instrText>
        </w:r>
        <w:r>
          <w:rPr>
            <w:noProof/>
            <w:webHidden/>
          </w:rPr>
        </w:r>
        <w:r>
          <w:rPr>
            <w:noProof/>
            <w:webHidden/>
          </w:rPr>
          <w:fldChar w:fldCharType="separate"/>
        </w:r>
        <w:r>
          <w:rPr>
            <w:noProof/>
            <w:webHidden/>
          </w:rPr>
          <w:t>6</w:t>
        </w:r>
        <w:r>
          <w:rPr>
            <w:noProof/>
            <w:webHidden/>
          </w:rPr>
          <w:fldChar w:fldCharType="end"/>
        </w:r>
      </w:hyperlink>
    </w:p>
    <w:p w14:paraId="5ADDD61D" w14:textId="19C71436" w:rsidR="00DC0954" w:rsidRDefault="00DC0954">
      <w:pPr>
        <w:pStyle w:val="TOC1"/>
        <w:tabs>
          <w:tab w:val="right" w:leader="dot" w:pos="10790"/>
        </w:tabs>
        <w:rPr>
          <w:rFonts w:cstheme="minorBidi"/>
          <w:b w:val="0"/>
          <w:bCs w:val="0"/>
          <w:noProof/>
          <w:kern w:val="2"/>
          <w:sz w:val="24"/>
          <w:szCs w:val="24"/>
          <w14:ligatures w14:val="standardContextual"/>
        </w:rPr>
      </w:pPr>
      <w:hyperlink w:anchor="_Toc237872044" w:history="1">
        <w:r w:rsidRPr="007F3418">
          <w:rPr>
            <w:rStyle w:val="Hyperlink"/>
            <w:noProof/>
          </w:rPr>
          <w:t>Enrollment &amp; Timelines</w:t>
        </w:r>
        <w:r>
          <w:rPr>
            <w:noProof/>
            <w:webHidden/>
          </w:rPr>
          <w:tab/>
        </w:r>
        <w:r>
          <w:rPr>
            <w:noProof/>
            <w:webHidden/>
          </w:rPr>
          <w:fldChar w:fldCharType="begin"/>
        </w:r>
        <w:r>
          <w:rPr>
            <w:noProof/>
            <w:webHidden/>
          </w:rPr>
          <w:instrText xml:space="preserve"> PAGEREF _Toc237872044 \h </w:instrText>
        </w:r>
        <w:r>
          <w:rPr>
            <w:noProof/>
            <w:webHidden/>
          </w:rPr>
        </w:r>
        <w:r>
          <w:rPr>
            <w:noProof/>
            <w:webHidden/>
          </w:rPr>
          <w:fldChar w:fldCharType="separate"/>
        </w:r>
        <w:r>
          <w:rPr>
            <w:noProof/>
            <w:webHidden/>
          </w:rPr>
          <w:t>6</w:t>
        </w:r>
        <w:r>
          <w:rPr>
            <w:noProof/>
            <w:webHidden/>
          </w:rPr>
          <w:fldChar w:fldCharType="end"/>
        </w:r>
      </w:hyperlink>
    </w:p>
    <w:p w14:paraId="0B6BFFF6" w14:textId="2BBE92CA"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45" w:history="1">
        <w:r w:rsidRPr="007F3418">
          <w:rPr>
            <w:rStyle w:val="Hyperlink"/>
            <w:noProof/>
          </w:rPr>
          <w:t>1.</w:t>
        </w:r>
        <w:r>
          <w:rPr>
            <w:rFonts w:cstheme="minorBidi"/>
            <w:b w:val="0"/>
            <w:bCs w:val="0"/>
            <w:noProof/>
            <w:kern w:val="2"/>
            <w:sz w:val="24"/>
            <w:szCs w:val="24"/>
            <w14:ligatures w14:val="standardContextual"/>
          </w:rPr>
          <w:tab/>
        </w:r>
        <w:r w:rsidRPr="007F3418">
          <w:rPr>
            <w:rStyle w:val="Hyperlink"/>
            <w:noProof/>
          </w:rPr>
          <w:t>Program Foundation</w:t>
        </w:r>
        <w:r>
          <w:rPr>
            <w:noProof/>
            <w:webHidden/>
          </w:rPr>
          <w:tab/>
        </w:r>
        <w:r>
          <w:rPr>
            <w:noProof/>
            <w:webHidden/>
          </w:rPr>
          <w:fldChar w:fldCharType="begin"/>
        </w:r>
        <w:r>
          <w:rPr>
            <w:noProof/>
            <w:webHidden/>
          </w:rPr>
          <w:instrText xml:space="preserve"> PAGEREF _Toc237872045 \h </w:instrText>
        </w:r>
        <w:r>
          <w:rPr>
            <w:noProof/>
            <w:webHidden/>
          </w:rPr>
        </w:r>
        <w:r>
          <w:rPr>
            <w:noProof/>
            <w:webHidden/>
          </w:rPr>
          <w:fldChar w:fldCharType="separate"/>
        </w:r>
        <w:r>
          <w:rPr>
            <w:noProof/>
            <w:webHidden/>
          </w:rPr>
          <w:t>8</w:t>
        </w:r>
        <w:r>
          <w:rPr>
            <w:noProof/>
            <w:webHidden/>
          </w:rPr>
          <w:fldChar w:fldCharType="end"/>
        </w:r>
      </w:hyperlink>
    </w:p>
    <w:p w14:paraId="494749A6" w14:textId="540CF7B2"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46" w:history="1">
        <w:r w:rsidRPr="007F3418">
          <w:rPr>
            <w:rStyle w:val="Hyperlink"/>
            <w:noProof/>
          </w:rPr>
          <w:t>Program Purpose</w:t>
        </w:r>
        <w:r>
          <w:rPr>
            <w:noProof/>
            <w:webHidden/>
          </w:rPr>
          <w:tab/>
        </w:r>
        <w:r>
          <w:rPr>
            <w:noProof/>
            <w:webHidden/>
          </w:rPr>
          <w:fldChar w:fldCharType="begin"/>
        </w:r>
        <w:r>
          <w:rPr>
            <w:noProof/>
            <w:webHidden/>
          </w:rPr>
          <w:instrText xml:space="preserve"> PAGEREF _Toc237872046 \h </w:instrText>
        </w:r>
        <w:r>
          <w:rPr>
            <w:noProof/>
            <w:webHidden/>
          </w:rPr>
        </w:r>
        <w:r>
          <w:rPr>
            <w:noProof/>
            <w:webHidden/>
          </w:rPr>
          <w:fldChar w:fldCharType="separate"/>
        </w:r>
        <w:r>
          <w:rPr>
            <w:noProof/>
            <w:webHidden/>
          </w:rPr>
          <w:t>8</w:t>
        </w:r>
        <w:r>
          <w:rPr>
            <w:noProof/>
            <w:webHidden/>
          </w:rPr>
          <w:fldChar w:fldCharType="end"/>
        </w:r>
      </w:hyperlink>
    </w:p>
    <w:p w14:paraId="4EE13182" w14:textId="3083FC8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47" w:history="1">
        <w:r w:rsidRPr="007F3418">
          <w:rPr>
            <w:rStyle w:val="Hyperlink"/>
            <w:noProof/>
          </w:rPr>
          <w:t>Program Overview</w:t>
        </w:r>
        <w:r>
          <w:rPr>
            <w:noProof/>
            <w:webHidden/>
          </w:rPr>
          <w:tab/>
        </w:r>
        <w:r>
          <w:rPr>
            <w:noProof/>
            <w:webHidden/>
          </w:rPr>
          <w:fldChar w:fldCharType="begin"/>
        </w:r>
        <w:r>
          <w:rPr>
            <w:noProof/>
            <w:webHidden/>
          </w:rPr>
          <w:instrText xml:space="preserve"> PAGEREF _Toc237872047 \h </w:instrText>
        </w:r>
        <w:r>
          <w:rPr>
            <w:noProof/>
            <w:webHidden/>
          </w:rPr>
        </w:r>
        <w:r>
          <w:rPr>
            <w:noProof/>
            <w:webHidden/>
          </w:rPr>
          <w:fldChar w:fldCharType="separate"/>
        </w:r>
        <w:r>
          <w:rPr>
            <w:noProof/>
            <w:webHidden/>
          </w:rPr>
          <w:t>8</w:t>
        </w:r>
        <w:r>
          <w:rPr>
            <w:noProof/>
            <w:webHidden/>
          </w:rPr>
          <w:fldChar w:fldCharType="end"/>
        </w:r>
      </w:hyperlink>
    </w:p>
    <w:p w14:paraId="303517A7" w14:textId="0F6A3613"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48" w:history="1">
        <w:r w:rsidRPr="007F3418">
          <w:rPr>
            <w:rStyle w:val="Hyperlink"/>
            <w:noProof/>
          </w:rPr>
          <w:t>Eligibility Requirements</w:t>
        </w:r>
        <w:r>
          <w:rPr>
            <w:noProof/>
            <w:webHidden/>
          </w:rPr>
          <w:tab/>
        </w:r>
        <w:r>
          <w:rPr>
            <w:noProof/>
            <w:webHidden/>
          </w:rPr>
          <w:fldChar w:fldCharType="begin"/>
        </w:r>
        <w:r>
          <w:rPr>
            <w:noProof/>
            <w:webHidden/>
          </w:rPr>
          <w:instrText xml:space="preserve"> PAGEREF _Toc237872048 \h </w:instrText>
        </w:r>
        <w:r>
          <w:rPr>
            <w:noProof/>
            <w:webHidden/>
          </w:rPr>
        </w:r>
        <w:r>
          <w:rPr>
            <w:noProof/>
            <w:webHidden/>
          </w:rPr>
          <w:fldChar w:fldCharType="separate"/>
        </w:r>
        <w:r>
          <w:rPr>
            <w:noProof/>
            <w:webHidden/>
          </w:rPr>
          <w:t>8</w:t>
        </w:r>
        <w:r>
          <w:rPr>
            <w:noProof/>
            <w:webHidden/>
          </w:rPr>
          <w:fldChar w:fldCharType="end"/>
        </w:r>
      </w:hyperlink>
    </w:p>
    <w:p w14:paraId="7FD929D2" w14:textId="0AEE7262"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49" w:history="1">
        <w:r w:rsidRPr="007F3418">
          <w:rPr>
            <w:rStyle w:val="Hyperlink"/>
            <w:noProof/>
          </w:rPr>
          <w:t>Allocation Spending</w:t>
        </w:r>
        <w:r>
          <w:rPr>
            <w:noProof/>
            <w:webHidden/>
          </w:rPr>
          <w:tab/>
        </w:r>
        <w:r>
          <w:rPr>
            <w:noProof/>
            <w:webHidden/>
          </w:rPr>
          <w:fldChar w:fldCharType="begin"/>
        </w:r>
        <w:r>
          <w:rPr>
            <w:noProof/>
            <w:webHidden/>
          </w:rPr>
          <w:instrText xml:space="preserve"> PAGEREF _Toc237872049 \h </w:instrText>
        </w:r>
        <w:r>
          <w:rPr>
            <w:noProof/>
            <w:webHidden/>
          </w:rPr>
        </w:r>
        <w:r>
          <w:rPr>
            <w:noProof/>
            <w:webHidden/>
          </w:rPr>
          <w:fldChar w:fldCharType="separate"/>
        </w:r>
        <w:r>
          <w:rPr>
            <w:noProof/>
            <w:webHidden/>
          </w:rPr>
          <w:t>8</w:t>
        </w:r>
        <w:r>
          <w:rPr>
            <w:noProof/>
            <w:webHidden/>
          </w:rPr>
          <w:fldChar w:fldCharType="end"/>
        </w:r>
      </w:hyperlink>
    </w:p>
    <w:p w14:paraId="49265A6B" w14:textId="310DD5D6"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0" w:history="1">
        <w:r w:rsidRPr="007F3418">
          <w:rPr>
            <w:rStyle w:val="Hyperlink"/>
            <w:noProof/>
          </w:rPr>
          <w:t>Procurement Policy</w:t>
        </w:r>
        <w:r>
          <w:rPr>
            <w:noProof/>
            <w:webHidden/>
          </w:rPr>
          <w:tab/>
        </w:r>
        <w:r>
          <w:rPr>
            <w:noProof/>
            <w:webHidden/>
          </w:rPr>
          <w:fldChar w:fldCharType="begin"/>
        </w:r>
        <w:r>
          <w:rPr>
            <w:noProof/>
            <w:webHidden/>
          </w:rPr>
          <w:instrText xml:space="preserve"> PAGEREF _Toc237872050 \h </w:instrText>
        </w:r>
        <w:r>
          <w:rPr>
            <w:noProof/>
            <w:webHidden/>
          </w:rPr>
        </w:r>
        <w:r>
          <w:rPr>
            <w:noProof/>
            <w:webHidden/>
          </w:rPr>
          <w:fldChar w:fldCharType="separate"/>
        </w:r>
        <w:r>
          <w:rPr>
            <w:noProof/>
            <w:webHidden/>
          </w:rPr>
          <w:t>8</w:t>
        </w:r>
        <w:r>
          <w:rPr>
            <w:noProof/>
            <w:webHidden/>
          </w:rPr>
          <w:fldChar w:fldCharType="end"/>
        </w:r>
      </w:hyperlink>
    </w:p>
    <w:p w14:paraId="5F67A1E5" w14:textId="49BBCA14"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1" w:history="1">
        <w:r w:rsidRPr="007F3418">
          <w:rPr>
            <w:rStyle w:val="Hyperlink"/>
            <w:noProof/>
          </w:rPr>
          <w:t>Fraud, Waste &amp; Abuse</w:t>
        </w:r>
        <w:r>
          <w:rPr>
            <w:noProof/>
            <w:webHidden/>
          </w:rPr>
          <w:tab/>
        </w:r>
        <w:r>
          <w:rPr>
            <w:noProof/>
            <w:webHidden/>
          </w:rPr>
          <w:fldChar w:fldCharType="begin"/>
        </w:r>
        <w:r>
          <w:rPr>
            <w:noProof/>
            <w:webHidden/>
          </w:rPr>
          <w:instrText xml:space="preserve"> PAGEREF _Toc237872051 \h </w:instrText>
        </w:r>
        <w:r>
          <w:rPr>
            <w:noProof/>
            <w:webHidden/>
          </w:rPr>
        </w:r>
        <w:r>
          <w:rPr>
            <w:noProof/>
            <w:webHidden/>
          </w:rPr>
          <w:fldChar w:fldCharType="separate"/>
        </w:r>
        <w:r>
          <w:rPr>
            <w:noProof/>
            <w:webHidden/>
          </w:rPr>
          <w:t>9</w:t>
        </w:r>
        <w:r>
          <w:rPr>
            <w:noProof/>
            <w:webHidden/>
          </w:rPr>
          <w:fldChar w:fldCharType="end"/>
        </w:r>
      </w:hyperlink>
    </w:p>
    <w:p w14:paraId="25BAC508" w14:textId="07D8D547"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2" w:history="1">
        <w:r w:rsidRPr="007F3418">
          <w:rPr>
            <w:rStyle w:val="Hyperlink"/>
            <w:noProof/>
          </w:rPr>
          <w:t>Subcontractor Compliance Requirements</w:t>
        </w:r>
        <w:r>
          <w:rPr>
            <w:noProof/>
            <w:webHidden/>
          </w:rPr>
          <w:tab/>
        </w:r>
        <w:r>
          <w:rPr>
            <w:noProof/>
            <w:webHidden/>
          </w:rPr>
          <w:fldChar w:fldCharType="begin"/>
        </w:r>
        <w:r>
          <w:rPr>
            <w:noProof/>
            <w:webHidden/>
          </w:rPr>
          <w:instrText xml:space="preserve"> PAGEREF _Toc237872052 \h </w:instrText>
        </w:r>
        <w:r>
          <w:rPr>
            <w:noProof/>
            <w:webHidden/>
          </w:rPr>
        </w:r>
        <w:r>
          <w:rPr>
            <w:noProof/>
            <w:webHidden/>
          </w:rPr>
          <w:fldChar w:fldCharType="separate"/>
        </w:r>
        <w:r>
          <w:rPr>
            <w:noProof/>
            <w:webHidden/>
          </w:rPr>
          <w:t>9</w:t>
        </w:r>
        <w:r>
          <w:rPr>
            <w:noProof/>
            <w:webHidden/>
          </w:rPr>
          <w:fldChar w:fldCharType="end"/>
        </w:r>
      </w:hyperlink>
    </w:p>
    <w:p w14:paraId="09257A88" w14:textId="14AB2D58"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53" w:history="1">
        <w:r w:rsidRPr="007F3418">
          <w:rPr>
            <w:rStyle w:val="Hyperlink"/>
            <w:noProof/>
          </w:rPr>
          <w:t>2.</w:t>
        </w:r>
        <w:r>
          <w:rPr>
            <w:rFonts w:cstheme="minorBidi"/>
            <w:b w:val="0"/>
            <w:bCs w:val="0"/>
            <w:noProof/>
            <w:kern w:val="2"/>
            <w:sz w:val="24"/>
            <w:szCs w:val="24"/>
            <w14:ligatures w14:val="standardContextual"/>
          </w:rPr>
          <w:tab/>
        </w:r>
        <w:r w:rsidRPr="007F3418">
          <w:rPr>
            <w:rStyle w:val="Hyperlink"/>
            <w:noProof/>
          </w:rPr>
          <w:t>TANF Eligibility &amp; Funding Rules</w:t>
        </w:r>
        <w:r>
          <w:rPr>
            <w:noProof/>
            <w:webHidden/>
          </w:rPr>
          <w:tab/>
        </w:r>
        <w:r>
          <w:rPr>
            <w:noProof/>
            <w:webHidden/>
          </w:rPr>
          <w:fldChar w:fldCharType="begin"/>
        </w:r>
        <w:r>
          <w:rPr>
            <w:noProof/>
            <w:webHidden/>
          </w:rPr>
          <w:instrText xml:space="preserve"> PAGEREF _Toc237872053 \h </w:instrText>
        </w:r>
        <w:r>
          <w:rPr>
            <w:noProof/>
            <w:webHidden/>
          </w:rPr>
        </w:r>
        <w:r>
          <w:rPr>
            <w:noProof/>
            <w:webHidden/>
          </w:rPr>
          <w:fldChar w:fldCharType="separate"/>
        </w:r>
        <w:r>
          <w:rPr>
            <w:noProof/>
            <w:webHidden/>
          </w:rPr>
          <w:t>10</w:t>
        </w:r>
        <w:r>
          <w:rPr>
            <w:noProof/>
            <w:webHidden/>
          </w:rPr>
          <w:fldChar w:fldCharType="end"/>
        </w:r>
      </w:hyperlink>
    </w:p>
    <w:p w14:paraId="7DDA76D7" w14:textId="781EBB5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4" w:history="1">
        <w:r w:rsidRPr="007F3418">
          <w:rPr>
            <w:rStyle w:val="Hyperlink"/>
            <w:noProof/>
          </w:rPr>
          <w:t>Eligibility Criteria</w:t>
        </w:r>
        <w:r>
          <w:rPr>
            <w:noProof/>
            <w:webHidden/>
          </w:rPr>
          <w:tab/>
        </w:r>
        <w:r>
          <w:rPr>
            <w:noProof/>
            <w:webHidden/>
          </w:rPr>
          <w:fldChar w:fldCharType="begin"/>
        </w:r>
        <w:r>
          <w:rPr>
            <w:noProof/>
            <w:webHidden/>
          </w:rPr>
          <w:instrText xml:space="preserve"> PAGEREF _Toc237872054 \h </w:instrText>
        </w:r>
        <w:r>
          <w:rPr>
            <w:noProof/>
            <w:webHidden/>
          </w:rPr>
        </w:r>
        <w:r>
          <w:rPr>
            <w:noProof/>
            <w:webHidden/>
          </w:rPr>
          <w:fldChar w:fldCharType="separate"/>
        </w:r>
        <w:r>
          <w:rPr>
            <w:noProof/>
            <w:webHidden/>
          </w:rPr>
          <w:t>10</w:t>
        </w:r>
        <w:r>
          <w:rPr>
            <w:noProof/>
            <w:webHidden/>
          </w:rPr>
          <w:fldChar w:fldCharType="end"/>
        </w:r>
      </w:hyperlink>
    </w:p>
    <w:p w14:paraId="410E023A" w14:textId="721C6CE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5" w:history="1">
        <w:r w:rsidRPr="007F3418">
          <w:rPr>
            <w:rStyle w:val="Hyperlink"/>
            <w:noProof/>
          </w:rPr>
          <w:t>Short Term Suppport</w:t>
        </w:r>
        <w:r>
          <w:rPr>
            <w:noProof/>
            <w:webHidden/>
          </w:rPr>
          <w:tab/>
        </w:r>
        <w:r>
          <w:rPr>
            <w:noProof/>
            <w:webHidden/>
          </w:rPr>
          <w:fldChar w:fldCharType="begin"/>
        </w:r>
        <w:r>
          <w:rPr>
            <w:noProof/>
            <w:webHidden/>
          </w:rPr>
          <w:instrText xml:space="preserve"> PAGEREF _Toc237872055 \h </w:instrText>
        </w:r>
        <w:r>
          <w:rPr>
            <w:noProof/>
            <w:webHidden/>
          </w:rPr>
        </w:r>
        <w:r>
          <w:rPr>
            <w:noProof/>
            <w:webHidden/>
          </w:rPr>
          <w:fldChar w:fldCharType="separate"/>
        </w:r>
        <w:r>
          <w:rPr>
            <w:noProof/>
            <w:webHidden/>
          </w:rPr>
          <w:t>10</w:t>
        </w:r>
        <w:r>
          <w:rPr>
            <w:noProof/>
            <w:webHidden/>
          </w:rPr>
          <w:fldChar w:fldCharType="end"/>
        </w:r>
      </w:hyperlink>
    </w:p>
    <w:p w14:paraId="5178491B" w14:textId="4FD4526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6" w:history="1">
        <w:r w:rsidRPr="007F3418">
          <w:rPr>
            <w:rStyle w:val="Hyperlink"/>
            <w:noProof/>
          </w:rPr>
          <w:t>Payer of Last Resort</w:t>
        </w:r>
        <w:r>
          <w:rPr>
            <w:noProof/>
            <w:webHidden/>
          </w:rPr>
          <w:tab/>
        </w:r>
        <w:r>
          <w:rPr>
            <w:noProof/>
            <w:webHidden/>
          </w:rPr>
          <w:fldChar w:fldCharType="begin"/>
        </w:r>
        <w:r>
          <w:rPr>
            <w:noProof/>
            <w:webHidden/>
          </w:rPr>
          <w:instrText xml:space="preserve"> PAGEREF _Toc237872056 \h </w:instrText>
        </w:r>
        <w:r>
          <w:rPr>
            <w:noProof/>
            <w:webHidden/>
          </w:rPr>
        </w:r>
        <w:r>
          <w:rPr>
            <w:noProof/>
            <w:webHidden/>
          </w:rPr>
          <w:fldChar w:fldCharType="separate"/>
        </w:r>
        <w:r>
          <w:rPr>
            <w:noProof/>
            <w:webHidden/>
          </w:rPr>
          <w:t>10</w:t>
        </w:r>
        <w:r>
          <w:rPr>
            <w:noProof/>
            <w:webHidden/>
          </w:rPr>
          <w:fldChar w:fldCharType="end"/>
        </w:r>
      </w:hyperlink>
    </w:p>
    <w:p w14:paraId="0E996914" w14:textId="6094ED0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7" w:history="1">
        <w:r w:rsidRPr="007F3418">
          <w:rPr>
            <w:rStyle w:val="Hyperlink"/>
            <w:noProof/>
          </w:rPr>
          <w:t>Incentives</w:t>
        </w:r>
        <w:r>
          <w:rPr>
            <w:noProof/>
            <w:webHidden/>
          </w:rPr>
          <w:tab/>
        </w:r>
        <w:r>
          <w:rPr>
            <w:noProof/>
            <w:webHidden/>
          </w:rPr>
          <w:fldChar w:fldCharType="begin"/>
        </w:r>
        <w:r>
          <w:rPr>
            <w:noProof/>
            <w:webHidden/>
          </w:rPr>
          <w:instrText xml:space="preserve"> PAGEREF _Toc237872057 \h </w:instrText>
        </w:r>
        <w:r>
          <w:rPr>
            <w:noProof/>
            <w:webHidden/>
          </w:rPr>
        </w:r>
        <w:r>
          <w:rPr>
            <w:noProof/>
            <w:webHidden/>
          </w:rPr>
          <w:fldChar w:fldCharType="separate"/>
        </w:r>
        <w:r>
          <w:rPr>
            <w:noProof/>
            <w:webHidden/>
          </w:rPr>
          <w:t>10</w:t>
        </w:r>
        <w:r>
          <w:rPr>
            <w:noProof/>
            <w:webHidden/>
          </w:rPr>
          <w:fldChar w:fldCharType="end"/>
        </w:r>
      </w:hyperlink>
    </w:p>
    <w:p w14:paraId="2E60D6B2" w14:textId="38422A12"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58" w:history="1">
        <w:r w:rsidRPr="007F3418">
          <w:rPr>
            <w:rStyle w:val="Hyperlink"/>
            <w:noProof/>
          </w:rPr>
          <w:t>3.</w:t>
        </w:r>
        <w:r>
          <w:rPr>
            <w:rFonts w:cstheme="minorBidi"/>
            <w:b w:val="0"/>
            <w:bCs w:val="0"/>
            <w:noProof/>
            <w:kern w:val="2"/>
            <w:sz w:val="24"/>
            <w:szCs w:val="24"/>
            <w14:ligatures w14:val="standardContextual"/>
          </w:rPr>
          <w:tab/>
        </w:r>
        <w:r w:rsidRPr="007F3418">
          <w:rPr>
            <w:rStyle w:val="Hyperlink"/>
            <w:noProof/>
          </w:rPr>
          <w:t>Client Eligibility &amp; Enrollment</w:t>
        </w:r>
        <w:r>
          <w:rPr>
            <w:noProof/>
            <w:webHidden/>
          </w:rPr>
          <w:tab/>
        </w:r>
        <w:r>
          <w:rPr>
            <w:noProof/>
            <w:webHidden/>
          </w:rPr>
          <w:fldChar w:fldCharType="begin"/>
        </w:r>
        <w:r>
          <w:rPr>
            <w:noProof/>
            <w:webHidden/>
          </w:rPr>
          <w:instrText xml:space="preserve"> PAGEREF _Toc237872058 \h </w:instrText>
        </w:r>
        <w:r>
          <w:rPr>
            <w:noProof/>
            <w:webHidden/>
          </w:rPr>
        </w:r>
        <w:r>
          <w:rPr>
            <w:noProof/>
            <w:webHidden/>
          </w:rPr>
          <w:fldChar w:fldCharType="separate"/>
        </w:r>
        <w:r>
          <w:rPr>
            <w:noProof/>
            <w:webHidden/>
          </w:rPr>
          <w:t>11</w:t>
        </w:r>
        <w:r>
          <w:rPr>
            <w:noProof/>
            <w:webHidden/>
          </w:rPr>
          <w:fldChar w:fldCharType="end"/>
        </w:r>
      </w:hyperlink>
    </w:p>
    <w:p w14:paraId="54192781" w14:textId="16287753"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59" w:history="1">
        <w:r w:rsidRPr="007F3418">
          <w:rPr>
            <w:rStyle w:val="Hyperlink"/>
            <w:noProof/>
          </w:rPr>
          <w:t>Eligibility Determination</w:t>
        </w:r>
        <w:r>
          <w:rPr>
            <w:noProof/>
            <w:webHidden/>
          </w:rPr>
          <w:tab/>
        </w:r>
        <w:r>
          <w:rPr>
            <w:noProof/>
            <w:webHidden/>
          </w:rPr>
          <w:fldChar w:fldCharType="begin"/>
        </w:r>
        <w:r>
          <w:rPr>
            <w:noProof/>
            <w:webHidden/>
          </w:rPr>
          <w:instrText xml:space="preserve"> PAGEREF _Toc237872059 \h </w:instrText>
        </w:r>
        <w:r>
          <w:rPr>
            <w:noProof/>
            <w:webHidden/>
          </w:rPr>
        </w:r>
        <w:r>
          <w:rPr>
            <w:noProof/>
            <w:webHidden/>
          </w:rPr>
          <w:fldChar w:fldCharType="separate"/>
        </w:r>
        <w:r>
          <w:rPr>
            <w:noProof/>
            <w:webHidden/>
          </w:rPr>
          <w:t>11</w:t>
        </w:r>
        <w:r>
          <w:rPr>
            <w:noProof/>
            <w:webHidden/>
          </w:rPr>
          <w:fldChar w:fldCharType="end"/>
        </w:r>
      </w:hyperlink>
    </w:p>
    <w:p w14:paraId="640D6C95" w14:textId="3C7AFF46"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0" w:history="1">
        <w:r w:rsidRPr="007F3418">
          <w:rPr>
            <w:rStyle w:val="Hyperlink"/>
            <w:noProof/>
          </w:rPr>
          <w:t>Eligibility Intake Process</w:t>
        </w:r>
        <w:r>
          <w:rPr>
            <w:noProof/>
            <w:webHidden/>
          </w:rPr>
          <w:tab/>
        </w:r>
        <w:r>
          <w:rPr>
            <w:noProof/>
            <w:webHidden/>
          </w:rPr>
          <w:fldChar w:fldCharType="begin"/>
        </w:r>
        <w:r>
          <w:rPr>
            <w:noProof/>
            <w:webHidden/>
          </w:rPr>
          <w:instrText xml:space="preserve"> PAGEREF _Toc237872060 \h </w:instrText>
        </w:r>
        <w:r>
          <w:rPr>
            <w:noProof/>
            <w:webHidden/>
          </w:rPr>
        </w:r>
        <w:r>
          <w:rPr>
            <w:noProof/>
            <w:webHidden/>
          </w:rPr>
          <w:fldChar w:fldCharType="separate"/>
        </w:r>
        <w:r>
          <w:rPr>
            <w:noProof/>
            <w:webHidden/>
          </w:rPr>
          <w:t>11</w:t>
        </w:r>
        <w:r>
          <w:rPr>
            <w:noProof/>
            <w:webHidden/>
          </w:rPr>
          <w:fldChar w:fldCharType="end"/>
        </w:r>
      </w:hyperlink>
    </w:p>
    <w:p w14:paraId="720B7F78" w14:textId="74B8A197"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1" w:history="1">
        <w:r w:rsidRPr="007F3418">
          <w:rPr>
            <w:rStyle w:val="Hyperlink"/>
            <w:noProof/>
          </w:rPr>
          <w:t>Household Size Determination</w:t>
        </w:r>
        <w:r>
          <w:rPr>
            <w:noProof/>
            <w:webHidden/>
          </w:rPr>
          <w:tab/>
        </w:r>
        <w:r>
          <w:rPr>
            <w:noProof/>
            <w:webHidden/>
          </w:rPr>
          <w:fldChar w:fldCharType="begin"/>
        </w:r>
        <w:r>
          <w:rPr>
            <w:noProof/>
            <w:webHidden/>
          </w:rPr>
          <w:instrText xml:space="preserve"> PAGEREF _Toc237872061 \h </w:instrText>
        </w:r>
        <w:r>
          <w:rPr>
            <w:noProof/>
            <w:webHidden/>
          </w:rPr>
        </w:r>
        <w:r>
          <w:rPr>
            <w:noProof/>
            <w:webHidden/>
          </w:rPr>
          <w:fldChar w:fldCharType="separate"/>
        </w:r>
        <w:r>
          <w:rPr>
            <w:noProof/>
            <w:webHidden/>
          </w:rPr>
          <w:t>11</w:t>
        </w:r>
        <w:r>
          <w:rPr>
            <w:noProof/>
            <w:webHidden/>
          </w:rPr>
          <w:fldChar w:fldCharType="end"/>
        </w:r>
      </w:hyperlink>
    </w:p>
    <w:p w14:paraId="3E261BA6" w14:textId="51E56C33"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2" w:history="1">
        <w:r w:rsidRPr="007F3418">
          <w:rPr>
            <w:rStyle w:val="Hyperlink"/>
            <w:noProof/>
          </w:rPr>
          <w:t>Head of Household Determination Scenarios</w:t>
        </w:r>
        <w:r>
          <w:rPr>
            <w:noProof/>
            <w:webHidden/>
          </w:rPr>
          <w:tab/>
        </w:r>
        <w:r>
          <w:rPr>
            <w:noProof/>
            <w:webHidden/>
          </w:rPr>
          <w:fldChar w:fldCharType="begin"/>
        </w:r>
        <w:r>
          <w:rPr>
            <w:noProof/>
            <w:webHidden/>
          </w:rPr>
          <w:instrText xml:space="preserve"> PAGEREF _Toc237872062 \h </w:instrText>
        </w:r>
        <w:r>
          <w:rPr>
            <w:noProof/>
            <w:webHidden/>
          </w:rPr>
        </w:r>
        <w:r>
          <w:rPr>
            <w:noProof/>
            <w:webHidden/>
          </w:rPr>
          <w:fldChar w:fldCharType="separate"/>
        </w:r>
        <w:r>
          <w:rPr>
            <w:noProof/>
            <w:webHidden/>
          </w:rPr>
          <w:t>12</w:t>
        </w:r>
        <w:r>
          <w:rPr>
            <w:noProof/>
            <w:webHidden/>
          </w:rPr>
          <w:fldChar w:fldCharType="end"/>
        </w:r>
      </w:hyperlink>
    </w:p>
    <w:p w14:paraId="56FF8F49" w14:textId="40FB78D8"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3" w:history="1">
        <w:r w:rsidRPr="007F3418">
          <w:rPr>
            <w:rStyle w:val="Hyperlink"/>
            <w:noProof/>
          </w:rPr>
          <w:t>Enrollment Documentation</w:t>
        </w:r>
        <w:r>
          <w:rPr>
            <w:noProof/>
            <w:webHidden/>
          </w:rPr>
          <w:tab/>
        </w:r>
        <w:r>
          <w:rPr>
            <w:noProof/>
            <w:webHidden/>
          </w:rPr>
          <w:fldChar w:fldCharType="begin"/>
        </w:r>
        <w:r>
          <w:rPr>
            <w:noProof/>
            <w:webHidden/>
          </w:rPr>
          <w:instrText xml:space="preserve"> PAGEREF _Toc237872063 \h </w:instrText>
        </w:r>
        <w:r>
          <w:rPr>
            <w:noProof/>
            <w:webHidden/>
          </w:rPr>
        </w:r>
        <w:r>
          <w:rPr>
            <w:noProof/>
            <w:webHidden/>
          </w:rPr>
          <w:fldChar w:fldCharType="separate"/>
        </w:r>
        <w:r>
          <w:rPr>
            <w:noProof/>
            <w:webHidden/>
          </w:rPr>
          <w:t>12</w:t>
        </w:r>
        <w:r>
          <w:rPr>
            <w:noProof/>
            <w:webHidden/>
          </w:rPr>
          <w:fldChar w:fldCharType="end"/>
        </w:r>
      </w:hyperlink>
    </w:p>
    <w:p w14:paraId="2528D783" w14:textId="638C3324"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4" w:history="1">
        <w:r w:rsidRPr="007F3418">
          <w:rPr>
            <w:rStyle w:val="Hyperlink"/>
            <w:noProof/>
          </w:rPr>
          <w:t>Income Verfication</w:t>
        </w:r>
        <w:r>
          <w:rPr>
            <w:noProof/>
            <w:webHidden/>
          </w:rPr>
          <w:tab/>
        </w:r>
        <w:r>
          <w:rPr>
            <w:noProof/>
            <w:webHidden/>
          </w:rPr>
          <w:fldChar w:fldCharType="begin"/>
        </w:r>
        <w:r>
          <w:rPr>
            <w:noProof/>
            <w:webHidden/>
          </w:rPr>
          <w:instrText xml:space="preserve"> PAGEREF _Toc237872064 \h </w:instrText>
        </w:r>
        <w:r>
          <w:rPr>
            <w:noProof/>
            <w:webHidden/>
          </w:rPr>
        </w:r>
        <w:r>
          <w:rPr>
            <w:noProof/>
            <w:webHidden/>
          </w:rPr>
          <w:fldChar w:fldCharType="separate"/>
        </w:r>
        <w:r>
          <w:rPr>
            <w:noProof/>
            <w:webHidden/>
          </w:rPr>
          <w:t>13</w:t>
        </w:r>
        <w:r>
          <w:rPr>
            <w:noProof/>
            <w:webHidden/>
          </w:rPr>
          <w:fldChar w:fldCharType="end"/>
        </w:r>
      </w:hyperlink>
    </w:p>
    <w:p w14:paraId="2AE076F6" w14:textId="5F0A2B2B"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5" w:history="1">
        <w:r w:rsidRPr="007F3418">
          <w:rPr>
            <w:rStyle w:val="Hyperlink"/>
            <w:noProof/>
          </w:rPr>
          <w:t>Employee and Employee Related Applications</w:t>
        </w:r>
        <w:r>
          <w:rPr>
            <w:noProof/>
            <w:webHidden/>
          </w:rPr>
          <w:tab/>
        </w:r>
        <w:r>
          <w:rPr>
            <w:noProof/>
            <w:webHidden/>
          </w:rPr>
          <w:fldChar w:fldCharType="begin"/>
        </w:r>
        <w:r>
          <w:rPr>
            <w:noProof/>
            <w:webHidden/>
          </w:rPr>
          <w:instrText xml:space="preserve"> PAGEREF _Toc237872065 \h </w:instrText>
        </w:r>
        <w:r>
          <w:rPr>
            <w:noProof/>
            <w:webHidden/>
          </w:rPr>
        </w:r>
        <w:r>
          <w:rPr>
            <w:noProof/>
            <w:webHidden/>
          </w:rPr>
          <w:fldChar w:fldCharType="separate"/>
        </w:r>
        <w:r>
          <w:rPr>
            <w:noProof/>
            <w:webHidden/>
          </w:rPr>
          <w:t>16</w:t>
        </w:r>
        <w:r>
          <w:rPr>
            <w:noProof/>
            <w:webHidden/>
          </w:rPr>
          <w:fldChar w:fldCharType="end"/>
        </w:r>
      </w:hyperlink>
    </w:p>
    <w:p w14:paraId="004081F4" w14:textId="07A3B883"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66" w:history="1">
        <w:r w:rsidRPr="007F3418">
          <w:rPr>
            <w:rStyle w:val="Hyperlink"/>
            <w:noProof/>
          </w:rPr>
          <w:t>4.</w:t>
        </w:r>
        <w:r>
          <w:rPr>
            <w:rFonts w:cstheme="minorBidi"/>
            <w:b w:val="0"/>
            <w:bCs w:val="0"/>
            <w:noProof/>
            <w:kern w:val="2"/>
            <w:sz w:val="24"/>
            <w:szCs w:val="24"/>
            <w14:ligatures w14:val="standardContextual"/>
          </w:rPr>
          <w:tab/>
        </w:r>
        <w:r w:rsidRPr="007F3418">
          <w:rPr>
            <w:rStyle w:val="Hyperlink"/>
            <w:noProof/>
          </w:rPr>
          <w:t>Client Assessment &amp; Care Planning</w:t>
        </w:r>
        <w:r>
          <w:rPr>
            <w:noProof/>
            <w:webHidden/>
          </w:rPr>
          <w:tab/>
        </w:r>
        <w:r>
          <w:rPr>
            <w:noProof/>
            <w:webHidden/>
          </w:rPr>
          <w:fldChar w:fldCharType="begin"/>
        </w:r>
        <w:r>
          <w:rPr>
            <w:noProof/>
            <w:webHidden/>
          </w:rPr>
          <w:instrText xml:space="preserve"> PAGEREF _Toc237872066 \h </w:instrText>
        </w:r>
        <w:r>
          <w:rPr>
            <w:noProof/>
            <w:webHidden/>
          </w:rPr>
        </w:r>
        <w:r>
          <w:rPr>
            <w:noProof/>
            <w:webHidden/>
          </w:rPr>
          <w:fldChar w:fldCharType="separate"/>
        </w:r>
        <w:r>
          <w:rPr>
            <w:noProof/>
            <w:webHidden/>
          </w:rPr>
          <w:t>17</w:t>
        </w:r>
        <w:r>
          <w:rPr>
            <w:noProof/>
            <w:webHidden/>
          </w:rPr>
          <w:fldChar w:fldCharType="end"/>
        </w:r>
      </w:hyperlink>
    </w:p>
    <w:p w14:paraId="45C6252A" w14:textId="693FD1C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7" w:history="1">
        <w:r w:rsidRPr="007F3418">
          <w:rPr>
            <w:rStyle w:val="Hyperlink"/>
            <w:noProof/>
          </w:rPr>
          <w:t>Risk &amp; Needs Assessment</w:t>
        </w:r>
        <w:r>
          <w:rPr>
            <w:noProof/>
            <w:webHidden/>
          </w:rPr>
          <w:tab/>
        </w:r>
        <w:r>
          <w:rPr>
            <w:noProof/>
            <w:webHidden/>
          </w:rPr>
          <w:fldChar w:fldCharType="begin"/>
        </w:r>
        <w:r>
          <w:rPr>
            <w:noProof/>
            <w:webHidden/>
          </w:rPr>
          <w:instrText xml:space="preserve"> PAGEREF _Toc237872067 \h </w:instrText>
        </w:r>
        <w:r>
          <w:rPr>
            <w:noProof/>
            <w:webHidden/>
          </w:rPr>
        </w:r>
        <w:r>
          <w:rPr>
            <w:noProof/>
            <w:webHidden/>
          </w:rPr>
          <w:fldChar w:fldCharType="separate"/>
        </w:r>
        <w:r>
          <w:rPr>
            <w:noProof/>
            <w:webHidden/>
          </w:rPr>
          <w:t>17</w:t>
        </w:r>
        <w:r>
          <w:rPr>
            <w:noProof/>
            <w:webHidden/>
          </w:rPr>
          <w:fldChar w:fldCharType="end"/>
        </w:r>
      </w:hyperlink>
    </w:p>
    <w:p w14:paraId="5D8C8696" w14:textId="25989CD8"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8" w:history="1">
        <w:r w:rsidRPr="007F3418">
          <w:rPr>
            <w:rStyle w:val="Hyperlink"/>
            <w:noProof/>
          </w:rPr>
          <w:t>Depression Screenings</w:t>
        </w:r>
        <w:r>
          <w:rPr>
            <w:noProof/>
            <w:webHidden/>
          </w:rPr>
          <w:tab/>
        </w:r>
        <w:r>
          <w:rPr>
            <w:noProof/>
            <w:webHidden/>
          </w:rPr>
          <w:fldChar w:fldCharType="begin"/>
        </w:r>
        <w:r>
          <w:rPr>
            <w:noProof/>
            <w:webHidden/>
          </w:rPr>
          <w:instrText xml:space="preserve"> PAGEREF _Toc237872068 \h </w:instrText>
        </w:r>
        <w:r>
          <w:rPr>
            <w:noProof/>
            <w:webHidden/>
          </w:rPr>
        </w:r>
        <w:r>
          <w:rPr>
            <w:noProof/>
            <w:webHidden/>
          </w:rPr>
          <w:fldChar w:fldCharType="separate"/>
        </w:r>
        <w:r>
          <w:rPr>
            <w:noProof/>
            <w:webHidden/>
          </w:rPr>
          <w:t>17</w:t>
        </w:r>
        <w:r>
          <w:rPr>
            <w:noProof/>
            <w:webHidden/>
          </w:rPr>
          <w:fldChar w:fldCharType="end"/>
        </w:r>
      </w:hyperlink>
    </w:p>
    <w:p w14:paraId="731417E8" w14:textId="3F625B18"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69" w:history="1">
        <w:r w:rsidRPr="007F3418">
          <w:rPr>
            <w:rStyle w:val="Hyperlink"/>
            <w:noProof/>
          </w:rPr>
          <w:t>Individualized Care Plan (ICP)</w:t>
        </w:r>
        <w:r>
          <w:rPr>
            <w:noProof/>
            <w:webHidden/>
          </w:rPr>
          <w:tab/>
        </w:r>
        <w:r>
          <w:rPr>
            <w:noProof/>
            <w:webHidden/>
          </w:rPr>
          <w:fldChar w:fldCharType="begin"/>
        </w:r>
        <w:r>
          <w:rPr>
            <w:noProof/>
            <w:webHidden/>
          </w:rPr>
          <w:instrText xml:space="preserve"> PAGEREF _Toc237872069 \h </w:instrText>
        </w:r>
        <w:r>
          <w:rPr>
            <w:noProof/>
            <w:webHidden/>
          </w:rPr>
        </w:r>
        <w:r>
          <w:rPr>
            <w:noProof/>
            <w:webHidden/>
          </w:rPr>
          <w:fldChar w:fldCharType="separate"/>
        </w:r>
        <w:r>
          <w:rPr>
            <w:noProof/>
            <w:webHidden/>
          </w:rPr>
          <w:t>18</w:t>
        </w:r>
        <w:r>
          <w:rPr>
            <w:noProof/>
            <w:webHidden/>
          </w:rPr>
          <w:fldChar w:fldCharType="end"/>
        </w:r>
      </w:hyperlink>
    </w:p>
    <w:p w14:paraId="64E6234E" w14:textId="27F456AD" w:rsidR="00DC0954" w:rsidRDefault="00DC0954">
      <w:pPr>
        <w:pStyle w:val="TOC3"/>
        <w:rPr>
          <w:rFonts w:cstheme="minorBidi"/>
          <w:i w:val="0"/>
          <w:iCs w:val="0"/>
          <w:kern w:val="2"/>
          <w:sz w:val="24"/>
          <w:szCs w:val="24"/>
          <w14:ligatures w14:val="standardContextual"/>
        </w:rPr>
      </w:pPr>
      <w:hyperlink w:anchor="_Toc237872070" w:history="1">
        <w:r w:rsidRPr="007F3418">
          <w:rPr>
            <w:rStyle w:val="Hyperlink"/>
          </w:rPr>
          <w:t>Icp Components:</w:t>
        </w:r>
        <w:r>
          <w:rPr>
            <w:webHidden/>
          </w:rPr>
          <w:tab/>
        </w:r>
        <w:r>
          <w:rPr>
            <w:webHidden/>
          </w:rPr>
          <w:fldChar w:fldCharType="begin"/>
        </w:r>
        <w:r>
          <w:rPr>
            <w:webHidden/>
          </w:rPr>
          <w:instrText xml:space="preserve"> PAGEREF _Toc237872070 \h </w:instrText>
        </w:r>
        <w:r>
          <w:rPr>
            <w:webHidden/>
          </w:rPr>
        </w:r>
        <w:r>
          <w:rPr>
            <w:webHidden/>
          </w:rPr>
          <w:fldChar w:fldCharType="separate"/>
        </w:r>
        <w:r>
          <w:rPr>
            <w:webHidden/>
          </w:rPr>
          <w:t>18</w:t>
        </w:r>
        <w:r>
          <w:rPr>
            <w:webHidden/>
          </w:rPr>
          <w:fldChar w:fldCharType="end"/>
        </w:r>
      </w:hyperlink>
    </w:p>
    <w:p w14:paraId="6BE54345" w14:textId="207BE4B9"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71" w:history="1">
        <w:r w:rsidRPr="007F3418">
          <w:rPr>
            <w:rStyle w:val="Hyperlink"/>
            <w:noProof/>
          </w:rPr>
          <w:t>5.</w:t>
        </w:r>
        <w:r>
          <w:rPr>
            <w:rFonts w:cstheme="minorBidi"/>
            <w:b w:val="0"/>
            <w:bCs w:val="0"/>
            <w:noProof/>
            <w:kern w:val="2"/>
            <w:sz w:val="24"/>
            <w:szCs w:val="24"/>
            <w14:ligatures w14:val="standardContextual"/>
          </w:rPr>
          <w:tab/>
        </w:r>
        <w:r w:rsidRPr="007F3418">
          <w:rPr>
            <w:rStyle w:val="Hyperlink"/>
            <w:noProof/>
          </w:rPr>
          <w:t>Program Operations</w:t>
        </w:r>
        <w:r>
          <w:rPr>
            <w:noProof/>
            <w:webHidden/>
          </w:rPr>
          <w:tab/>
        </w:r>
        <w:r>
          <w:rPr>
            <w:noProof/>
            <w:webHidden/>
          </w:rPr>
          <w:fldChar w:fldCharType="begin"/>
        </w:r>
        <w:r>
          <w:rPr>
            <w:noProof/>
            <w:webHidden/>
          </w:rPr>
          <w:instrText xml:space="preserve"> PAGEREF _Toc237872071 \h </w:instrText>
        </w:r>
        <w:r>
          <w:rPr>
            <w:noProof/>
            <w:webHidden/>
          </w:rPr>
        </w:r>
        <w:r>
          <w:rPr>
            <w:noProof/>
            <w:webHidden/>
          </w:rPr>
          <w:fldChar w:fldCharType="separate"/>
        </w:r>
        <w:r>
          <w:rPr>
            <w:noProof/>
            <w:webHidden/>
          </w:rPr>
          <w:t>19</w:t>
        </w:r>
        <w:r>
          <w:rPr>
            <w:noProof/>
            <w:webHidden/>
          </w:rPr>
          <w:fldChar w:fldCharType="end"/>
        </w:r>
      </w:hyperlink>
    </w:p>
    <w:p w14:paraId="5552A966" w14:textId="0FD3F017"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2" w:history="1">
        <w:r w:rsidRPr="007F3418">
          <w:rPr>
            <w:rStyle w:val="Hyperlink"/>
            <w:noProof/>
          </w:rPr>
          <w:t>General Responsibilities</w:t>
        </w:r>
        <w:r>
          <w:rPr>
            <w:noProof/>
            <w:webHidden/>
          </w:rPr>
          <w:tab/>
        </w:r>
        <w:r>
          <w:rPr>
            <w:noProof/>
            <w:webHidden/>
          </w:rPr>
          <w:fldChar w:fldCharType="begin"/>
        </w:r>
        <w:r>
          <w:rPr>
            <w:noProof/>
            <w:webHidden/>
          </w:rPr>
          <w:instrText xml:space="preserve"> PAGEREF _Toc237872072 \h </w:instrText>
        </w:r>
        <w:r>
          <w:rPr>
            <w:noProof/>
            <w:webHidden/>
          </w:rPr>
        </w:r>
        <w:r>
          <w:rPr>
            <w:noProof/>
            <w:webHidden/>
          </w:rPr>
          <w:fldChar w:fldCharType="separate"/>
        </w:r>
        <w:r>
          <w:rPr>
            <w:noProof/>
            <w:webHidden/>
          </w:rPr>
          <w:t>19</w:t>
        </w:r>
        <w:r>
          <w:rPr>
            <w:noProof/>
            <w:webHidden/>
          </w:rPr>
          <w:fldChar w:fldCharType="end"/>
        </w:r>
      </w:hyperlink>
    </w:p>
    <w:p w14:paraId="5F39874B" w14:textId="4D980199"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3" w:history="1">
        <w:r w:rsidRPr="007F3418">
          <w:rPr>
            <w:rStyle w:val="Hyperlink"/>
            <w:noProof/>
          </w:rPr>
          <w:t>Core Program Components:</w:t>
        </w:r>
        <w:r>
          <w:rPr>
            <w:noProof/>
            <w:webHidden/>
          </w:rPr>
          <w:tab/>
        </w:r>
        <w:r>
          <w:rPr>
            <w:noProof/>
            <w:webHidden/>
          </w:rPr>
          <w:fldChar w:fldCharType="begin"/>
        </w:r>
        <w:r>
          <w:rPr>
            <w:noProof/>
            <w:webHidden/>
          </w:rPr>
          <w:instrText xml:space="preserve"> PAGEREF _Toc237872073 \h </w:instrText>
        </w:r>
        <w:r>
          <w:rPr>
            <w:noProof/>
            <w:webHidden/>
          </w:rPr>
        </w:r>
        <w:r>
          <w:rPr>
            <w:noProof/>
            <w:webHidden/>
          </w:rPr>
          <w:fldChar w:fldCharType="separate"/>
        </w:r>
        <w:r>
          <w:rPr>
            <w:noProof/>
            <w:webHidden/>
          </w:rPr>
          <w:t>19</w:t>
        </w:r>
        <w:r>
          <w:rPr>
            <w:noProof/>
            <w:webHidden/>
          </w:rPr>
          <w:fldChar w:fldCharType="end"/>
        </w:r>
      </w:hyperlink>
    </w:p>
    <w:p w14:paraId="3D082EE6" w14:textId="2CC73D5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4" w:history="1">
        <w:r w:rsidRPr="007F3418">
          <w:rPr>
            <w:rStyle w:val="Hyperlink"/>
            <w:noProof/>
          </w:rPr>
          <w:t>Outreach Requirements</w:t>
        </w:r>
        <w:r>
          <w:rPr>
            <w:noProof/>
            <w:webHidden/>
          </w:rPr>
          <w:tab/>
        </w:r>
        <w:r>
          <w:rPr>
            <w:noProof/>
            <w:webHidden/>
          </w:rPr>
          <w:fldChar w:fldCharType="begin"/>
        </w:r>
        <w:r>
          <w:rPr>
            <w:noProof/>
            <w:webHidden/>
          </w:rPr>
          <w:instrText xml:space="preserve"> PAGEREF _Toc237872074 \h </w:instrText>
        </w:r>
        <w:r>
          <w:rPr>
            <w:noProof/>
            <w:webHidden/>
          </w:rPr>
        </w:r>
        <w:r>
          <w:rPr>
            <w:noProof/>
            <w:webHidden/>
          </w:rPr>
          <w:fldChar w:fldCharType="separate"/>
        </w:r>
        <w:r>
          <w:rPr>
            <w:noProof/>
            <w:webHidden/>
          </w:rPr>
          <w:t>19</w:t>
        </w:r>
        <w:r>
          <w:rPr>
            <w:noProof/>
            <w:webHidden/>
          </w:rPr>
          <w:fldChar w:fldCharType="end"/>
        </w:r>
      </w:hyperlink>
    </w:p>
    <w:p w14:paraId="7DFC018C" w14:textId="3971569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5" w:history="1">
        <w:r w:rsidRPr="007F3418">
          <w:rPr>
            <w:rStyle w:val="Hyperlink"/>
            <w:noProof/>
          </w:rPr>
          <w:t>Emergency Services</w:t>
        </w:r>
        <w:r>
          <w:rPr>
            <w:noProof/>
            <w:webHidden/>
          </w:rPr>
          <w:tab/>
        </w:r>
        <w:r>
          <w:rPr>
            <w:noProof/>
            <w:webHidden/>
          </w:rPr>
          <w:fldChar w:fldCharType="begin"/>
        </w:r>
        <w:r>
          <w:rPr>
            <w:noProof/>
            <w:webHidden/>
          </w:rPr>
          <w:instrText xml:space="preserve"> PAGEREF _Toc237872075 \h </w:instrText>
        </w:r>
        <w:r>
          <w:rPr>
            <w:noProof/>
            <w:webHidden/>
          </w:rPr>
        </w:r>
        <w:r>
          <w:rPr>
            <w:noProof/>
            <w:webHidden/>
          </w:rPr>
          <w:fldChar w:fldCharType="separate"/>
        </w:r>
        <w:r>
          <w:rPr>
            <w:noProof/>
            <w:webHidden/>
          </w:rPr>
          <w:t>19</w:t>
        </w:r>
        <w:r>
          <w:rPr>
            <w:noProof/>
            <w:webHidden/>
          </w:rPr>
          <w:fldChar w:fldCharType="end"/>
        </w:r>
      </w:hyperlink>
    </w:p>
    <w:p w14:paraId="47D44973" w14:textId="4DB84DB4"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6" w:history="1">
        <w:r w:rsidRPr="007F3418">
          <w:rPr>
            <w:rStyle w:val="Hyperlink"/>
            <w:noProof/>
          </w:rPr>
          <w:t>Record Availability</w:t>
        </w:r>
        <w:r>
          <w:rPr>
            <w:noProof/>
            <w:webHidden/>
          </w:rPr>
          <w:tab/>
        </w:r>
        <w:r>
          <w:rPr>
            <w:noProof/>
            <w:webHidden/>
          </w:rPr>
          <w:fldChar w:fldCharType="begin"/>
        </w:r>
        <w:r>
          <w:rPr>
            <w:noProof/>
            <w:webHidden/>
          </w:rPr>
          <w:instrText xml:space="preserve"> PAGEREF _Toc237872076 \h </w:instrText>
        </w:r>
        <w:r>
          <w:rPr>
            <w:noProof/>
            <w:webHidden/>
          </w:rPr>
        </w:r>
        <w:r>
          <w:rPr>
            <w:noProof/>
            <w:webHidden/>
          </w:rPr>
          <w:fldChar w:fldCharType="separate"/>
        </w:r>
        <w:r>
          <w:rPr>
            <w:noProof/>
            <w:webHidden/>
          </w:rPr>
          <w:t>19</w:t>
        </w:r>
        <w:r>
          <w:rPr>
            <w:noProof/>
            <w:webHidden/>
          </w:rPr>
          <w:fldChar w:fldCharType="end"/>
        </w:r>
      </w:hyperlink>
    </w:p>
    <w:p w14:paraId="3612A8B4" w14:textId="6A980EA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7" w:history="1">
        <w:r w:rsidRPr="007F3418">
          <w:rPr>
            <w:rStyle w:val="Hyperlink"/>
            <w:noProof/>
          </w:rPr>
          <w:t>Program Outcomes</w:t>
        </w:r>
        <w:r>
          <w:rPr>
            <w:noProof/>
            <w:webHidden/>
          </w:rPr>
          <w:tab/>
        </w:r>
        <w:r>
          <w:rPr>
            <w:noProof/>
            <w:webHidden/>
          </w:rPr>
          <w:fldChar w:fldCharType="begin"/>
        </w:r>
        <w:r>
          <w:rPr>
            <w:noProof/>
            <w:webHidden/>
          </w:rPr>
          <w:instrText xml:space="preserve"> PAGEREF _Toc237872077 \h </w:instrText>
        </w:r>
        <w:r>
          <w:rPr>
            <w:noProof/>
            <w:webHidden/>
          </w:rPr>
        </w:r>
        <w:r>
          <w:rPr>
            <w:noProof/>
            <w:webHidden/>
          </w:rPr>
          <w:fldChar w:fldCharType="separate"/>
        </w:r>
        <w:r>
          <w:rPr>
            <w:noProof/>
            <w:webHidden/>
          </w:rPr>
          <w:t>19</w:t>
        </w:r>
        <w:r>
          <w:rPr>
            <w:noProof/>
            <w:webHidden/>
          </w:rPr>
          <w:fldChar w:fldCharType="end"/>
        </w:r>
      </w:hyperlink>
    </w:p>
    <w:p w14:paraId="04DED8C3" w14:textId="1EFE21C0"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8" w:history="1">
        <w:r w:rsidRPr="007F3418">
          <w:rPr>
            <w:rStyle w:val="Hyperlink"/>
            <w:noProof/>
          </w:rPr>
          <w:t>Program Representation</w:t>
        </w:r>
        <w:r>
          <w:rPr>
            <w:noProof/>
            <w:webHidden/>
          </w:rPr>
          <w:tab/>
        </w:r>
        <w:r>
          <w:rPr>
            <w:noProof/>
            <w:webHidden/>
          </w:rPr>
          <w:fldChar w:fldCharType="begin"/>
        </w:r>
        <w:r>
          <w:rPr>
            <w:noProof/>
            <w:webHidden/>
          </w:rPr>
          <w:instrText xml:space="preserve"> PAGEREF _Toc237872078 \h </w:instrText>
        </w:r>
        <w:r>
          <w:rPr>
            <w:noProof/>
            <w:webHidden/>
          </w:rPr>
        </w:r>
        <w:r>
          <w:rPr>
            <w:noProof/>
            <w:webHidden/>
          </w:rPr>
          <w:fldChar w:fldCharType="separate"/>
        </w:r>
        <w:r>
          <w:rPr>
            <w:noProof/>
            <w:webHidden/>
          </w:rPr>
          <w:t>20</w:t>
        </w:r>
        <w:r>
          <w:rPr>
            <w:noProof/>
            <w:webHidden/>
          </w:rPr>
          <w:fldChar w:fldCharType="end"/>
        </w:r>
      </w:hyperlink>
    </w:p>
    <w:p w14:paraId="742E5C5F" w14:textId="3674048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79" w:history="1">
        <w:r w:rsidRPr="007F3418">
          <w:rPr>
            <w:rStyle w:val="Hyperlink"/>
            <w:noProof/>
          </w:rPr>
          <w:t>Right To Appeal</w:t>
        </w:r>
        <w:r>
          <w:rPr>
            <w:noProof/>
            <w:webHidden/>
          </w:rPr>
          <w:tab/>
        </w:r>
        <w:r>
          <w:rPr>
            <w:noProof/>
            <w:webHidden/>
          </w:rPr>
          <w:fldChar w:fldCharType="begin"/>
        </w:r>
        <w:r>
          <w:rPr>
            <w:noProof/>
            <w:webHidden/>
          </w:rPr>
          <w:instrText xml:space="preserve"> PAGEREF _Toc237872079 \h </w:instrText>
        </w:r>
        <w:r>
          <w:rPr>
            <w:noProof/>
            <w:webHidden/>
          </w:rPr>
        </w:r>
        <w:r>
          <w:rPr>
            <w:noProof/>
            <w:webHidden/>
          </w:rPr>
          <w:fldChar w:fldCharType="separate"/>
        </w:r>
        <w:r>
          <w:rPr>
            <w:noProof/>
            <w:webHidden/>
          </w:rPr>
          <w:t>20</w:t>
        </w:r>
        <w:r>
          <w:rPr>
            <w:noProof/>
            <w:webHidden/>
          </w:rPr>
          <w:fldChar w:fldCharType="end"/>
        </w:r>
      </w:hyperlink>
    </w:p>
    <w:p w14:paraId="319A96CF" w14:textId="633C26E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0" w:history="1">
        <w:r w:rsidRPr="007F3418">
          <w:rPr>
            <w:rStyle w:val="Hyperlink"/>
            <w:noProof/>
          </w:rPr>
          <w:t>Staff Changes</w:t>
        </w:r>
        <w:r>
          <w:rPr>
            <w:noProof/>
            <w:webHidden/>
          </w:rPr>
          <w:tab/>
        </w:r>
        <w:r>
          <w:rPr>
            <w:noProof/>
            <w:webHidden/>
          </w:rPr>
          <w:fldChar w:fldCharType="begin"/>
        </w:r>
        <w:r>
          <w:rPr>
            <w:noProof/>
            <w:webHidden/>
          </w:rPr>
          <w:instrText xml:space="preserve"> PAGEREF _Toc237872080 \h </w:instrText>
        </w:r>
        <w:r>
          <w:rPr>
            <w:noProof/>
            <w:webHidden/>
          </w:rPr>
        </w:r>
        <w:r>
          <w:rPr>
            <w:noProof/>
            <w:webHidden/>
          </w:rPr>
          <w:fldChar w:fldCharType="separate"/>
        </w:r>
        <w:r>
          <w:rPr>
            <w:noProof/>
            <w:webHidden/>
          </w:rPr>
          <w:t>20</w:t>
        </w:r>
        <w:r>
          <w:rPr>
            <w:noProof/>
            <w:webHidden/>
          </w:rPr>
          <w:fldChar w:fldCharType="end"/>
        </w:r>
      </w:hyperlink>
    </w:p>
    <w:p w14:paraId="12984510" w14:textId="64E9FA4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1" w:history="1">
        <w:r w:rsidRPr="007F3418">
          <w:rPr>
            <w:rStyle w:val="Hyperlink"/>
            <w:noProof/>
          </w:rPr>
          <w:t>Discharge</w:t>
        </w:r>
        <w:r>
          <w:rPr>
            <w:noProof/>
            <w:webHidden/>
          </w:rPr>
          <w:tab/>
        </w:r>
        <w:r>
          <w:rPr>
            <w:noProof/>
            <w:webHidden/>
          </w:rPr>
          <w:fldChar w:fldCharType="begin"/>
        </w:r>
        <w:r>
          <w:rPr>
            <w:noProof/>
            <w:webHidden/>
          </w:rPr>
          <w:instrText xml:space="preserve"> PAGEREF _Toc237872081 \h </w:instrText>
        </w:r>
        <w:r>
          <w:rPr>
            <w:noProof/>
            <w:webHidden/>
          </w:rPr>
        </w:r>
        <w:r>
          <w:rPr>
            <w:noProof/>
            <w:webHidden/>
          </w:rPr>
          <w:fldChar w:fldCharType="separate"/>
        </w:r>
        <w:r>
          <w:rPr>
            <w:noProof/>
            <w:webHidden/>
          </w:rPr>
          <w:t>20</w:t>
        </w:r>
        <w:r>
          <w:rPr>
            <w:noProof/>
            <w:webHidden/>
          </w:rPr>
          <w:fldChar w:fldCharType="end"/>
        </w:r>
      </w:hyperlink>
    </w:p>
    <w:p w14:paraId="769E43B0" w14:textId="15C40767"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82" w:history="1">
        <w:r w:rsidRPr="007F3418">
          <w:rPr>
            <w:rStyle w:val="Hyperlink"/>
            <w:noProof/>
          </w:rPr>
          <w:t>6.</w:t>
        </w:r>
        <w:r>
          <w:rPr>
            <w:rFonts w:cstheme="minorBidi"/>
            <w:b w:val="0"/>
            <w:bCs w:val="0"/>
            <w:noProof/>
            <w:kern w:val="2"/>
            <w:sz w:val="24"/>
            <w:szCs w:val="24"/>
            <w14:ligatures w14:val="standardContextual"/>
          </w:rPr>
          <w:tab/>
        </w:r>
        <w:r w:rsidRPr="007F3418">
          <w:rPr>
            <w:rStyle w:val="Hyperlink"/>
            <w:noProof/>
          </w:rPr>
          <w:t>Case Notes &amp; Client Transfers</w:t>
        </w:r>
        <w:r>
          <w:rPr>
            <w:noProof/>
            <w:webHidden/>
          </w:rPr>
          <w:tab/>
        </w:r>
        <w:r>
          <w:rPr>
            <w:noProof/>
            <w:webHidden/>
          </w:rPr>
          <w:fldChar w:fldCharType="begin"/>
        </w:r>
        <w:r>
          <w:rPr>
            <w:noProof/>
            <w:webHidden/>
          </w:rPr>
          <w:instrText xml:space="preserve"> PAGEREF _Toc237872082 \h </w:instrText>
        </w:r>
        <w:r>
          <w:rPr>
            <w:noProof/>
            <w:webHidden/>
          </w:rPr>
        </w:r>
        <w:r>
          <w:rPr>
            <w:noProof/>
            <w:webHidden/>
          </w:rPr>
          <w:fldChar w:fldCharType="separate"/>
        </w:r>
        <w:r>
          <w:rPr>
            <w:noProof/>
            <w:webHidden/>
          </w:rPr>
          <w:t>21</w:t>
        </w:r>
        <w:r>
          <w:rPr>
            <w:noProof/>
            <w:webHidden/>
          </w:rPr>
          <w:fldChar w:fldCharType="end"/>
        </w:r>
      </w:hyperlink>
    </w:p>
    <w:p w14:paraId="30979EB7" w14:textId="2D175E61"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3" w:history="1">
        <w:r w:rsidRPr="007F3418">
          <w:rPr>
            <w:rStyle w:val="Hyperlink"/>
            <w:noProof/>
          </w:rPr>
          <w:t>Case Note Requirements</w:t>
        </w:r>
        <w:r>
          <w:rPr>
            <w:noProof/>
            <w:webHidden/>
          </w:rPr>
          <w:tab/>
        </w:r>
        <w:r>
          <w:rPr>
            <w:noProof/>
            <w:webHidden/>
          </w:rPr>
          <w:fldChar w:fldCharType="begin"/>
        </w:r>
        <w:r>
          <w:rPr>
            <w:noProof/>
            <w:webHidden/>
          </w:rPr>
          <w:instrText xml:space="preserve"> PAGEREF _Toc237872083 \h </w:instrText>
        </w:r>
        <w:r>
          <w:rPr>
            <w:noProof/>
            <w:webHidden/>
          </w:rPr>
        </w:r>
        <w:r>
          <w:rPr>
            <w:noProof/>
            <w:webHidden/>
          </w:rPr>
          <w:fldChar w:fldCharType="separate"/>
        </w:r>
        <w:r>
          <w:rPr>
            <w:noProof/>
            <w:webHidden/>
          </w:rPr>
          <w:t>21</w:t>
        </w:r>
        <w:r>
          <w:rPr>
            <w:noProof/>
            <w:webHidden/>
          </w:rPr>
          <w:fldChar w:fldCharType="end"/>
        </w:r>
      </w:hyperlink>
    </w:p>
    <w:p w14:paraId="43B09BFC" w14:textId="4B8DF74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4" w:history="1">
        <w:r w:rsidRPr="007F3418">
          <w:rPr>
            <w:rStyle w:val="Hyperlink"/>
            <w:noProof/>
          </w:rPr>
          <w:t>Documentation Standards</w:t>
        </w:r>
        <w:r>
          <w:rPr>
            <w:noProof/>
            <w:webHidden/>
          </w:rPr>
          <w:tab/>
        </w:r>
        <w:r>
          <w:rPr>
            <w:noProof/>
            <w:webHidden/>
          </w:rPr>
          <w:fldChar w:fldCharType="begin"/>
        </w:r>
        <w:r>
          <w:rPr>
            <w:noProof/>
            <w:webHidden/>
          </w:rPr>
          <w:instrText xml:space="preserve"> PAGEREF _Toc237872084 \h </w:instrText>
        </w:r>
        <w:r>
          <w:rPr>
            <w:noProof/>
            <w:webHidden/>
          </w:rPr>
        </w:r>
        <w:r>
          <w:rPr>
            <w:noProof/>
            <w:webHidden/>
          </w:rPr>
          <w:fldChar w:fldCharType="separate"/>
        </w:r>
        <w:r>
          <w:rPr>
            <w:noProof/>
            <w:webHidden/>
          </w:rPr>
          <w:t>21</w:t>
        </w:r>
        <w:r>
          <w:rPr>
            <w:noProof/>
            <w:webHidden/>
          </w:rPr>
          <w:fldChar w:fldCharType="end"/>
        </w:r>
      </w:hyperlink>
    </w:p>
    <w:p w14:paraId="695CF3A7" w14:textId="0096B4A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5" w:history="1">
        <w:r w:rsidRPr="007F3418">
          <w:rPr>
            <w:rStyle w:val="Hyperlink"/>
            <w:noProof/>
          </w:rPr>
          <w:t>Case Note Deletion</w:t>
        </w:r>
        <w:r>
          <w:rPr>
            <w:noProof/>
            <w:webHidden/>
          </w:rPr>
          <w:tab/>
        </w:r>
        <w:r>
          <w:rPr>
            <w:noProof/>
            <w:webHidden/>
          </w:rPr>
          <w:fldChar w:fldCharType="begin"/>
        </w:r>
        <w:r>
          <w:rPr>
            <w:noProof/>
            <w:webHidden/>
          </w:rPr>
          <w:instrText xml:space="preserve"> PAGEREF _Toc237872085 \h </w:instrText>
        </w:r>
        <w:r>
          <w:rPr>
            <w:noProof/>
            <w:webHidden/>
          </w:rPr>
        </w:r>
        <w:r>
          <w:rPr>
            <w:noProof/>
            <w:webHidden/>
          </w:rPr>
          <w:fldChar w:fldCharType="separate"/>
        </w:r>
        <w:r>
          <w:rPr>
            <w:noProof/>
            <w:webHidden/>
          </w:rPr>
          <w:t>21</w:t>
        </w:r>
        <w:r>
          <w:rPr>
            <w:noProof/>
            <w:webHidden/>
          </w:rPr>
          <w:fldChar w:fldCharType="end"/>
        </w:r>
      </w:hyperlink>
    </w:p>
    <w:p w14:paraId="2DFC3718" w14:textId="40AA1EA9"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6" w:history="1">
        <w:r w:rsidRPr="007F3418">
          <w:rPr>
            <w:rStyle w:val="Hyperlink"/>
            <w:noProof/>
          </w:rPr>
          <w:t>Client Transfers</w:t>
        </w:r>
        <w:r>
          <w:rPr>
            <w:noProof/>
            <w:webHidden/>
          </w:rPr>
          <w:tab/>
        </w:r>
        <w:r>
          <w:rPr>
            <w:noProof/>
            <w:webHidden/>
          </w:rPr>
          <w:fldChar w:fldCharType="begin"/>
        </w:r>
        <w:r>
          <w:rPr>
            <w:noProof/>
            <w:webHidden/>
          </w:rPr>
          <w:instrText xml:space="preserve"> PAGEREF _Toc237872086 \h </w:instrText>
        </w:r>
        <w:r>
          <w:rPr>
            <w:noProof/>
            <w:webHidden/>
          </w:rPr>
        </w:r>
        <w:r>
          <w:rPr>
            <w:noProof/>
            <w:webHidden/>
          </w:rPr>
          <w:fldChar w:fldCharType="separate"/>
        </w:r>
        <w:r>
          <w:rPr>
            <w:noProof/>
            <w:webHidden/>
          </w:rPr>
          <w:t>22</w:t>
        </w:r>
        <w:r>
          <w:rPr>
            <w:noProof/>
            <w:webHidden/>
          </w:rPr>
          <w:fldChar w:fldCharType="end"/>
        </w:r>
      </w:hyperlink>
    </w:p>
    <w:p w14:paraId="3FDA5D00" w14:textId="61B18E12"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7" w:history="1">
        <w:r w:rsidRPr="007F3418">
          <w:rPr>
            <w:rStyle w:val="Hyperlink"/>
            <w:noProof/>
          </w:rPr>
          <w:t>Transfer Scenarios</w:t>
        </w:r>
        <w:r>
          <w:rPr>
            <w:noProof/>
            <w:webHidden/>
          </w:rPr>
          <w:tab/>
        </w:r>
        <w:r>
          <w:rPr>
            <w:noProof/>
            <w:webHidden/>
          </w:rPr>
          <w:fldChar w:fldCharType="begin"/>
        </w:r>
        <w:r>
          <w:rPr>
            <w:noProof/>
            <w:webHidden/>
          </w:rPr>
          <w:instrText xml:space="preserve"> PAGEREF _Toc237872087 \h </w:instrText>
        </w:r>
        <w:r>
          <w:rPr>
            <w:noProof/>
            <w:webHidden/>
          </w:rPr>
        </w:r>
        <w:r>
          <w:rPr>
            <w:noProof/>
            <w:webHidden/>
          </w:rPr>
          <w:fldChar w:fldCharType="separate"/>
        </w:r>
        <w:r>
          <w:rPr>
            <w:noProof/>
            <w:webHidden/>
          </w:rPr>
          <w:t>22</w:t>
        </w:r>
        <w:r>
          <w:rPr>
            <w:noProof/>
            <w:webHidden/>
          </w:rPr>
          <w:fldChar w:fldCharType="end"/>
        </w:r>
      </w:hyperlink>
    </w:p>
    <w:p w14:paraId="372E9534" w14:textId="7CDE5CDA"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88" w:history="1">
        <w:r w:rsidRPr="007F3418">
          <w:rPr>
            <w:rStyle w:val="Hyperlink"/>
            <w:noProof/>
          </w:rPr>
          <w:t>Release Of Information</w:t>
        </w:r>
        <w:r>
          <w:rPr>
            <w:noProof/>
            <w:webHidden/>
          </w:rPr>
          <w:tab/>
        </w:r>
        <w:r>
          <w:rPr>
            <w:noProof/>
            <w:webHidden/>
          </w:rPr>
          <w:fldChar w:fldCharType="begin"/>
        </w:r>
        <w:r>
          <w:rPr>
            <w:noProof/>
            <w:webHidden/>
          </w:rPr>
          <w:instrText xml:space="preserve"> PAGEREF _Toc237872088 \h </w:instrText>
        </w:r>
        <w:r>
          <w:rPr>
            <w:noProof/>
            <w:webHidden/>
          </w:rPr>
        </w:r>
        <w:r>
          <w:rPr>
            <w:noProof/>
            <w:webHidden/>
          </w:rPr>
          <w:fldChar w:fldCharType="separate"/>
        </w:r>
        <w:r>
          <w:rPr>
            <w:noProof/>
            <w:webHidden/>
          </w:rPr>
          <w:t>22</w:t>
        </w:r>
        <w:r>
          <w:rPr>
            <w:noProof/>
            <w:webHidden/>
          </w:rPr>
          <w:fldChar w:fldCharType="end"/>
        </w:r>
      </w:hyperlink>
    </w:p>
    <w:p w14:paraId="111EBB51" w14:textId="1AA2F549"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89" w:history="1">
        <w:r w:rsidRPr="007F3418">
          <w:rPr>
            <w:rStyle w:val="Hyperlink"/>
            <w:noProof/>
          </w:rPr>
          <w:t>7.</w:t>
        </w:r>
        <w:r>
          <w:rPr>
            <w:rFonts w:cstheme="minorBidi"/>
            <w:b w:val="0"/>
            <w:bCs w:val="0"/>
            <w:noProof/>
            <w:kern w:val="2"/>
            <w:sz w:val="24"/>
            <w:szCs w:val="24"/>
            <w14:ligatures w14:val="standardContextual"/>
          </w:rPr>
          <w:tab/>
        </w:r>
        <w:r w:rsidRPr="007F3418">
          <w:rPr>
            <w:rStyle w:val="Hyperlink"/>
            <w:noProof/>
          </w:rPr>
          <w:t>Personnel &amp; Staffing</w:t>
        </w:r>
        <w:r>
          <w:rPr>
            <w:noProof/>
            <w:webHidden/>
          </w:rPr>
          <w:tab/>
        </w:r>
        <w:r>
          <w:rPr>
            <w:noProof/>
            <w:webHidden/>
          </w:rPr>
          <w:fldChar w:fldCharType="begin"/>
        </w:r>
        <w:r>
          <w:rPr>
            <w:noProof/>
            <w:webHidden/>
          </w:rPr>
          <w:instrText xml:space="preserve"> PAGEREF _Toc237872089 \h </w:instrText>
        </w:r>
        <w:r>
          <w:rPr>
            <w:noProof/>
            <w:webHidden/>
          </w:rPr>
        </w:r>
        <w:r>
          <w:rPr>
            <w:noProof/>
            <w:webHidden/>
          </w:rPr>
          <w:fldChar w:fldCharType="separate"/>
        </w:r>
        <w:r>
          <w:rPr>
            <w:noProof/>
            <w:webHidden/>
          </w:rPr>
          <w:t>23</w:t>
        </w:r>
        <w:r>
          <w:rPr>
            <w:noProof/>
            <w:webHidden/>
          </w:rPr>
          <w:fldChar w:fldCharType="end"/>
        </w:r>
      </w:hyperlink>
    </w:p>
    <w:p w14:paraId="6304DA94" w14:textId="7D12EB29"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0" w:history="1">
        <w:r w:rsidRPr="007F3418">
          <w:rPr>
            <w:rStyle w:val="Hyperlink"/>
            <w:noProof/>
          </w:rPr>
          <w:t>Staffing Requirements</w:t>
        </w:r>
        <w:r>
          <w:rPr>
            <w:noProof/>
            <w:webHidden/>
          </w:rPr>
          <w:tab/>
        </w:r>
        <w:r>
          <w:rPr>
            <w:noProof/>
            <w:webHidden/>
          </w:rPr>
          <w:fldChar w:fldCharType="begin"/>
        </w:r>
        <w:r>
          <w:rPr>
            <w:noProof/>
            <w:webHidden/>
          </w:rPr>
          <w:instrText xml:space="preserve"> PAGEREF _Toc237872090 \h </w:instrText>
        </w:r>
        <w:r>
          <w:rPr>
            <w:noProof/>
            <w:webHidden/>
          </w:rPr>
        </w:r>
        <w:r>
          <w:rPr>
            <w:noProof/>
            <w:webHidden/>
          </w:rPr>
          <w:fldChar w:fldCharType="separate"/>
        </w:r>
        <w:r>
          <w:rPr>
            <w:noProof/>
            <w:webHidden/>
          </w:rPr>
          <w:t>23</w:t>
        </w:r>
        <w:r>
          <w:rPr>
            <w:noProof/>
            <w:webHidden/>
          </w:rPr>
          <w:fldChar w:fldCharType="end"/>
        </w:r>
      </w:hyperlink>
    </w:p>
    <w:p w14:paraId="4C425CE5" w14:textId="49D97973"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1" w:history="1">
        <w:r w:rsidRPr="007F3418">
          <w:rPr>
            <w:rStyle w:val="Hyperlink"/>
            <w:noProof/>
          </w:rPr>
          <w:t>Executive &amp; Administrative Team</w:t>
        </w:r>
        <w:r>
          <w:rPr>
            <w:noProof/>
            <w:webHidden/>
          </w:rPr>
          <w:tab/>
        </w:r>
        <w:r>
          <w:rPr>
            <w:noProof/>
            <w:webHidden/>
          </w:rPr>
          <w:fldChar w:fldCharType="begin"/>
        </w:r>
        <w:r>
          <w:rPr>
            <w:noProof/>
            <w:webHidden/>
          </w:rPr>
          <w:instrText xml:space="preserve"> PAGEREF _Toc237872091 \h </w:instrText>
        </w:r>
        <w:r>
          <w:rPr>
            <w:noProof/>
            <w:webHidden/>
          </w:rPr>
        </w:r>
        <w:r>
          <w:rPr>
            <w:noProof/>
            <w:webHidden/>
          </w:rPr>
          <w:fldChar w:fldCharType="separate"/>
        </w:r>
        <w:r>
          <w:rPr>
            <w:noProof/>
            <w:webHidden/>
          </w:rPr>
          <w:t>23</w:t>
        </w:r>
        <w:r>
          <w:rPr>
            <w:noProof/>
            <w:webHidden/>
          </w:rPr>
          <w:fldChar w:fldCharType="end"/>
        </w:r>
      </w:hyperlink>
    </w:p>
    <w:p w14:paraId="28F2A412" w14:textId="3BA453D3"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2" w:history="1">
        <w:r w:rsidRPr="007F3418">
          <w:rPr>
            <w:rStyle w:val="Hyperlink"/>
            <w:noProof/>
          </w:rPr>
          <w:t>Client Advisor Team</w:t>
        </w:r>
        <w:r>
          <w:rPr>
            <w:noProof/>
            <w:webHidden/>
          </w:rPr>
          <w:tab/>
        </w:r>
        <w:r>
          <w:rPr>
            <w:noProof/>
            <w:webHidden/>
          </w:rPr>
          <w:fldChar w:fldCharType="begin"/>
        </w:r>
        <w:r>
          <w:rPr>
            <w:noProof/>
            <w:webHidden/>
          </w:rPr>
          <w:instrText xml:space="preserve"> PAGEREF _Toc237872092 \h </w:instrText>
        </w:r>
        <w:r>
          <w:rPr>
            <w:noProof/>
            <w:webHidden/>
          </w:rPr>
        </w:r>
        <w:r>
          <w:rPr>
            <w:noProof/>
            <w:webHidden/>
          </w:rPr>
          <w:fldChar w:fldCharType="separate"/>
        </w:r>
        <w:r>
          <w:rPr>
            <w:noProof/>
            <w:webHidden/>
          </w:rPr>
          <w:t>23</w:t>
        </w:r>
        <w:r>
          <w:rPr>
            <w:noProof/>
            <w:webHidden/>
          </w:rPr>
          <w:fldChar w:fldCharType="end"/>
        </w:r>
      </w:hyperlink>
    </w:p>
    <w:p w14:paraId="7F8D0912" w14:textId="23E27349"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093" w:history="1">
        <w:r w:rsidRPr="007F3418">
          <w:rPr>
            <w:rStyle w:val="Hyperlink"/>
            <w:noProof/>
          </w:rPr>
          <w:t>8.</w:t>
        </w:r>
        <w:r>
          <w:rPr>
            <w:rFonts w:cstheme="minorBidi"/>
            <w:b w:val="0"/>
            <w:bCs w:val="0"/>
            <w:noProof/>
            <w:kern w:val="2"/>
            <w:sz w:val="24"/>
            <w:szCs w:val="24"/>
            <w14:ligatures w14:val="standardContextual"/>
          </w:rPr>
          <w:tab/>
        </w:r>
        <w:r w:rsidRPr="007F3418">
          <w:rPr>
            <w:rStyle w:val="Hyperlink"/>
            <w:noProof/>
          </w:rPr>
          <w:t>Client Education &amp; Training</w:t>
        </w:r>
        <w:r>
          <w:rPr>
            <w:noProof/>
            <w:webHidden/>
          </w:rPr>
          <w:tab/>
        </w:r>
        <w:r>
          <w:rPr>
            <w:noProof/>
            <w:webHidden/>
          </w:rPr>
          <w:fldChar w:fldCharType="begin"/>
        </w:r>
        <w:r>
          <w:rPr>
            <w:noProof/>
            <w:webHidden/>
          </w:rPr>
          <w:instrText xml:space="preserve"> PAGEREF _Toc237872093 \h </w:instrText>
        </w:r>
        <w:r>
          <w:rPr>
            <w:noProof/>
            <w:webHidden/>
          </w:rPr>
        </w:r>
        <w:r>
          <w:rPr>
            <w:noProof/>
            <w:webHidden/>
          </w:rPr>
          <w:fldChar w:fldCharType="separate"/>
        </w:r>
        <w:r>
          <w:rPr>
            <w:noProof/>
            <w:webHidden/>
          </w:rPr>
          <w:t>25</w:t>
        </w:r>
        <w:r>
          <w:rPr>
            <w:noProof/>
            <w:webHidden/>
          </w:rPr>
          <w:fldChar w:fldCharType="end"/>
        </w:r>
      </w:hyperlink>
    </w:p>
    <w:p w14:paraId="60A20321" w14:textId="231AEBD9"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4" w:history="1">
        <w:r w:rsidRPr="007F3418">
          <w:rPr>
            <w:rStyle w:val="Hyperlink"/>
            <w:noProof/>
          </w:rPr>
          <w:t>Education Requirements</w:t>
        </w:r>
        <w:r>
          <w:rPr>
            <w:noProof/>
            <w:webHidden/>
          </w:rPr>
          <w:tab/>
        </w:r>
        <w:r>
          <w:rPr>
            <w:noProof/>
            <w:webHidden/>
          </w:rPr>
          <w:fldChar w:fldCharType="begin"/>
        </w:r>
        <w:r>
          <w:rPr>
            <w:noProof/>
            <w:webHidden/>
          </w:rPr>
          <w:instrText xml:space="preserve"> PAGEREF _Toc237872094 \h </w:instrText>
        </w:r>
        <w:r>
          <w:rPr>
            <w:noProof/>
            <w:webHidden/>
          </w:rPr>
        </w:r>
        <w:r>
          <w:rPr>
            <w:noProof/>
            <w:webHidden/>
          </w:rPr>
          <w:fldChar w:fldCharType="separate"/>
        </w:r>
        <w:r>
          <w:rPr>
            <w:noProof/>
            <w:webHidden/>
          </w:rPr>
          <w:t>25</w:t>
        </w:r>
        <w:r>
          <w:rPr>
            <w:noProof/>
            <w:webHidden/>
          </w:rPr>
          <w:fldChar w:fldCharType="end"/>
        </w:r>
      </w:hyperlink>
    </w:p>
    <w:p w14:paraId="425EF21D" w14:textId="760FDC84"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5" w:history="1">
        <w:r w:rsidRPr="007F3418">
          <w:rPr>
            <w:rStyle w:val="Hyperlink"/>
            <w:noProof/>
          </w:rPr>
          <w:t>Reqired Topics (Minimum Six Hours)</w:t>
        </w:r>
        <w:r>
          <w:rPr>
            <w:noProof/>
            <w:webHidden/>
          </w:rPr>
          <w:tab/>
        </w:r>
        <w:r>
          <w:rPr>
            <w:noProof/>
            <w:webHidden/>
          </w:rPr>
          <w:fldChar w:fldCharType="begin"/>
        </w:r>
        <w:r>
          <w:rPr>
            <w:noProof/>
            <w:webHidden/>
          </w:rPr>
          <w:instrText xml:space="preserve"> PAGEREF _Toc237872095 \h </w:instrText>
        </w:r>
        <w:r>
          <w:rPr>
            <w:noProof/>
            <w:webHidden/>
          </w:rPr>
        </w:r>
        <w:r>
          <w:rPr>
            <w:noProof/>
            <w:webHidden/>
          </w:rPr>
          <w:fldChar w:fldCharType="separate"/>
        </w:r>
        <w:r>
          <w:rPr>
            <w:noProof/>
            <w:webHidden/>
          </w:rPr>
          <w:t>25</w:t>
        </w:r>
        <w:r>
          <w:rPr>
            <w:noProof/>
            <w:webHidden/>
          </w:rPr>
          <w:fldChar w:fldCharType="end"/>
        </w:r>
      </w:hyperlink>
    </w:p>
    <w:p w14:paraId="4F7B164E" w14:textId="5B7D830A"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6" w:history="1">
        <w:r w:rsidRPr="007F3418">
          <w:rPr>
            <w:rStyle w:val="Hyperlink"/>
            <w:noProof/>
          </w:rPr>
          <w:t>Elective topics (Client Selects One Area For three Hours)</w:t>
        </w:r>
        <w:r>
          <w:rPr>
            <w:noProof/>
            <w:webHidden/>
          </w:rPr>
          <w:tab/>
        </w:r>
        <w:r>
          <w:rPr>
            <w:noProof/>
            <w:webHidden/>
          </w:rPr>
          <w:fldChar w:fldCharType="begin"/>
        </w:r>
        <w:r>
          <w:rPr>
            <w:noProof/>
            <w:webHidden/>
          </w:rPr>
          <w:instrText xml:space="preserve"> PAGEREF _Toc237872096 \h </w:instrText>
        </w:r>
        <w:r>
          <w:rPr>
            <w:noProof/>
            <w:webHidden/>
          </w:rPr>
        </w:r>
        <w:r>
          <w:rPr>
            <w:noProof/>
            <w:webHidden/>
          </w:rPr>
          <w:fldChar w:fldCharType="separate"/>
        </w:r>
        <w:r>
          <w:rPr>
            <w:noProof/>
            <w:webHidden/>
          </w:rPr>
          <w:t>25</w:t>
        </w:r>
        <w:r>
          <w:rPr>
            <w:noProof/>
            <w:webHidden/>
          </w:rPr>
          <w:fldChar w:fldCharType="end"/>
        </w:r>
      </w:hyperlink>
    </w:p>
    <w:p w14:paraId="40138B06" w14:textId="4D8EBAF7"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7" w:history="1">
        <w:r w:rsidRPr="007F3418">
          <w:rPr>
            <w:rStyle w:val="Hyperlink"/>
            <w:noProof/>
          </w:rPr>
          <w:t>Additional Client Education &amp; Training</w:t>
        </w:r>
        <w:r>
          <w:rPr>
            <w:noProof/>
            <w:webHidden/>
          </w:rPr>
          <w:tab/>
        </w:r>
        <w:r>
          <w:rPr>
            <w:noProof/>
            <w:webHidden/>
          </w:rPr>
          <w:fldChar w:fldCharType="begin"/>
        </w:r>
        <w:r>
          <w:rPr>
            <w:noProof/>
            <w:webHidden/>
          </w:rPr>
          <w:instrText xml:space="preserve"> PAGEREF _Toc237872097 \h </w:instrText>
        </w:r>
        <w:r>
          <w:rPr>
            <w:noProof/>
            <w:webHidden/>
          </w:rPr>
        </w:r>
        <w:r>
          <w:rPr>
            <w:noProof/>
            <w:webHidden/>
          </w:rPr>
          <w:fldChar w:fldCharType="separate"/>
        </w:r>
        <w:r>
          <w:rPr>
            <w:noProof/>
            <w:webHidden/>
          </w:rPr>
          <w:t>26</w:t>
        </w:r>
        <w:r>
          <w:rPr>
            <w:noProof/>
            <w:webHidden/>
          </w:rPr>
          <w:fldChar w:fldCharType="end"/>
        </w:r>
      </w:hyperlink>
    </w:p>
    <w:p w14:paraId="48C9331B" w14:textId="6C3F536B"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8" w:history="1">
        <w:r w:rsidRPr="007F3418">
          <w:rPr>
            <w:rStyle w:val="Hyperlink"/>
            <w:noProof/>
          </w:rPr>
          <w:t>Incentive Plans</w:t>
        </w:r>
        <w:r>
          <w:rPr>
            <w:noProof/>
            <w:webHidden/>
          </w:rPr>
          <w:tab/>
        </w:r>
        <w:r>
          <w:rPr>
            <w:noProof/>
            <w:webHidden/>
          </w:rPr>
          <w:fldChar w:fldCharType="begin"/>
        </w:r>
        <w:r>
          <w:rPr>
            <w:noProof/>
            <w:webHidden/>
          </w:rPr>
          <w:instrText xml:space="preserve"> PAGEREF _Toc237872098 \h </w:instrText>
        </w:r>
        <w:r>
          <w:rPr>
            <w:noProof/>
            <w:webHidden/>
          </w:rPr>
        </w:r>
        <w:r>
          <w:rPr>
            <w:noProof/>
            <w:webHidden/>
          </w:rPr>
          <w:fldChar w:fldCharType="separate"/>
        </w:r>
        <w:r>
          <w:rPr>
            <w:noProof/>
            <w:webHidden/>
          </w:rPr>
          <w:t>26</w:t>
        </w:r>
        <w:r>
          <w:rPr>
            <w:noProof/>
            <w:webHidden/>
          </w:rPr>
          <w:fldChar w:fldCharType="end"/>
        </w:r>
      </w:hyperlink>
    </w:p>
    <w:p w14:paraId="69BA690D" w14:textId="6B594408"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099" w:history="1">
        <w:r w:rsidRPr="007F3418">
          <w:rPr>
            <w:rStyle w:val="Hyperlink"/>
            <w:noProof/>
          </w:rPr>
          <w:t>Modifications To Education Requirements</w:t>
        </w:r>
        <w:r>
          <w:rPr>
            <w:noProof/>
            <w:webHidden/>
          </w:rPr>
          <w:tab/>
        </w:r>
        <w:r>
          <w:rPr>
            <w:noProof/>
            <w:webHidden/>
          </w:rPr>
          <w:fldChar w:fldCharType="begin"/>
        </w:r>
        <w:r>
          <w:rPr>
            <w:noProof/>
            <w:webHidden/>
          </w:rPr>
          <w:instrText xml:space="preserve"> PAGEREF _Toc237872099 \h </w:instrText>
        </w:r>
        <w:r>
          <w:rPr>
            <w:noProof/>
            <w:webHidden/>
          </w:rPr>
        </w:r>
        <w:r>
          <w:rPr>
            <w:noProof/>
            <w:webHidden/>
          </w:rPr>
          <w:fldChar w:fldCharType="separate"/>
        </w:r>
        <w:r>
          <w:rPr>
            <w:noProof/>
            <w:webHidden/>
          </w:rPr>
          <w:t>27</w:t>
        </w:r>
        <w:r>
          <w:rPr>
            <w:noProof/>
            <w:webHidden/>
          </w:rPr>
          <w:fldChar w:fldCharType="end"/>
        </w:r>
      </w:hyperlink>
    </w:p>
    <w:p w14:paraId="2F5CF42F" w14:textId="74782D20"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0" w:history="1">
        <w:r w:rsidRPr="007F3418">
          <w:rPr>
            <w:rStyle w:val="Hyperlink"/>
            <w:noProof/>
          </w:rPr>
          <w:t>Helpful Resouces</w:t>
        </w:r>
        <w:r>
          <w:rPr>
            <w:noProof/>
            <w:webHidden/>
          </w:rPr>
          <w:tab/>
        </w:r>
        <w:r>
          <w:rPr>
            <w:noProof/>
            <w:webHidden/>
          </w:rPr>
          <w:fldChar w:fldCharType="begin"/>
        </w:r>
        <w:r>
          <w:rPr>
            <w:noProof/>
            <w:webHidden/>
          </w:rPr>
          <w:instrText xml:space="preserve"> PAGEREF _Toc237872100 \h </w:instrText>
        </w:r>
        <w:r>
          <w:rPr>
            <w:noProof/>
            <w:webHidden/>
          </w:rPr>
        </w:r>
        <w:r>
          <w:rPr>
            <w:noProof/>
            <w:webHidden/>
          </w:rPr>
          <w:fldChar w:fldCharType="separate"/>
        </w:r>
        <w:r>
          <w:rPr>
            <w:noProof/>
            <w:webHidden/>
          </w:rPr>
          <w:t>27</w:t>
        </w:r>
        <w:r>
          <w:rPr>
            <w:noProof/>
            <w:webHidden/>
          </w:rPr>
          <w:fldChar w:fldCharType="end"/>
        </w:r>
      </w:hyperlink>
    </w:p>
    <w:p w14:paraId="1C108E76" w14:textId="4FCA73D5"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101" w:history="1">
        <w:r w:rsidRPr="007F3418">
          <w:rPr>
            <w:rStyle w:val="Hyperlink"/>
            <w:noProof/>
          </w:rPr>
          <w:t>9.</w:t>
        </w:r>
        <w:r>
          <w:rPr>
            <w:rFonts w:cstheme="minorBidi"/>
            <w:b w:val="0"/>
            <w:bCs w:val="0"/>
            <w:noProof/>
            <w:kern w:val="2"/>
            <w:sz w:val="24"/>
            <w:szCs w:val="24"/>
            <w14:ligatures w14:val="standardContextual"/>
          </w:rPr>
          <w:tab/>
        </w:r>
        <w:r w:rsidRPr="007F3418">
          <w:rPr>
            <w:rStyle w:val="Hyperlink"/>
            <w:noProof/>
          </w:rPr>
          <w:t>Financial Management &amp; Reimbursement</w:t>
        </w:r>
        <w:r>
          <w:rPr>
            <w:noProof/>
            <w:webHidden/>
          </w:rPr>
          <w:tab/>
        </w:r>
        <w:r>
          <w:rPr>
            <w:noProof/>
            <w:webHidden/>
          </w:rPr>
          <w:fldChar w:fldCharType="begin"/>
        </w:r>
        <w:r>
          <w:rPr>
            <w:noProof/>
            <w:webHidden/>
          </w:rPr>
          <w:instrText xml:space="preserve"> PAGEREF _Toc237872101 \h </w:instrText>
        </w:r>
        <w:r>
          <w:rPr>
            <w:noProof/>
            <w:webHidden/>
          </w:rPr>
        </w:r>
        <w:r>
          <w:rPr>
            <w:noProof/>
            <w:webHidden/>
          </w:rPr>
          <w:fldChar w:fldCharType="separate"/>
        </w:r>
        <w:r>
          <w:rPr>
            <w:noProof/>
            <w:webHidden/>
          </w:rPr>
          <w:t>28</w:t>
        </w:r>
        <w:r>
          <w:rPr>
            <w:noProof/>
            <w:webHidden/>
          </w:rPr>
          <w:fldChar w:fldCharType="end"/>
        </w:r>
      </w:hyperlink>
    </w:p>
    <w:p w14:paraId="4236011C" w14:textId="0BC51740"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2" w:history="1">
        <w:r w:rsidRPr="007F3418">
          <w:rPr>
            <w:rStyle w:val="Hyperlink"/>
            <w:noProof/>
          </w:rPr>
          <w:t>Financial Compliance</w:t>
        </w:r>
        <w:r>
          <w:rPr>
            <w:noProof/>
            <w:webHidden/>
          </w:rPr>
          <w:tab/>
        </w:r>
        <w:r>
          <w:rPr>
            <w:noProof/>
            <w:webHidden/>
          </w:rPr>
          <w:fldChar w:fldCharType="begin"/>
        </w:r>
        <w:r>
          <w:rPr>
            <w:noProof/>
            <w:webHidden/>
          </w:rPr>
          <w:instrText xml:space="preserve"> PAGEREF _Toc237872102 \h </w:instrText>
        </w:r>
        <w:r>
          <w:rPr>
            <w:noProof/>
            <w:webHidden/>
          </w:rPr>
        </w:r>
        <w:r>
          <w:rPr>
            <w:noProof/>
            <w:webHidden/>
          </w:rPr>
          <w:fldChar w:fldCharType="separate"/>
        </w:r>
        <w:r>
          <w:rPr>
            <w:noProof/>
            <w:webHidden/>
          </w:rPr>
          <w:t>28</w:t>
        </w:r>
        <w:r>
          <w:rPr>
            <w:noProof/>
            <w:webHidden/>
          </w:rPr>
          <w:fldChar w:fldCharType="end"/>
        </w:r>
      </w:hyperlink>
    </w:p>
    <w:p w14:paraId="2CD56A83" w14:textId="288A92AB"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3" w:history="1">
        <w:r w:rsidRPr="007F3418">
          <w:rPr>
            <w:rStyle w:val="Hyperlink"/>
            <w:noProof/>
          </w:rPr>
          <w:t>Budget Transfers</w:t>
        </w:r>
        <w:r>
          <w:rPr>
            <w:noProof/>
            <w:webHidden/>
          </w:rPr>
          <w:tab/>
        </w:r>
        <w:r>
          <w:rPr>
            <w:noProof/>
            <w:webHidden/>
          </w:rPr>
          <w:fldChar w:fldCharType="begin"/>
        </w:r>
        <w:r>
          <w:rPr>
            <w:noProof/>
            <w:webHidden/>
          </w:rPr>
          <w:instrText xml:space="preserve"> PAGEREF _Toc237872103 \h </w:instrText>
        </w:r>
        <w:r>
          <w:rPr>
            <w:noProof/>
            <w:webHidden/>
          </w:rPr>
        </w:r>
        <w:r>
          <w:rPr>
            <w:noProof/>
            <w:webHidden/>
          </w:rPr>
          <w:fldChar w:fldCharType="separate"/>
        </w:r>
        <w:r>
          <w:rPr>
            <w:noProof/>
            <w:webHidden/>
          </w:rPr>
          <w:t>28</w:t>
        </w:r>
        <w:r>
          <w:rPr>
            <w:noProof/>
            <w:webHidden/>
          </w:rPr>
          <w:fldChar w:fldCharType="end"/>
        </w:r>
      </w:hyperlink>
    </w:p>
    <w:p w14:paraId="1263E72E" w14:textId="3C98FE7B"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4" w:history="1">
        <w:r w:rsidRPr="007F3418">
          <w:rPr>
            <w:rStyle w:val="Hyperlink"/>
            <w:noProof/>
          </w:rPr>
          <w:t>Monthly Expenditure Reports</w:t>
        </w:r>
        <w:r>
          <w:rPr>
            <w:noProof/>
            <w:webHidden/>
          </w:rPr>
          <w:tab/>
        </w:r>
        <w:r>
          <w:rPr>
            <w:noProof/>
            <w:webHidden/>
          </w:rPr>
          <w:fldChar w:fldCharType="begin"/>
        </w:r>
        <w:r>
          <w:rPr>
            <w:noProof/>
            <w:webHidden/>
          </w:rPr>
          <w:instrText xml:space="preserve"> PAGEREF _Toc237872104 \h </w:instrText>
        </w:r>
        <w:r>
          <w:rPr>
            <w:noProof/>
            <w:webHidden/>
          </w:rPr>
        </w:r>
        <w:r>
          <w:rPr>
            <w:noProof/>
            <w:webHidden/>
          </w:rPr>
          <w:fldChar w:fldCharType="separate"/>
        </w:r>
        <w:r>
          <w:rPr>
            <w:noProof/>
            <w:webHidden/>
          </w:rPr>
          <w:t>28</w:t>
        </w:r>
        <w:r>
          <w:rPr>
            <w:noProof/>
            <w:webHidden/>
          </w:rPr>
          <w:fldChar w:fldCharType="end"/>
        </w:r>
      </w:hyperlink>
    </w:p>
    <w:p w14:paraId="1DA87D0C" w14:textId="257FC915"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5" w:history="1">
        <w:r w:rsidRPr="007F3418">
          <w:rPr>
            <w:rStyle w:val="Hyperlink"/>
            <w:noProof/>
          </w:rPr>
          <w:t>Invoice Requirements</w:t>
        </w:r>
        <w:r>
          <w:rPr>
            <w:noProof/>
            <w:webHidden/>
          </w:rPr>
          <w:tab/>
        </w:r>
        <w:r>
          <w:rPr>
            <w:noProof/>
            <w:webHidden/>
          </w:rPr>
          <w:fldChar w:fldCharType="begin"/>
        </w:r>
        <w:r>
          <w:rPr>
            <w:noProof/>
            <w:webHidden/>
          </w:rPr>
          <w:instrText xml:space="preserve"> PAGEREF _Toc237872105 \h </w:instrText>
        </w:r>
        <w:r>
          <w:rPr>
            <w:noProof/>
            <w:webHidden/>
          </w:rPr>
        </w:r>
        <w:r>
          <w:rPr>
            <w:noProof/>
            <w:webHidden/>
          </w:rPr>
          <w:fldChar w:fldCharType="separate"/>
        </w:r>
        <w:r>
          <w:rPr>
            <w:noProof/>
            <w:webHidden/>
          </w:rPr>
          <w:t>28</w:t>
        </w:r>
        <w:r>
          <w:rPr>
            <w:noProof/>
            <w:webHidden/>
          </w:rPr>
          <w:fldChar w:fldCharType="end"/>
        </w:r>
      </w:hyperlink>
    </w:p>
    <w:p w14:paraId="63D1E4B6" w14:textId="0F68626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6" w:history="1">
        <w:r w:rsidRPr="007F3418">
          <w:rPr>
            <w:rStyle w:val="Hyperlink"/>
            <w:noProof/>
          </w:rPr>
          <w:t>Invoice Processing</w:t>
        </w:r>
        <w:r>
          <w:rPr>
            <w:noProof/>
            <w:webHidden/>
          </w:rPr>
          <w:tab/>
        </w:r>
        <w:r>
          <w:rPr>
            <w:noProof/>
            <w:webHidden/>
          </w:rPr>
          <w:fldChar w:fldCharType="begin"/>
        </w:r>
        <w:r>
          <w:rPr>
            <w:noProof/>
            <w:webHidden/>
          </w:rPr>
          <w:instrText xml:space="preserve"> PAGEREF _Toc237872106 \h </w:instrText>
        </w:r>
        <w:r>
          <w:rPr>
            <w:noProof/>
            <w:webHidden/>
          </w:rPr>
        </w:r>
        <w:r>
          <w:rPr>
            <w:noProof/>
            <w:webHidden/>
          </w:rPr>
          <w:fldChar w:fldCharType="separate"/>
        </w:r>
        <w:r>
          <w:rPr>
            <w:noProof/>
            <w:webHidden/>
          </w:rPr>
          <w:t>29</w:t>
        </w:r>
        <w:r>
          <w:rPr>
            <w:noProof/>
            <w:webHidden/>
          </w:rPr>
          <w:fldChar w:fldCharType="end"/>
        </w:r>
      </w:hyperlink>
    </w:p>
    <w:p w14:paraId="06401288" w14:textId="167E401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7" w:history="1">
        <w:r w:rsidRPr="007F3418">
          <w:rPr>
            <w:rStyle w:val="Hyperlink"/>
            <w:noProof/>
          </w:rPr>
          <w:t>Fiscal Year-End Invoicing</w:t>
        </w:r>
        <w:r>
          <w:rPr>
            <w:noProof/>
            <w:webHidden/>
          </w:rPr>
          <w:tab/>
        </w:r>
        <w:r>
          <w:rPr>
            <w:noProof/>
            <w:webHidden/>
          </w:rPr>
          <w:fldChar w:fldCharType="begin"/>
        </w:r>
        <w:r>
          <w:rPr>
            <w:noProof/>
            <w:webHidden/>
          </w:rPr>
          <w:instrText xml:space="preserve"> PAGEREF _Toc237872107 \h </w:instrText>
        </w:r>
        <w:r>
          <w:rPr>
            <w:noProof/>
            <w:webHidden/>
          </w:rPr>
        </w:r>
        <w:r>
          <w:rPr>
            <w:noProof/>
            <w:webHidden/>
          </w:rPr>
          <w:fldChar w:fldCharType="separate"/>
        </w:r>
        <w:r>
          <w:rPr>
            <w:noProof/>
            <w:webHidden/>
          </w:rPr>
          <w:t>29</w:t>
        </w:r>
        <w:r>
          <w:rPr>
            <w:noProof/>
            <w:webHidden/>
          </w:rPr>
          <w:fldChar w:fldCharType="end"/>
        </w:r>
      </w:hyperlink>
    </w:p>
    <w:p w14:paraId="63139AE9" w14:textId="2489DDF1"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8" w:history="1">
        <w:r w:rsidRPr="007F3418">
          <w:rPr>
            <w:rStyle w:val="Hyperlink"/>
            <w:noProof/>
          </w:rPr>
          <w:t>Reimbursement Eligibility</w:t>
        </w:r>
        <w:r>
          <w:rPr>
            <w:noProof/>
            <w:webHidden/>
          </w:rPr>
          <w:tab/>
        </w:r>
        <w:r>
          <w:rPr>
            <w:noProof/>
            <w:webHidden/>
          </w:rPr>
          <w:fldChar w:fldCharType="begin"/>
        </w:r>
        <w:r>
          <w:rPr>
            <w:noProof/>
            <w:webHidden/>
          </w:rPr>
          <w:instrText xml:space="preserve"> PAGEREF _Toc237872108 \h </w:instrText>
        </w:r>
        <w:r>
          <w:rPr>
            <w:noProof/>
            <w:webHidden/>
          </w:rPr>
        </w:r>
        <w:r>
          <w:rPr>
            <w:noProof/>
            <w:webHidden/>
          </w:rPr>
          <w:fldChar w:fldCharType="separate"/>
        </w:r>
        <w:r>
          <w:rPr>
            <w:noProof/>
            <w:webHidden/>
          </w:rPr>
          <w:t>29</w:t>
        </w:r>
        <w:r>
          <w:rPr>
            <w:noProof/>
            <w:webHidden/>
          </w:rPr>
          <w:fldChar w:fldCharType="end"/>
        </w:r>
      </w:hyperlink>
    </w:p>
    <w:p w14:paraId="022ABCA2" w14:textId="1A7E7EF2"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09" w:history="1">
        <w:r w:rsidRPr="007F3418">
          <w:rPr>
            <w:rStyle w:val="Hyperlink"/>
            <w:noProof/>
          </w:rPr>
          <w:t>Service Verfication</w:t>
        </w:r>
        <w:r>
          <w:rPr>
            <w:noProof/>
            <w:webHidden/>
          </w:rPr>
          <w:tab/>
        </w:r>
        <w:r>
          <w:rPr>
            <w:noProof/>
            <w:webHidden/>
          </w:rPr>
          <w:fldChar w:fldCharType="begin"/>
        </w:r>
        <w:r>
          <w:rPr>
            <w:noProof/>
            <w:webHidden/>
          </w:rPr>
          <w:instrText xml:space="preserve"> PAGEREF _Toc237872109 \h </w:instrText>
        </w:r>
        <w:r>
          <w:rPr>
            <w:noProof/>
            <w:webHidden/>
          </w:rPr>
        </w:r>
        <w:r>
          <w:rPr>
            <w:noProof/>
            <w:webHidden/>
          </w:rPr>
          <w:fldChar w:fldCharType="separate"/>
        </w:r>
        <w:r>
          <w:rPr>
            <w:noProof/>
            <w:webHidden/>
          </w:rPr>
          <w:t>29</w:t>
        </w:r>
        <w:r>
          <w:rPr>
            <w:noProof/>
            <w:webHidden/>
          </w:rPr>
          <w:fldChar w:fldCharType="end"/>
        </w:r>
      </w:hyperlink>
    </w:p>
    <w:p w14:paraId="3C933A1D" w14:textId="733F92F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0" w:history="1">
        <w:r w:rsidRPr="007F3418">
          <w:rPr>
            <w:rStyle w:val="Hyperlink"/>
            <w:noProof/>
          </w:rPr>
          <w:t>Reasonableness &amp; Necessity</w:t>
        </w:r>
        <w:r>
          <w:rPr>
            <w:noProof/>
            <w:webHidden/>
          </w:rPr>
          <w:tab/>
        </w:r>
        <w:r>
          <w:rPr>
            <w:noProof/>
            <w:webHidden/>
          </w:rPr>
          <w:fldChar w:fldCharType="begin"/>
        </w:r>
        <w:r>
          <w:rPr>
            <w:noProof/>
            <w:webHidden/>
          </w:rPr>
          <w:instrText xml:space="preserve"> PAGEREF _Toc237872110 \h </w:instrText>
        </w:r>
        <w:r>
          <w:rPr>
            <w:noProof/>
            <w:webHidden/>
          </w:rPr>
        </w:r>
        <w:r>
          <w:rPr>
            <w:noProof/>
            <w:webHidden/>
          </w:rPr>
          <w:fldChar w:fldCharType="separate"/>
        </w:r>
        <w:r>
          <w:rPr>
            <w:noProof/>
            <w:webHidden/>
          </w:rPr>
          <w:t>29</w:t>
        </w:r>
        <w:r>
          <w:rPr>
            <w:noProof/>
            <w:webHidden/>
          </w:rPr>
          <w:fldChar w:fldCharType="end"/>
        </w:r>
      </w:hyperlink>
    </w:p>
    <w:p w14:paraId="77294B44" w14:textId="6308DBEA"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1" w:history="1">
        <w:r w:rsidRPr="007F3418">
          <w:rPr>
            <w:rStyle w:val="Hyperlink"/>
            <w:noProof/>
          </w:rPr>
          <w:t>Ongoing Supportive Services</w:t>
        </w:r>
        <w:r>
          <w:rPr>
            <w:noProof/>
            <w:webHidden/>
          </w:rPr>
          <w:tab/>
        </w:r>
        <w:r>
          <w:rPr>
            <w:noProof/>
            <w:webHidden/>
          </w:rPr>
          <w:fldChar w:fldCharType="begin"/>
        </w:r>
        <w:r>
          <w:rPr>
            <w:noProof/>
            <w:webHidden/>
          </w:rPr>
          <w:instrText xml:space="preserve"> PAGEREF _Toc237872111 \h </w:instrText>
        </w:r>
        <w:r>
          <w:rPr>
            <w:noProof/>
            <w:webHidden/>
          </w:rPr>
        </w:r>
        <w:r>
          <w:rPr>
            <w:noProof/>
            <w:webHidden/>
          </w:rPr>
          <w:fldChar w:fldCharType="separate"/>
        </w:r>
        <w:r>
          <w:rPr>
            <w:noProof/>
            <w:webHidden/>
          </w:rPr>
          <w:t>29</w:t>
        </w:r>
        <w:r>
          <w:rPr>
            <w:noProof/>
            <w:webHidden/>
          </w:rPr>
          <w:fldChar w:fldCharType="end"/>
        </w:r>
      </w:hyperlink>
    </w:p>
    <w:p w14:paraId="063973A8" w14:textId="4D2A3B02"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112" w:history="1">
        <w:r w:rsidRPr="007F3418">
          <w:rPr>
            <w:rStyle w:val="Hyperlink"/>
            <w:noProof/>
          </w:rPr>
          <w:t>10.</w:t>
        </w:r>
        <w:r>
          <w:rPr>
            <w:rFonts w:cstheme="minorBidi"/>
            <w:b w:val="0"/>
            <w:bCs w:val="0"/>
            <w:noProof/>
            <w:kern w:val="2"/>
            <w:sz w:val="24"/>
            <w:szCs w:val="24"/>
            <w14:ligatures w14:val="standardContextual"/>
          </w:rPr>
          <w:tab/>
        </w:r>
        <w:r w:rsidRPr="007F3418">
          <w:rPr>
            <w:rStyle w:val="Hyperlink"/>
            <w:noProof/>
          </w:rPr>
          <w:t>Documentation</w:t>
        </w:r>
        <w:r>
          <w:rPr>
            <w:noProof/>
            <w:webHidden/>
          </w:rPr>
          <w:tab/>
        </w:r>
        <w:r>
          <w:rPr>
            <w:noProof/>
            <w:webHidden/>
          </w:rPr>
          <w:fldChar w:fldCharType="begin"/>
        </w:r>
        <w:r>
          <w:rPr>
            <w:noProof/>
            <w:webHidden/>
          </w:rPr>
          <w:instrText xml:space="preserve"> PAGEREF _Toc237872112 \h </w:instrText>
        </w:r>
        <w:r>
          <w:rPr>
            <w:noProof/>
            <w:webHidden/>
          </w:rPr>
        </w:r>
        <w:r>
          <w:rPr>
            <w:noProof/>
            <w:webHidden/>
          </w:rPr>
          <w:fldChar w:fldCharType="separate"/>
        </w:r>
        <w:r>
          <w:rPr>
            <w:noProof/>
            <w:webHidden/>
          </w:rPr>
          <w:t>30</w:t>
        </w:r>
        <w:r>
          <w:rPr>
            <w:noProof/>
            <w:webHidden/>
          </w:rPr>
          <w:fldChar w:fldCharType="end"/>
        </w:r>
      </w:hyperlink>
    </w:p>
    <w:p w14:paraId="6516A28F" w14:textId="2992A0E1"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3" w:history="1">
        <w:r w:rsidRPr="007F3418">
          <w:rPr>
            <w:rStyle w:val="Hyperlink"/>
            <w:noProof/>
          </w:rPr>
          <w:t>Documentation Requirements Overview</w:t>
        </w:r>
        <w:r>
          <w:rPr>
            <w:noProof/>
            <w:webHidden/>
          </w:rPr>
          <w:tab/>
        </w:r>
        <w:r>
          <w:rPr>
            <w:noProof/>
            <w:webHidden/>
          </w:rPr>
          <w:fldChar w:fldCharType="begin"/>
        </w:r>
        <w:r>
          <w:rPr>
            <w:noProof/>
            <w:webHidden/>
          </w:rPr>
          <w:instrText xml:space="preserve"> PAGEREF _Toc237872113 \h </w:instrText>
        </w:r>
        <w:r>
          <w:rPr>
            <w:noProof/>
            <w:webHidden/>
          </w:rPr>
        </w:r>
        <w:r>
          <w:rPr>
            <w:noProof/>
            <w:webHidden/>
          </w:rPr>
          <w:fldChar w:fldCharType="separate"/>
        </w:r>
        <w:r>
          <w:rPr>
            <w:noProof/>
            <w:webHidden/>
          </w:rPr>
          <w:t>30</w:t>
        </w:r>
        <w:r>
          <w:rPr>
            <w:noProof/>
            <w:webHidden/>
          </w:rPr>
          <w:fldChar w:fldCharType="end"/>
        </w:r>
      </w:hyperlink>
    </w:p>
    <w:p w14:paraId="3067406F" w14:textId="244720D1"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4" w:history="1">
        <w:r w:rsidRPr="007F3418">
          <w:rPr>
            <w:rStyle w:val="Hyperlink"/>
            <w:noProof/>
          </w:rPr>
          <w:t>Documentation Of Expenditures</w:t>
        </w:r>
        <w:r>
          <w:rPr>
            <w:noProof/>
            <w:webHidden/>
          </w:rPr>
          <w:tab/>
        </w:r>
        <w:r>
          <w:rPr>
            <w:noProof/>
            <w:webHidden/>
          </w:rPr>
          <w:fldChar w:fldCharType="begin"/>
        </w:r>
        <w:r>
          <w:rPr>
            <w:noProof/>
            <w:webHidden/>
          </w:rPr>
          <w:instrText xml:space="preserve"> PAGEREF _Toc237872114 \h </w:instrText>
        </w:r>
        <w:r>
          <w:rPr>
            <w:noProof/>
            <w:webHidden/>
          </w:rPr>
        </w:r>
        <w:r>
          <w:rPr>
            <w:noProof/>
            <w:webHidden/>
          </w:rPr>
          <w:fldChar w:fldCharType="separate"/>
        </w:r>
        <w:r>
          <w:rPr>
            <w:noProof/>
            <w:webHidden/>
          </w:rPr>
          <w:t>30</w:t>
        </w:r>
        <w:r>
          <w:rPr>
            <w:noProof/>
            <w:webHidden/>
          </w:rPr>
          <w:fldChar w:fldCharType="end"/>
        </w:r>
      </w:hyperlink>
    </w:p>
    <w:p w14:paraId="041FBF2A" w14:textId="642A513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5" w:history="1">
        <w:r w:rsidRPr="007F3418">
          <w:rPr>
            <w:rStyle w:val="Hyperlink"/>
            <w:noProof/>
          </w:rPr>
          <w:t>Social Security Number (SSN) Documentation</w:t>
        </w:r>
        <w:r>
          <w:rPr>
            <w:noProof/>
            <w:webHidden/>
          </w:rPr>
          <w:tab/>
        </w:r>
        <w:r>
          <w:rPr>
            <w:noProof/>
            <w:webHidden/>
          </w:rPr>
          <w:fldChar w:fldCharType="begin"/>
        </w:r>
        <w:r>
          <w:rPr>
            <w:noProof/>
            <w:webHidden/>
          </w:rPr>
          <w:instrText xml:space="preserve"> PAGEREF _Toc237872115 \h </w:instrText>
        </w:r>
        <w:r>
          <w:rPr>
            <w:noProof/>
            <w:webHidden/>
          </w:rPr>
        </w:r>
        <w:r>
          <w:rPr>
            <w:noProof/>
            <w:webHidden/>
          </w:rPr>
          <w:fldChar w:fldCharType="separate"/>
        </w:r>
        <w:r>
          <w:rPr>
            <w:noProof/>
            <w:webHidden/>
          </w:rPr>
          <w:t>30</w:t>
        </w:r>
        <w:r>
          <w:rPr>
            <w:noProof/>
            <w:webHidden/>
          </w:rPr>
          <w:fldChar w:fldCharType="end"/>
        </w:r>
      </w:hyperlink>
    </w:p>
    <w:p w14:paraId="50F563C2" w14:textId="0BCF821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6" w:history="1">
        <w:r w:rsidRPr="007F3418">
          <w:rPr>
            <w:rStyle w:val="Hyperlink"/>
            <w:noProof/>
          </w:rPr>
          <w:t>File Format &amp; Recordkeeping</w:t>
        </w:r>
        <w:r>
          <w:rPr>
            <w:noProof/>
            <w:webHidden/>
          </w:rPr>
          <w:tab/>
        </w:r>
        <w:r>
          <w:rPr>
            <w:noProof/>
            <w:webHidden/>
          </w:rPr>
          <w:fldChar w:fldCharType="begin"/>
        </w:r>
        <w:r>
          <w:rPr>
            <w:noProof/>
            <w:webHidden/>
          </w:rPr>
          <w:instrText xml:space="preserve"> PAGEREF _Toc237872116 \h </w:instrText>
        </w:r>
        <w:r>
          <w:rPr>
            <w:noProof/>
            <w:webHidden/>
          </w:rPr>
        </w:r>
        <w:r>
          <w:rPr>
            <w:noProof/>
            <w:webHidden/>
          </w:rPr>
          <w:fldChar w:fldCharType="separate"/>
        </w:r>
        <w:r>
          <w:rPr>
            <w:noProof/>
            <w:webHidden/>
          </w:rPr>
          <w:t>31</w:t>
        </w:r>
        <w:r>
          <w:rPr>
            <w:noProof/>
            <w:webHidden/>
          </w:rPr>
          <w:fldChar w:fldCharType="end"/>
        </w:r>
      </w:hyperlink>
    </w:p>
    <w:p w14:paraId="7100D779" w14:textId="767F1B98"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7" w:history="1">
        <w:r w:rsidRPr="007F3418">
          <w:rPr>
            <w:rStyle w:val="Hyperlink"/>
            <w:noProof/>
          </w:rPr>
          <w:t>Required Client File Contents</w:t>
        </w:r>
        <w:r>
          <w:rPr>
            <w:noProof/>
            <w:webHidden/>
          </w:rPr>
          <w:tab/>
        </w:r>
        <w:r>
          <w:rPr>
            <w:noProof/>
            <w:webHidden/>
          </w:rPr>
          <w:fldChar w:fldCharType="begin"/>
        </w:r>
        <w:r>
          <w:rPr>
            <w:noProof/>
            <w:webHidden/>
          </w:rPr>
          <w:instrText xml:space="preserve"> PAGEREF _Toc237872117 \h </w:instrText>
        </w:r>
        <w:r>
          <w:rPr>
            <w:noProof/>
            <w:webHidden/>
          </w:rPr>
        </w:r>
        <w:r>
          <w:rPr>
            <w:noProof/>
            <w:webHidden/>
          </w:rPr>
          <w:fldChar w:fldCharType="separate"/>
        </w:r>
        <w:r>
          <w:rPr>
            <w:noProof/>
            <w:webHidden/>
          </w:rPr>
          <w:t>31</w:t>
        </w:r>
        <w:r>
          <w:rPr>
            <w:noProof/>
            <w:webHidden/>
          </w:rPr>
          <w:fldChar w:fldCharType="end"/>
        </w:r>
      </w:hyperlink>
    </w:p>
    <w:p w14:paraId="48574088" w14:textId="4A001A66"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8" w:history="1">
        <w:r w:rsidRPr="007F3418">
          <w:rPr>
            <w:rStyle w:val="Hyperlink"/>
            <w:noProof/>
          </w:rPr>
          <w:t>Services Paid Documentation</w:t>
        </w:r>
        <w:r>
          <w:rPr>
            <w:noProof/>
            <w:webHidden/>
          </w:rPr>
          <w:tab/>
        </w:r>
        <w:r>
          <w:rPr>
            <w:noProof/>
            <w:webHidden/>
          </w:rPr>
          <w:fldChar w:fldCharType="begin"/>
        </w:r>
        <w:r>
          <w:rPr>
            <w:noProof/>
            <w:webHidden/>
          </w:rPr>
          <w:instrText xml:space="preserve"> PAGEREF _Toc237872118 \h </w:instrText>
        </w:r>
        <w:r>
          <w:rPr>
            <w:noProof/>
            <w:webHidden/>
          </w:rPr>
        </w:r>
        <w:r>
          <w:rPr>
            <w:noProof/>
            <w:webHidden/>
          </w:rPr>
          <w:fldChar w:fldCharType="separate"/>
        </w:r>
        <w:r>
          <w:rPr>
            <w:noProof/>
            <w:webHidden/>
          </w:rPr>
          <w:t>31</w:t>
        </w:r>
        <w:r>
          <w:rPr>
            <w:noProof/>
            <w:webHidden/>
          </w:rPr>
          <w:fldChar w:fldCharType="end"/>
        </w:r>
      </w:hyperlink>
    </w:p>
    <w:p w14:paraId="565379BF" w14:textId="34668A9D"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19" w:history="1">
        <w:r w:rsidRPr="007F3418">
          <w:rPr>
            <w:rStyle w:val="Hyperlink"/>
            <w:noProof/>
          </w:rPr>
          <w:t>Proof of Pregnancy</w:t>
        </w:r>
        <w:r>
          <w:rPr>
            <w:noProof/>
            <w:webHidden/>
          </w:rPr>
          <w:tab/>
        </w:r>
        <w:r>
          <w:rPr>
            <w:noProof/>
            <w:webHidden/>
          </w:rPr>
          <w:fldChar w:fldCharType="begin"/>
        </w:r>
        <w:r>
          <w:rPr>
            <w:noProof/>
            <w:webHidden/>
          </w:rPr>
          <w:instrText xml:space="preserve"> PAGEREF _Toc237872119 \h </w:instrText>
        </w:r>
        <w:r>
          <w:rPr>
            <w:noProof/>
            <w:webHidden/>
          </w:rPr>
        </w:r>
        <w:r>
          <w:rPr>
            <w:noProof/>
            <w:webHidden/>
          </w:rPr>
          <w:fldChar w:fldCharType="separate"/>
        </w:r>
        <w:r>
          <w:rPr>
            <w:noProof/>
            <w:webHidden/>
          </w:rPr>
          <w:t>31</w:t>
        </w:r>
        <w:r>
          <w:rPr>
            <w:noProof/>
            <w:webHidden/>
          </w:rPr>
          <w:fldChar w:fldCharType="end"/>
        </w:r>
      </w:hyperlink>
    </w:p>
    <w:p w14:paraId="5B727425" w14:textId="2CA201B2"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0" w:history="1">
        <w:r w:rsidRPr="007F3418">
          <w:rPr>
            <w:rStyle w:val="Hyperlink"/>
            <w:noProof/>
          </w:rPr>
          <w:t>Successive Pregnancy</w:t>
        </w:r>
        <w:r>
          <w:rPr>
            <w:noProof/>
            <w:webHidden/>
          </w:rPr>
          <w:tab/>
        </w:r>
        <w:r>
          <w:rPr>
            <w:noProof/>
            <w:webHidden/>
          </w:rPr>
          <w:fldChar w:fldCharType="begin"/>
        </w:r>
        <w:r>
          <w:rPr>
            <w:noProof/>
            <w:webHidden/>
          </w:rPr>
          <w:instrText xml:space="preserve"> PAGEREF _Toc237872120 \h </w:instrText>
        </w:r>
        <w:r>
          <w:rPr>
            <w:noProof/>
            <w:webHidden/>
          </w:rPr>
        </w:r>
        <w:r>
          <w:rPr>
            <w:noProof/>
            <w:webHidden/>
          </w:rPr>
          <w:fldChar w:fldCharType="separate"/>
        </w:r>
        <w:r>
          <w:rPr>
            <w:noProof/>
            <w:webHidden/>
          </w:rPr>
          <w:t>31</w:t>
        </w:r>
        <w:r>
          <w:rPr>
            <w:noProof/>
            <w:webHidden/>
          </w:rPr>
          <w:fldChar w:fldCharType="end"/>
        </w:r>
      </w:hyperlink>
    </w:p>
    <w:p w14:paraId="50DE8E86" w14:textId="397552E0"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1" w:history="1">
        <w:r w:rsidRPr="007F3418">
          <w:rPr>
            <w:rStyle w:val="Hyperlink"/>
            <w:noProof/>
          </w:rPr>
          <w:t>Duplicate Services Check</w:t>
        </w:r>
        <w:r>
          <w:rPr>
            <w:noProof/>
            <w:webHidden/>
          </w:rPr>
          <w:tab/>
        </w:r>
        <w:r>
          <w:rPr>
            <w:noProof/>
            <w:webHidden/>
          </w:rPr>
          <w:fldChar w:fldCharType="begin"/>
        </w:r>
        <w:r>
          <w:rPr>
            <w:noProof/>
            <w:webHidden/>
          </w:rPr>
          <w:instrText xml:space="preserve"> PAGEREF _Toc237872121 \h </w:instrText>
        </w:r>
        <w:r>
          <w:rPr>
            <w:noProof/>
            <w:webHidden/>
          </w:rPr>
        </w:r>
        <w:r>
          <w:rPr>
            <w:noProof/>
            <w:webHidden/>
          </w:rPr>
          <w:fldChar w:fldCharType="separate"/>
        </w:r>
        <w:r>
          <w:rPr>
            <w:noProof/>
            <w:webHidden/>
          </w:rPr>
          <w:t>32</w:t>
        </w:r>
        <w:r>
          <w:rPr>
            <w:noProof/>
            <w:webHidden/>
          </w:rPr>
          <w:fldChar w:fldCharType="end"/>
        </w:r>
      </w:hyperlink>
    </w:p>
    <w:p w14:paraId="050E97C7" w14:textId="45D4C3AA"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2" w:history="1">
        <w:r w:rsidRPr="007F3418">
          <w:rPr>
            <w:rStyle w:val="Hyperlink"/>
            <w:noProof/>
          </w:rPr>
          <w:t>Monthly Servce Report (MSR)</w:t>
        </w:r>
        <w:r>
          <w:rPr>
            <w:noProof/>
            <w:webHidden/>
          </w:rPr>
          <w:tab/>
        </w:r>
        <w:r>
          <w:rPr>
            <w:noProof/>
            <w:webHidden/>
          </w:rPr>
          <w:fldChar w:fldCharType="begin"/>
        </w:r>
        <w:r>
          <w:rPr>
            <w:noProof/>
            <w:webHidden/>
          </w:rPr>
          <w:instrText xml:space="preserve"> PAGEREF _Toc237872122 \h </w:instrText>
        </w:r>
        <w:r>
          <w:rPr>
            <w:noProof/>
            <w:webHidden/>
          </w:rPr>
        </w:r>
        <w:r>
          <w:rPr>
            <w:noProof/>
            <w:webHidden/>
          </w:rPr>
          <w:fldChar w:fldCharType="separate"/>
        </w:r>
        <w:r>
          <w:rPr>
            <w:noProof/>
            <w:webHidden/>
          </w:rPr>
          <w:t>32</w:t>
        </w:r>
        <w:r>
          <w:rPr>
            <w:noProof/>
            <w:webHidden/>
          </w:rPr>
          <w:fldChar w:fldCharType="end"/>
        </w:r>
      </w:hyperlink>
    </w:p>
    <w:p w14:paraId="1BE172C1" w14:textId="0C212FD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3" w:history="1">
        <w:r w:rsidRPr="007F3418">
          <w:rPr>
            <w:rStyle w:val="Hyperlink"/>
            <w:noProof/>
          </w:rPr>
          <w:t>Client Satisfaction Survey</w:t>
        </w:r>
        <w:r>
          <w:rPr>
            <w:noProof/>
            <w:webHidden/>
          </w:rPr>
          <w:tab/>
        </w:r>
        <w:r>
          <w:rPr>
            <w:noProof/>
            <w:webHidden/>
          </w:rPr>
          <w:fldChar w:fldCharType="begin"/>
        </w:r>
        <w:r>
          <w:rPr>
            <w:noProof/>
            <w:webHidden/>
          </w:rPr>
          <w:instrText xml:space="preserve"> PAGEREF _Toc237872123 \h </w:instrText>
        </w:r>
        <w:r>
          <w:rPr>
            <w:noProof/>
            <w:webHidden/>
          </w:rPr>
        </w:r>
        <w:r>
          <w:rPr>
            <w:noProof/>
            <w:webHidden/>
          </w:rPr>
          <w:fldChar w:fldCharType="separate"/>
        </w:r>
        <w:r>
          <w:rPr>
            <w:noProof/>
            <w:webHidden/>
          </w:rPr>
          <w:t>32</w:t>
        </w:r>
        <w:r>
          <w:rPr>
            <w:noProof/>
            <w:webHidden/>
          </w:rPr>
          <w:fldChar w:fldCharType="end"/>
        </w:r>
      </w:hyperlink>
    </w:p>
    <w:p w14:paraId="32FC1833" w14:textId="6AD031A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4" w:history="1">
        <w:r w:rsidRPr="007F3418">
          <w:rPr>
            <w:rStyle w:val="Hyperlink"/>
            <w:noProof/>
          </w:rPr>
          <w:t>Contract Monitoring</w:t>
        </w:r>
        <w:r>
          <w:rPr>
            <w:noProof/>
            <w:webHidden/>
          </w:rPr>
          <w:tab/>
        </w:r>
        <w:r>
          <w:rPr>
            <w:noProof/>
            <w:webHidden/>
          </w:rPr>
          <w:fldChar w:fldCharType="begin"/>
        </w:r>
        <w:r>
          <w:rPr>
            <w:noProof/>
            <w:webHidden/>
          </w:rPr>
          <w:instrText xml:space="preserve"> PAGEREF _Toc237872124 \h </w:instrText>
        </w:r>
        <w:r>
          <w:rPr>
            <w:noProof/>
            <w:webHidden/>
          </w:rPr>
        </w:r>
        <w:r>
          <w:rPr>
            <w:noProof/>
            <w:webHidden/>
          </w:rPr>
          <w:fldChar w:fldCharType="separate"/>
        </w:r>
        <w:r>
          <w:rPr>
            <w:noProof/>
            <w:webHidden/>
          </w:rPr>
          <w:t>33</w:t>
        </w:r>
        <w:r>
          <w:rPr>
            <w:noProof/>
            <w:webHidden/>
          </w:rPr>
          <w:fldChar w:fldCharType="end"/>
        </w:r>
      </w:hyperlink>
    </w:p>
    <w:p w14:paraId="0C393E50" w14:textId="5A50182A"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5" w:history="1">
        <w:r w:rsidRPr="007F3418">
          <w:rPr>
            <w:rStyle w:val="Hyperlink"/>
            <w:noProof/>
          </w:rPr>
          <w:t>Success Stories</w:t>
        </w:r>
        <w:r>
          <w:rPr>
            <w:noProof/>
            <w:webHidden/>
          </w:rPr>
          <w:tab/>
        </w:r>
        <w:r>
          <w:rPr>
            <w:noProof/>
            <w:webHidden/>
          </w:rPr>
          <w:fldChar w:fldCharType="begin"/>
        </w:r>
        <w:r>
          <w:rPr>
            <w:noProof/>
            <w:webHidden/>
          </w:rPr>
          <w:instrText xml:space="preserve"> PAGEREF _Toc237872125 \h </w:instrText>
        </w:r>
        <w:r>
          <w:rPr>
            <w:noProof/>
            <w:webHidden/>
          </w:rPr>
        </w:r>
        <w:r>
          <w:rPr>
            <w:noProof/>
            <w:webHidden/>
          </w:rPr>
          <w:fldChar w:fldCharType="separate"/>
        </w:r>
        <w:r>
          <w:rPr>
            <w:noProof/>
            <w:webHidden/>
          </w:rPr>
          <w:t>33</w:t>
        </w:r>
        <w:r>
          <w:rPr>
            <w:noProof/>
            <w:webHidden/>
          </w:rPr>
          <w:fldChar w:fldCharType="end"/>
        </w:r>
      </w:hyperlink>
    </w:p>
    <w:p w14:paraId="0B18381E" w14:textId="3F5F48BD"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126" w:history="1">
        <w:r w:rsidRPr="007F3418">
          <w:rPr>
            <w:rStyle w:val="Hyperlink"/>
            <w:noProof/>
          </w:rPr>
          <w:t>11.</w:t>
        </w:r>
        <w:r>
          <w:rPr>
            <w:rFonts w:cstheme="minorBidi"/>
            <w:b w:val="0"/>
            <w:bCs w:val="0"/>
            <w:noProof/>
            <w:kern w:val="2"/>
            <w:sz w:val="24"/>
            <w:szCs w:val="24"/>
            <w14:ligatures w14:val="standardContextual"/>
          </w:rPr>
          <w:tab/>
        </w:r>
        <w:r w:rsidRPr="007F3418">
          <w:rPr>
            <w:rStyle w:val="Hyperlink"/>
            <w:noProof/>
          </w:rPr>
          <w:t>Data Security &amp; Compliance</w:t>
        </w:r>
        <w:r>
          <w:rPr>
            <w:noProof/>
            <w:webHidden/>
          </w:rPr>
          <w:tab/>
        </w:r>
        <w:r>
          <w:rPr>
            <w:noProof/>
            <w:webHidden/>
          </w:rPr>
          <w:fldChar w:fldCharType="begin"/>
        </w:r>
        <w:r>
          <w:rPr>
            <w:noProof/>
            <w:webHidden/>
          </w:rPr>
          <w:instrText xml:space="preserve"> PAGEREF _Toc237872126 \h </w:instrText>
        </w:r>
        <w:r>
          <w:rPr>
            <w:noProof/>
            <w:webHidden/>
          </w:rPr>
        </w:r>
        <w:r>
          <w:rPr>
            <w:noProof/>
            <w:webHidden/>
          </w:rPr>
          <w:fldChar w:fldCharType="separate"/>
        </w:r>
        <w:r>
          <w:rPr>
            <w:noProof/>
            <w:webHidden/>
          </w:rPr>
          <w:t>34</w:t>
        </w:r>
        <w:r>
          <w:rPr>
            <w:noProof/>
            <w:webHidden/>
          </w:rPr>
          <w:fldChar w:fldCharType="end"/>
        </w:r>
      </w:hyperlink>
    </w:p>
    <w:p w14:paraId="3B2D7B17" w14:textId="6929D1E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7" w:history="1">
        <w:r w:rsidRPr="007F3418">
          <w:rPr>
            <w:rStyle w:val="Hyperlink"/>
            <w:noProof/>
          </w:rPr>
          <w:t>Confidentiality</w:t>
        </w:r>
        <w:r>
          <w:rPr>
            <w:noProof/>
            <w:webHidden/>
          </w:rPr>
          <w:tab/>
        </w:r>
        <w:r>
          <w:rPr>
            <w:noProof/>
            <w:webHidden/>
          </w:rPr>
          <w:fldChar w:fldCharType="begin"/>
        </w:r>
        <w:r>
          <w:rPr>
            <w:noProof/>
            <w:webHidden/>
          </w:rPr>
          <w:instrText xml:space="preserve"> PAGEREF _Toc237872127 \h </w:instrText>
        </w:r>
        <w:r>
          <w:rPr>
            <w:noProof/>
            <w:webHidden/>
          </w:rPr>
        </w:r>
        <w:r>
          <w:rPr>
            <w:noProof/>
            <w:webHidden/>
          </w:rPr>
          <w:fldChar w:fldCharType="separate"/>
        </w:r>
        <w:r>
          <w:rPr>
            <w:noProof/>
            <w:webHidden/>
          </w:rPr>
          <w:t>34</w:t>
        </w:r>
        <w:r>
          <w:rPr>
            <w:noProof/>
            <w:webHidden/>
          </w:rPr>
          <w:fldChar w:fldCharType="end"/>
        </w:r>
      </w:hyperlink>
    </w:p>
    <w:p w14:paraId="5AD7F0EE" w14:textId="1A090EB1"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8" w:history="1">
        <w:r w:rsidRPr="007F3418">
          <w:rPr>
            <w:rStyle w:val="Hyperlink"/>
            <w:noProof/>
          </w:rPr>
          <w:t>Disposal of Confidential Information</w:t>
        </w:r>
        <w:r>
          <w:rPr>
            <w:noProof/>
            <w:webHidden/>
          </w:rPr>
          <w:tab/>
        </w:r>
        <w:r>
          <w:rPr>
            <w:noProof/>
            <w:webHidden/>
          </w:rPr>
          <w:fldChar w:fldCharType="begin"/>
        </w:r>
        <w:r>
          <w:rPr>
            <w:noProof/>
            <w:webHidden/>
          </w:rPr>
          <w:instrText xml:space="preserve"> PAGEREF _Toc237872128 \h </w:instrText>
        </w:r>
        <w:r>
          <w:rPr>
            <w:noProof/>
            <w:webHidden/>
          </w:rPr>
        </w:r>
        <w:r>
          <w:rPr>
            <w:noProof/>
            <w:webHidden/>
          </w:rPr>
          <w:fldChar w:fldCharType="separate"/>
        </w:r>
        <w:r>
          <w:rPr>
            <w:noProof/>
            <w:webHidden/>
          </w:rPr>
          <w:t>34</w:t>
        </w:r>
        <w:r>
          <w:rPr>
            <w:noProof/>
            <w:webHidden/>
          </w:rPr>
          <w:fldChar w:fldCharType="end"/>
        </w:r>
      </w:hyperlink>
    </w:p>
    <w:p w14:paraId="2942B08E" w14:textId="61490950"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29" w:history="1">
        <w:r w:rsidRPr="007F3418">
          <w:rPr>
            <w:rStyle w:val="Hyperlink"/>
            <w:noProof/>
          </w:rPr>
          <w:t>Email Encryption</w:t>
        </w:r>
        <w:r>
          <w:rPr>
            <w:noProof/>
            <w:webHidden/>
          </w:rPr>
          <w:tab/>
        </w:r>
        <w:r>
          <w:rPr>
            <w:noProof/>
            <w:webHidden/>
          </w:rPr>
          <w:fldChar w:fldCharType="begin"/>
        </w:r>
        <w:r>
          <w:rPr>
            <w:noProof/>
            <w:webHidden/>
          </w:rPr>
          <w:instrText xml:space="preserve"> PAGEREF _Toc237872129 \h </w:instrText>
        </w:r>
        <w:r>
          <w:rPr>
            <w:noProof/>
            <w:webHidden/>
          </w:rPr>
        </w:r>
        <w:r>
          <w:rPr>
            <w:noProof/>
            <w:webHidden/>
          </w:rPr>
          <w:fldChar w:fldCharType="separate"/>
        </w:r>
        <w:r>
          <w:rPr>
            <w:noProof/>
            <w:webHidden/>
          </w:rPr>
          <w:t>34</w:t>
        </w:r>
        <w:r>
          <w:rPr>
            <w:noProof/>
            <w:webHidden/>
          </w:rPr>
          <w:fldChar w:fldCharType="end"/>
        </w:r>
      </w:hyperlink>
    </w:p>
    <w:p w14:paraId="7E7C061B" w14:textId="285ADA11"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0" w:history="1">
        <w:r w:rsidRPr="007F3418">
          <w:rPr>
            <w:rStyle w:val="Hyperlink"/>
            <w:noProof/>
          </w:rPr>
          <w:t>HIPPA Compliance</w:t>
        </w:r>
        <w:r>
          <w:rPr>
            <w:noProof/>
            <w:webHidden/>
          </w:rPr>
          <w:tab/>
        </w:r>
        <w:r>
          <w:rPr>
            <w:noProof/>
            <w:webHidden/>
          </w:rPr>
          <w:fldChar w:fldCharType="begin"/>
        </w:r>
        <w:r>
          <w:rPr>
            <w:noProof/>
            <w:webHidden/>
          </w:rPr>
          <w:instrText xml:space="preserve"> PAGEREF _Toc237872130 \h </w:instrText>
        </w:r>
        <w:r>
          <w:rPr>
            <w:noProof/>
            <w:webHidden/>
          </w:rPr>
        </w:r>
        <w:r>
          <w:rPr>
            <w:noProof/>
            <w:webHidden/>
          </w:rPr>
          <w:fldChar w:fldCharType="separate"/>
        </w:r>
        <w:r>
          <w:rPr>
            <w:noProof/>
            <w:webHidden/>
          </w:rPr>
          <w:t>34</w:t>
        </w:r>
        <w:r>
          <w:rPr>
            <w:noProof/>
            <w:webHidden/>
          </w:rPr>
          <w:fldChar w:fldCharType="end"/>
        </w:r>
      </w:hyperlink>
    </w:p>
    <w:p w14:paraId="770347CB" w14:textId="1CA13636"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1" w:history="1">
        <w:r w:rsidRPr="007F3418">
          <w:rPr>
            <w:rStyle w:val="Hyperlink"/>
            <w:noProof/>
          </w:rPr>
          <w:t>Stevens Amendment</w:t>
        </w:r>
        <w:r>
          <w:rPr>
            <w:noProof/>
            <w:webHidden/>
          </w:rPr>
          <w:tab/>
        </w:r>
        <w:r>
          <w:rPr>
            <w:noProof/>
            <w:webHidden/>
          </w:rPr>
          <w:fldChar w:fldCharType="begin"/>
        </w:r>
        <w:r>
          <w:rPr>
            <w:noProof/>
            <w:webHidden/>
          </w:rPr>
          <w:instrText xml:space="preserve"> PAGEREF _Toc237872131 \h </w:instrText>
        </w:r>
        <w:r>
          <w:rPr>
            <w:noProof/>
            <w:webHidden/>
          </w:rPr>
        </w:r>
        <w:r>
          <w:rPr>
            <w:noProof/>
            <w:webHidden/>
          </w:rPr>
          <w:fldChar w:fldCharType="separate"/>
        </w:r>
        <w:r>
          <w:rPr>
            <w:noProof/>
            <w:webHidden/>
          </w:rPr>
          <w:t>34</w:t>
        </w:r>
        <w:r>
          <w:rPr>
            <w:noProof/>
            <w:webHidden/>
          </w:rPr>
          <w:fldChar w:fldCharType="end"/>
        </w:r>
      </w:hyperlink>
    </w:p>
    <w:p w14:paraId="53E63F0A" w14:textId="539B9396"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132" w:history="1">
        <w:r w:rsidRPr="007F3418">
          <w:rPr>
            <w:rStyle w:val="Hyperlink"/>
            <w:noProof/>
          </w:rPr>
          <w:t>12.</w:t>
        </w:r>
        <w:r>
          <w:rPr>
            <w:rFonts w:cstheme="minorBidi"/>
            <w:b w:val="0"/>
            <w:bCs w:val="0"/>
            <w:noProof/>
            <w:kern w:val="2"/>
            <w:sz w:val="24"/>
            <w:szCs w:val="24"/>
            <w14:ligatures w14:val="standardContextual"/>
          </w:rPr>
          <w:tab/>
        </w:r>
        <w:r w:rsidRPr="007F3418">
          <w:rPr>
            <w:rStyle w:val="Hyperlink"/>
            <w:noProof/>
          </w:rPr>
          <w:t>DSS A2A Database &amp; System Access</w:t>
        </w:r>
        <w:r>
          <w:rPr>
            <w:noProof/>
            <w:webHidden/>
          </w:rPr>
          <w:tab/>
        </w:r>
        <w:r>
          <w:rPr>
            <w:noProof/>
            <w:webHidden/>
          </w:rPr>
          <w:fldChar w:fldCharType="begin"/>
        </w:r>
        <w:r>
          <w:rPr>
            <w:noProof/>
            <w:webHidden/>
          </w:rPr>
          <w:instrText xml:space="preserve"> PAGEREF _Toc237872132 \h </w:instrText>
        </w:r>
        <w:r>
          <w:rPr>
            <w:noProof/>
            <w:webHidden/>
          </w:rPr>
        </w:r>
        <w:r>
          <w:rPr>
            <w:noProof/>
            <w:webHidden/>
          </w:rPr>
          <w:fldChar w:fldCharType="separate"/>
        </w:r>
        <w:r>
          <w:rPr>
            <w:noProof/>
            <w:webHidden/>
          </w:rPr>
          <w:t>36</w:t>
        </w:r>
        <w:r>
          <w:rPr>
            <w:noProof/>
            <w:webHidden/>
          </w:rPr>
          <w:fldChar w:fldCharType="end"/>
        </w:r>
      </w:hyperlink>
    </w:p>
    <w:p w14:paraId="430D4C0F" w14:textId="62794488"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3" w:history="1">
        <w:r w:rsidRPr="007F3418">
          <w:rPr>
            <w:rStyle w:val="Hyperlink"/>
            <w:noProof/>
          </w:rPr>
          <w:t>Overview Of The DSS A2A Database</w:t>
        </w:r>
        <w:r>
          <w:rPr>
            <w:noProof/>
            <w:webHidden/>
          </w:rPr>
          <w:tab/>
        </w:r>
        <w:r>
          <w:rPr>
            <w:noProof/>
            <w:webHidden/>
          </w:rPr>
          <w:fldChar w:fldCharType="begin"/>
        </w:r>
        <w:r>
          <w:rPr>
            <w:noProof/>
            <w:webHidden/>
          </w:rPr>
          <w:instrText xml:space="preserve"> PAGEREF _Toc237872133 \h </w:instrText>
        </w:r>
        <w:r>
          <w:rPr>
            <w:noProof/>
            <w:webHidden/>
          </w:rPr>
        </w:r>
        <w:r>
          <w:rPr>
            <w:noProof/>
            <w:webHidden/>
          </w:rPr>
          <w:fldChar w:fldCharType="separate"/>
        </w:r>
        <w:r>
          <w:rPr>
            <w:noProof/>
            <w:webHidden/>
          </w:rPr>
          <w:t>36</w:t>
        </w:r>
        <w:r>
          <w:rPr>
            <w:noProof/>
            <w:webHidden/>
          </w:rPr>
          <w:fldChar w:fldCharType="end"/>
        </w:r>
      </w:hyperlink>
    </w:p>
    <w:p w14:paraId="702BA4BA" w14:textId="7DDE614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4" w:history="1">
        <w:r w:rsidRPr="007F3418">
          <w:rPr>
            <w:rStyle w:val="Hyperlink"/>
            <w:noProof/>
          </w:rPr>
          <w:t>System Requirements</w:t>
        </w:r>
        <w:r>
          <w:rPr>
            <w:noProof/>
            <w:webHidden/>
          </w:rPr>
          <w:tab/>
        </w:r>
        <w:r>
          <w:rPr>
            <w:noProof/>
            <w:webHidden/>
          </w:rPr>
          <w:fldChar w:fldCharType="begin"/>
        </w:r>
        <w:r>
          <w:rPr>
            <w:noProof/>
            <w:webHidden/>
          </w:rPr>
          <w:instrText xml:space="preserve"> PAGEREF _Toc237872134 \h </w:instrText>
        </w:r>
        <w:r>
          <w:rPr>
            <w:noProof/>
            <w:webHidden/>
          </w:rPr>
        </w:r>
        <w:r>
          <w:rPr>
            <w:noProof/>
            <w:webHidden/>
          </w:rPr>
          <w:fldChar w:fldCharType="separate"/>
        </w:r>
        <w:r>
          <w:rPr>
            <w:noProof/>
            <w:webHidden/>
          </w:rPr>
          <w:t>36</w:t>
        </w:r>
        <w:r>
          <w:rPr>
            <w:noProof/>
            <w:webHidden/>
          </w:rPr>
          <w:fldChar w:fldCharType="end"/>
        </w:r>
      </w:hyperlink>
    </w:p>
    <w:p w14:paraId="555B6622" w14:textId="00D4B1D4"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5" w:history="1">
        <w:r w:rsidRPr="007F3418">
          <w:rPr>
            <w:rStyle w:val="Hyperlink"/>
            <w:noProof/>
          </w:rPr>
          <w:t>Computer Security Access</w:t>
        </w:r>
        <w:r>
          <w:rPr>
            <w:noProof/>
            <w:webHidden/>
          </w:rPr>
          <w:tab/>
        </w:r>
        <w:r>
          <w:rPr>
            <w:noProof/>
            <w:webHidden/>
          </w:rPr>
          <w:fldChar w:fldCharType="begin"/>
        </w:r>
        <w:r>
          <w:rPr>
            <w:noProof/>
            <w:webHidden/>
          </w:rPr>
          <w:instrText xml:space="preserve"> PAGEREF _Toc237872135 \h </w:instrText>
        </w:r>
        <w:r>
          <w:rPr>
            <w:noProof/>
            <w:webHidden/>
          </w:rPr>
        </w:r>
        <w:r>
          <w:rPr>
            <w:noProof/>
            <w:webHidden/>
          </w:rPr>
          <w:fldChar w:fldCharType="separate"/>
        </w:r>
        <w:r>
          <w:rPr>
            <w:noProof/>
            <w:webHidden/>
          </w:rPr>
          <w:t>36</w:t>
        </w:r>
        <w:r>
          <w:rPr>
            <w:noProof/>
            <w:webHidden/>
          </w:rPr>
          <w:fldChar w:fldCharType="end"/>
        </w:r>
      </w:hyperlink>
    </w:p>
    <w:p w14:paraId="2E6A1C37" w14:textId="4F33B66C"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6" w:history="1">
        <w:r w:rsidRPr="007F3418">
          <w:rPr>
            <w:rStyle w:val="Hyperlink"/>
            <w:noProof/>
          </w:rPr>
          <w:t>Computer Safeguards</w:t>
        </w:r>
        <w:r>
          <w:rPr>
            <w:noProof/>
            <w:webHidden/>
          </w:rPr>
          <w:tab/>
        </w:r>
        <w:r>
          <w:rPr>
            <w:noProof/>
            <w:webHidden/>
          </w:rPr>
          <w:fldChar w:fldCharType="begin"/>
        </w:r>
        <w:r>
          <w:rPr>
            <w:noProof/>
            <w:webHidden/>
          </w:rPr>
          <w:instrText xml:space="preserve"> PAGEREF _Toc237872136 \h </w:instrText>
        </w:r>
        <w:r>
          <w:rPr>
            <w:noProof/>
            <w:webHidden/>
          </w:rPr>
        </w:r>
        <w:r>
          <w:rPr>
            <w:noProof/>
            <w:webHidden/>
          </w:rPr>
          <w:fldChar w:fldCharType="separate"/>
        </w:r>
        <w:r>
          <w:rPr>
            <w:noProof/>
            <w:webHidden/>
          </w:rPr>
          <w:t>37</w:t>
        </w:r>
        <w:r>
          <w:rPr>
            <w:noProof/>
            <w:webHidden/>
          </w:rPr>
          <w:fldChar w:fldCharType="end"/>
        </w:r>
      </w:hyperlink>
    </w:p>
    <w:p w14:paraId="37C9391B" w14:textId="6C3186D4"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7" w:history="1">
        <w:r w:rsidRPr="007F3418">
          <w:rPr>
            <w:rStyle w:val="Hyperlink"/>
            <w:noProof/>
          </w:rPr>
          <w:t>User Roles</w:t>
        </w:r>
        <w:r>
          <w:rPr>
            <w:noProof/>
            <w:webHidden/>
          </w:rPr>
          <w:tab/>
        </w:r>
        <w:r>
          <w:rPr>
            <w:noProof/>
            <w:webHidden/>
          </w:rPr>
          <w:fldChar w:fldCharType="begin"/>
        </w:r>
        <w:r>
          <w:rPr>
            <w:noProof/>
            <w:webHidden/>
          </w:rPr>
          <w:instrText xml:space="preserve"> PAGEREF _Toc237872137 \h </w:instrText>
        </w:r>
        <w:r>
          <w:rPr>
            <w:noProof/>
            <w:webHidden/>
          </w:rPr>
        </w:r>
        <w:r>
          <w:rPr>
            <w:noProof/>
            <w:webHidden/>
          </w:rPr>
          <w:fldChar w:fldCharType="separate"/>
        </w:r>
        <w:r>
          <w:rPr>
            <w:noProof/>
            <w:webHidden/>
          </w:rPr>
          <w:t>37</w:t>
        </w:r>
        <w:r>
          <w:rPr>
            <w:noProof/>
            <w:webHidden/>
          </w:rPr>
          <w:fldChar w:fldCharType="end"/>
        </w:r>
      </w:hyperlink>
    </w:p>
    <w:p w14:paraId="3DA09374" w14:textId="1AEB8E2A"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38" w:history="1">
        <w:r w:rsidRPr="007F3418">
          <w:rPr>
            <w:rStyle w:val="Hyperlink"/>
            <w:noProof/>
          </w:rPr>
          <w:t>Training Resouces</w:t>
        </w:r>
        <w:r>
          <w:rPr>
            <w:noProof/>
            <w:webHidden/>
          </w:rPr>
          <w:tab/>
        </w:r>
        <w:r>
          <w:rPr>
            <w:noProof/>
            <w:webHidden/>
          </w:rPr>
          <w:fldChar w:fldCharType="begin"/>
        </w:r>
        <w:r>
          <w:rPr>
            <w:noProof/>
            <w:webHidden/>
          </w:rPr>
          <w:instrText xml:space="preserve"> PAGEREF _Toc237872138 \h </w:instrText>
        </w:r>
        <w:r>
          <w:rPr>
            <w:noProof/>
            <w:webHidden/>
          </w:rPr>
        </w:r>
        <w:r>
          <w:rPr>
            <w:noProof/>
            <w:webHidden/>
          </w:rPr>
          <w:fldChar w:fldCharType="separate"/>
        </w:r>
        <w:r>
          <w:rPr>
            <w:noProof/>
            <w:webHidden/>
          </w:rPr>
          <w:t>37</w:t>
        </w:r>
        <w:r>
          <w:rPr>
            <w:noProof/>
            <w:webHidden/>
          </w:rPr>
          <w:fldChar w:fldCharType="end"/>
        </w:r>
      </w:hyperlink>
    </w:p>
    <w:p w14:paraId="5445B064" w14:textId="418E4AD2"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139" w:history="1">
        <w:r w:rsidRPr="007F3418">
          <w:rPr>
            <w:rStyle w:val="Hyperlink"/>
            <w:noProof/>
          </w:rPr>
          <w:t>13.</w:t>
        </w:r>
        <w:r>
          <w:rPr>
            <w:rFonts w:cstheme="minorBidi"/>
            <w:b w:val="0"/>
            <w:bCs w:val="0"/>
            <w:noProof/>
            <w:kern w:val="2"/>
            <w:sz w:val="24"/>
            <w:szCs w:val="24"/>
            <w14:ligatures w14:val="standardContextual"/>
          </w:rPr>
          <w:tab/>
        </w:r>
        <w:r w:rsidRPr="007F3418">
          <w:rPr>
            <w:rStyle w:val="Hyperlink"/>
            <w:noProof/>
          </w:rPr>
          <w:t>Safe at Home (SAH) Program</w:t>
        </w:r>
        <w:r>
          <w:rPr>
            <w:noProof/>
            <w:webHidden/>
          </w:rPr>
          <w:tab/>
        </w:r>
        <w:r>
          <w:rPr>
            <w:noProof/>
            <w:webHidden/>
          </w:rPr>
          <w:fldChar w:fldCharType="begin"/>
        </w:r>
        <w:r>
          <w:rPr>
            <w:noProof/>
            <w:webHidden/>
          </w:rPr>
          <w:instrText xml:space="preserve"> PAGEREF _Toc237872139 \h </w:instrText>
        </w:r>
        <w:r>
          <w:rPr>
            <w:noProof/>
            <w:webHidden/>
          </w:rPr>
        </w:r>
        <w:r>
          <w:rPr>
            <w:noProof/>
            <w:webHidden/>
          </w:rPr>
          <w:fldChar w:fldCharType="separate"/>
        </w:r>
        <w:r>
          <w:rPr>
            <w:noProof/>
            <w:webHidden/>
          </w:rPr>
          <w:t>38</w:t>
        </w:r>
        <w:r>
          <w:rPr>
            <w:noProof/>
            <w:webHidden/>
          </w:rPr>
          <w:fldChar w:fldCharType="end"/>
        </w:r>
      </w:hyperlink>
    </w:p>
    <w:p w14:paraId="108CD1B6" w14:textId="48501791" w:rsidR="00DC0954" w:rsidRDefault="00DC0954">
      <w:pPr>
        <w:pStyle w:val="TOC1"/>
        <w:tabs>
          <w:tab w:val="left" w:pos="720"/>
          <w:tab w:val="right" w:leader="dot" w:pos="10790"/>
        </w:tabs>
        <w:rPr>
          <w:rFonts w:cstheme="minorBidi"/>
          <w:b w:val="0"/>
          <w:bCs w:val="0"/>
          <w:noProof/>
          <w:kern w:val="2"/>
          <w:sz w:val="24"/>
          <w:szCs w:val="24"/>
          <w14:ligatures w14:val="standardContextual"/>
        </w:rPr>
      </w:pPr>
      <w:hyperlink w:anchor="_Toc237872140" w:history="1">
        <w:r w:rsidRPr="007F3418">
          <w:rPr>
            <w:rStyle w:val="Hyperlink"/>
            <w:noProof/>
          </w:rPr>
          <w:t>14.</w:t>
        </w:r>
        <w:r>
          <w:rPr>
            <w:rFonts w:cstheme="minorBidi"/>
            <w:b w:val="0"/>
            <w:bCs w:val="0"/>
            <w:noProof/>
            <w:kern w:val="2"/>
            <w:sz w:val="24"/>
            <w:szCs w:val="24"/>
            <w14:ligatures w14:val="standardContextual"/>
          </w:rPr>
          <w:tab/>
        </w:r>
        <w:r w:rsidRPr="007F3418">
          <w:rPr>
            <w:rStyle w:val="Hyperlink"/>
            <w:noProof/>
          </w:rPr>
          <w:t>Appendix, Attachments &amp; Forms</w:t>
        </w:r>
        <w:r>
          <w:rPr>
            <w:noProof/>
            <w:webHidden/>
          </w:rPr>
          <w:tab/>
        </w:r>
        <w:r>
          <w:rPr>
            <w:noProof/>
            <w:webHidden/>
          </w:rPr>
          <w:fldChar w:fldCharType="begin"/>
        </w:r>
        <w:r>
          <w:rPr>
            <w:noProof/>
            <w:webHidden/>
          </w:rPr>
          <w:instrText xml:space="preserve"> PAGEREF _Toc237872140 \h </w:instrText>
        </w:r>
        <w:r>
          <w:rPr>
            <w:noProof/>
            <w:webHidden/>
          </w:rPr>
        </w:r>
        <w:r>
          <w:rPr>
            <w:noProof/>
            <w:webHidden/>
          </w:rPr>
          <w:fldChar w:fldCharType="separate"/>
        </w:r>
        <w:r>
          <w:rPr>
            <w:noProof/>
            <w:webHidden/>
          </w:rPr>
          <w:t>39</w:t>
        </w:r>
        <w:r>
          <w:rPr>
            <w:noProof/>
            <w:webHidden/>
          </w:rPr>
          <w:fldChar w:fldCharType="end"/>
        </w:r>
      </w:hyperlink>
    </w:p>
    <w:p w14:paraId="0555DD61" w14:textId="2AAD7F4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41" w:history="1">
        <w:r w:rsidRPr="007F3418">
          <w:rPr>
            <w:rStyle w:val="Hyperlink"/>
            <w:noProof/>
          </w:rPr>
          <w:t>Appendix B- Attachement 2: Geographic regions</w:t>
        </w:r>
        <w:r>
          <w:rPr>
            <w:noProof/>
            <w:webHidden/>
          </w:rPr>
          <w:tab/>
        </w:r>
        <w:r>
          <w:rPr>
            <w:noProof/>
            <w:webHidden/>
          </w:rPr>
          <w:fldChar w:fldCharType="begin"/>
        </w:r>
        <w:r>
          <w:rPr>
            <w:noProof/>
            <w:webHidden/>
          </w:rPr>
          <w:instrText xml:space="preserve"> PAGEREF _Toc237872141 \h </w:instrText>
        </w:r>
        <w:r>
          <w:rPr>
            <w:noProof/>
            <w:webHidden/>
          </w:rPr>
        </w:r>
        <w:r>
          <w:rPr>
            <w:noProof/>
            <w:webHidden/>
          </w:rPr>
          <w:fldChar w:fldCharType="separate"/>
        </w:r>
        <w:r>
          <w:rPr>
            <w:noProof/>
            <w:webHidden/>
          </w:rPr>
          <w:t>39</w:t>
        </w:r>
        <w:r>
          <w:rPr>
            <w:noProof/>
            <w:webHidden/>
          </w:rPr>
          <w:fldChar w:fldCharType="end"/>
        </w:r>
      </w:hyperlink>
    </w:p>
    <w:p w14:paraId="4A1A96CC" w14:textId="71054E0F"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42" w:history="1">
        <w:r w:rsidRPr="007F3418">
          <w:rPr>
            <w:rStyle w:val="Hyperlink"/>
            <w:noProof/>
          </w:rPr>
          <w:t>Appendix C- List of Limitations On Request For Supportive Services (Shortened Version From Contract)</w:t>
        </w:r>
        <w:r>
          <w:rPr>
            <w:noProof/>
            <w:webHidden/>
          </w:rPr>
          <w:tab/>
        </w:r>
        <w:r>
          <w:rPr>
            <w:noProof/>
            <w:webHidden/>
          </w:rPr>
          <w:fldChar w:fldCharType="begin"/>
        </w:r>
        <w:r>
          <w:rPr>
            <w:noProof/>
            <w:webHidden/>
          </w:rPr>
          <w:instrText xml:space="preserve"> PAGEREF _Toc237872142 \h </w:instrText>
        </w:r>
        <w:r>
          <w:rPr>
            <w:noProof/>
            <w:webHidden/>
          </w:rPr>
        </w:r>
        <w:r>
          <w:rPr>
            <w:noProof/>
            <w:webHidden/>
          </w:rPr>
          <w:fldChar w:fldCharType="separate"/>
        </w:r>
        <w:r>
          <w:rPr>
            <w:noProof/>
            <w:webHidden/>
          </w:rPr>
          <w:t>39</w:t>
        </w:r>
        <w:r>
          <w:rPr>
            <w:noProof/>
            <w:webHidden/>
          </w:rPr>
          <w:fldChar w:fldCharType="end"/>
        </w:r>
      </w:hyperlink>
    </w:p>
    <w:p w14:paraId="7917F1AA" w14:textId="0DCF8DB9" w:rsidR="00DC0954" w:rsidRDefault="00DC0954">
      <w:pPr>
        <w:pStyle w:val="TOC3"/>
        <w:rPr>
          <w:rFonts w:cstheme="minorBidi"/>
          <w:i w:val="0"/>
          <w:iCs w:val="0"/>
          <w:kern w:val="2"/>
          <w:sz w:val="24"/>
          <w:szCs w:val="24"/>
          <w14:ligatures w14:val="standardContextual"/>
        </w:rPr>
      </w:pPr>
      <w:hyperlink w:anchor="_Toc237872143" w:history="1">
        <w:r w:rsidRPr="007F3418">
          <w:rPr>
            <w:rStyle w:val="Hyperlink"/>
            <w:rFonts w:eastAsia="Times New Roman"/>
          </w:rPr>
          <w:t>Resource identification:</w:t>
        </w:r>
        <w:r>
          <w:rPr>
            <w:webHidden/>
          </w:rPr>
          <w:tab/>
        </w:r>
        <w:r>
          <w:rPr>
            <w:webHidden/>
          </w:rPr>
          <w:fldChar w:fldCharType="begin"/>
        </w:r>
        <w:r>
          <w:rPr>
            <w:webHidden/>
          </w:rPr>
          <w:instrText xml:space="preserve"> PAGEREF _Toc237872143 \h </w:instrText>
        </w:r>
        <w:r>
          <w:rPr>
            <w:webHidden/>
          </w:rPr>
        </w:r>
        <w:r>
          <w:rPr>
            <w:webHidden/>
          </w:rPr>
          <w:fldChar w:fldCharType="separate"/>
        </w:r>
        <w:r>
          <w:rPr>
            <w:webHidden/>
          </w:rPr>
          <w:t>39</w:t>
        </w:r>
        <w:r>
          <w:rPr>
            <w:webHidden/>
          </w:rPr>
          <w:fldChar w:fldCharType="end"/>
        </w:r>
      </w:hyperlink>
    </w:p>
    <w:p w14:paraId="269EF3A1" w14:textId="423FD5F7" w:rsidR="00DC0954" w:rsidRDefault="00DC0954">
      <w:pPr>
        <w:pStyle w:val="TOC3"/>
        <w:rPr>
          <w:rFonts w:cstheme="minorBidi"/>
          <w:i w:val="0"/>
          <w:iCs w:val="0"/>
          <w:kern w:val="2"/>
          <w:sz w:val="24"/>
          <w:szCs w:val="24"/>
          <w14:ligatures w14:val="standardContextual"/>
        </w:rPr>
      </w:pPr>
      <w:hyperlink w:anchor="_Toc237872144" w:history="1">
        <w:r w:rsidRPr="007F3418">
          <w:rPr>
            <w:rStyle w:val="Hyperlink"/>
            <w:rFonts w:eastAsia="Times New Roman"/>
          </w:rPr>
          <w:t>Exceptions for Unlisted Needs:</w:t>
        </w:r>
        <w:r>
          <w:rPr>
            <w:webHidden/>
          </w:rPr>
          <w:tab/>
        </w:r>
        <w:r>
          <w:rPr>
            <w:webHidden/>
          </w:rPr>
          <w:fldChar w:fldCharType="begin"/>
        </w:r>
        <w:r>
          <w:rPr>
            <w:webHidden/>
          </w:rPr>
          <w:instrText xml:space="preserve"> PAGEREF _Toc237872144 \h </w:instrText>
        </w:r>
        <w:r>
          <w:rPr>
            <w:webHidden/>
          </w:rPr>
        </w:r>
        <w:r>
          <w:rPr>
            <w:webHidden/>
          </w:rPr>
          <w:fldChar w:fldCharType="separate"/>
        </w:r>
        <w:r>
          <w:rPr>
            <w:webHidden/>
          </w:rPr>
          <w:t>39</w:t>
        </w:r>
        <w:r>
          <w:rPr>
            <w:webHidden/>
          </w:rPr>
          <w:fldChar w:fldCharType="end"/>
        </w:r>
      </w:hyperlink>
    </w:p>
    <w:p w14:paraId="3AF53E7B" w14:textId="738CABC7" w:rsidR="00DC0954" w:rsidRDefault="00DC0954">
      <w:pPr>
        <w:pStyle w:val="TOC3"/>
        <w:rPr>
          <w:rFonts w:cstheme="minorBidi"/>
          <w:i w:val="0"/>
          <w:iCs w:val="0"/>
          <w:kern w:val="2"/>
          <w:sz w:val="24"/>
          <w:szCs w:val="24"/>
          <w14:ligatures w14:val="standardContextual"/>
        </w:rPr>
      </w:pPr>
      <w:hyperlink w:anchor="_Toc237872145" w:history="1">
        <w:r w:rsidRPr="007F3418">
          <w:rPr>
            <w:rStyle w:val="Hyperlink"/>
            <w:rFonts w:eastAsia="Times New Roman"/>
          </w:rPr>
          <w:t>Case Management Requirements:</w:t>
        </w:r>
        <w:r>
          <w:rPr>
            <w:webHidden/>
          </w:rPr>
          <w:tab/>
        </w:r>
        <w:r>
          <w:rPr>
            <w:webHidden/>
          </w:rPr>
          <w:fldChar w:fldCharType="begin"/>
        </w:r>
        <w:r>
          <w:rPr>
            <w:webHidden/>
          </w:rPr>
          <w:instrText xml:space="preserve"> PAGEREF _Toc237872145 \h </w:instrText>
        </w:r>
        <w:r>
          <w:rPr>
            <w:webHidden/>
          </w:rPr>
        </w:r>
        <w:r>
          <w:rPr>
            <w:webHidden/>
          </w:rPr>
          <w:fldChar w:fldCharType="separate"/>
        </w:r>
        <w:r>
          <w:rPr>
            <w:webHidden/>
          </w:rPr>
          <w:t>39</w:t>
        </w:r>
        <w:r>
          <w:rPr>
            <w:webHidden/>
          </w:rPr>
          <w:fldChar w:fldCharType="end"/>
        </w:r>
      </w:hyperlink>
    </w:p>
    <w:p w14:paraId="6D6ACA19" w14:textId="7935D8CD" w:rsidR="00DC0954" w:rsidRDefault="00DC0954">
      <w:pPr>
        <w:pStyle w:val="TOC3"/>
        <w:rPr>
          <w:rFonts w:cstheme="minorBidi"/>
          <w:i w:val="0"/>
          <w:iCs w:val="0"/>
          <w:kern w:val="2"/>
          <w:sz w:val="24"/>
          <w:szCs w:val="24"/>
          <w14:ligatures w14:val="standardContextual"/>
        </w:rPr>
      </w:pPr>
      <w:hyperlink w:anchor="_Toc237872146" w:history="1">
        <w:r w:rsidRPr="007F3418">
          <w:rPr>
            <w:rStyle w:val="Hyperlink"/>
            <w:rFonts w:eastAsia="Times New Roman"/>
          </w:rPr>
          <w:t>Financial Planning Before Expense Payment:</w:t>
        </w:r>
        <w:r>
          <w:rPr>
            <w:webHidden/>
          </w:rPr>
          <w:tab/>
        </w:r>
        <w:r>
          <w:rPr>
            <w:webHidden/>
          </w:rPr>
          <w:fldChar w:fldCharType="begin"/>
        </w:r>
        <w:r>
          <w:rPr>
            <w:webHidden/>
          </w:rPr>
          <w:instrText xml:space="preserve"> PAGEREF _Toc237872146 \h </w:instrText>
        </w:r>
        <w:r>
          <w:rPr>
            <w:webHidden/>
          </w:rPr>
        </w:r>
        <w:r>
          <w:rPr>
            <w:webHidden/>
          </w:rPr>
          <w:fldChar w:fldCharType="separate"/>
        </w:r>
        <w:r>
          <w:rPr>
            <w:webHidden/>
          </w:rPr>
          <w:t>40</w:t>
        </w:r>
        <w:r>
          <w:rPr>
            <w:webHidden/>
          </w:rPr>
          <w:fldChar w:fldCharType="end"/>
        </w:r>
      </w:hyperlink>
    </w:p>
    <w:p w14:paraId="34D823FC" w14:textId="090086A7" w:rsidR="00DC0954" w:rsidRDefault="00DC0954">
      <w:pPr>
        <w:pStyle w:val="TOC3"/>
        <w:rPr>
          <w:rFonts w:cstheme="minorBidi"/>
          <w:i w:val="0"/>
          <w:iCs w:val="0"/>
          <w:kern w:val="2"/>
          <w:sz w:val="24"/>
          <w:szCs w:val="24"/>
          <w14:ligatures w14:val="standardContextual"/>
        </w:rPr>
      </w:pPr>
      <w:hyperlink w:anchor="_Toc237872147" w:history="1">
        <w:r w:rsidRPr="007F3418">
          <w:rPr>
            <w:rStyle w:val="Hyperlink"/>
            <w:rFonts w:eastAsia="Times New Roman"/>
          </w:rPr>
          <w:t>Ineligible Expenses:</w:t>
        </w:r>
        <w:r>
          <w:rPr>
            <w:webHidden/>
          </w:rPr>
          <w:tab/>
        </w:r>
        <w:r>
          <w:rPr>
            <w:webHidden/>
          </w:rPr>
          <w:fldChar w:fldCharType="begin"/>
        </w:r>
        <w:r>
          <w:rPr>
            <w:webHidden/>
          </w:rPr>
          <w:instrText xml:space="preserve"> PAGEREF _Toc237872147 \h </w:instrText>
        </w:r>
        <w:r>
          <w:rPr>
            <w:webHidden/>
          </w:rPr>
        </w:r>
        <w:r>
          <w:rPr>
            <w:webHidden/>
          </w:rPr>
          <w:fldChar w:fldCharType="separate"/>
        </w:r>
        <w:r>
          <w:rPr>
            <w:webHidden/>
          </w:rPr>
          <w:t>40</w:t>
        </w:r>
        <w:r>
          <w:rPr>
            <w:webHidden/>
          </w:rPr>
          <w:fldChar w:fldCharType="end"/>
        </w:r>
      </w:hyperlink>
    </w:p>
    <w:p w14:paraId="62E93A9C" w14:textId="00977B29"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48" w:history="1">
        <w:r w:rsidRPr="007F3418">
          <w:rPr>
            <w:rStyle w:val="Hyperlink"/>
            <w:noProof/>
          </w:rPr>
          <w:t>Attachment 3- Supportive Services</w:t>
        </w:r>
        <w:r>
          <w:rPr>
            <w:noProof/>
            <w:webHidden/>
          </w:rPr>
          <w:tab/>
        </w:r>
        <w:r>
          <w:rPr>
            <w:noProof/>
            <w:webHidden/>
          </w:rPr>
          <w:fldChar w:fldCharType="begin"/>
        </w:r>
        <w:r>
          <w:rPr>
            <w:noProof/>
            <w:webHidden/>
          </w:rPr>
          <w:instrText xml:space="preserve"> PAGEREF _Toc237872148 \h </w:instrText>
        </w:r>
        <w:r>
          <w:rPr>
            <w:noProof/>
            <w:webHidden/>
          </w:rPr>
        </w:r>
        <w:r>
          <w:rPr>
            <w:noProof/>
            <w:webHidden/>
          </w:rPr>
          <w:fldChar w:fldCharType="separate"/>
        </w:r>
        <w:r>
          <w:rPr>
            <w:noProof/>
            <w:webHidden/>
          </w:rPr>
          <w:t>41</w:t>
        </w:r>
        <w:r>
          <w:rPr>
            <w:noProof/>
            <w:webHidden/>
          </w:rPr>
          <w:fldChar w:fldCharType="end"/>
        </w:r>
      </w:hyperlink>
    </w:p>
    <w:p w14:paraId="287A5820" w14:textId="4D242BCF" w:rsidR="00DC0954" w:rsidRDefault="00DC0954">
      <w:pPr>
        <w:pStyle w:val="TOC3"/>
        <w:rPr>
          <w:rFonts w:cstheme="minorBidi"/>
          <w:i w:val="0"/>
          <w:iCs w:val="0"/>
          <w:kern w:val="2"/>
          <w:sz w:val="24"/>
          <w:szCs w:val="24"/>
          <w14:ligatures w14:val="standardContextual"/>
        </w:rPr>
      </w:pPr>
      <w:hyperlink w:anchor="_Toc237872149" w:history="1">
        <w:r w:rsidRPr="007F3418">
          <w:rPr>
            <w:rStyle w:val="Hyperlink"/>
          </w:rPr>
          <w:t>Items</w:t>
        </w:r>
        <w:r>
          <w:rPr>
            <w:webHidden/>
          </w:rPr>
          <w:tab/>
        </w:r>
        <w:r>
          <w:rPr>
            <w:webHidden/>
          </w:rPr>
          <w:fldChar w:fldCharType="begin"/>
        </w:r>
        <w:r>
          <w:rPr>
            <w:webHidden/>
          </w:rPr>
          <w:instrText xml:space="preserve"> PAGEREF _Toc237872149 \h </w:instrText>
        </w:r>
        <w:r>
          <w:rPr>
            <w:webHidden/>
          </w:rPr>
        </w:r>
        <w:r>
          <w:rPr>
            <w:webHidden/>
          </w:rPr>
          <w:fldChar w:fldCharType="separate"/>
        </w:r>
        <w:r>
          <w:rPr>
            <w:webHidden/>
          </w:rPr>
          <w:t>41</w:t>
        </w:r>
        <w:r>
          <w:rPr>
            <w:webHidden/>
          </w:rPr>
          <w:fldChar w:fldCharType="end"/>
        </w:r>
      </w:hyperlink>
    </w:p>
    <w:p w14:paraId="78939B37" w14:textId="55D5C778" w:rsidR="00DC0954" w:rsidRDefault="00DC0954">
      <w:pPr>
        <w:pStyle w:val="TOC3"/>
        <w:rPr>
          <w:rFonts w:cstheme="minorBidi"/>
          <w:i w:val="0"/>
          <w:iCs w:val="0"/>
          <w:kern w:val="2"/>
          <w:sz w:val="24"/>
          <w:szCs w:val="24"/>
          <w14:ligatures w14:val="standardContextual"/>
        </w:rPr>
      </w:pPr>
      <w:hyperlink w:anchor="_Toc237872150" w:history="1">
        <w:r w:rsidRPr="007F3418">
          <w:rPr>
            <w:rStyle w:val="Hyperlink"/>
          </w:rPr>
          <w:t>Explanation</w:t>
        </w:r>
        <w:r>
          <w:rPr>
            <w:webHidden/>
          </w:rPr>
          <w:tab/>
        </w:r>
        <w:r>
          <w:rPr>
            <w:webHidden/>
          </w:rPr>
          <w:fldChar w:fldCharType="begin"/>
        </w:r>
        <w:r>
          <w:rPr>
            <w:webHidden/>
          </w:rPr>
          <w:instrText xml:space="preserve"> PAGEREF _Toc237872150 \h </w:instrText>
        </w:r>
        <w:r>
          <w:rPr>
            <w:webHidden/>
          </w:rPr>
        </w:r>
        <w:r>
          <w:rPr>
            <w:webHidden/>
          </w:rPr>
          <w:fldChar w:fldCharType="separate"/>
        </w:r>
        <w:r>
          <w:rPr>
            <w:webHidden/>
          </w:rPr>
          <w:t>41</w:t>
        </w:r>
        <w:r>
          <w:rPr>
            <w:webHidden/>
          </w:rPr>
          <w:fldChar w:fldCharType="end"/>
        </w:r>
      </w:hyperlink>
    </w:p>
    <w:p w14:paraId="51B673C8" w14:textId="3D1A3852" w:rsidR="00DC0954" w:rsidRDefault="00DC0954">
      <w:pPr>
        <w:pStyle w:val="TOC3"/>
        <w:rPr>
          <w:rFonts w:cstheme="minorBidi"/>
          <w:i w:val="0"/>
          <w:iCs w:val="0"/>
          <w:kern w:val="2"/>
          <w:sz w:val="24"/>
          <w:szCs w:val="24"/>
          <w14:ligatures w14:val="standardContextual"/>
        </w:rPr>
      </w:pPr>
      <w:hyperlink w:anchor="_Toc237872151" w:history="1">
        <w:r w:rsidRPr="007F3418">
          <w:rPr>
            <w:rStyle w:val="Hyperlink"/>
          </w:rPr>
          <w:t>GR</w:t>
        </w:r>
        <w:r>
          <w:rPr>
            <w:webHidden/>
          </w:rPr>
          <w:tab/>
        </w:r>
        <w:r>
          <w:rPr>
            <w:webHidden/>
          </w:rPr>
          <w:fldChar w:fldCharType="begin"/>
        </w:r>
        <w:r>
          <w:rPr>
            <w:webHidden/>
          </w:rPr>
          <w:instrText xml:space="preserve"> PAGEREF _Toc237872151 \h </w:instrText>
        </w:r>
        <w:r>
          <w:rPr>
            <w:webHidden/>
          </w:rPr>
        </w:r>
        <w:r>
          <w:rPr>
            <w:webHidden/>
          </w:rPr>
          <w:fldChar w:fldCharType="separate"/>
        </w:r>
        <w:r>
          <w:rPr>
            <w:webHidden/>
          </w:rPr>
          <w:t>41</w:t>
        </w:r>
        <w:r>
          <w:rPr>
            <w:webHidden/>
          </w:rPr>
          <w:fldChar w:fldCharType="end"/>
        </w:r>
      </w:hyperlink>
    </w:p>
    <w:p w14:paraId="5F84A196" w14:textId="4B66A129" w:rsidR="00DC0954" w:rsidRDefault="00DC0954">
      <w:pPr>
        <w:pStyle w:val="TOC3"/>
        <w:rPr>
          <w:rFonts w:cstheme="minorBidi"/>
          <w:i w:val="0"/>
          <w:iCs w:val="0"/>
          <w:kern w:val="2"/>
          <w:sz w:val="24"/>
          <w:szCs w:val="24"/>
          <w14:ligatures w14:val="standardContextual"/>
        </w:rPr>
      </w:pPr>
      <w:hyperlink w:anchor="_Toc237872152" w:history="1">
        <w:r w:rsidRPr="007F3418">
          <w:rPr>
            <w:rStyle w:val="Hyperlink"/>
          </w:rPr>
          <w:t>TANF</w:t>
        </w:r>
        <w:r>
          <w:rPr>
            <w:webHidden/>
          </w:rPr>
          <w:tab/>
        </w:r>
        <w:r>
          <w:rPr>
            <w:webHidden/>
          </w:rPr>
          <w:fldChar w:fldCharType="begin"/>
        </w:r>
        <w:r>
          <w:rPr>
            <w:webHidden/>
          </w:rPr>
          <w:instrText xml:space="preserve"> PAGEREF _Toc237872152 \h </w:instrText>
        </w:r>
        <w:r>
          <w:rPr>
            <w:webHidden/>
          </w:rPr>
        </w:r>
        <w:r>
          <w:rPr>
            <w:webHidden/>
          </w:rPr>
          <w:fldChar w:fldCharType="separate"/>
        </w:r>
        <w:r>
          <w:rPr>
            <w:webHidden/>
          </w:rPr>
          <w:t>41</w:t>
        </w:r>
        <w:r>
          <w:rPr>
            <w:webHidden/>
          </w:rPr>
          <w:fldChar w:fldCharType="end"/>
        </w:r>
      </w:hyperlink>
    </w:p>
    <w:p w14:paraId="7E37E0D7" w14:textId="5A236DB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53" w:history="1">
        <w:r w:rsidRPr="007F3418">
          <w:rPr>
            <w:rStyle w:val="Hyperlink"/>
            <w:noProof/>
          </w:rPr>
          <w:t>Forms</w:t>
        </w:r>
        <w:r>
          <w:rPr>
            <w:noProof/>
            <w:webHidden/>
          </w:rPr>
          <w:tab/>
        </w:r>
        <w:r>
          <w:rPr>
            <w:noProof/>
            <w:webHidden/>
          </w:rPr>
          <w:fldChar w:fldCharType="begin"/>
        </w:r>
        <w:r>
          <w:rPr>
            <w:noProof/>
            <w:webHidden/>
          </w:rPr>
          <w:instrText xml:space="preserve"> PAGEREF _Toc237872153 \h </w:instrText>
        </w:r>
        <w:r>
          <w:rPr>
            <w:noProof/>
            <w:webHidden/>
          </w:rPr>
        </w:r>
        <w:r>
          <w:rPr>
            <w:noProof/>
            <w:webHidden/>
          </w:rPr>
          <w:fldChar w:fldCharType="separate"/>
        </w:r>
        <w:r>
          <w:rPr>
            <w:noProof/>
            <w:webHidden/>
          </w:rPr>
          <w:t>45</w:t>
        </w:r>
        <w:r>
          <w:rPr>
            <w:noProof/>
            <w:webHidden/>
          </w:rPr>
          <w:fldChar w:fldCharType="end"/>
        </w:r>
      </w:hyperlink>
    </w:p>
    <w:p w14:paraId="40B980C8" w14:textId="5F49A50E" w:rsidR="00DC0954" w:rsidRDefault="00DC0954">
      <w:pPr>
        <w:pStyle w:val="TOC2"/>
        <w:tabs>
          <w:tab w:val="right" w:leader="dot" w:pos="10790"/>
        </w:tabs>
        <w:rPr>
          <w:rFonts w:cstheme="minorBidi"/>
          <w:i w:val="0"/>
          <w:iCs w:val="0"/>
          <w:noProof/>
          <w:kern w:val="2"/>
          <w:sz w:val="24"/>
          <w:szCs w:val="24"/>
          <w14:ligatures w14:val="standardContextual"/>
        </w:rPr>
      </w:pPr>
      <w:hyperlink w:anchor="_Toc237872154" w:history="1">
        <w:r w:rsidRPr="007F3418">
          <w:rPr>
            <w:rStyle w:val="Hyperlink"/>
            <w:noProof/>
          </w:rPr>
          <w:t>Appendix H- Attachement 8: FAQ- Supportive Services</w:t>
        </w:r>
        <w:r>
          <w:rPr>
            <w:noProof/>
            <w:webHidden/>
          </w:rPr>
          <w:tab/>
        </w:r>
        <w:r>
          <w:rPr>
            <w:noProof/>
            <w:webHidden/>
          </w:rPr>
          <w:fldChar w:fldCharType="begin"/>
        </w:r>
        <w:r>
          <w:rPr>
            <w:noProof/>
            <w:webHidden/>
          </w:rPr>
          <w:instrText xml:space="preserve"> PAGEREF _Toc237872154 \h </w:instrText>
        </w:r>
        <w:r>
          <w:rPr>
            <w:noProof/>
            <w:webHidden/>
          </w:rPr>
        </w:r>
        <w:r>
          <w:rPr>
            <w:noProof/>
            <w:webHidden/>
          </w:rPr>
          <w:fldChar w:fldCharType="separate"/>
        </w:r>
        <w:r>
          <w:rPr>
            <w:noProof/>
            <w:webHidden/>
          </w:rPr>
          <w:t>46</w:t>
        </w:r>
        <w:r>
          <w:rPr>
            <w:noProof/>
            <w:webHidden/>
          </w:rPr>
          <w:fldChar w:fldCharType="end"/>
        </w:r>
      </w:hyperlink>
    </w:p>
    <w:p w14:paraId="121A6FE8" w14:textId="627F9856" w:rsidR="006B2F2B" w:rsidRDefault="00502249" w:rsidP="00FA3BCD">
      <w:pPr>
        <w:rPr>
          <w:rFonts w:cstheme="minorHAnsi"/>
          <w:b/>
          <w:bCs/>
          <w:noProof/>
          <w:sz w:val="24"/>
          <w:szCs w:val="24"/>
        </w:rPr>
      </w:pPr>
      <w:r w:rsidRPr="00EE7E64">
        <w:rPr>
          <w:rFonts w:cstheme="minorHAnsi"/>
          <w:b/>
          <w:bCs/>
          <w:noProof/>
          <w:sz w:val="24"/>
          <w:szCs w:val="24"/>
        </w:rPr>
        <w:fldChar w:fldCharType="end"/>
      </w:r>
    </w:p>
    <w:p w14:paraId="40F5862B" w14:textId="3B1107EF" w:rsidR="00B306B4" w:rsidRPr="006B2F2B" w:rsidRDefault="006B2F2B" w:rsidP="00FA3BCD">
      <w:pPr>
        <w:rPr>
          <w:rFonts w:cstheme="minorHAnsi"/>
          <w:b/>
          <w:bCs/>
          <w:noProof/>
          <w:sz w:val="24"/>
          <w:szCs w:val="24"/>
        </w:rPr>
      </w:pPr>
      <w:r>
        <w:rPr>
          <w:rFonts w:cstheme="minorHAnsi"/>
          <w:b/>
          <w:bCs/>
          <w:noProof/>
          <w:sz w:val="24"/>
          <w:szCs w:val="24"/>
        </w:rPr>
        <w:br w:type="page"/>
      </w:r>
    </w:p>
    <w:p w14:paraId="4B785BB7" w14:textId="503A6E15" w:rsidR="00FA3BCD" w:rsidRPr="00EE7E64" w:rsidRDefault="00FA3BCD" w:rsidP="00763610">
      <w:pPr>
        <w:pStyle w:val="Heading1"/>
        <w:rPr>
          <w:rFonts w:cstheme="minorHAnsi"/>
          <w:sz w:val="24"/>
          <w:szCs w:val="24"/>
        </w:rPr>
      </w:pPr>
      <w:bookmarkStart w:id="23" w:name="_Toc237872040"/>
      <w:bookmarkStart w:id="24" w:name="_Toc170886210"/>
      <w:r w:rsidRPr="00EE7E64">
        <w:rPr>
          <w:rFonts w:cstheme="minorHAnsi"/>
          <w:sz w:val="24"/>
          <w:szCs w:val="24"/>
        </w:rPr>
        <w:lastRenderedPageBreak/>
        <w:t>P</w:t>
      </w:r>
      <w:r w:rsidR="00D97D04">
        <w:rPr>
          <w:rFonts w:cstheme="minorHAnsi"/>
          <w:sz w:val="24"/>
          <w:szCs w:val="24"/>
        </w:rPr>
        <w:t>rogram</w:t>
      </w:r>
      <w:r w:rsidR="00D6082E" w:rsidRPr="00EE7E64">
        <w:rPr>
          <w:rFonts w:cstheme="minorHAnsi"/>
          <w:sz w:val="24"/>
          <w:szCs w:val="24"/>
        </w:rPr>
        <w:t xml:space="preserve"> C</w:t>
      </w:r>
      <w:r w:rsidR="00D97D04">
        <w:rPr>
          <w:rFonts w:cstheme="minorHAnsi"/>
          <w:sz w:val="24"/>
          <w:szCs w:val="24"/>
        </w:rPr>
        <w:t>ontact</w:t>
      </w:r>
      <w:r w:rsidR="00AE39EF" w:rsidRPr="00EE7E64">
        <w:rPr>
          <w:rFonts w:cstheme="minorHAnsi"/>
          <w:sz w:val="24"/>
          <w:szCs w:val="24"/>
        </w:rPr>
        <w:t xml:space="preserve"> Directory</w:t>
      </w:r>
      <w:bookmarkEnd w:id="23"/>
    </w:p>
    <w:tbl>
      <w:tblPr>
        <w:tblStyle w:val="TableGrid"/>
        <w:tblW w:w="10804" w:type="dxa"/>
        <w:tblLook w:val="04A0" w:firstRow="1" w:lastRow="0" w:firstColumn="1" w:lastColumn="0" w:noHBand="0" w:noVBand="1"/>
        <w:tblCaption w:val="A2A State Program Contact Directory"/>
        <w:tblDescription w:val="State Staff contact information "/>
      </w:tblPr>
      <w:tblGrid>
        <w:gridCol w:w="2697"/>
        <w:gridCol w:w="2666"/>
        <w:gridCol w:w="5441"/>
      </w:tblGrid>
      <w:tr w:rsidR="00154047" w:rsidRPr="00EE7E64" w14:paraId="240E5DD9" w14:textId="77777777" w:rsidTr="004A798D">
        <w:trPr>
          <w:trHeight w:val="322"/>
        </w:trPr>
        <w:tc>
          <w:tcPr>
            <w:tcW w:w="2697" w:type="dxa"/>
            <w:shd w:val="clear" w:color="auto" w:fill="C0D7EC" w:themeFill="accent2" w:themeFillTint="66"/>
          </w:tcPr>
          <w:p w14:paraId="026021A8" w14:textId="77777777" w:rsidR="00154047" w:rsidRPr="00EE7E64" w:rsidRDefault="00154047" w:rsidP="00FB7E8B">
            <w:pPr>
              <w:pStyle w:val="Body-A2A1"/>
              <w:rPr>
                <w:b/>
                <w:sz w:val="24"/>
              </w:rPr>
            </w:pPr>
            <w:r w:rsidRPr="00EE7E64">
              <w:rPr>
                <w:sz w:val="24"/>
              </w:rPr>
              <w:t>Item:</w:t>
            </w:r>
          </w:p>
        </w:tc>
        <w:tc>
          <w:tcPr>
            <w:tcW w:w="2666" w:type="dxa"/>
            <w:shd w:val="clear" w:color="auto" w:fill="C0D7EC" w:themeFill="accent2" w:themeFillTint="66"/>
          </w:tcPr>
          <w:p w14:paraId="3CF7EBF8" w14:textId="38A7BD92" w:rsidR="00154047" w:rsidRPr="00EE7E64" w:rsidRDefault="00154047" w:rsidP="00FB7E8B">
            <w:pPr>
              <w:pStyle w:val="Body-A2A1"/>
              <w:rPr>
                <w:b/>
                <w:sz w:val="24"/>
              </w:rPr>
            </w:pPr>
            <w:r w:rsidRPr="00EE7E64">
              <w:rPr>
                <w:sz w:val="24"/>
              </w:rPr>
              <w:t>Contact Method:</w:t>
            </w:r>
          </w:p>
        </w:tc>
        <w:tc>
          <w:tcPr>
            <w:tcW w:w="5441" w:type="dxa"/>
            <w:shd w:val="clear" w:color="auto" w:fill="C0D7EC" w:themeFill="accent2" w:themeFillTint="66"/>
          </w:tcPr>
          <w:p w14:paraId="0E245CF2" w14:textId="5A95B0E2" w:rsidR="00154047" w:rsidRPr="00EE7E64" w:rsidRDefault="00B0481A" w:rsidP="00FB7E8B">
            <w:pPr>
              <w:pStyle w:val="Body-A2A1"/>
              <w:rPr>
                <w:bCs/>
                <w:sz w:val="24"/>
              </w:rPr>
            </w:pPr>
            <w:r w:rsidRPr="00EE7E64">
              <w:rPr>
                <w:bCs/>
                <w:sz w:val="24"/>
              </w:rPr>
              <w:t>Address</w:t>
            </w:r>
          </w:p>
        </w:tc>
      </w:tr>
      <w:tr w:rsidR="00154047" w:rsidRPr="00EE7E64" w14:paraId="6E126E2E" w14:textId="77777777" w:rsidTr="00213F1F">
        <w:trPr>
          <w:trHeight w:val="322"/>
        </w:trPr>
        <w:tc>
          <w:tcPr>
            <w:tcW w:w="2697" w:type="dxa"/>
          </w:tcPr>
          <w:p w14:paraId="56330E92" w14:textId="3EC4EC0E" w:rsidR="00154047" w:rsidRPr="00EE7E64" w:rsidRDefault="00154047" w:rsidP="00FB7E8B">
            <w:pPr>
              <w:pStyle w:val="Body-A2A1"/>
              <w:rPr>
                <w:b/>
                <w:sz w:val="24"/>
              </w:rPr>
            </w:pPr>
            <w:r w:rsidRPr="00EE7E64">
              <w:rPr>
                <w:sz w:val="24"/>
              </w:rPr>
              <w:t>A2A State Program Staff</w:t>
            </w:r>
          </w:p>
        </w:tc>
        <w:tc>
          <w:tcPr>
            <w:tcW w:w="2666" w:type="dxa"/>
          </w:tcPr>
          <w:p w14:paraId="7FC2CE7A" w14:textId="517FBC36" w:rsidR="00154047" w:rsidRPr="00EE7E64" w:rsidRDefault="00154047" w:rsidP="00FB7E8B">
            <w:pPr>
              <w:pStyle w:val="Body-A2A1"/>
              <w:rPr>
                <w:b/>
                <w:sz w:val="24"/>
              </w:rPr>
            </w:pPr>
            <w:r w:rsidRPr="00EE7E64">
              <w:rPr>
                <w:sz w:val="24"/>
              </w:rPr>
              <w:t>Email</w:t>
            </w:r>
          </w:p>
        </w:tc>
        <w:tc>
          <w:tcPr>
            <w:tcW w:w="5441" w:type="dxa"/>
          </w:tcPr>
          <w:p w14:paraId="6F781D8C" w14:textId="5D98CB25" w:rsidR="00154047" w:rsidRPr="00EE7E64" w:rsidRDefault="00154047" w:rsidP="00FB7E8B">
            <w:pPr>
              <w:pStyle w:val="Body-A2A1"/>
              <w:rPr>
                <w:color w:val="9454C3" w:themeColor="hyperlink"/>
                <w:sz w:val="24"/>
                <w:u w:val="single"/>
              </w:rPr>
            </w:pPr>
            <w:hyperlink r:id="rId10" w:history="1">
              <w:r w:rsidRPr="00EE7E64">
                <w:rPr>
                  <w:rStyle w:val="Hyperlink"/>
                  <w:bCs/>
                  <w:sz w:val="24"/>
                </w:rPr>
                <w:t>DFAS.A2Aprogram@dss.mo.gov</w:t>
              </w:r>
            </w:hyperlink>
            <w:r w:rsidRPr="00EE7E64">
              <w:rPr>
                <w:bCs/>
                <w:sz w:val="24"/>
              </w:rPr>
              <w:t xml:space="preserve"> </w:t>
            </w:r>
          </w:p>
        </w:tc>
      </w:tr>
      <w:tr w:rsidR="00154047" w:rsidRPr="00EE7E64" w14:paraId="5CB1A241" w14:textId="77777777" w:rsidTr="00213F1F">
        <w:trPr>
          <w:trHeight w:val="630"/>
        </w:trPr>
        <w:tc>
          <w:tcPr>
            <w:tcW w:w="2697" w:type="dxa"/>
          </w:tcPr>
          <w:p w14:paraId="5419D152" w14:textId="0C7A2FD8" w:rsidR="00154047" w:rsidRPr="00EE7E64" w:rsidRDefault="00825C35" w:rsidP="00FB7E8B">
            <w:pPr>
              <w:pStyle w:val="Body-A2A1"/>
              <w:rPr>
                <w:b/>
                <w:sz w:val="24"/>
              </w:rPr>
            </w:pPr>
            <w:r w:rsidRPr="00EE7E64">
              <w:rPr>
                <w:sz w:val="24"/>
              </w:rPr>
              <w:t xml:space="preserve">OWCI </w:t>
            </w:r>
            <w:r w:rsidR="00154047" w:rsidRPr="00EE7E64">
              <w:rPr>
                <w:sz w:val="24"/>
              </w:rPr>
              <w:t>A2A Program</w:t>
            </w:r>
          </w:p>
        </w:tc>
        <w:tc>
          <w:tcPr>
            <w:tcW w:w="2666" w:type="dxa"/>
          </w:tcPr>
          <w:p w14:paraId="7D80254E" w14:textId="468A2B2A" w:rsidR="00154047" w:rsidRPr="00EE7E64" w:rsidRDefault="00154047" w:rsidP="00FB7E8B">
            <w:pPr>
              <w:pStyle w:val="Body-A2A1"/>
              <w:rPr>
                <w:b/>
                <w:sz w:val="24"/>
              </w:rPr>
            </w:pPr>
            <w:r w:rsidRPr="00EE7E64">
              <w:rPr>
                <w:sz w:val="24"/>
              </w:rPr>
              <w:t>Address</w:t>
            </w:r>
          </w:p>
        </w:tc>
        <w:tc>
          <w:tcPr>
            <w:tcW w:w="5441" w:type="dxa"/>
          </w:tcPr>
          <w:p w14:paraId="38241E78" w14:textId="0FE86B16" w:rsidR="00154047" w:rsidRPr="00EE7E64" w:rsidRDefault="00154047" w:rsidP="00FB7E8B">
            <w:pPr>
              <w:pStyle w:val="Body-A2A1"/>
              <w:jc w:val="left"/>
              <w:rPr>
                <w:sz w:val="24"/>
              </w:rPr>
            </w:pPr>
            <w:hyperlink r:id="rId11" w:history="1">
              <w:r w:rsidRPr="00EE7E64">
                <w:rPr>
                  <w:rStyle w:val="Hyperlink"/>
                  <w:color w:val="auto"/>
                  <w:sz w:val="24"/>
                  <w:u w:val="none"/>
                </w:rPr>
                <w:t>3705</w:t>
              </w:r>
            </w:hyperlink>
            <w:r w:rsidR="00FB7E8B" w:rsidRPr="00EE7E64">
              <w:rPr>
                <w:sz w:val="24"/>
              </w:rPr>
              <w:t xml:space="preserve"> </w:t>
            </w:r>
            <w:r w:rsidRPr="00EE7E64">
              <w:rPr>
                <w:rStyle w:val="Hyperlink"/>
                <w:color w:val="auto"/>
                <w:sz w:val="24"/>
                <w:u w:val="none"/>
              </w:rPr>
              <w:t xml:space="preserve">Missouri Boulevard, Second Floor </w:t>
            </w:r>
            <w:r w:rsidR="00825C35" w:rsidRPr="00EE7E64">
              <w:rPr>
                <w:rStyle w:val="Hyperlink"/>
                <w:color w:val="auto"/>
                <w:sz w:val="24"/>
                <w:u w:val="none"/>
              </w:rPr>
              <w:br/>
            </w:r>
            <w:r w:rsidRPr="00EE7E64">
              <w:rPr>
                <w:rStyle w:val="Hyperlink"/>
                <w:color w:val="auto"/>
                <w:sz w:val="24"/>
                <w:u w:val="none"/>
              </w:rPr>
              <w:t>Jefferson City, MO 65109</w:t>
            </w:r>
          </w:p>
        </w:tc>
      </w:tr>
      <w:tr w:rsidR="00154047" w:rsidRPr="00EE7E64" w14:paraId="2A1D5157" w14:textId="77777777" w:rsidTr="00213F1F">
        <w:trPr>
          <w:trHeight w:val="460"/>
        </w:trPr>
        <w:tc>
          <w:tcPr>
            <w:tcW w:w="2697" w:type="dxa"/>
          </w:tcPr>
          <w:p w14:paraId="25AA8E74" w14:textId="5A382A88" w:rsidR="00154047" w:rsidRPr="00EE7E64" w:rsidRDefault="00154047" w:rsidP="00FB7E8B">
            <w:pPr>
              <w:pStyle w:val="Body-A2A1"/>
              <w:rPr>
                <w:b/>
                <w:sz w:val="24"/>
              </w:rPr>
            </w:pPr>
            <w:r w:rsidRPr="00EE7E64">
              <w:rPr>
                <w:sz w:val="24"/>
              </w:rPr>
              <w:t>A2A Program Monitoring</w:t>
            </w:r>
          </w:p>
        </w:tc>
        <w:tc>
          <w:tcPr>
            <w:tcW w:w="2666" w:type="dxa"/>
          </w:tcPr>
          <w:p w14:paraId="1B27AEC4" w14:textId="7D0D6CE6" w:rsidR="00154047" w:rsidRPr="00EE7E64" w:rsidRDefault="00154047" w:rsidP="00FB7E8B">
            <w:pPr>
              <w:pStyle w:val="Body-A2A1"/>
              <w:rPr>
                <w:b/>
                <w:sz w:val="24"/>
              </w:rPr>
            </w:pPr>
            <w:r w:rsidRPr="00EE7E64">
              <w:rPr>
                <w:sz w:val="24"/>
              </w:rPr>
              <w:t>Email</w:t>
            </w:r>
          </w:p>
        </w:tc>
        <w:tc>
          <w:tcPr>
            <w:tcW w:w="5441" w:type="dxa"/>
          </w:tcPr>
          <w:p w14:paraId="5C6858A3" w14:textId="391F9E93" w:rsidR="00154047" w:rsidRPr="00EE7E64" w:rsidRDefault="00154047" w:rsidP="00FB7E8B">
            <w:pPr>
              <w:pStyle w:val="Body-A2A1"/>
              <w:rPr>
                <w:sz w:val="24"/>
              </w:rPr>
            </w:pPr>
            <w:hyperlink r:id="rId12" w:history="1">
              <w:r w:rsidRPr="00EE7E64">
                <w:rPr>
                  <w:rStyle w:val="Hyperlink"/>
                  <w:sz w:val="24"/>
                </w:rPr>
                <w:t>FSD.E&amp;TMonitoring@dss.mo.gov</w:t>
              </w:r>
            </w:hyperlink>
          </w:p>
        </w:tc>
      </w:tr>
      <w:tr w:rsidR="00154047" w:rsidRPr="00EE7E64" w14:paraId="50A0B129" w14:textId="77777777" w:rsidTr="00213F1F">
        <w:trPr>
          <w:trHeight w:val="460"/>
        </w:trPr>
        <w:tc>
          <w:tcPr>
            <w:tcW w:w="2697" w:type="dxa"/>
          </w:tcPr>
          <w:p w14:paraId="41C62E34" w14:textId="1AB77A40" w:rsidR="00154047" w:rsidRPr="00EE7E64" w:rsidRDefault="00154047" w:rsidP="00FB7E8B">
            <w:pPr>
              <w:pStyle w:val="Body-A2A1"/>
              <w:rPr>
                <w:b/>
                <w:sz w:val="24"/>
              </w:rPr>
            </w:pPr>
            <w:r w:rsidRPr="00EE7E64">
              <w:rPr>
                <w:sz w:val="24"/>
              </w:rPr>
              <w:t>A2A Invoicing</w:t>
            </w:r>
          </w:p>
        </w:tc>
        <w:tc>
          <w:tcPr>
            <w:tcW w:w="2666" w:type="dxa"/>
          </w:tcPr>
          <w:p w14:paraId="6AE7522F" w14:textId="09C72C71" w:rsidR="00154047" w:rsidRPr="00EE7E64" w:rsidRDefault="00154047" w:rsidP="00FB7E8B">
            <w:pPr>
              <w:pStyle w:val="Body-A2A1"/>
              <w:rPr>
                <w:b/>
                <w:sz w:val="24"/>
              </w:rPr>
            </w:pPr>
            <w:r w:rsidRPr="00EE7E64">
              <w:rPr>
                <w:sz w:val="24"/>
              </w:rPr>
              <w:t>Email</w:t>
            </w:r>
          </w:p>
        </w:tc>
        <w:tc>
          <w:tcPr>
            <w:tcW w:w="5441" w:type="dxa"/>
          </w:tcPr>
          <w:p w14:paraId="4748D859" w14:textId="7736E8EC" w:rsidR="00154047" w:rsidRPr="00EE7E64" w:rsidRDefault="00154047" w:rsidP="00FB7E8B">
            <w:pPr>
              <w:pStyle w:val="Body-A2A1"/>
              <w:rPr>
                <w:sz w:val="24"/>
              </w:rPr>
            </w:pPr>
            <w:hyperlink r:id="rId13" w:history="1">
              <w:r w:rsidRPr="00EE7E64">
                <w:rPr>
                  <w:rStyle w:val="Hyperlink"/>
                  <w:sz w:val="24"/>
                </w:rPr>
                <w:t>W&amp;CI.Invoices@dss.mo.gov</w:t>
              </w:r>
            </w:hyperlink>
          </w:p>
        </w:tc>
      </w:tr>
    </w:tbl>
    <w:p w14:paraId="219C7A82" w14:textId="6C9E0161" w:rsidR="00197DD3" w:rsidRPr="00EE7E64" w:rsidRDefault="00E370FA" w:rsidP="00763610">
      <w:pPr>
        <w:pStyle w:val="Heading1"/>
        <w:rPr>
          <w:rFonts w:cstheme="minorHAnsi"/>
          <w:sz w:val="24"/>
          <w:szCs w:val="24"/>
        </w:rPr>
      </w:pPr>
      <w:bookmarkStart w:id="25" w:name="_Toc237872041"/>
      <w:r w:rsidRPr="00EE7E64">
        <w:rPr>
          <w:rFonts w:cstheme="minorHAnsi"/>
          <w:sz w:val="24"/>
          <w:szCs w:val="24"/>
        </w:rPr>
        <w:t>P</w:t>
      </w:r>
      <w:r w:rsidR="00AE39EF" w:rsidRPr="00EE7E64">
        <w:rPr>
          <w:rFonts w:cstheme="minorHAnsi"/>
          <w:sz w:val="24"/>
          <w:szCs w:val="24"/>
        </w:rPr>
        <w:t xml:space="preserve">rogram </w:t>
      </w:r>
      <w:r w:rsidR="00E611C5">
        <w:rPr>
          <w:rFonts w:cstheme="minorHAnsi"/>
          <w:sz w:val="24"/>
          <w:szCs w:val="24"/>
        </w:rPr>
        <w:t>R</w:t>
      </w:r>
      <w:r w:rsidR="00AE39EF" w:rsidRPr="00EE7E64">
        <w:rPr>
          <w:rFonts w:cstheme="minorHAnsi"/>
          <w:sz w:val="24"/>
          <w:szCs w:val="24"/>
        </w:rPr>
        <w:t xml:space="preserve">esource </w:t>
      </w:r>
      <w:r w:rsidR="00E611C5">
        <w:rPr>
          <w:rFonts w:cstheme="minorHAnsi"/>
          <w:sz w:val="24"/>
          <w:szCs w:val="24"/>
        </w:rPr>
        <w:t>L</w:t>
      </w:r>
      <w:r w:rsidR="00AE39EF" w:rsidRPr="00EE7E64">
        <w:rPr>
          <w:rFonts w:cstheme="minorHAnsi"/>
          <w:sz w:val="24"/>
          <w:szCs w:val="24"/>
        </w:rPr>
        <w:t>inks</w:t>
      </w:r>
      <w:bookmarkEnd w:id="25"/>
    </w:p>
    <w:tbl>
      <w:tblPr>
        <w:tblStyle w:val="TableGrid"/>
        <w:tblW w:w="10804" w:type="dxa"/>
        <w:shd w:val="clear" w:color="auto" w:fill="ACCBF9" w:themeFill="background2"/>
        <w:tblLook w:val="04A0" w:firstRow="1" w:lastRow="0" w:firstColumn="1" w:lastColumn="0" w:noHBand="0" w:noVBand="1"/>
        <w:tblCaption w:val="A2A Program Resource Links"/>
        <w:tblDescription w:val="Contact Links for resources for the A2A program"/>
      </w:tblPr>
      <w:tblGrid>
        <w:gridCol w:w="4094"/>
        <w:gridCol w:w="6710"/>
      </w:tblGrid>
      <w:tr w:rsidR="00197DD3" w:rsidRPr="00EE7E64" w14:paraId="37A8EDD7" w14:textId="77777777" w:rsidTr="00E75ED3">
        <w:trPr>
          <w:trHeight w:val="372"/>
        </w:trPr>
        <w:tc>
          <w:tcPr>
            <w:tcW w:w="4094" w:type="dxa"/>
            <w:tcBorders>
              <w:bottom w:val="single" w:sz="4" w:space="0" w:color="auto"/>
            </w:tcBorders>
            <w:shd w:val="clear" w:color="auto" w:fill="C0D7EC" w:themeFill="accent2" w:themeFillTint="66"/>
          </w:tcPr>
          <w:p w14:paraId="0B1496E2" w14:textId="77777777" w:rsidR="00197DD3" w:rsidRPr="00EE7E64" w:rsidRDefault="00197DD3" w:rsidP="00FB7E8B">
            <w:pPr>
              <w:pStyle w:val="Body-A2A1"/>
              <w:rPr>
                <w:sz w:val="24"/>
              </w:rPr>
            </w:pPr>
            <w:r w:rsidRPr="00EE7E64">
              <w:rPr>
                <w:sz w:val="24"/>
              </w:rPr>
              <w:t xml:space="preserve">Item: </w:t>
            </w:r>
          </w:p>
        </w:tc>
        <w:tc>
          <w:tcPr>
            <w:tcW w:w="6710" w:type="dxa"/>
            <w:tcBorders>
              <w:bottom w:val="single" w:sz="4" w:space="0" w:color="auto"/>
            </w:tcBorders>
            <w:shd w:val="clear" w:color="auto" w:fill="C0D7EC" w:themeFill="accent2" w:themeFillTint="66"/>
          </w:tcPr>
          <w:p w14:paraId="2FED24C9" w14:textId="77777777" w:rsidR="00197DD3" w:rsidRPr="00EE7E64" w:rsidRDefault="00197DD3" w:rsidP="00FB7E8B">
            <w:pPr>
              <w:pStyle w:val="Body-A2A1"/>
              <w:rPr>
                <w:sz w:val="24"/>
              </w:rPr>
            </w:pPr>
            <w:r w:rsidRPr="00EE7E64">
              <w:rPr>
                <w:sz w:val="24"/>
              </w:rPr>
              <w:t>Link:</w:t>
            </w:r>
          </w:p>
        </w:tc>
      </w:tr>
      <w:tr w:rsidR="00197DD3" w:rsidRPr="00EE7E64" w14:paraId="1270A7F4" w14:textId="77777777" w:rsidTr="00E75ED3">
        <w:trPr>
          <w:trHeight w:val="372"/>
        </w:trPr>
        <w:tc>
          <w:tcPr>
            <w:tcW w:w="4094" w:type="dxa"/>
          </w:tcPr>
          <w:p w14:paraId="66B91B22" w14:textId="77777777" w:rsidR="00197DD3" w:rsidRPr="00EE7E64" w:rsidRDefault="00197DD3" w:rsidP="00FB7E8B">
            <w:pPr>
              <w:pStyle w:val="Body-A2A1"/>
              <w:jc w:val="left"/>
              <w:rPr>
                <w:sz w:val="24"/>
              </w:rPr>
            </w:pPr>
            <w:r w:rsidRPr="00EE7E64">
              <w:rPr>
                <w:sz w:val="24"/>
              </w:rPr>
              <w:t>DSS A2A Program Page</w:t>
            </w:r>
          </w:p>
        </w:tc>
        <w:tc>
          <w:tcPr>
            <w:tcW w:w="6710" w:type="dxa"/>
          </w:tcPr>
          <w:p w14:paraId="6652D2DF" w14:textId="6C039EC4" w:rsidR="00197DD3" w:rsidRPr="00EE7E64" w:rsidRDefault="00D34C4D" w:rsidP="00FB7E8B">
            <w:pPr>
              <w:pStyle w:val="Body-A2A1"/>
              <w:jc w:val="left"/>
              <w:rPr>
                <w:sz w:val="24"/>
              </w:rPr>
            </w:pPr>
            <w:hyperlink r:id="rId14" w:history="1">
              <w:r w:rsidRPr="00EE7E64">
                <w:rPr>
                  <w:rStyle w:val="Hyperlink"/>
                  <w:sz w:val="24"/>
                </w:rPr>
                <w:t>Alternatives to Abortion</w:t>
              </w:r>
            </w:hyperlink>
          </w:p>
        </w:tc>
      </w:tr>
      <w:tr w:rsidR="00197DD3" w:rsidRPr="00EE7E64" w14:paraId="688549C8" w14:textId="77777777" w:rsidTr="00E75ED3">
        <w:trPr>
          <w:trHeight w:val="357"/>
        </w:trPr>
        <w:tc>
          <w:tcPr>
            <w:tcW w:w="4094" w:type="dxa"/>
          </w:tcPr>
          <w:p w14:paraId="06E8078C" w14:textId="77777777" w:rsidR="00197DD3" w:rsidRPr="00EE7E64" w:rsidRDefault="00197DD3" w:rsidP="00FB7E8B">
            <w:pPr>
              <w:pStyle w:val="Body-A2A1"/>
              <w:jc w:val="left"/>
              <w:rPr>
                <w:sz w:val="24"/>
              </w:rPr>
            </w:pPr>
            <w:r w:rsidRPr="00EE7E64">
              <w:rPr>
                <w:sz w:val="24"/>
              </w:rPr>
              <w:t>Missouri A2A Program Page</w:t>
            </w:r>
          </w:p>
        </w:tc>
        <w:tc>
          <w:tcPr>
            <w:tcW w:w="6710" w:type="dxa"/>
          </w:tcPr>
          <w:p w14:paraId="0E76396A" w14:textId="7137C9D8" w:rsidR="00197DD3" w:rsidRPr="00EE7E64" w:rsidRDefault="00D34C4D" w:rsidP="00FB7E8B">
            <w:pPr>
              <w:pStyle w:val="Body-A2A1"/>
              <w:jc w:val="left"/>
              <w:rPr>
                <w:sz w:val="24"/>
              </w:rPr>
            </w:pPr>
            <w:hyperlink r:id="rId15" w:history="1">
              <w:r w:rsidRPr="00EE7E64">
                <w:rPr>
                  <w:rStyle w:val="Hyperlink"/>
                  <w:sz w:val="24"/>
                </w:rPr>
                <w:t>Missouri Alternatives to Abortion (MOA2A) | Pregnancy Support</w:t>
              </w:r>
            </w:hyperlink>
          </w:p>
        </w:tc>
      </w:tr>
      <w:tr w:rsidR="00197DD3" w:rsidRPr="00EE7E64" w14:paraId="6C4B8F46" w14:textId="77777777" w:rsidTr="00E75ED3">
        <w:trPr>
          <w:trHeight w:val="372"/>
        </w:trPr>
        <w:tc>
          <w:tcPr>
            <w:tcW w:w="4094" w:type="dxa"/>
          </w:tcPr>
          <w:p w14:paraId="5C6C7949" w14:textId="47ED6643" w:rsidR="00197DD3" w:rsidRPr="00EE7E64" w:rsidRDefault="00197DD3" w:rsidP="00FB7E8B">
            <w:pPr>
              <w:pStyle w:val="Body-A2A1"/>
              <w:jc w:val="left"/>
              <w:rPr>
                <w:sz w:val="24"/>
              </w:rPr>
            </w:pPr>
            <w:r w:rsidRPr="00EE7E64">
              <w:rPr>
                <w:sz w:val="24"/>
              </w:rPr>
              <w:t>Training Portal for A2A</w:t>
            </w:r>
            <w:r w:rsidR="00984A3C" w:rsidRPr="00EE7E64">
              <w:rPr>
                <w:sz w:val="24"/>
              </w:rPr>
              <w:t xml:space="preserve"> Agencies</w:t>
            </w:r>
          </w:p>
        </w:tc>
        <w:tc>
          <w:tcPr>
            <w:tcW w:w="6710" w:type="dxa"/>
          </w:tcPr>
          <w:p w14:paraId="4875DA7B" w14:textId="46C1F41E" w:rsidR="00197DD3" w:rsidRPr="00EE7E64" w:rsidRDefault="00D34C4D" w:rsidP="00FB7E8B">
            <w:pPr>
              <w:pStyle w:val="Body-A2A1"/>
              <w:jc w:val="left"/>
              <w:rPr>
                <w:sz w:val="24"/>
              </w:rPr>
            </w:pPr>
            <w:hyperlink r:id="rId16" w:history="1">
              <w:r w:rsidRPr="00EE7E64">
                <w:rPr>
                  <w:rStyle w:val="Hyperlink"/>
                  <w:sz w:val="24"/>
                </w:rPr>
                <w:t>Alternatives to Abortion Program | Missouri Department of Social Services</w:t>
              </w:r>
            </w:hyperlink>
          </w:p>
        </w:tc>
      </w:tr>
      <w:tr w:rsidR="00197DD3" w:rsidRPr="00EE7E64" w14:paraId="4166F841" w14:textId="77777777" w:rsidTr="00E75ED3">
        <w:trPr>
          <w:trHeight w:val="438"/>
        </w:trPr>
        <w:tc>
          <w:tcPr>
            <w:tcW w:w="4094" w:type="dxa"/>
          </w:tcPr>
          <w:p w14:paraId="29C47488" w14:textId="77777777" w:rsidR="00197DD3" w:rsidRPr="00EE7E64" w:rsidRDefault="00197DD3" w:rsidP="00B74436">
            <w:pPr>
              <w:pStyle w:val="Body-A2A1"/>
              <w:jc w:val="left"/>
              <w:rPr>
                <w:sz w:val="24"/>
              </w:rPr>
            </w:pPr>
            <w:bookmarkStart w:id="26" w:name="_Hlk214880783"/>
            <w:r w:rsidRPr="00EE7E64">
              <w:rPr>
                <w:sz w:val="24"/>
              </w:rPr>
              <w:t>Office of Administration Contract Search</w:t>
            </w:r>
          </w:p>
        </w:tc>
        <w:tc>
          <w:tcPr>
            <w:tcW w:w="6710" w:type="dxa"/>
          </w:tcPr>
          <w:p w14:paraId="70B741DF" w14:textId="6D81C5DF" w:rsidR="00197DD3" w:rsidRPr="00EE7E64" w:rsidRDefault="00D34C4D" w:rsidP="00B74436">
            <w:pPr>
              <w:pStyle w:val="Body-A2A1"/>
              <w:jc w:val="left"/>
              <w:rPr>
                <w:sz w:val="24"/>
              </w:rPr>
            </w:pPr>
            <w:hyperlink r:id="rId17" w:history="1">
              <w:r w:rsidRPr="00EE7E64">
                <w:rPr>
                  <w:rStyle w:val="Hyperlink"/>
                  <w:sz w:val="24"/>
                </w:rPr>
                <w:t>Office of Administration - Awarded Contract and Bid Docs Search</w:t>
              </w:r>
            </w:hyperlink>
          </w:p>
        </w:tc>
      </w:tr>
      <w:tr w:rsidR="00D34C4D" w:rsidRPr="00EE7E64" w14:paraId="594F655A" w14:textId="77777777" w:rsidTr="00E75ED3">
        <w:trPr>
          <w:trHeight w:val="438"/>
        </w:trPr>
        <w:tc>
          <w:tcPr>
            <w:tcW w:w="4094" w:type="dxa"/>
          </w:tcPr>
          <w:p w14:paraId="03D8BD6F" w14:textId="03600908" w:rsidR="00D34C4D" w:rsidRPr="00EE7E64" w:rsidRDefault="00D34C4D" w:rsidP="00B74436">
            <w:pPr>
              <w:pStyle w:val="Body-A2A1"/>
              <w:jc w:val="left"/>
              <w:rPr>
                <w:sz w:val="24"/>
              </w:rPr>
            </w:pPr>
            <w:r w:rsidRPr="00EE7E64">
              <w:rPr>
                <w:sz w:val="24"/>
              </w:rPr>
              <w:t>Missouri Resource Guide</w:t>
            </w:r>
          </w:p>
        </w:tc>
        <w:tc>
          <w:tcPr>
            <w:tcW w:w="6710" w:type="dxa"/>
          </w:tcPr>
          <w:p w14:paraId="2CE7F283" w14:textId="59EDA0BA" w:rsidR="00D34C4D" w:rsidRPr="00EE7E64" w:rsidRDefault="00D34C4D" w:rsidP="00B74436">
            <w:pPr>
              <w:pStyle w:val="Body-A2A1"/>
              <w:jc w:val="left"/>
              <w:rPr>
                <w:sz w:val="24"/>
              </w:rPr>
            </w:pPr>
            <w:hyperlink r:id="rId18" w:history="1">
              <w:r w:rsidRPr="00EE7E64">
                <w:rPr>
                  <w:rFonts w:eastAsiaTheme="minorEastAsia"/>
                  <w:color w:val="0000FF"/>
                  <w:sz w:val="24"/>
                  <w:u w:val="single"/>
                </w:rPr>
                <w:t>Missouri Resource Guide shortened</w:t>
              </w:r>
            </w:hyperlink>
          </w:p>
        </w:tc>
      </w:tr>
      <w:tr w:rsidR="00B74436" w:rsidRPr="00EE7E64" w14:paraId="532FF17E" w14:textId="77777777" w:rsidTr="00E75ED3">
        <w:trPr>
          <w:trHeight w:val="438"/>
        </w:trPr>
        <w:tc>
          <w:tcPr>
            <w:tcW w:w="4094" w:type="dxa"/>
          </w:tcPr>
          <w:p w14:paraId="2C9B7C1E" w14:textId="28F49914" w:rsidR="00B74436" w:rsidRPr="00EE7E64" w:rsidRDefault="00B74436" w:rsidP="00B74436">
            <w:pPr>
              <w:pStyle w:val="Body-A2A1"/>
              <w:jc w:val="left"/>
              <w:rPr>
                <w:sz w:val="24"/>
              </w:rPr>
            </w:pPr>
            <w:r w:rsidRPr="00EE7E64">
              <w:rPr>
                <w:sz w:val="24"/>
              </w:rPr>
              <w:t xml:space="preserve">Missouri BUYS- Self Service Supplier Registration </w:t>
            </w:r>
          </w:p>
        </w:tc>
        <w:tc>
          <w:tcPr>
            <w:tcW w:w="6710" w:type="dxa"/>
          </w:tcPr>
          <w:p w14:paraId="63F5439E" w14:textId="3E79660C" w:rsidR="00B74436" w:rsidRPr="00EE7E64" w:rsidRDefault="00D34C4D" w:rsidP="00B74436">
            <w:pPr>
              <w:pStyle w:val="Body-A2A1"/>
              <w:jc w:val="left"/>
              <w:rPr>
                <w:sz w:val="24"/>
              </w:rPr>
            </w:pPr>
            <w:hyperlink r:id="rId19" w:history="1">
              <w:r w:rsidRPr="00EE7E64">
                <w:rPr>
                  <w:rStyle w:val="Hyperlink"/>
                  <w:sz w:val="24"/>
                </w:rPr>
                <w:t>Login | MissouriBUYS Statewide eProcurement System</w:t>
              </w:r>
            </w:hyperlink>
          </w:p>
        </w:tc>
      </w:tr>
    </w:tbl>
    <w:p w14:paraId="735A2D24" w14:textId="04A7D9B5" w:rsidR="00FA3BCD" w:rsidRPr="00EE7E64" w:rsidRDefault="00984A3C" w:rsidP="00763610">
      <w:pPr>
        <w:pStyle w:val="Heading1"/>
        <w:rPr>
          <w:rFonts w:cstheme="minorHAnsi"/>
          <w:sz w:val="24"/>
          <w:szCs w:val="24"/>
        </w:rPr>
      </w:pPr>
      <w:bookmarkStart w:id="27" w:name="_Toc237872042"/>
      <w:bookmarkEnd w:id="26"/>
      <w:r w:rsidRPr="00EE7E64">
        <w:rPr>
          <w:rFonts w:cstheme="minorHAnsi"/>
          <w:sz w:val="24"/>
          <w:szCs w:val="24"/>
        </w:rPr>
        <w:t>R</w:t>
      </w:r>
      <w:r w:rsidR="00D97D04">
        <w:rPr>
          <w:rFonts w:cstheme="minorHAnsi"/>
          <w:sz w:val="24"/>
          <w:szCs w:val="24"/>
        </w:rPr>
        <w:t>eporting</w:t>
      </w:r>
      <w:r w:rsidR="00BC235C" w:rsidRPr="00EE7E64">
        <w:rPr>
          <w:rFonts w:cstheme="minorHAnsi"/>
          <w:sz w:val="24"/>
          <w:szCs w:val="24"/>
        </w:rPr>
        <w:t xml:space="preserve"> </w:t>
      </w:r>
      <w:bookmarkEnd w:id="24"/>
      <w:r w:rsidR="00AE39EF" w:rsidRPr="00EE7E64">
        <w:rPr>
          <w:rFonts w:cstheme="minorHAnsi"/>
          <w:sz w:val="24"/>
          <w:szCs w:val="24"/>
        </w:rPr>
        <w:t>Submission Schedule</w:t>
      </w:r>
      <w:bookmarkEnd w:id="27"/>
    </w:p>
    <w:tbl>
      <w:tblPr>
        <w:tblStyle w:val="TableGrid"/>
        <w:tblW w:w="10795" w:type="dxa"/>
        <w:tblLook w:val="04A0" w:firstRow="1" w:lastRow="0" w:firstColumn="1" w:lastColumn="0" w:noHBand="0" w:noVBand="1"/>
        <w:tblCaption w:val="A2A Reporting Submission Schedule"/>
        <w:tblDescription w:val="Provides the frequency and dates that A2A program reports are due"/>
      </w:tblPr>
      <w:tblGrid>
        <w:gridCol w:w="2714"/>
        <w:gridCol w:w="2829"/>
        <w:gridCol w:w="5252"/>
      </w:tblGrid>
      <w:tr w:rsidR="00FA3BCD" w:rsidRPr="00EE7E64" w14:paraId="272E72FD" w14:textId="77777777" w:rsidTr="00587B8D">
        <w:trPr>
          <w:trHeight w:val="336"/>
          <w:tblHeader/>
        </w:trPr>
        <w:tc>
          <w:tcPr>
            <w:tcW w:w="2714" w:type="dxa"/>
            <w:shd w:val="clear" w:color="auto" w:fill="C0D7EC" w:themeFill="accent2" w:themeFillTint="66"/>
          </w:tcPr>
          <w:p w14:paraId="6582B85C" w14:textId="77777777" w:rsidR="00FA3BCD" w:rsidRPr="00EE7E64" w:rsidRDefault="00FA3BCD" w:rsidP="00FB7E8B">
            <w:pPr>
              <w:pStyle w:val="Body-A2A1"/>
              <w:jc w:val="left"/>
              <w:rPr>
                <w:b/>
                <w:sz w:val="24"/>
              </w:rPr>
            </w:pPr>
            <w:bookmarkStart w:id="28" w:name="_Hlk202851281"/>
            <w:r w:rsidRPr="00EE7E64">
              <w:rPr>
                <w:sz w:val="24"/>
              </w:rPr>
              <w:t>Item:</w:t>
            </w:r>
          </w:p>
        </w:tc>
        <w:tc>
          <w:tcPr>
            <w:tcW w:w="2829" w:type="dxa"/>
            <w:shd w:val="clear" w:color="auto" w:fill="C0D7EC" w:themeFill="accent2" w:themeFillTint="66"/>
          </w:tcPr>
          <w:p w14:paraId="62E78C0B" w14:textId="77777777" w:rsidR="00FA3BCD" w:rsidRPr="00EE7E64" w:rsidRDefault="00FA3BCD" w:rsidP="00FB7E8B">
            <w:pPr>
              <w:pStyle w:val="Body-A2A1"/>
              <w:jc w:val="left"/>
              <w:rPr>
                <w:b/>
                <w:sz w:val="24"/>
              </w:rPr>
            </w:pPr>
            <w:r w:rsidRPr="00EE7E64">
              <w:rPr>
                <w:sz w:val="24"/>
              </w:rPr>
              <w:t>Frequency:</w:t>
            </w:r>
          </w:p>
        </w:tc>
        <w:tc>
          <w:tcPr>
            <w:tcW w:w="5252" w:type="dxa"/>
            <w:shd w:val="clear" w:color="auto" w:fill="C0D7EC" w:themeFill="accent2" w:themeFillTint="66"/>
          </w:tcPr>
          <w:p w14:paraId="67F46E0A" w14:textId="77777777" w:rsidR="00FA3BCD" w:rsidRPr="00EE7E64" w:rsidRDefault="00FA3BCD" w:rsidP="00FB7E8B">
            <w:pPr>
              <w:pStyle w:val="Body-A2A1"/>
              <w:jc w:val="left"/>
              <w:rPr>
                <w:b/>
                <w:sz w:val="24"/>
              </w:rPr>
            </w:pPr>
            <w:r w:rsidRPr="00EE7E64">
              <w:rPr>
                <w:sz w:val="24"/>
              </w:rPr>
              <w:t>Where to submit:</w:t>
            </w:r>
          </w:p>
        </w:tc>
      </w:tr>
      <w:tr w:rsidR="00AE39EF" w:rsidRPr="00EE7E64" w14:paraId="088BA464" w14:textId="77777777" w:rsidTr="00213F1F">
        <w:trPr>
          <w:trHeight w:val="336"/>
        </w:trPr>
        <w:tc>
          <w:tcPr>
            <w:tcW w:w="2714" w:type="dxa"/>
          </w:tcPr>
          <w:p w14:paraId="3BFE2954" w14:textId="77777777" w:rsidR="00AE39EF" w:rsidRPr="00EE7E64" w:rsidRDefault="00AE39EF" w:rsidP="00AE39EF">
            <w:pPr>
              <w:pStyle w:val="Body-A2A1"/>
              <w:jc w:val="left"/>
              <w:rPr>
                <w:b/>
                <w:sz w:val="24"/>
              </w:rPr>
            </w:pPr>
            <w:r w:rsidRPr="00EE7E64">
              <w:rPr>
                <w:sz w:val="24"/>
              </w:rPr>
              <w:t>A2A Invoice</w:t>
            </w:r>
          </w:p>
        </w:tc>
        <w:tc>
          <w:tcPr>
            <w:tcW w:w="2829" w:type="dxa"/>
          </w:tcPr>
          <w:p w14:paraId="2084580E" w14:textId="2AC4901E" w:rsidR="00AE39EF" w:rsidRPr="00EE7E64" w:rsidRDefault="00AE39EF" w:rsidP="00AE39EF">
            <w:pPr>
              <w:pStyle w:val="Body-A2A1"/>
              <w:jc w:val="left"/>
              <w:rPr>
                <w:b/>
                <w:sz w:val="24"/>
              </w:rPr>
            </w:pPr>
            <w:r w:rsidRPr="00EE7E64">
              <w:rPr>
                <w:sz w:val="24"/>
              </w:rPr>
              <w:t>Monthly (Due by the 15</w:t>
            </w:r>
            <w:r w:rsidRPr="00EE7E64">
              <w:rPr>
                <w:sz w:val="24"/>
                <w:vertAlign w:val="superscript"/>
              </w:rPr>
              <w:t>th</w:t>
            </w:r>
            <w:r w:rsidRPr="00EE7E64">
              <w:rPr>
                <w:sz w:val="24"/>
              </w:rPr>
              <w:t>)</w:t>
            </w:r>
          </w:p>
        </w:tc>
        <w:tc>
          <w:tcPr>
            <w:tcW w:w="5252" w:type="dxa"/>
          </w:tcPr>
          <w:p w14:paraId="1032D114" w14:textId="77777777" w:rsidR="00AE39EF" w:rsidRPr="00EE7E64" w:rsidRDefault="00AE39EF" w:rsidP="00AE39EF">
            <w:pPr>
              <w:pStyle w:val="Body-A2A1"/>
              <w:jc w:val="left"/>
              <w:rPr>
                <w:color w:val="9454C3" w:themeColor="hyperlink"/>
                <w:sz w:val="24"/>
                <w:u w:val="single"/>
              </w:rPr>
            </w:pPr>
            <w:hyperlink r:id="rId20" w:history="1">
              <w:r w:rsidRPr="00EE7E64">
                <w:rPr>
                  <w:rStyle w:val="Hyperlink"/>
                  <w:sz w:val="24"/>
                </w:rPr>
                <w:t>W&amp;CI.Invoices@dss.mo.gov</w:t>
              </w:r>
            </w:hyperlink>
          </w:p>
        </w:tc>
      </w:tr>
      <w:tr w:rsidR="00AE39EF" w:rsidRPr="00EE7E64" w14:paraId="094E3391" w14:textId="77777777" w:rsidTr="00AE39EF">
        <w:trPr>
          <w:trHeight w:val="530"/>
        </w:trPr>
        <w:tc>
          <w:tcPr>
            <w:tcW w:w="2714" w:type="dxa"/>
          </w:tcPr>
          <w:p w14:paraId="702E45AD" w14:textId="77777777" w:rsidR="00AE39EF" w:rsidRPr="00EE7E64" w:rsidRDefault="00AE39EF" w:rsidP="00AE39EF">
            <w:pPr>
              <w:pStyle w:val="Body-A2A1"/>
              <w:jc w:val="left"/>
              <w:rPr>
                <w:b/>
                <w:sz w:val="24"/>
              </w:rPr>
            </w:pPr>
            <w:r w:rsidRPr="00EE7E64">
              <w:rPr>
                <w:sz w:val="24"/>
              </w:rPr>
              <w:t>TANF Monthly Expenditure Report</w:t>
            </w:r>
          </w:p>
        </w:tc>
        <w:tc>
          <w:tcPr>
            <w:tcW w:w="2829" w:type="dxa"/>
          </w:tcPr>
          <w:p w14:paraId="3A33E446" w14:textId="5146C8B5" w:rsidR="00AE39EF" w:rsidRPr="00EE7E64" w:rsidRDefault="00AE39EF" w:rsidP="00AE39EF">
            <w:pPr>
              <w:pStyle w:val="Body-A2A1"/>
              <w:jc w:val="left"/>
              <w:rPr>
                <w:b/>
                <w:sz w:val="24"/>
              </w:rPr>
            </w:pPr>
            <w:r w:rsidRPr="00EE7E64">
              <w:rPr>
                <w:sz w:val="24"/>
              </w:rPr>
              <w:t>Monthly (Due by the 15</w:t>
            </w:r>
            <w:r w:rsidRPr="00EE7E64">
              <w:rPr>
                <w:sz w:val="24"/>
                <w:vertAlign w:val="superscript"/>
              </w:rPr>
              <w:t>th</w:t>
            </w:r>
            <w:r w:rsidRPr="00EE7E64">
              <w:rPr>
                <w:sz w:val="24"/>
              </w:rPr>
              <w:t>)</w:t>
            </w:r>
          </w:p>
        </w:tc>
        <w:tc>
          <w:tcPr>
            <w:tcW w:w="5252" w:type="dxa"/>
          </w:tcPr>
          <w:p w14:paraId="73C936F4" w14:textId="77777777" w:rsidR="00AE39EF" w:rsidRPr="00EE7E64" w:rsidRDefault="00AE39EF" w:rsidP="00AE39EF">
            <w:pPr>
              <w:pStyle w:val="Body-A2A1"/>
              <w:jc w:val="left"/>
              <w:rPr>
                <w:sz w:val="24"/>
              </w:rPr>
            </w:pPr>
            <w:hyperlink r:id="rId21" w:history="1">
              <w:r w:rsidRPr="00EE7E64">
                <w:rPr>
                  <w:rStyle w:val="Hyperlink"/>
                  <w:sz w:val="24"/>
                </w:rPr>
                <w:t>W&amp;CI.Invoices@dss.mo.gov</w:t>
              </w:r>
            </w:hyperlink>
          </w:p>
        </w:tc>
      </w:tr>
      <w:tr w:rsidR="00AE39EF" w:rsidRPr="00EE7E64" w14:paraId="5D2F15B1" w14:textId="77777777" w:rsidTr="00213F1F">
        <w:trPr>
          <w:trHeight w:val="481"/>
        </w:trPr>
        <w:tc>
          <w:tcPr>
            <w:tcW w:w="2714" w:type="dxa"/>
          </w:tcPr>
          <w:p w14:paraId="181CFE25" w14:textId="58EFB44B" w:rsidR="00AE39EF" w:rsidRPr="00EE7E64" w:rsidRDefault="00AE39EF" w:rsidP="00AE39EF">
            <w:pPr>
              <w:pStyle w:val="Body-A2A1"/>
              <w:jc w:val="left"/>
              <w:rPr>
                <w:b/>
                <w:sz w:val="24"/>
              </w:rPr>
            </w:pPr>
            <w:r w:rsidRPr="00EE7E64">
              <w:rPr>
                <w:sz w:val="24"/>
              </w:rPr>
              <w:t>Case File Review Summary (Submission of prior Quarter’s data.)</w:t>
            </w:r>
          </w:p>
        </w:tc>
        <w:tc>
          <w:tcPr>
            <w:tcW w:w="2829" w:type="dxa"/>
          </w:tcPr>
          <w:p w14:paraId="2B4E9B53" w14:textId="1B2D7524" w:rsidR="00AE39EF" w:rsidRPr="00EE7E64" w:rsidRDefault="00AE39EF" w:rsidP="00AE39EF">
            <w:pPr>
              <w:pStyle w:val="Body-A2A1"/>
              <w:jc w:val="left"/>
              <w:rPr>
                <w:b/>
                <w:sz w:val="24"/>
              </w:rPr>
            </w:pPr>
            <w:r w:rsidRPr="00EE7E64">
              <w:rPr>
                <w:sz w:val="24"/>
              </w:rPr>
              <w:t>Monthly (Due by the 15</w:t>
            </w:r>
            <w:r w:rsidRPr="00EE7E64">
              <w:rPr>
                <w:sz w:val="24"/>
                <w:vertAlign w:val="superscript"/>
              </w:rPr>
              <w:t>th</w:t>
            </w:r>
            <w:r w:rsidRPr="00EE7E64">
              <w:rPr>
                <w:sz w:val="24"/>
              </w:rPr>
              <w:t>)</w:t>
            </w:r>
          </w:p>
        </w:tc>
        <w:tc>
          <w:tcPr>
            <w:tcW w:w="5252" w:type="dxa"/>
          </w:tcPr>
          <w:p w14:paraId="01A97661" w14:textId="77777777" w:rsidR="00AE39EF" w:rsidRPr="00EE7E64" w:rsidRDefault="00AE39EF" w:rsidP="00AE39EF">
            <w:pPr>
              <w:pStyle w:val="Body-A2A1"/>
              <w:jc w:val="left"/>
              <w:rPr>
                <w:sz w:val="24"/>
              </w:rPr>
            </w:pPr>
            <w:hyperlink r:id="rId22" w:history="1">
              <w:r w:rsidRPr="00EE7E64">
                <w:rPr>
                  <w:rStyle w:val="Hyperlink"/>
                  <w:sz w:val="24"/>
                </w:rPr>
                <w:t>DFAS.A2APrograms@dss.mo.gov</w:t>
              </w:r>
            </w:hyperlink>
          </w:p>
        </w:tc>
      </w:tr>
      <w:tr w:rsidR="00AE39EF" w:rsidRPr="00EE7E64" w14:paraId="2DE88A99" w14:textId="77777777" w:rsidTr="00213F1F">
        <w:trPr>
          <w:trHeight w:val="481"/>
        </w:trPr>
        <w:tc>
          <w:tcPr>
            <w:tcW w:w="2714" w:type="dxa"/>
          </w:tcPr>
          <w:p w14:paraId="726018D1" w14:textId="77777777" w:rsidR="00AE39EF" w:rsidRPr="00EE7E64" w:rsidRDefault="00AE39EF" w:rsidP="00AE39EF">
            <w:pPr>
              <w:pStyle w:val="Body-A2A1"/>
              <w:jc w:val="left"/>
              <w:rPr>
                <w:b/>
                <w:sz w:val="24"/>
              </w:rPr>
            </w:pPr>
            <w:r w:rsidRPr="00EE7E64">
              <w:rPr>
                <w:sz w:val="24"/>
              </w:rPr>
              <w:t>Monthly Service Report (Submission of prior month’s data)</w:t>
            </w:r>
          </w:p>
        </w:tc>
        <w:tc>
          <w:tcPr>
            <w:tcW w:w="2829" w:type="dxa"/>
          </w:tcPr>
          <w:p w14:paraId="6BA4F658" w14:textId="77777777" w:rsidR="00AE39EF" w:rsidRPr="00EE7E64" w:rsidRDefault="00AE39EF" w:rsidP="00AE39EF">
            <w:pPr>
              <w:pStyle w:val="Body-A2A1"/>
              <w:jc w:val="left"/>
              <w:rPr>
                <w:b/>
                <w:sz w:val="24"/>
              </w:rPr>
            </w:pPr>
            <w:r w:rsidRPr="00EE7E64">
              <w:rPr>
                <w:sz w:val="24"/>
              </w:rPr>
              <w:t>Monthly (Due by the 15</w:t>
            </w:r>
            <w:r w:rsidRPr="00EE7E64">
              <w:rPr>
                <w:sz w:val="24"/>
                <w:vertAlign w:val="superscript"/>
              </w:rPr>
              <w:t>th</w:t>
            </w:r>
            <w:r w:rsidRPr="00EE7E64">
              <w:rPr>
                <w:sz w:val="24"/>
              </w:rPr>
              <w:t>)</w:t>
            </w:r>
          </w:p>
        </w:tc>
        <w:tc>
          <w:tcPr>
            <w:tcW w:w="5252" w:type="dxa"/>
          </w:tcPr>
          <w:p w14:paraId="328B87E1" w14:textId="77777777" w:rsidR="00AE39EF" w:rsidRPr="00EE7E64" w:rsidRDefault="00AE39EF" w:rsidP="00AE39EF">
            <w:pPr>
              <w:pStyle w:val="Body-A2A1"/>
              <w:jc w:val="left"/>
              <w:rPr>
                <w:sz w:val="24"/>
              </w:rPr>
            </w:pPr>
            <w:hyperlink r:id="rId23" w:history="1">
              <w:r w:rsidRPr="00EE7E64">
                <w:rPr>
                  <w:rStyle w:val="Hyperlink"/>
                  <w:sz w:val="24"/>
                </w:rPr>
                <w:t>DFAS.A2APrograms@dss.mo.gov</w:t>
              </w:r>
            </w:hyperlink>
          </w:p>
        </w:tc>
      </w:tr>
      <w:tr w:rsidR="00AE39EF" w:rsidRPr="00EE7E64" w14:paraId="15CEAE07" w14:textId="77777777" w:rsidTr="00AE39EF">
        <w:trPr>
          <w:trHeight w:val="413"/>
        </w:trPr>
        <w:tc>
          <w:tcPr>
            <w:tcW w:w="2714" w:type="dxa"/>
          </w:tcPr>
          <w:p w14:paraId="516AE079" w14:textId="77777777" w:rsidR="00AE39EF" w:rsidRPr="00EE7E64" w:rsidRDefault="00AE39EF" w:rsidP="00AE39EF">
            <w:pPr>
              <w:pStyle w:val="Body-A2A1"/>
              <w:jc w:val="left"/>
              <w:rPr>
                <w:b/>
                <w:color w:val="000000"/>
                <w:sz w:val="24"/>
              </w:rPr>
            </w:pPr>
            <w:r w:rsidRPr="00EE7E64">
              <w:rPr>
                <w:color w:val="000000"/>
                <w:sz w:val="24"/>
              </w:rPr>
              <w:t>Program Success Stories</w:t>
            </w:r>
          </w:p>
        </w:tc>
        <w:tc>
          <w:tcPr>
            <w:tcW w:w="2829" w:type="dxa"/>
          </w:tcPr>
          <w:p w14:paraId="0C326DA2" w14:textId="753DCE68" w:rsidR="00AE39EF" w:rsidRPr="00EE7E64" w:rsidRDefault="00AE39EF" w:rsidP="00AE39EF">
            <w:pPr>
              <w:pStyle w:val="Body-A2A1"/>
              <w:jc w:val="left"/>
              <w:rPr>
                <w:b/>
                <w:sz w:val="24"/>
              </w:rPr>
            </w:pPr>
            <w:r w:rsidRPr="00EE7E64">
              <w:rPr>
                <w:sz w:val="24"/>
              </w:rPr>
              <w:t>As Applicable</w:t>
            </w:r>
          </w:p>
        </w:tc>
        <w:tc>
          <w:tcPr>
            <w:tcW w:w="5252" w:type="dxa"/>
          </w:tcPr>
          <w:p w14:paraId="05A49401" w14:textId="77777777" w:rsidR="00AE39EF" w:rsidRPr="00EE7E64" w:rsidRDefault="00AE39EF" w:rsidP="00AE39EF">
            <w:pPr>
              <w:pStyle w:val="Body-A2A1"/>
              <w:jc w:val="left"/>
              <w:rPr>
                <w:sz w:val="24"/>
              </w:rPr>
            </w:pPr>
            <w:hyperlink r:id="rId24" w:history="1">
              <w:r w:rsidRPr="00EE7E64">
                <w:rPr>
                  <w:rStyle w:val="Hyperlink"/>
                  <w:sz w:val="24"/>
                </w:rPr>
                <w:t>DFAS.A2APrograms@dss.mo.gov</w:t>
              </w:r>
            </w:hyperlink>
          </w:p>
        </w:tc>
      </w:tr>
      <w:tr w:rsidR="00AE39EF" w:rsidRPr="00EE7E64" w14:paraId="759A63ED" w14:textId="77777777" w:rsidTr="00213F1F">
        <w:trPr>
          <w:trHeight w:val="481"/>
        </w:trPr>
        <w:tc>
          <w:tcPr>
            <w:tcW w:w="2714" w:type="dxa"/>
          </w:tcPr>
          <w:p w14:paraId="34F6F6D8" w14:textId="77777777" w:rsidR="00AE39EF" w:rsidRPr="00EE7E64" w:rsidRDefault="00AE39EF" w:rsidP="00AE39EF">
            <w:pPr>
              <w:pStyle w:val="Body-A2A1"/>
              <w:jc w:val="left"/>
              <w:rPr>
                <w:b/>
                <w:color w:val="000000"/>
                <w:sz w:val="24"/>
              </w:rPr>
            </w:pPr>
            <w:r w:rsidRPr="00EE7E64">
              <w:rPr>
                <w:color w:val="000000"/>
                <w:sz w:val="24"/>
              </w:rPr>
              <w:t>Stevens Amendment Approvals</w:t>
            </w:r>
          </w:p>
        </w:tc>
        <w:tc>
          <w:tcPr>
            <w:tcW w:w="2829" w:type="dxa"/>
          </w:tcPr>
          <w:p w14:paraId="01688E12" w14:textId="77777777" w:rsidR="00AE39EF" w:rsidRPr="00EE7E64" w:rsidRDefault="00AE39EF" w:rsidP="00AE39EF">
            <w:pPr>
              <w:pStyle w:val="Body-A2A1"/>
              <w:jc w:val="left"/>
              <w:rPr>
                <w:b/>
                <w:color w:val="000000"/>
                <w:sz w:val="24"/>
              </w:rPr>
            </w:pPr>
            <w:r w:rsidRPr="00EE7E64">
              <w:rPr>
                <w:color w:val="000000"/>
                <w:sz w:val="24"/>
              </w:rPr>
              <w:t xml:space="preserve"> As Needed</w:t>
            </w:r>
          </w:p>
        </w:tc>
        <w:tc>
          <w:tcPr>
            <w:tcW w:w="5252" w:type="dxa"/>
          </w:tcPr>
          <w:p w14:paraId="231EF499" w14:textId="77777777" w:rsidR="00AE39EF" w:rsidRPr="00EE7E64" w:rsidRDefault="00AE39EF" w:rsidP="00AE39EF">
            <w:pPr>
              <w:pStyle w:val="Body-A2A1"/>
              <w:jc w:val="left"/>
              <w:rPr>
                <w:sz w:val="24"/>
              </w:rPr>
            </w:pPr>
            <w:hyperlink r:id="rId25" w:history="1">
              <w:r w:rsidRPr="00EE7E64">
                <w:rPr>
                  <w:rStyle w:val="Hyperlink"/>
                  <w:sz w:val="24"/>
                </w:rPr>
                <w:t>DFAS.A2APrograms@dss.mo.gov</w:t>
              </w:r>
            </w:hyperlink>
          </w:p>
        </w:tc>
      </w:tr>
      <w:tr w:rsidR="00AE39EF" w:rsidRPr="00EE7E64" w14:paraId="62AFA10A" w14:textId="77777777" w:rsidTr="00213F1F">
        <w:trPr>
          <w:trHeight w:val="481"/>
        </w:trPr>
        <w:tc>
          <w:tcPr>
            <w:tcW w:w="2714" w:type="dxa"/>
          </w:tcPr>
          <w:p w14:paraId="3EF87857" w14:textId="77777777" w:rsidR="00AE39EF" w:rsidRPr="00EE7E64" w:rsidRDefault="00AE39EF" w:rsidP="00AE39EF">
            <w:pPr>
              <w:pStyle w:val="Body-A2A1"/>
              <w:jc w:val="left"/>
              <w:rPr>
                <w:b/>
                <w:color w:val="000000"/>
                <w:sz w:val="24"/>
              </w:rPr>
            </w:pPr>
            <w:r w:rsidRPr="00EE7E64">
              <w:rPr>
                <w:color w:val="000000"/>
                <w:sz w:val="24"/>
              </w:rPr>
              <w:t>A2A Budget Narrative(s)</w:t>
            </w:r>
          </w:p>
        </w:tc>
        <w:tc>
          <w:tcPr>
            <w:tcW w:w="2829" w:type="dxa"/>
          </w:tcPr>
          <w:p w14:paraId="5D2D7FCA" w14:textId="49F91B47" w:rsidR="00AE39EF" w:rsidRPr="00EE7E64" w:rsidRDefault="00AE39EF" w:rsidP="00AE39EF">
            <w:pPr>
              <w:pStyle w:val="Body-A2A1"/>
              <w:jc w:val="left"/>
              <w:rPr>
                <w:b/>
                <w:sz w:val="24"/>
              </w:rPr>
            </w:pPr>
            <w:r w:rsidRPr="00EE7E64">
              <w:rPr>
                <w:color w:val="000000"/>
                <w:sz w:val="24"/>
              </w:rPr>
              <w:t>Annually &amp; As Needed</w:t>
            </w:r>
          </w:p>
        </w:tc>
        <w:tc>
          <w:tcPr>
            <w:tcW w:w="5252" w:type="dxa"/>
          </w:tcPr>
          <w:p w14:paraId="358C4E96" w14:textId="77777777" w:rsidR="00AE39EF" w:rsidRPr="00EE7E64" w:rsidRDefault="00AE39EF" w:rsidP="00AE39EF">
            <w:pPr>
              <w:pStyle w:val="Body-A2A1"/>
              <w:jc w:val="left"/>
              <w:rPr>
                <w:sz w:val="24"/>
              </w:rPr>
            </w:pPr>
            <w:hyperlink r:id="rId26" w:history="1">
              <w:r w:rsidRPr="00EE7E64">
                <w:rPr>
                  <w:rStyle w:val="Hyperlink"/>
                  <w:sz w:val="24"/>
                </w:rPr>
                <w:t>W&amp;CI.Invoices@dss.mo.gov</w:t>
              </w:r>
            </w:hyperlink>
          </w:p>
        </w:tc>
      </w:tr>
      <w:tr w:rsidR="003251CE" w:rsidRPr="00EE7E64" w14:paraId="797C111C" w14:textId="77777777" w:rsidTr="003251CE">
        <w:trPr>
          <w:trHeight w:val="54"/>
        </w:trPr>
        <w:tc>
          <w:tcPr>
            <w:tcW w:w="2714" w:type="dxa"/>
          </w:tcPr>
          <w:p w14:paraId="71E878E6" w14:textId="2B0D3486" w:rsidR="003251CE" w:rsidRPr="00EE7E64" w:rsidRDefault="003251CE" w:rsidP="00AE39EF">
            <w:pPr>
              <w:pStyle w:val="Body-A2A1"/>
              <w:spacing w:before="240" w:after="240"/>
              <w:jc w:val="left"/>
              <w:rPr>
                <w:sz w:val="24"/>
              </w:rPr>
            </w:pPr>
            <w:r w:rsidRPr="00EE7E64">
              <w:rPr>
                <w:sz w:val="24"/>
              </w:rPr>
              <w:lastRenderedPageBreak/>
              <w:t>A2A Budget Form</w:t>
            </w:r>
          </w:p>
        </w:tc>
        <w:tc>
          <w:tcPr>
            <w:tcW w:w="2829" w:type="dxa"/>
          </w:tcPr>
          <w:p w14:paraId="7E73014B" w14:textId="599A8254" w:rsidR="003251CE" w:rsidRPr="00EE7E64" w:rsidRDefault="003251CE" w:rsidP="00AE39EF">
            <w:pPr>
              <w:pStyle w:val="Body-A2A1"/>
              <w:spacing w:before="240" w:after="240"/>
              <w:jc w:val="left"/>
              <w:rPr>
                <w:sz w:val="24"/>
              </w:rPr>
            </w:pPr>
            <w:r w:rsidRPr="00EE7E64">
              <w:rPr>
                <w:sz w:val="24"/>
              </w:rPr>
              <w:t>Annually &amp; As Needed</w:t>
            </w:r>
          </w:p>
        </w:tc>
        <w:tc>
          <w:tcPr>
            <w:tcW w:w="5252" w:type="dxa"/>
          </w:tcPr>
          <w:p w14:paraId="1D059043" w14:textId="5FFF9253" w:rsidR="003251CE" w:rsidRPr="00EE7E64" w:rsidRDefault="003251CE" w:rsidP="00AE39EF">
            <w:pPr>
              <w:pStyle w:val="Body-A2A1"/>
              <w:spacing w:before="240" w:after="240"/>
              <w:jc w:val="left"/>
              <w:rPr>
                <w:sz w:val="24"/>
              </w:rPr>
            </w:pPr>
            <w:hyperlink r:id="rId27" w:history="1">
              <w:r w:rsidRPr="00EE7E64">
                <w:rPr>
                  <w:rStyle w:val="Hyperlink"/>
                  <w:sz w:val="24"/>
                </w:rPr>
                <w:t>W&amp;CI.Invoices@dss.mo.gov</w:t>
              </w:r>
            </w:hyperlink>
          </w:p>
        </w:tc>
      </w:tr>
      <w:tr w:rsidR="00587B8D" w:rsidRPr="00EE7E64" w14:paraId="7A48A8DE" w14:textId="77777777" w:rsidTr="003251CE">
        <w:trPr>
          <w:trHeight w:val="54"/>
        </w:trPr>
        <w:tc>
          <w:tcPr>
            <w:tcW w:w="2714" w:type="dxa"/>
          </w:tcPr>
          <w:p w14:paraId="73D04B15" w14:textId="00D5222D" w:rsidR="00587B8D" w:rsidRPr="00EE7E64" w:rsidRDefault="00587B8D" w:rsidP="00AE39EF">
            <w:pPr>
              <w:pStyle w:val="Body-A2A1"/>
              <w:spacing w:before="240" w:after="240"/>
              <w:jc w:val="left"/>
              <w:rPr>
                <w:sz w:val="24"/>
              </w:rPr>
            </w:pPr>
            <w:r>
              <w:rPr>
                <w:sz w:val="24"/>
              </w:rPr>
              <w:t>Board Member and Staff Changes</w:t>
            </w:r>
          </w:p>
        </w:tc>
        <w:tc>
          <w:tcPr>
            <w:tcW w:w="2829" w:type="dxa"/>
          </w:tcPr>
          <w:p w14:paraId="18DD55EC" w14:textId="3327E331" w:rsidR="00587B8D" w:rsidRPr="00EE7E64" w:rsidRDefault="00587B8D" w:rsidP="00AE39EF">
            <w:pPr>
              <w:pStyle w:val="Body-A2A1"/>
              <w:spacing w:before="240" w:after="240"/>
              <w:jc w:val="left"/>
              <w:rPr>
                <w:sz w:val="24"/>
              </w:rPr>
            </w:pPr>
            <w:r>
              <w:rPr>
                <w:sz w:val="24"/>
              </w:rPr>
              <w:t>Annually &amp; As Needed</w:t>
            </w:r>
          </w:p>
        </w:tc>
        <w:tc>
          <w:tcPr>
            <w:tcW w:w="5252" w:type="dxa"/>
          </w:tcPr>
          <w:p w14:paraId="7E360AC8" w14:textId="26EED7E5" w:rsidR="00587B8D" w:rsidRDefault="00587B8D" w:rsidP="00AE39EF">
            <w:pPr>
              <w:pStyle w:val="Body-A2A1"/>
              <w:spacing w:before="240" w:after="240"/>
              <w:jc w:val="left"/>
            </w:pPr>
            <w:hyperlink r:id="rId28" w:history="1">
              <w:r w:rsidRPr="00EE7E64">
                <w:rPr>
                  <w:rStyle w:val="Hyperlink"/>
                  <w:sz w:val="24"/>
                </w:rPr>
                <w:t>DFAS.A2APrograms@dss.mo.gov</w:t>
              </w:r>
            </w:hyperlink>
          </w:p>
        </w:tc>
      </w:tr>
    </w:tbl>
    <w:p w14:paraId="7353C231" w14:textId="469DDC53" w:rsidR="00FA3BCD" w:rsidRPr="00EE7E64" w:rsidRDefault="00D97D04" w:rsidP="00763610">
      <w:pPr>
        <w:pStyle w:val="Heading1"/>
        <w:rPr>
          <w:rFonts w:cstheme="minorHAnsi"/>
          <w:sz w:val="24"/>
          <w:szCs w:val="24"/>
        </w:rPr>
      </w:pPr>
      <w:bookmarkStart w:id="29" w:name="_Toc237872043"/>
      <w:bookmarkEnd w:id="28"/>
      <w:r>
        <w:rPr>
          <w:rFonts w:cstheme="minorHAnsi"/>
          <w:sz w:val="24"/>
          <w:szCs w:val="24"/>
        </w:rPr>
        <w:t>O</w:t>
      </w:r>
      <w:r w:rsidR="00AE39EF" w:rsidRPr="00EE7E64">
        <w:rPr>
          <w:rFonts w:cstheme="minorHAnsi"/>
          <w:sz w:val="24"/>
          <w:szCs w:val="24"/>
        </w:rPr>
        <w:t>perations &amp; Renewal Timelines</w:t>
      </w:r>
      <w:bookmarkEnd w:id="29"/>
    </w:p>
    <w:tbl>
      <w:tblPr>
        <w:tblStyle w:val="TableGrid"/>
        <w:tblW w:w="10795" w:type="dxa"/>
        <w:tblLook w:val="04A0" w:firstRow="1" w:lastRow="0" w:firstColumn="1" w:lastColumn="0" w:noHBand="0" w:noVBand="1"/>
        <w:tblCaption w:val="A2A Program Operations &amp; Renewal Timelines"/>
        <w:tblDescription w:val="Provides important reoccuring dates for the A2A program"/>
      </w:tblPr>
      <w:tblGrid>
        <w:gridCol w:w="3658"/>
        <w:gridCol w:w="7137"/>
      </w:tblGrid>
      <w:tr w:rsidR="00FA3BCD" w:rsidRPr="00EE7E64" w14:paraId="7D92A890" w14:textId="77777777" w:rsidTr="004A798D">
        <w:trPr>
          <w:trHeight w:val="354"/>
        </w:trPr>
        <w:tc>
          <w:tcPr>
            <w:tcW w:w="3658" w:type="dxa"/>
            <w:shd w:val="clear" w:color="auto" w:fill="C0D7EC" w:themeFill="accent2" w:themeFillTint="66"/>
          </w:tcPr>
          <w:p w14:paraId="6F4DC710" w14:textId="77777777" w:rsidR="00FA3BCD" w:rsidRPr="00EE7E64" w:rsidRDefault="00FA3BCD" w:rsidP="00B0481A">
            <w:pPr>
              <w:pStyle w:val="Body-A2A1"/>
              <w:jc w:val="left"/>
              <w:rPr>
                <w:b/>
                <w:sz w:val="24"/>
              </w:rPr>
            </w:pPr>
            <w:r w:rsidRPr="00EE7E64">
              <w:rPr>
                <w:sz w:val="24"/>
              </w:rPr>
              <w:t>Item:</w:t>
            </w:r>
          </w:p>
        </w:tc>
        <w:tc>
          <w:tcPr>
            <w:tcW w:w="7137" w:type="dxa"/>
            <w:shd w:val="clear" w:color="auto" w:fill="C0D7EC" w:themeFill="accent2" w:themeFillTint="66"/>
          </w:tcPr>
          <w:p w14:paraId="15DA94FF" w14:textId="77777777" w:rsidR="00FA3BCD" w:rsidRPr="00EE7E64" w:rsidRDefault="00FA3BCD" w:rsidP="00B0481A">
            <w:pPr>
              <w:pStyle w:val="Body-A2A1"/>
              <w:jc w:val="left"/>
              <w:rPr>
                <w:b/>
                <w:sz w:val="24"/>
              </w:rPr>
            </w:pPr>
            <w:r w:rsidRPr="00EE7E64">
              <w:rPr>
                <w:sz w:val="24"/>
              </w:rPr>
              <w:t>Frequency:</w:t>
            </w:r>
          </w:p>
        </w:tc>
      </w:tr>
      <w:tr w:rsidR="00FA3BCD" w:rsidRPr="00EE7E64" w14:paraId="4BE91B3D" w14:textId="77777777" w:rsidTr="00213F1F">
        <w:trPr>
          <w:trHeight w:val="354"/>
        </w:trPr>
        <w:tc>
          <w:tcPr>
            <w:tcW w:w="3658" w:type="dxa"/>
          </w:tcPr>
          <w:p w14:paraId="7E59A9C6" w14:textId="77777777" w:rsidR="00FA3BCD" w:rsidRPr="00EE7E64" w:rsidRDefault="00FA3BCD" w:rsidP="00FB7E8B">
            <w:pPr>
              <w:pStyle w:val="Body-A2A1"/>
              <w:jc w:val="left"/>
              <w:rPr>
                <w:sz w:val="24"/>
              </w:rPr>
            </w:pPr>
            <w:r w:rsidRPr="00EE7E64">
              <w:rPr>
                <w:sz w:val="24"/>
              </w:rPr>
              <w:t>A2A Blog Posts</w:t>
            </w:r>
          </w:p>
        </w:tc>
        <w:tc>
          <w:tcPr>
            <w:tcW w:w="7137" w:type="dxa"/>
          </w:tcPr>
          <w:p w14:paraId="50D30EBC" w14:textId="77777777" w:rsidR="00FA3BCD" w:rsidRPr="00EE7E64" w:rsidRDefault="00FA3BCD" w:rsidP="00FB7E8B">
            <w:pPr>
              <w:pStyle w:val="Body-A2A1"/>
              <w:jc w:val="left"/>
              <w:rPr>
                <w:sz w:val="24"/>
              </w:rPr>
            </w:pPr>
            <w:r w:rsidRPr="00EE7E64">
              <w:rPr>
                <w:sz w:val="24"/>
              </w:rPr>
              <w:t xml:space="preserve">Monthly – </w:t>
            </w:r>
            <w:hyperlink r:id="rId29" w:history="1">
              <w:r w:rsidRPr="00EE7E64">
                <w:rPr>
                  <w:rStyle w:val="Hyperlink"/>
                  <w:sz w:val="24"/>
                </w:rPr>
                <w:t>Blog - Missouri Alternatives to Abortion (MO A2A</w:t>
              </w:r>
            </w:hyperlink>
          </w:p>
        </w:tc>
      </w:tr>
      <w:tr w:rsidR="00FA3BCD" w:rsidRPr="00EE7E64" w14:paraId="1CFB5DDA" w14:textId="77777777" w:rsidTr="00213F1F">
        <w:trPr>
          <w:trHeight w:val="340"/>
        </w:trPr>
        <w:tc>
          <w:tcPr>
            <w:tcW w:w="3658" w:type="dxa"/>
          </w:tcPr>
          <w:p w14:paraId="48C6BDF0" w14:textId="77777777" w:rsidR="00FA3BCD" w:rsidRPr="00EE7E64" w:rsidRDefault="00FA3BCD" w:rsidP="00FB7E8B">
            <w:pPr>
              <w:pStyle w:val="Body-A2A1"/>
              <w:jc w:val="left"/>
              <w:rPr>
                <w:sz w:val="24"/>
              </w:rPr>
            </w:pPr>
            <w:r w:rsidRPr="00EE7E64">
              <w:rPr>
                <w:sz w:val="24"/>
              </w:rPr>
              <w:t>A2A Provider Call</w:t>
            </w:r>
          </w:p>
        </w:tc>
        <w:tc>
          <w:tcPr>
            <w:tcW w:w="7137" w:type="dxa"/>
          </w:tcPr>
          <w:p w14:paraId="0B7184AB" w14:textId="77777777" w:rsidR="00FA3BCD" w:rsidRPr="00EE7E64" w:rsidRDefault="00FA3BCD" w:rsidP="00FB7E8B">
            <w:pPr>
              <w:pStyle w:val="Body-A2A1"/>
              <w:jc w:val="left"/>
              <w:rPr>
                <w:sz w:val="24"/>
              </w:rPr>
            </w:pPr>
            <w:r w:rsidRPr="00EE7E64">
              <w:rPr>
                <w:sz w:val="24"/>
              </w:rPr>
              <w:t>Monthly</w:t>
            </w:r>
          </w:p>
        </w:tc>
      </w:tr>
      <w:tr w:rsidR="00FA3BCD" w:rsidRPr="00EE7E64" w14:paraId="39A935F6" w14:textId="77777777" w:rsidTr="00213F1F">
        <w:trPr>
          <w:trHeight w:val="354"/>
        </w:trPr>
        <w:tc>
          <w:tcPr>
            <w:tcW w:w="3658" w:type="dxa"/>
          </w:tcPr>
          <w:p w14:paraId="724C43D7" w14:textId="77777777" w:rsidR="00FA3BCD" w:rsidRPr="00EE7E64" w:rsidRDefault="00FA3BCD" w:rsidP="00FB7E8B">
            <w:pPr>
              <w:pStyle w:val="Body-A2A1"/>
              <w:jc w:val="left"/>
              <w:rPr>
                <w:sz w:val="24"/>
              </w:rPr>
            </w:pPr>
            <w:r w:rsidRPr="00EE7E64">
              <w:rPr>
                <w:sz w:val="24"/>
              </w:rPr>
              <w:t>Base Contract</w:t>
            </w:r>
          </w:p>
        </w:tc>
        <w:tc>
          <w:tcPr>
            <w:tcW w:w="7137" w:type="dxa"/>
          </w:tcPr>
          <w:p w14:paraId="72D39287" w14:textId="763C70D7" w:rsidR="00FA3BCD" w:rsidRPr="00EE7E64" w:rsidRDefault="00E4453B" w:rsidP="00FB7E8B">
            <w:pPr>
              <w:pStyle w:val="Body-A2A1"/>
              <w:jc w:val="left"/>
              <w:rPr>
                <w:sz w:val="24"/>
              </w:rPr>
            </w:pPr>
            <w:r w:rsidRPr="00EE7E64">
              <w:rPr>
                <w:sz w:val="24"/>
              </w:rPr>
              <w:t>One (1) Year + Three (3) Renewal Options</w:t>
            </w:r>
          </w:p>
        </w:tc>
      </w:tr>
      <w:tr w:rsidR="00FA3BCD" w:rsidRPr="00EE7E64" w14:paraId="08F84E5C" w14:textId="77777777" w:rsidTr="00213F1F">
        <w:trPr>
          <w:trHeight w:val="354"/>
        </w:trPr>
        <w:tc>
          <w:tcPr>
            <w:tcW w:w="3658" w:type="dxa"/>
          </w:tcPr>
          <w:p w14:paraId="2B87EE04" w14:textId="77777777" w:rsidR="00FA3BCD" w:rsidRPr="00EE7E64" w:rsidRDefault="00FA3BCD" w:rsidP="00FB7E8B">
            <w:pPr>
              <w:pStyle w:val="Body-A2A1"/>
              <w:jc w:val="left"/>
              <w:rPr>
                <w:sz w:val="24"/>
              </w:rPr>
            </w:pPr>
            <w:r w:rsidRPr="00EE7E64">
              <w:rPr>
                <w:sz w:val="24"/>
              </w:rPr>
              <w:t>Request for Bid (RFP) Cycle</w:t>
            </w:r>
          </w:p>
        </w:tc>
        <w:tc>
          <w:tcPr>
            <w:tcW w:w="7137" w:type="dxa"/>
          </w:tcPr>
          <w:p w14:paraId="18C2EC84" w14:textId="6B75E22C" w:rsidR="00FA3BCD" w:rsidRPr="00EE7E64" w:rsidRDefault="00FA3BCD" w:rsidP="00FB7E8B">
            <w:pPr>
              <w:pStyle w:val="Body-A2A1"/>
              <w:jc w:val="left"/>
              <w:rPr>
                <w:sz w:val="24"/>
              </w:rPr>
            </w:pPr>
            <w:r w:rsidRPr="00EE7E64">
              <w:rPr>
                <w:sz w:val="24"/>
              </w:rPr>
              <w:t xml:space="preserve">Every </w:t>
            </w:r>
            <w:r w:rsidR="00E4453B" w:rsidRPr="00EE7E64">
              <w:rPr>
                <w:sz w:val="24"/>
              </w:rPr>
              <w:t>Four (4) years</w:t>
            </w:r>
          </w:p>
        </w:tc>
      </w:tr>
      <w:tr w:rsidR="00FA3BCD" w:rsidRPr="00EE7E64" w14:paraId="37361ECC" w14:textId="77777777" w:rsidTr="00AE39EF">
        <w:trPr>
          <w:trHeight w:val="449"/>
        </w:trPr>
        <w:tc>
          <w:tcPr>
            <w:tcW w:w="3658" w:type="dxa"/>
          </w:tcPr>
          <w:p w14:paraId="38E2E10F" w14:textId="77777777" w:rsidR="00FA3BCD" w:rsidRPr="00EE7E64" w:rsidRDefault="00FA3BCD" w:rsidP="00545B05">
            <w:pPr>
              <w:pStyle w:val="Body-A2A1"/>
              <w:spacing w:before="240"/>
              <w:jc w:val="left"/>
              <w:rPr>
                <w:sz w:val="24"/>
              </w:rPr>
            </w:pPr>
            <w:r w:rsidRPr="00EE7E64">
              <w:rPr>
                <w:sz w:val="24"/>
              </w:rPr>
              <w:t>State Fiscal Year</w:t>
            </w:r>
          </w:p>
        </w:tc>
        <w:tc>
          <w:tcPr>
            <w:tcW w:w="7137" w:type="dxa"/>
          </w:tcPr>
          <w:p w14:paraId="72E0DAC8" w14:textId="77777777" w:rsidR="00FA3BCD" w:rsidRPr="00EE7E64" w:rsidRDefault="00FA3BCD" w:rsidP="00545B05">
            <w:pPr>
              <w:pStyle w:val="Body-A2A1"/>
              <w:spacing w:before="240"/>
              <w:jc w:val="left"/>
              <w:rPr>
                <w:sz w:val="24"/>
              </w:rPr>
            </w:pPr>
            <w:r w:rsidRPr="00EE7E64">
              <w:rPr>
                <w:sz w:val="24"/>
              </w:rPr>
              <w:t>July 1</w:t>
            </w:r>
            <w:r w:rsidRPr="00EE7E64">
              <w:rPr>
                <w:sz w:val="24"/>
                <w:vertAlign w:val="superscript"/>
              </w:rPr>
              <w:t>st</w:t>
            </w:r>
            <w:r w:rsidRPr="00EE7E64">
              <w:rPr>
                <w:sz w:val="24"/>
              </w:rPr>
              <w:t xml:space="preserve"> – Jun 30</w:t>
            </w:r>
            <w:r w:rsidRPr="00EE7E64">
              <w:rPr>
                <w:sz w:val="24"/>
                <w:vertAlign w:val="superscript"/>
              </w:rPr>
              <w:t>th</w:t>
            </w:r>
            <w:r w:rsidRPr="00EE7E64">
              <w:rPr>
                <w:sz w:val="24"/>
              </w:rPr>
              <w:t xml:space="preserve"> of the Following Year</w:t>
            </w:r>
          </w:p>
        </w:tc>
      </w:tr>
      <w:tr w:rsidR="00E75ED3" w:rsidRPr="00EE7E64" w14:paraId="0300A6EE" w14:textId="77777777" w:rsidTr="00AE39EF">
        <w:trPr>
          <w:trHeight w:val="323"/>
        </w:trPr>
        <w:tc>
          <w:tcPr>
            <w:tcW w:w="3658" w:type="dxa"/>
          </w:tcPr>
          <w:p w14:paraId="7ED94ADB" w14:textId="09D0D712" w:rsidR="00E75ED3" w:rsidRPr="00EE7E64" w:rsidRDefault="00E75ED3" w:rsidP="00E75ED3">
            <w:pPr>
              <w:pStyle w:val="Body-A2A1"/>
              <w:spacing w:before="240"/>
              <w:jc w:val="left"/>
              <w:rPr>
                <w:sz w:val="24"/>
              </w:rPr>
            </w:pPr>
            <w:r w:rsidRPr="00EE7E64">
              <w:rPr>
                <w:sz w:val="24"/>
              </w:rPr>
              <w:t>Office of Administration Contract Search</w:t>
            </w:r>
          </w:p>
        </w:tc>
        <w:tc>
          <w:tcPr>
            <w:tcW w:w="7137" w:type="dxa"/>
          </w:tcPr>
          <w:p w14:paraId="7119B9FA" w14:textId="2BD781EA" w:rsidR="00E75ED3" w:rsidRPr="00EE7E64" w:rsidRDefault="00E75ED3" w:rsidP="00E75ED3">
            <w:pPr>
              <w:pStyle w:val="Body-A2A1"/>
              <w:spacing w:before="240"/>
              <w:jc w:val="left"/>
              <w:rPr>
                <w:sz w:val="24"/>
              </w:rPr>
            </w:pPr>
            <w:hyperlink r:id="rId30" w:history="1">
              <w:r w:rsidRPr="00EE7E64">
                <w:rPr>
                  <w:rStyle w:val="Hyperlink"/>
                  <w:sz w:val="24"/>
                </w:rPr>
                <w:t>https://awardedsearch.oa.mo.gov/PublicAccess/index.html</w:t>
              </w:r>
            </w:hyperlink>
          </w:p>
        </w:tc>
      </w:tr>
      <w:tr w:rsidR="00E75ED3" w:rsidRPr="00EE7E64" w14:paraId="50207896" w14:textId="77777777" w:rsidTr="00213F1F">
        <w:trPr>
          <w:trHeight w:val="354"/>
        </w:trPr>
        <w:tc>
          <w:tcPr>
            <w:tcW w:w="3658" w:type="dxa"/>
          </w:tcPr>
          <w:p w14:paraId="3C0DA31D" w14:textId="08BEE3A5" w:rsidR="00E75ED3" w:rsidRPr="00EE7E64" w:rsidRDefault="00E75ED3" w:rsidP="00E75ED3">
            <w:pPr>
              <w:pStyle w:val="Body-A2A1"/>
              <w:spacing w:before="240"/>
              <w:jc w:val="left"/>
              <w:rPr>
                <w:sz w:val="24"/>
              </w:rPr>
            </w:pPr>
            <w:r w:rsidRPr="00EE7E64">
              <w:rPr>
                <w:sz w:val="24"/>
              </w:rPr>
              <w:t xml:space="preserve">Missouri BUYS- Self Service Supplier Registration </w:t>
            </w:r>
          </w:p>
        </w:tc>
        <w:tc>
          <w:tcPr>
            <w:tcW w:w="7137" w:type="dxa"/>
          </w:tcPr>
          <w:p w14:paraId="72375763" w14:textId="1E2FD98E" w:rsidR="00E75ED3" w:rsidRPr="00EE7E64" w:rsidRDefault="00E75ED3" w:rsidP="00E75ED3">
            <w:pPr>
              <w:pStyle w:val="Body-A2A1"/>
              <w:spacing w:before="240"/>
              <w:jc w:val="left"/>
              <w:rPr>
                <w:sz w:val="24"/>
              </w:rPr>
            </w:pPr>
            <w:hyperlink r:id="rId31" w:history="1">
              <w:r w:rsidRPr="00EE7E64">
                <w:rPr>
                  <w:rStyle w:val="Hyperlink"/>
                  <w:sz w:val="24"/>
                </w:rPr>
                <w:t>https://missouribuys.mo.gov/login</w:t>
              </w:r>
            </w:hyperlink>
          </w:p>
        </w:tc>
      </w:tr>
    </w:tbl>
    <w:p w14:paraId="65CC60F6" w14:textId="1931EDEA" w:rsidR="006F4E27" w:rsidRPr="00EE7E64" w:rsidRDefault="00E611C5" w:rsidP="00763610">
      <w:pPr>
        <w:pStyle w:val="Heading1"/>
        <w:rPr>
          <w:rFonts w:cstheme="minorHAnsi"/>
          <w:sz w:val="24"/>
          <w:szCs w:val="24"/>
        </w:rPr>
      </w:pPr>
      <w:bookmarkStart w:id="30" w:name="_Toc237872044"/>
      <w:r>
        <w:rPr>
          <w:rFonts w:cstheme="minorHAnsi"/>
          <w:sz w:val="24"/>
          <w:szCs w:val="24"/>
        </w:rPr>
        <w:t>Enrollment &amp; Timelines</w:t>
      </w:r>
      <w:bookmarkEnd w:id="30"/>
    </w:p>
    <w:tbl>
      <w:tblPr>
        <w:tblStyle w:val="TableGrid"/>
        <w:tblW w:w="10795" w:type="dxa"/>
        <w:tblLook w:val="04A0" w:firstRow="1" w:lastRow="0" w:firstColumn="1" w:lastColumn="0" w:noHBand="0" w:noVBand="1"/>
        <w:tblCaption w:val="A2A Program Enrollment &amp; Timelines"/>
        <w:tblDescription w:val="Provides the dates for client enrollment and the timeline that actions must be taken "/>
      </w:tblPr>
      <w:tblGrid>
        <w:gridCol w:w="3658"/>
        <w:gridCol w:w="7137"/>
      </w:tblGrid>
      <w:tr w:rsidR="00A34FFC" w:rsidRPr="00EE7E64" w14:paraId="425D0027" w14:textId="77777777" w:rsidTr="00656A68">
        <w:trPr>
          <w:trHeight w:val="311"/>
          <w:tblHeader/>
        </w:trPr>
        <w:tc>
          <w:tcPr>
            <w:tcW w:w="3658" w:type="dxa"/>
            <w:shd w:val="clear" w:color="auto" w:fill="C0D7EC" w:themeFill="accent2" w:themeFillTint="66"/>
          </w:tcPr>
          <w:p w14:paraId="59245482" w14:textId="069DDDA8" w:rsidR="00A34FFC" w:rsidRPr="00EE7E64" w:rsidRDefault="00A34FFC" w:rsidP="00FB7E8B">
            <w:pPr>
              <w:pStyle w:val="Body-A2A1"/>
              <w:jc w:val="left"/>
              <w:rPr>
                <w:b/>
                <w:sz w:val="24"/>
              </w:rPr>
            </w:pPr>
            <w:r w:rsidRPr="00EE7E64">
              <w:rPr>
                <w:sz w:val="24"/>
              </w:rPr>
              <w:t>Item:</w:t>
            </w:r>
          </w:p>
        </w:tc>
        <w:tc>
          <w:tcPr>
            <w:tcW w:w="7137" w:type="dxa"/>
            <w:shd w:val="clear" w:color="auto" w:fill="C0D7EC" w:themeFill="accent2" w:themeFillTint="66"/>
          </w:tcPr>
          <w:p w14:paraId="61CAF670" w14:textId="5C65AAED" w:rsidR="00A34FFC" w:rsidRPr="00EE7E64" w:rsidRDefault="00A34FFC" w:rsidP="00FB7E8B">
            <w:pPr>
              <w:pStyle w:val="Body-A2A1"/>
              <w:jc w:val="left"/>
              <w:rPr>
                <w:b/>
                <w:sz w:val="24"/>
              </w:rPr>
            </w:pPr>
            <w:r w:rsidRPr="00EE7E64">
              <w:rPr>
                <w:sz w:val="24"/>
              </w:rPr>
              <w:t>Frequency:</w:t>
            </w:r>
          </w:p>
        </w:tc>
      </w:tr>
      <w:tr w:rsidR="003F63D1" w:rsidRPr="00EE7E64" w14:paraId="5B9445E2" w14:textId="77777777" w:rsidTr="00AE39EF">
        <w:trPr>
          <w:trHeight w:val="719"/>
        </w:trPr>
        <w:tc>
          <w:tcPr>
            <w:tcW w:w="3658" w:type="dxa"/>
          </w:tcPr>
          <w:p w14:paraId="6CB0A5BD" w14:textId="05DDCFEC" w:rsidR="006F4E27" w:rsidRPr="00EE7E64" w:rsidRDefault="00B057A6" w:rsidP="00FB7E8B">
            <w:pPr>
              <w:pStyle w:val="Body-A2A1"/>
              <w:jc w:val="left"/>
              <w:rPr>
                <w:b/>
                <w:sz w:val="24"/>
              </w:rPr>
            </w:pPr>
            <w:r w:rsidRPr="00EE7E64">
              <w:rPr>
                <w:sz w:val="24"/>
              </w:rPr>
              <w:t xml:space="preserve">Client Intake/ </w:t>
            </w:r>
            <w:r w:rsidR="00984A3C" w:rsidRPr="00EE7E64">
              <w:rPr>
                <w:sz w:val="24"/>
              </w:rPr>
              <w:t>Eligibility Determination</w:t>
            </w:r>
          </w:p>
        </w:tc>
        <w:tc>
          <w:tcPr>
            <w:tcW w:w="7137" w:type="dxa"/>
          </w:tcPr>
          <w:p w14:paraId="4FD344D6" w14:textId="6AAA3B73" w:rsidR="006F4E27" w:rsidRPr="00EE7E64" w:rsidRDefault="00BB2148" w:rsidP="00FB7E8B">
            <w:pPr>
              <w:pStyle w:val="Body-A2A1"/>
              <w:jc w:val="left"/>
              <w:rPr>
                <w:b/>
                <w:sz w:val="24"/>
              </w:rPr>
            </w:pPr>
            <w:r w:rsidRPr="00EE7E64">
              <w:rPr>
                <w:sz w:val="24"/>
              </w:rPr>
              <w:t>After completing intake and confirming eligibility, enroll the client right away. Enter their information into the A2A database no later than the 15th of the month following completion.</w:t>
            </w:r>
          </w:p>
        </w:tc>
      </w:tr>
      <w:tr w:rsidR="007D3480" w:rsidRPr="00EE7E64" w14:paraId="60113A6B" w14:textId="77777777" w:rsidTr="00213F1F">
        <w:trPr>
          <w:trHeight w:val="621"/>
        </w:trPr>
        <w:tc>
          <w:tcPr>
            <w:tcW w:w="3658" w:type="dxa"/>
          </w:tcPr>
          <w:p w14:paraId="21FFB99D" w14:textId="30FE03CA" w:rsidR="007D3480" w:rsidRPr="00EE7E64" w:rsidRDefault="007D3480" w:rsidP="00FB7E8B">
            <w:pPr>
              <w:pStyle w:val="Body-A2A1"/>
              <w:jc w:val="left"/>
              <w:rPr>
                <w:sz w:val="24"/>
                <w:highlight w:val="yellow"/>
              </w:rPr>
            </w:pPr>
            <w:r w:rsidRPr="00EE7E64">
              <w:rPr>
                <w:sz w:val="24"/>
              </w:rPr>
              <w:t>Risk &amp; Needs Assessment</w:t>
            </w:r>
          </w:p>
        </w:tc>
        <w:tc>
          <w:tcPr>
            <w:tcW w:w="7137" w:type="dxa"/>
          </w:tcPr>
          <w:p w14:paraId="6A8088E9" w14:textId="59582812" w:rsidR="007D3480" w:rsidRPr="00EE7E64" w:rsidRDefault="007D3480" w:rsidP="00FB7E8B">
            <w:pPr>
              <w:pStyle w:val="Body-A2A1"/>
              <w:jc w:val="left"/>
              <w:rPr>
                <w:sz w:val="24"/>
              </w:rPr>
            </w:pPr>
            <w:r w:rsidRPr="00EE7E64">
              <w:rPr>
                <w:sz w:val="24"/>
              </w:rPr>
              <w:t>Within twenty-four hours of enrollment into the A2A program an assessment must be conducted</w:t>
            </w:r>
            <w:r w:rsidR="00E4453B" w:rsidRPr="00EE7E64">
              <w:rPr>
                <w:sz w:val="24"/>
              </w:rPr>
              <w:t xml:space="preserve"> for client needs</w:t>
            </w:r>
            <w:r w:rsidRPr="00EE7E64">
              <w:rPr>
                <w:sz w:val="24"/>
              </w:rPr>
              <w:t>.</w:t>
            </w:r>
          </w:p>
        </w:tc>
      </w:tr>
      <w:tr w:rsidR="00757AA7" w:rsidRPr="00EE7E64" w14:paraId="2861A7BD" w14:textId="77777777" w:rsidTr="00AE39EF">
        <w:trPr>
          <w:trHeight w:val="1133"/>
        </w:trPr>
        <w:tc>
          <w:tcPr>
            <w:tcW w:w="3658" w:type="dxa"/>
          </w:tcPr>
          <w:p w14:paraId="6CF758F4" w14:textId="2FD11C35" w:rsidR="00757AA7" w:rsidRPr="00EE7E64" w:rsidRDefault="00757AA7" w:rsidP="00FB7E8B">
            <w:pPr>
              <w:pStyle w:val="Body-A2A1"/>
              <w:jc w:val="left"/>
              <w:rPr>
                <w:sz w:val="24"/>
              </w:rPr>
            </w:pPr>
            <w:r w:rsidRPr="00EE7E64">
              <w:rPr>
                <w:sz w:val="24"/>
              </w:rPr>
              <w:t>Individualized Care Plan</w:t>
            </w:r>
          </w:p>
        </w:tc>
        <w:tc>
          <w:tcPr>
            <w:tcW w:w="7137" w:type="dxa"/>
          </w:tcPr>
          <w:p w14:paraId="681C7FD9" w14:textId="08FB9FA3" w:rsidR="00757AA7" w:rsidRPr="00EE7E64" w:rsidRDefault="007D3480" w:rsidP="00FB7E8B">
            <w:pPr>
              <w:pStyle w:val="Body-A2A1"/>
              <w:jc w:val="left"/>
              <w:rPr>
                <w:color w:val="000000"/>
                <w:sz w:val="24"/>
              </w:rPr>
            </w:pPr>
            <w:r w:rsidRPr="00EE7E64">
              <w:rPr>
                <w:sz w:val="24"/>
              </w:rPr>
              <w:t>Upon completion of the Risk and Needs assessment and w</w:t>
            </w:r>
            <w:r w:rsidR="00757AA7" w:rsidRPr="00EE7E64">
              <w:rPr>
                <w:sz w:val="24"/>
              </w:rPr>
              <w:t>ithin five (5) calendar days of enrollment an Individualized Care plan</w:t>
            </w:r>
            <w:r w:rsidR="00FF26CB" w:rsidRPr="00EE7E64">
              <w:rPr>
                <w:sz w:val="24"/>
              </w:rPr>
              <w:t xml:space="preserve"> shall be developed</w:t>
            </w:r>
            <w:r w:rsidR="00757AA7" w:rsidRPr="00EE7E64">
              <w:rPr>
                <w:sz w:val="24"/>
              </w:rPr>
              <w:t xml:space="preserve"> </w:t>
            </w:r>
            <w:r w:rsidR="00EB0518" w:rsidRPr="00EE7E64">
              <w:rPr>
                <w:sz w:val="24"/>
              </w:rPr>
              <w:t>for the client</w:t>
            </w:r>
            <w:r w:rsidR="00FF26CB" w:rsidRPr="00EE7E64">
              <w:rPr>
                <w:sz w:val="24"/>
              </w:rPr>
              <w:t xml:space="preserve">. </w:t>
            </w:r>
            <w:r w:rsidRPr="00EE7E64">
              <w:rPr>
                <w:sz w:val="24"/>
              </w:rPr>
              <w:t xml:space="preserve">Must be reviewed with client no less than once every 60-calendar </w:t>
            </w:r>
            <w:proofErr w:type="gramStart"/>
            <w:r w:rsidR="008D74BC" w:rsidRPr="00EE7E64">
              <w:rPr>
                <w:sz w:val="24"/>
              </w:rPr>
              <w:t>day’s</w:t>
            </w:r>
            <w:proofErr w:type="gramEnd"/>
            <w:r w:rsidRPr="00EE7E64">
              <w:rPr>
                <w:sz w:val="24"/>
              </w:rPr>
              <w:t xml:space="preserve"> throughout the </w:t>
            </w:r>
            <w:r w:rsidR="007C4583" w:rsidRPr="00EE7E64">
              <w:rPr>
                <w:sz w:val="24"/>
              </w:rPr>
              <w:t>client’s</w:t>
            </w:r>
            <w:r w:rsidRPr="00EE7E64">
              <w:rPr>
                <w:sz w:val="24"/>
              </w:rPr>
              <w:t xml:space="preserve"> enrollment.</w:t>
            </w:r>
          </w:p>
        </w:tc>
      </w:tr>
      <w:tr w:rsidR="00B057A6" w:rsidRPr="00EE7E64" w14:paraId="3695E8E9" w14:textId="77777777" w:rsidTr="00AE39EF">
        <w:trPr>
          <w:trHeight w:val="791"/>
        </w:trPr>
        <w:tc>
          <w:tcPr>
            <w:tcW w:w="3658" w:type="dxa"/>
          </w:tcPr>
          <w:p w14:paraId="08455EFA" w14:textId="1D97A412" w:rsidR="00B057A6" w:rsidRPr="00EE7E64" w:rsidRDefault="00B057A6" w:rsidP="00FB7E8B">
            <w:pPr>
              <w:pStyle w:val="Body-A2A1"/>
              <w:jc w:val="left"/>
              <w:rPr>
                <w:sz w:val="24"/>
              </w:rPr>
            </w:pPr>
            <w:r w:rsidRPr="00EE7E64">
              <w:rPr>
                <w:sz w:val="24"/>
              </w:rPr>
              <w:t>Birthing Outcome</w:t>
            </w:r>
          </w:p>
        </w:tc>
        <w:tc>
          <w:tcPr>
            <w:tcW w:w="7137" w:type="dxa"/>
          </w:tcPr>
          <w:p w14:paraId="685949B3" w14:textId="44D5AECE" w:rsidR="00B057A6" w:rsidRPr="00EE7E64" w:rsidRDefault="0008060A" w:rsidP="0008060A">
            <w:pPr>
              <w:pStyle w:val="Body-A2A1"/>
              <w:rPr>
                <w:sz w:val="24"/>
              </w:rPr>
            </w:pPr>
            <w:r w:rsidRPr="00EE7E64">
              <w:rPr>
                <w:color w:val="000000"/>
                <w:sz w:val="24"/>
              </w:rPr>
              <w:t>Enter all collected data into the A2A database by the 15th of the month after receiving notification that the client has either delivered the child(ren) or is no longer pregnant.</w:t>
            </w:r>
          </w:p>
        </w:tc>
      </w:tr>
      <w:tr w:rsidR="00B057A6" w:rsidRPr="00EE7E64" w14:paraId="533E82E7" w14:textId="77777777" w:rsidTr="00AE39EF">
        <w:trPr>
          <w:trHeight w:val="566"/>
        </w:trPr>
        <w:tc>
          <w:tcPr>
            <w:tcW w:w="3658" w:type="dxa"/>
          </w:tcPr>
          <w:p w14:paraId="30BC4E2B" w14:textId="6DF8A701" w:rsidR="00B057A6" w:rsidRPr="00EE7E64" w:rsidRDefault="00B057A6" w:rsidP="00FB7E8B">
            <w:pPr>
              <w:pStyle w:val="Body-A2A1"/>
              <w:jc w:val="left"/>
              <w:rPr>
                <w:sz w:val="24"/>
              </w:rPr>
            </w:pPr>
            <w:r w:rsidRPr="00EE7E64">
              <w:rPr>
                <w:sz w:val="24"/>
              </w:rPr>
              <w:t>Prenatal Depression Screening</w:t>
            </w:r>
          </w:p>
        </w:tc>
        <w:tc>
          <w:tcPr>
            <w:tcW w:w="7137" w:type="dxa"/>
          </w:tcPr>
          <w:p w14:paraId="430F9B3E" w14:textId="6B91B4B8" w:rsidR="00B057A6" w:rsidRPr="00EE7E64" w:rsidRDefault="0008060A" w:rsidP="00FB7E8B">
            <w:pPr>
              <w:pStyle w:val="Body-A2A1"/>
              <w:jc w:val="left"/>
              <w:rPr>
                <w:sz w:val="24"/>
              </w:rPr>
            </w:pPr>
            <w:r w:rsidRPr="00EE7E64">
              <w:rPr>
                <w:color w:val="000000"/>
                <w:sz w:val="24"/>
              </w:rPr>
              <w:t>Enter all collected data into the A2A database by the 15th of the month after the prenatal depression screening is completed</w:t>
            </w:r>
            <w:r w:rsidR="00222C3A">
              <w:rPr>
                <w:color w:val="000000"/>
                <w:sz w:val="24"/>
              </w:rPr>
              <w:t>.</w:t>
            </w:r>
            <w:r w:rsidR="00222C3A">
              <w:rPr>
                <w:color w:val="000000"/>
                <w:sz w:val="24"/>
              </w:rPr>
              <w:br/>
            </w:r>
          </w:p>
        </w:tc>
      </w:tr>
      <w:tr w:rsidR="007C4583" w:rsidRPr="00EE7E64" w14:paraId="205773AC" w14:textId="77777777" w:rsidTr="00AE39EF">
        <w:trPr>
          <w:trHeight w:val="359"/>
        </w:trPr>
        <w:tc>
          <w:tcPr>
            <w:tcW w:w="3658" w:type="dxa"/>
          </w:tcPr>
          <w:p w14:paraId="49E9BC13" w14:textId="19E7EC2B" w:rsidR="007C4583" w:rsidRPr="00EE7E64" w:rsidRDefault="007C4583" w:rsidP="00FB7E8B">
            <w:pPr>
              <w:pStyle w:val="Body-A2A1"/>
              <w:jc w:val="left"/>
              <w:rPr>
                <w:color w:val="000000"/>
                <w:sz w:val="24"/>
              </w:rPr>
            </w:pPr>
            <w:r w:rsidRPr="00EE7E64">
              <w:rPr>
                <w:color w:val="000000"/>
                <w:sz w:val="24"/>
              </w:rPr>
              <w:lastRenderedPageBreak/>
              <w:t>Education and Training</w:t>
            </w:r>
          </w:p>
        </w:tc>
        <w:tc>
          <w:tcPr>
            <w:tcW w:w="7137" w:type="dxa"/>
          </w:tcPr>
          <w:p w14:paraId="26E0FD05" w14:textId="6F459E8C" w:rsidR="007C4583" w:rsidRPr="00EE7E64" w:rsidRDefault="007C4583" w:rsidP="00FB7E8B">
            <w:pPr>
              <w:pStyle w:val="Body-A2A1"/>
              <w:jc w:val="left"/>
              <w:rPr>
                <w:color w:val="000000"/>
                <w:sz w:val="24"/>
              </w:rPr>
            </w:pPr>
            <w:r w:rsidRPr="00EE7E64">
              <w:rPr>
                <w:color w:val="000000"/>
                <w:sz w:val="24"/>
              </w:rPr>
              <w:t>The client shall attend a minimum of nine hours of education and training.</w:t>
            </w:r>
          </w:p>
        </w:tc>
      </w:tr>
      <w:tr w:rsidR="00B057A6" w:rsidRPr="00EE7E64" w14:paraId="718D3819" w14:textId="77777777" w:rsidTr="00213F1F">
        <w:trPr>
          <w:trHeight w:val="609"/>
        </w:trPr>
        <w:tc>
          <w:tcPr>
            <w:tcW w:w="3658" w:type="dxa"/>
          </w:tcPr>
          <w:p w14:paraId="0B841B9A" w14:textId="768747F4" w:rsidR="00B057A6" w:rsidRPr="00EE7E64" w:rsidRDefault="00B057A6" w:rsidP="00FB7E8B">
            <w:pPr>
              <w:pStyle w:val="Body-A2A1"/>
              <w:jc w:val="left"/>
              <w:rPr>
                <w:sz w:val="24"/>
              </w:rPr>
            </w:pPr>
            <w:r w:rsidRPr="00EE7E64">
              <w:rPr>
                <w:color w:val="000000"/>
                <w:sz w:val="24"/>
              </w:rPr>
              <w:t>Edinburgh Postnatal Depression Scale (EPDS) Verification</w:t>
            </w:r>
          </w:p>
        </w:tc>
        <w:tc>
          <w:tcPr>
            <w:tcW w:w="7137" w:type="dxa"/>
          </w:tcPr>
          <w:p w14:paraId="66239213" w14:textId="27319FF0" w:rsidR="00B057A6" w:rsidRPr="00EE7E64" w:rsidRDefault="0008060A" w:rsidP="00FB7E8B">
            <w:pPr>
              <w:pStyle w:val="Body-A2A1"/>
              <w:jc w:val="left"/>
              <w:rPr>
                <w:sz w:val="24"/>
              </w:rPr>
            </w:pPr>
            <w:r w:rsidRPr="00EE7E64">
              <w:rPr>
                <w:color w:val="000000"/>
                <w:sz w:val="24"/>
              </w:rPr>
              <w:t>Enter all required EPDS data into the A2A database by the 15th of the month after the screening is completed.</w:t>
            </w:r>
          </w:p>
        </w:tc>
      </w:tr>
      <w:tr w:rsidR="00B057A6" w:rsidRPr="00EE7E64" w14:paraId="16602F0E" w14:textId="77777777" w:rsidTr="00AE39EF">
        <w:trPr>
          <w:trHeight w:val="908"/>
        </w:trPr>
        <w:tc>
          <w:tcPr>
            <w:tcW w:w="3658" w:type="dxa"/>
          </w:tcPr>
          <w:p w14:paraId="28736604" w14:textId="4CF78B79" w:rsidR="00B057A6" w:rsidRPr="00EE7E64" w:rsidRDefault="00B057A6" w:rsidP="00FB7E8B">
            <w:pPr>
              <w:pStyle w:val="Body-A2A1"/>
              <w:jc w:val="left"/>
              <w:rPr>
                <w:sz w:val="24"/>
              </w:rPr>
            </w:pPr>
            <w:r w:rsidRPr="00EE7E64">
              <w:rPr>
                <w:color w:val="000000"/>
                <w:sz w:val="24"/>
              </w:rPr>
              <w:t>Discharge from the Program</w:t>
            </w:r>
          </w:p>
        </w:tc>
        <w:tc>
          <w:tcPr>
            <w:tcW w:w="7137" w:type="dxa"/>
          </w:tcPr>
          <w:p w14:paraId="6E1D6006" w14:textId="7CD89050" w:rsidR="00B057A6" w:rsidRPr="00EE7E64" w:rsidRDefault="00B057A6" w:rsidP="00FB7E8B">
            <w:pPr>
              <w:pStyle w:val="Body-A2A1"/>
              <w:jc w:val="left"/>
              <w:rPr>
                <w:sz w:val="24"/>
              </w:rPr>
            </w:pPr>
            <w:r w:rsidRPr="00EE7E64">
              <w:rPr>
                <w:color w:val="000000"/>
                <w:sz w:val="24"/>
              </w:rPr>
              <w:t xml:space="preserve">For all clients who are no longer eligible or who have elected to discontinue A2A Program services, </w:t>
            </w:r>
            <w:r w:rsidR="007D3480" w:rsidRPr="00EE7E64">
              <w:rPr>
                <w:color w:val="000000"/>
                <w:sz w:val="24"/>
              </w:rPr>
              <w:t xml:space="preserve">the contractor has </w:t>
            </w:r>
            <w:r w:rsidR="00D72793" w:rsidRPr="00EE7E64">
              <w:rPr>
                <w:color w:val="000000"/>
                <w:sz w:val="24"/>
              </w:rPr>
              <w:t>by the 15</w:t>
            </w:r>
            <w:r w:rsidR="00D72793" w:rsidRPr="00EE7E64">
              <w:rPr>
                <w:color w:val="000000"/>
                <w:sz w:val="24"/>
                <w:vertAlign w:val="superscript"/>
              </w:rPr>
              <w:t>th</w:t>
            </w:r>
            <w:r w:rsidR="00D72793" w:rsidRPr="00EE7E64">
              <w:rPr>
                <w:color w:val="000000"/>
                <w:sz w:val="24"/>
              </w:rPr>
              <w:t xml:space="preserve"> of the month after </w:t>
            </w:r>
            <w:r w:rsidR="007D3480" w:rsidRPr="00EE7E64">
              <w:rPr>
                <w:color w:val="000000"/>
                <w:sz w:val="24"/>
              </w:rPr>
              <w:t xml:space="preserve">the client’s decision to terminate program services or the </w:t>
            </w:r>
            <w:proofErr w:type="gramStart"/>
            <w:r w:rsidR="007D3480" w:rsidRPr="00EE7E64">
              <w:rPr>
                <w:color w:val="000000"/>
                <w:sz w:val="24"/>
              </w:rPr>
              <w:t>clients</w:t>
            </w:r>
            <w:proofErr w:type="gramEnd"/>
            <w:r w:rsidR="007D3480" w:rsidRPr="00EE7E64">
              <w:rPr>
                <w:color w:val="000000"/>
                <w:sz w:val="24"/>
              </w:rPr>
              <w:t xml:space="preserve"> last day of eligibility. </w:t>
            </w:r>
          </w:p>
        </w:tc>
      </w:tr>
      <w:tr w:rsidR="00B057A6" w:rsidRPr="00EE7E64" w14:paraId="6B2DC8EB" w14:textId="77777777" w:rsidTr="00213F1F">
        <w:trPr>
          <w:trHeight w:val="609"/>
        </w:trPr>
        <w:tc>
          <w:tcPr>
            <w:tcW w:w="3658" w:type="dxa"/>
          </w:tcPr>
          <w:p w14:paraId="3F48C875" w14:textId="19E564A0" w:rsidR="00B057A6" w:rsidRPr="00EE7E64" w:rsidRDefault="007D3480" w:rsidP="00FB7E8B">
            <w:pPr>
              <w:pStyle w:val="Body-A2A1"/>
              <w:jc w:val="left"/>
              <w:rPr>
                <w:sz w:val="24"/>
              </w:rPr>
            </w:pPr>
            <w:r w:rsidRPr="00EE7E64">
              <w:rPr>
                <w:sz w:val="24"/>
              </w:rPr>
              <w:t>Client Transfer</w:t>
            </w:r>
          </w:p>
        </w:tc>
        <w:tc>
          <w:tcPr>
            <w:tcW w:w="7137" w:type="dxa"/>
          </w:tcPr>
          <w:p w14:paraId="663EFFDA" w14:textId="45FD679C" w:rsidR="00B057A6" w:rsidRPr="00EE7E64" w:rsidRDefault="007D3480" w:rsidP="00FB7E8B">
            <w:pPr>
              <w:pStyle w:val="Body-A2A1"/>
              <w:jc w:val="left"/>
              <w:rPr>
                <w:sz w:val="24"/>
              </w:rPr>
            </w:pPr>
            <w:r w:rsidRPr="00EE7E64">
              <w:rPr>
                <w:sz w:val="24"/>
              </w:rPr>
              <w:t>Within 10</w:t>
            </w:r>
            <w:r w:rsidR="00310890" w:rsidRPr="00EE7E64">
              <w:rPr>
                <w:sz w:val="24"/>
              </w:rPr>
              <w:t xml:space="preserve"> ten</w:t>
            </w:r>
            <w:r w:rsidRPr="00EE7E64">
              <w:rPr>
                <w:sz w:val="24"/>
              </w:rPr>
              <w:t xml:space="preserve"> business days of the notification of a client transfer, all client information must be entered into the A2A data system. </w:t>
            </w:r>
          </w:p>
        </w:tc>
      </w:tr>
    </w:tbl>
    <w:p w14:paraId="77B9682C" w14:textId="4A4FFF4F" w:rsidR="00AA7EC9" w:rsidRDefault="00AE39EF" w:rsidP="006B2F2B">
      <w:pPr>
        <w:pStyle w:val="Body-A2A1"/>
        <w:jc w:val="center"/>
        <w:rPr>
          <w:sz w:val="24"/>
        </w:rPr>
      </w:pPr>
      <w:r w:rsidRPr="00A66774">
        <w:rPr>
          <w:sz w:val="24"/>
        </w:rPr>
        <w:t>*</w:t>
      </w:r>
      <w:r w:rsidR="006F4E27" w:rsidRPr="00A66774">
        <w:rPr>
          <w:sz w:val="24"/>
        </w:rPr>
        <w:t>*</w:t>
      </w:r>
      <w:r w:rsidR="006F4E27" w:rsidRPr="0074183B">
        <w:rPr>
          <w:b/>
          <w:bCs/>
          <w:sz w:val="24"/>
        </w:rPr>
        <w:t xml:space="preserve"> Note:</w:t>
      </w:r>
      <w:r w:rsidR="006F4E27" w:rsidRPr="00A66774">
        <w:rPr>
          <w:sz w:val="24"/>
        </w:rPr>
        <w:t xml:space="preserve"> If a client already exists in the DSS A2A database, the A2A agency shall not provide services to the client until the </w:t>
      </w:r>
      <w:proofErr w:type="gramStart"/>
      <w:r w:rsidR="006F4E27" w:rsidRPr="00A66774">
        <w:rPr>
          <w:sz w:val="24"/>
        </w:rPr>
        <w:t xml:space="preserve">client’s </w:t>
      </w:r>
      <w:r w:rsidRPr="00A66774">
        <w:rPr>
          <w:sz w:val="24"/>
        </w:rPr>
        <w:t xml:space="preserve"> </w:t>
      </w:r>
      <w:r w:rsidR="006F4E27" w:rsidRPr="00A66774">
        <w:rPr>
          <w:sz w:val="24"/>
        </w:rPr>
        <w:t>status</w:t>
      </w:r>
      <w:proofErr w:type="gramEnd"/>
      <w:r w:rsidR="006F4E27" w:rsidRPr="00A66774">
        <w:rPr>
          <w:sz w:val="24"/>
        </w:rPr>
        <w:t xml:space="preserve"> is cleared by the DSS A2A staff member via email</w:t>
      </w:r>
      <w:r w:rsidR="004A7D9B" w:rsidRPr="00A66774">
        <w:rPr>
          <w:sz w:val="24"/>
        </w:rPr>
        <w:t>.</w:t>
      </w:r>
    </w:p>
    <w:p w14:paraId="430DA84E" w14:textId="6CBA2810" w:rsidR="006B2F2B" w:rsidRPr="006B2F2B" w:rsidRDefault="006B2F2B" w:rsidP="006B2F2B">
      <w:pPr>
        <w:rPr>
          <w:rFonts w:eastAsia="Times New Roman" w:cstheme="minorHAnsi"/>
          <w:sz w:val="24"/>
          <w:szCs w:val="24"/>
        </w:rPr>
      </w:pPr>
      <w:r>
        <w:rPr>
          <w:sz w:val="24"/>
        </w:rPr>
        <w:br w:type="page"/>
      </w:r>
    </w:p>
    <w:p w14:paraId="10113813" w14:textId="285CD69D" w:rsidR="00B0481A" w:rsidRPr="00EE7E64" w:rsidRDefault="006D5E68" w:rsidP="004327B2">
      <w:pPr>
        <w:pStyle w:val="Heading1"/>
        <w:numPr>
          <w:ilvl w:val="0"/>
          <w:numId w:val="92"/>
        </w:numPr>
        <w:rPr>
          <w:rFonts w:cstheme="minorHAnsi"/>
          <w:sz w:val="24"/>
          <w:szCs w:val="24"/>
        </w:rPr>
      </w:pPr>
      <w:bookmarkStart w:id="31" w:name="_Toc237872045"/>
      <w:r w:rsidRPr="00EE7E64">
        <w:rPr>
          <w:rFonts w:cstheme="minorHAnsi"/>
          <w:sz w:val="24"/>
          <w:szCs w:val="24"/>
        </w:rPr>
        <w:lastRenderedPageBreak/>
        <w:t>Program Foundation</w:t>
      </w:r>
      <w:bookmarkEnd w:id="31"/>
    </w:p>
    <w:p w14:paraId="350AE4C2" w14:textId="7F0F2AAD" w:rsidR="00A53BF2" w:rsidRPr="00EE7E64" w:rsidRDefault="00320BAB" w:rsidP="00BE21A4">
      <w:pPr>
        <w:pStyle w:val="Style2-A2A"/>
        <w:spacing w:before="0"/>
        <w:rPr>
          <w:rStyle w:val="Heading3Char"/>
          <w:rFonts w:cstheme="minorHAnsi"/>
          <w:caps/>
          <w:color w:val="auto"/>
          <w:sz w:val="24"/>
          <w:szCs w:val="24"/>
        </w:rPr>
      </w:pPr>
      <w:bookmarkStart w:id="32" w:name="_Toc237872046"/>
      <w:r w:rsidRPr="00EE7E64">
        <w:rPr>
          <w:rFonts w:cstheme="minorHAnsi"/>
          <w:sz w:val="24"/>
          <w:szCs w:val="24"/>
        </w:rPr>
        <w:t>Program Purpose</w:t>
      </w:r>
      <w:bookmarkEnd w:id="32"/>
    </w:p>
    <w:p w14:paraId="1331207C" w14:textId="72C67FE1" w:rsidR="001A531C" w:rsidRPr="00EE7E64" w:rsidRDefault="00C3073C" w:rsidP="00BE21A4">
      <w:pPr>
        <w:pStyle w:val="Body-A2A1"/>
        <w:spacing w:before="0"/>
        <w:jc w:val="left"/>
        <w:rPr>
          <w:sz w:val="24"/>
        </w:rPr>
      </w:pPr>
      <w:r w:rsidRPr="00EE7E64">
        <w:rPr>
          <w:sz w:val="24"/>
        </w:rPr>
        <w:t>T</w:t>
      </w:r>
      <w:r w:rsidR="001A531C" w:rsidRPr="00EE7E64">
        <w:rPr>
          <w:sz w:val="24"/>
        </w:rPr>
        <w:t>his manual explains how to run the A2A grant program. It helps staff understand the rules and steps to follow. It’s for both agency staff and DSS staff who work with A2A.</w:t>
      </w:r>
    </w:p>
    <w:p w14:paraId="08B99650" w14:textId="6855F2DC" w:rsidR="001A531C" w:rsidRPr="00EE7E64" w:rsidRDefault="001A531C" w:rsidP="00BE21A4">
      <w:pPr>
        <w:pStyle w:val="Body-A2A1"/>
        <w:spacing w:before="0"/>
        <w:jc w:val="left"/>
        <w:rPr>
          <w:sz w:val="24"/>
        </w:rPr>
      </w:pPr>
      <w:r w:rsidRPr="00EE7E64">
        <w:rPr>
          <w:sz w:val="24"/>
        </w:rPr>
        <w:t>The manual covers common situations, but not everything. The A2A Program can change or update the manual at any time.</w:t>
      </w:r>
    </w:p>
    <w:p w14:paraId="5F287B03" w14:textId="2CE45DBC" w:rsidR="001A531C" w:rsidRPr="00EE7E64" w:rsidRDefault="001A531C" w:rsidP="004327B2">
      <w:pPr>
        <w:pStyle w:val="Body-A2A1"/>
        <w:numPr>
          <w:ilvl w:val="0"/>
          <w:numId w:val="43"/>
        </w:numPr>
        <w:spacing w:before="0"/>
        <w:jc w:val="left"/>
        <w:rPr>
          <w:sz w:val="24"/>
        </w:rPr>
      </w:pPr>
      <w:r w:rsidRPr="00EE7E64">
        <w:rPr>
          <w:sz w:val="24"/>
        </w:rPr>
        <w:t>The A2A Program is a</w:t>
      </w:r>
      <w:r w:rsidR="0008060A" w:rsidRPr="00EE7E64">
        <w:rPr>
          <w:sz w:val="24"/>
        </w:rPr>
        <w:t>uthorized</w:t>
      </w:r>
      <w:r w:rsidRPr="00EE7E64">
        <w:rPr>
          <w:sz w:val="24"/>
        </w:rPr>
        <w:t xml:space="preserve"> by Missouri law (RSMo 188.325)</w:t>
      </w:r>
    </w:p>
    <w:p w14:paraId="2F040286" w14:textId="4FECB07D" w:rsidR="001A531C" w:rsidRPr="00EE7E64" w:rsidRDefault="001A531C" w:rsidP="004327B2">
      <w:pPr>
        <w:pStyle w:val="Body-A2A1"/>
        <w:numPr>
          <w:ilvl w:val="0"/>
          <w:numId w:val="43"/>
        </w:numPr>
        <w:spacing w:before="0"/>
        <w:jc w:val="left"/>
        <w:rPr>
          <w:sz w:val="24"/>
        </w:rPr>
      </w:pPr>
      <w:r w:rsidRPr="00EE7E64">
        <w:rPr>
          <w:sz w:val="24"/>
        </w:rPr>
        <w:t>It started on August 28, 2007, through House Bill 1055</w:t>
      </w:r>
    </w:p>
    <w:p w14:paraId="47E19FC0" w14:textId="463B9848" w:rsidR="001A531C" w:rsidRPr="00EE7E64" w:rsidRDefault="001A531C" w:rsidP="004327B2">
      <w:pPr>
        <w:pStyle w:val="Body-A2A1"/>
        <w:numPr>
          <w:ilvl w:val="0"/>
          <w:numId w:val="43"/>
        </w:numPr>
        <w:spacing w:before="0"/>
        <w:jc w:val="left"/>
        <w:rPr>
          <w:sz w:val="24"/>
        </w:rPr>
      </w:pPr>
      <w:r w:rsidRPr="00EE7E64">
        <w:rPr>
          <w:sz w:val="24"/>
        </w:rPr>
        <w:t>It is paid for by DSS using state funds (General Revenue (GR)) and federal funds (Temporary Assistance for Needy Families (TANF)</w:t>
      </w:r>
      <w:r w:rsidR="00BE21A4" w:rsidRPr="00EE7E64">
        <w:rPr>
          <w:sz w:val="24"/>
        </w:rPr>
        <w:t>)</w:t>
      </w:r>
    </w:p>
    <w:p w14:paraId="35BA771F" w14:textId="774DD912" w:rsidR="001A531C" w:rsidRPr="00EE7E64" w:rsidRDefault="001A531C" w:rsidP="004327B2">
      <w:pPr>
        <w:pStyle w:val="Body-A2A1"/>
        <w:numPr>
          <w:ilvl w:val="0"/>
          <w:numId w:val="43"/>
        </w:numPr>
        <w:spacing w:before="0"/>
        <w:jc w:val="left"/>
        <w:rPr>
          <w:sz w:val="24"/>
        </w:rPr>
      </w:pPr>
      <w:r w:rsidRPr="00EE7E64">
        <w:rPr>
          <w:sz w:val="24"/>
        </w:rPr>
        <w:t>The program supports TANF’s goal to help families so children can stay in their own homes or with relatives</w:t>
      </w:r>
    </w:p>
    <w:p w14:paraId="5D872933" w14:textId="008D7C5B" w:rsidR="00C3073C" w:rsidRPr="0081707A" w:rsidRDefault="001A531C" w:rsidP="0081707A">
      <w:pPr>
        <w:pStyle w:val="Body-A2A1"/>
        <w:numPr>
          <w:ilvl w:val="0"/>
          <w:numId w:val="43"/>
        </w:numPr>
        <w:spacing w:before="0" w:after="240"/>
        <w:jc w:val="left"/>
        <w:rPr>
          <w:sz w:val="24"/>
        </w:rPr>
      </w:pPr>
      <w:r w:rsidRPr="00EE7E64">
        <w:rPr>
          <w:sz w:val="24"/>
        </w:rPr>
        <w:t>RSMo 188.335 allows the program to share information with the public. This helps pregnant women learn about A2A services in their area</w:t>
      </w:r>
    </w:p>
    <w:p w14:paraId="3AEE38F5" w14:textId="7F64BFD6" w:rsidR="00C3073C" w:rsidRPr="00EE7E64" w:rsidRDefault="00C3073C" w:rsidP="006365A1">
      <w:pPr>
        <w:pStyle w:val="Style2-A2A"/>
        <w:spacing w:before="0"/>
        <w:rPr>
          <w:rStyle w:val="Heading3Char"/>
          <w:rFonts w:cstheme="minorHAnsi"/>
          <w:caps/>
          <w:color w:val="auto"/>
          <w:sz w:val="24"/>
          <w:szCs w:val="24"/>
        </w:rPr>
      </w:pPr>
      <w:bookmarkStart w:id="33" w:name="_Toc237872047"/>
      <w:r w:rsidRPr="00EE7E64">
        <w:rPr>
          <w:rFonts w:cstheme="minorHAnsi"/>
          <w:sz w:val="24"/>
          <w:szCs w:val="24"/>
        </w:rPr>
        <w:t xml:space="preserve">Program </w:t>
      </w:r>
      <w:r w:rsidR="00E611C5">
        <w:rPr>
          <w:rFonts w:cstheme="minorHAnsi"/>
          <w:sz w:val="24"/>
          <w:szCs w:val="24"/>
        </w:rPr>
        <w:t>O</w:t>
      </w:r>
      <w:r w:rsidRPr="00EE7E64">
        <w:rPr>
          <w:rFonts w:cstheme="minorHAnsi"/>
          <w:sz w:val="24"/>
          <w:szCs w:val="24"/>
        </w:rPr>
        <w:t>verview</w:t>
      </w:r>
      <w:bookmarkEnd w:id="33"/>
    </w:p>
    <w:p w14:paraId="3325BADB" w14:textId="4452D10A" w:rsidR="00320BAB" w:rsidRPr="00EE7E64" w:rsidRDefault="00712A50" w:rsidP="006365A1">
      <w:pPr>
        <w:pStyle w:val="Body-A2A1"/>
        <w:spacing w:before="0"/>
        <w:jc w:val="left"/>
        <w:rPr>
          <w:sz w:val="24"/>
        </w:rPr>
      </w:pPr>
      <w:r w:rsidRPr="00EE7E64">
        <w:rPr>
          <w:sz w:val="24"/>
        </w:rPr>
        <w:t>The A2A program provides services to pregnant women whose income is at or below 185% of the Federal Poverty Level (FPL)</w:t>
      </w:r>
      <w:r w:rsidR="00470EA1" w:rsidRPr="00EE7E64">
        <w:rPr>
          <w:sz w:val="24"/>
        </w:rPr>
        <w:t>.</w:t>
      </w:r>
      <w:r w:rsidR="00470EA1" w:rsidRPr="00EE7E64">
        <w:rPr>
          <w:sz w:val="24"/>
        </w:rPr>
        <w:br/>
      </w:r>
      <w:r w:rsidRPr="00EE7E64">
        <w:rPr>
          <w:sz w:val="24"/>
        </w:rPr>
        <w:t>The program is designed to:</w:t>
      </w:r>
    </w:p>
    <w:p w14:paraId="548E1A9C" w14:textId="021BDC09" w:rsidR="00320BAB" w:rsidRPr="00EE7E64" w:rsidRDefault="00712A50" w:rsidP="004327B2">
      <w:pPr>
        <w:pStyle w:val="Body-A2A1"/>
        <w:numPr>
          <w:ilvl w:val="0"/>
          <w:numId w:val="80"/>
        </w:numPr>
        <w:spacing w:before="0"/>
        <w:jc w:val="left"/>
        <w:rPr>
          <w:sz w:val="24"/>
        </w:rPr>
      </w:pPr>
      <w:r w:rsidRPr="00EE7E64">
        <w:rPr>
          <w:sz w:val="24"/>
        </w:rPr>
        <w:t>Support healthy and safe pregnancies</w:t>
      </w:r>
    </w:p>
    <w:p w14:paraId="250406AD" w14:textId="01D4FFF1" w:rsidR="00712A50" w:rsidRPr="00EE7E64" w:rsidRDefault="00712A50" w:rsidP="004327B2">
      <w:pPr>
        <w:pStyle w:val="Body-A2A1"/>
        <w:numPr>
          <w:ilvl w:val="0"/>
          <w:numId w:val="80"/>
        </w:numPr>
        <w:spacing w:before="0"/>
        <w:jc w:val="left"/>
        <w:rPr>
          <w:sz w:val="24"/>
        </w:rPr>
      </w:pPr>
      <w:r w:rsidRPr="00EE7E64">
        <w:rPr>
          <w:sz w:val="24"/>
        </w:rPr>
        <w:t>Assist women in carrying their unborn child(ren) to term</w:t>
      </w:r>
    </w:p>
    <w:p w14:paraId="244286D0" w14:textId="77777777" w:rsidR="00712A50" w:rsidRPr="00EE7E64" w:rsidRDefault="00712A50" w:rsidP="004327B2">
      <w:pPr>
        <w:pStyle w:val="Body-A2A1"/>
        <w:numPr>
          <w:ilvl w:val="0"/>
          <w:numId w:val="44"/>
        </w:numPr>
        <w:spacing w:before="0"/>
        <w:jc w:val="left"/>
        <w:rPr>
          <w:sz w:val="24"/>
        </w:rPr>
      </w:pPr>
      <w:r w:rsidRPr="00EE7E64">
        <w:rPr>
          <w:sz w:val="24"/>
        </w:rPr>
        <w:t>Provide or connect women with resources to:</w:t>
      </w:r>
    </w:p>
    <w:p w14:paraId="3D19F363" w14:textId="77777777" w:rsidR="00712A50" w:rsidRPr="00EE7E64" w:rsidRDefault="00712A50" w:rsidP="004327B2">
      <w:pPr>
        <w:pStyle w:val="Body-A2A1"/>
        <w:numPr>
          <w:ilvl w:val="1"/>
          <w:numId w:val="44"/>
        </w:numPr>
        <w:spacing w:before="0"/>
        <w:jc w:val="left"/>
        <w:rPr>
          <w:sz w:val="24"/>
        </w:rPr>
      </w:pPr>
      <w:r w:rsidRPr="00EE7E64">
        <w:rPr>
          <w:sz w:val="24"/>
        </w:rPr>
        <w:t>Care for their child(ren), or</w:t>
      </w:r>
    </w:p>
    <w:p w14:paraId="452D4E54" w14:textId="430AE602" w:rsidR="00A66774" w:rsidRPr="0081707A" w:rsidRDefault="00712A50" w:rsidP="0081707A">
      <w:pPr>
        <w:pStyle w:val="Body-A2A1"/>
        <w:numPr>
          <w:ilvl w:val="1"/>
          <w:numId w:val="44"/>
        </w:numPr>
        <w:spacing w:before="0" w:after="240"/>
        <w:jc w:val="left"/>
        <w:rPr>
          <w:sz w:val="24"/>
        </w:rPr>
      </w:pPr>
      <w:r w:rsidRPr="00EE7E64">
        <w:rPr>
          <w:sz w:val="24"/>
        </w:rPr>
        <w:t>Learn more about adoption, if they choose that path</w:t>
      </w:r>
    </w:p>
    <w:p w14:paraId="06FF6CDE" w14:textId="1019DD5C" w:rsidR="00C3073C" w:rsidRPr="00EE7E64" w:rsidRDefault="00C3073C" w:rsidP="006365A1">
      <w:pPr>
        <w:pStyle w:val="Style2-A2A"/>
        <w:spacing w:before="0"/>
        <w:rPr>
          <w:rStyle w:val="Heading3Char"/>
          <w:rFonts w:cstheme="minorHAnsi"/>
          <w:caps/>
          <w:color w:val="auto"/>
          <w:sz w:val="24"/>
          <w:szCs w:val="24"/>
        </w:rPr>
      </w:pPr>
      <w:bookmarkStart w:id="34" w:name="_Toc237872048"/>
      <w:r w:rsidRPr="00EE7E64">
        <w:rPr>
          <w:rFonts w:cstheme="minorHAnsi"/>
          <w:sz w:val="24"/>
          <w:szCs w:val="24"/>
        </w:rPr>
        <w:t>Eligibility R</w:t>
      </w:r>
      <w:r w:rsidR="00E611C5">
        <w:rPr>
          <w:rFonts w:cstheme="minorHAnsi"/>
          <w:sz w:val="24"/>
          <w:szCs w:val="24"/>
        </w:rPr>
        <w:t>e</w:t>
      </w:r>
      <w:r w:rsidRPr="00EE7E64">
        <w:rPr>
          <w:rFonts w:cstheme="minorHAnsi"/>
          <w:sz w:val="24"/>
          <w:szCs w:val="24"/>
        </w:rPr>
        <w:t>quirements</w:t>
      </w:r>
      <w:bookmarkEnd w:id="34"/>
    </w:p>
    <w:p w14:paraId="7D6D046C" w14:textId="163C931C" w:rsidR="00A53BF2" w:rsidRPr="00EE7E64" w:rsidRDefault="00470EA1" w:rsidP="006365A1">
      <w:pPr>
        <w:pStyle w:val="ListParagraph"/>
        <w:numPr>
          <w:ilvl w:val="0"/>
          <w:numId w:val="44"/>
        </w:numPr>
        <w:spacing w:before="0" w:after="0"/>
        <w:rPr>
          <w:rFonts w:eastAsia="Times New Roman" w:cstheme="minorHAnsi"/>
          <w:sz w:val="24"/>
          <w:szCs w:val="24"/>
        </w:rPr>
      </w:pPr>
      <w:r w:rsidRPr="00EE7E64">
        <w:rPr>
          <w:rFonts w:eastAsia="Times New Roman" w:cstheme="minorHAnsi"/>
          <w:sz w:val="24"/>
          <w:szCs w:val="24"/>
        </w:rPr>
        <w:t>A2A agencies must adhere to eligibility requirements as outlined by DSS and ensure that all clients meet the established criteria before services are provided</w:t>
      </w:r>
    </w:p>
    <w:p w14:paraId="75211D91" w14:textId="42962CAC" w:rsidR="009D5780" w:rsidRPr="00EE7E64" w:rsidRDefault="009D5780" w:rsidP="0081707A">
      <w:pPr>
        <w:pStyle w:val="Body-A2A1"/>
        <w:numPr>
          <w:ilvl w:val="0"/>
          <w:numId w:val="44"/>
        </w:numPr>
        <w:spacing w:before="0" w:after="240"/>
        <w:jc w:val="left"/>
        <w:rPr>
          <w:sz w:val="24"/>
        </w:rPr>
      </w:pPr>
      <w:r w:rsidRPr="00EE7E64">
        <w:rPr>
          <w:sz w:val="24"/>
        </w:rPr>
        <w:t>Agencies may continue services for clients who have given birth, experienced miscarriage, or placed a child for adoption of up to 12 months postpartum</w:t>
      </w:r>
    </w:p>
    <w:p w14:paraId="2661B233" w14:textId="4E9C5097" w:rsidR="009D5780" w:rsidRPr="00EE7E64" w:rsidRDefault="00E611C5" w:rsidP="009D5780">
      <w:pPr>
        <w:pStyle w:val="Style2-A2A"/>
        <w:spacing w:before="0"/>
        <w:rPr>
          <w:rStyle w:val="Heading3Char"/>
          <w:rFonts w:cstheme="minorHAnsi"/>
          <w:caps/>
          <w:color w:val="auto"/>
          <w:sz w:val="24"/>
          <w:szCs w:val="24"/>
        </w:rPr>
      </w:pPr>
      <w:bookmarkStart w:id="35" w:name="_Toc237872049"/>
      <w:r>
        <w:rPr>
          <w:rFonts w:cstheme="minorHAnsi"/>
          <w:sz w:val="24"/>
          <w:szCs w:val="24"/>
        </w:rPr>
        <w:t>A</w:t>
      </w:r>
      <w:r w:rsidR="009D5780" w:rsidRPr="00EE7E64">
        <w:rPr>
          <w:rFonts w:cstheme="minorHAnsi"/>
          <w:sz w:val="24"/>
          <w:szCs w:val="24"/>
        </w:rPr>
        <w:t xml:space="preserve">llocation </w:t>
      </w:r>
      <w:r>
        <w:rPr>
          <w:rFonts w:cstheme="minorHAnsi"/>
          <w:sz w:val="24"/>
          <w:szCs w:val="24"/>
        </w:rPr>
        <w:t>S</w:t>
      </w:r>
      <w:r w:rsidR="009D5780" w:rsidRPr="00EE7E64">
        <w:rPr>
          <w:rFonts w:cstheme="minorHAnsi"/>
          <w:sz w:val="24"/>
          <w:szCs w:val="24"/>
        </w:rPr>
        <w:t>pending</w:t>
      </w:r>
      <w:bookmarkEnd w:id="35"/>
    </w:p>
    <w:p w14:paraId="128103A1" w14:textId="632A0AFB" w:rsidR="00A53BF2" w:rsidRPr="00EE7E64" w:rsidRDefault="00470EA1" w:rsidP="004327B2">
      <w:pPr>
        <w:pStyle w:val="ListParagraph"/>
        <w:numPr>
          <w:ilvl w:val="0"/>
          <w:numId w:val="44"/>
        </w:numPr>
        <w:spacing w:before="0" w:after="0" w:line="240" w:lineRule="auto"/>
        <w:rPr>
          <w:rFonts w:eastAsia="Times New Roman" w:cstheme="minorHAnsi"/>
          <w:sz w:val="24"/>
          <w:szCs w:val="24"/>
        </w:rPr>
      </w:pPr>
      <w:r w:rsidRPr="00EE7E64">
        <w:rPr>
          <w:rFonts w:eastAsia="Times New Roman" w:cstheme="minorHAnsi"/>
          <w:sz w:val="24"/>
          <w:szCs w:val="24"/>
        </w:rPr>
        <w:t>A2A funds must be used only for purposes approved by DSS and in accordance with the agency’s budget and program guidelines</w:t>
      </w:r>
      <w:r w:rsidR="00CE7E01">
        <w:rPr>
          <w:rFonts w:eastAsia="Times New Roman" w:cstheme="minorHAnsi"/>
          <w:sz w:val="24"/>
          <w:szCs w:val="24"/>
        </w:rPr>
        <w:t>.</w:t>
      </w:r>
    </w:p>
    <w:p w14:paraId="401E9FC9" w14:textId="5EF42E4D" w:rsidR="006B2F2B" w:rsidRDefault="00D561EA" w:rsidP="0081707A">
      <w:pPr>
        <w:pStyle w:val="ListParagraph"/>
        <w:numPr>
          <w:ilvl w:val="0"/>
          <w:numId w:val="44"/>
        </w:numPr>
        <w:spacing w:before="0" w:line="240" w:lineRule="auto"/>
        <w:rPr>
          <w:rFonts w:eastAsia="Times New Roman" w:cstheme="minorHAnsi"/>
          <w:sz w:val="24"/>
          <w:szCs w:val="24"/>
        </w:rPr>
      </w:pPr>
      <w:r w:rsidRPr="00EE7E64">
        <w:rPr>
          <w:rFonts w:eastAsia="Times New Roman" w:cstheme="minorHAnsi"/>
          <w:sz w:val="24"/>
          <w:szCs w:val="24"/>
        </w:rPr>
        <w:t>TANF funds are the payer of last resort. A2A agencies must help clients identify and use all other available resources before using A2A funds for supportive services</w:t>
      </w:r>
      <w:r w:rsidR="00CE7E01">
        <w:rPr>
          <w:rFonts w:eastAsia="Times New Roman" w:cstheme="minorHAnsi"/>
          <w:sz w:val="24"/>
          <w:szCs w:val="24"/>
        </w:rPr>
        <w:t>.</w:t>
      </w:r>
    </w:p>
    <w:p w14:paraId="00C78597" w14:textId="0AE620DB" w:rsidR="009D5780" w:rsidRPr="00EE7E64" w:rsidRDefault="009D5780" w:rsidP="006365A1">
      <w:pPr>
        <w:pStyle w:val="Style2-A2A"/>
        <w:spacing w:before="0"/>
        <w:rPr>
          <w:rStyle w:val="Heading3Char"/>
          <w:rFonts w:cstheme="minorHAnsi"/>
          <w:caps/>
          <w:color w:val="auto"/>
          <w:sz w:val="24"/>
          <w:szCs w:val="24"/>
        </w:rPr>
      </w:pPr>
      <w:bookmarkStart w:id="36" w:name="_Toc237872050"/>
      <w:r w:rsidRPr="00EE7E64">
        <w:rPr>
          <w:rFonts w:cstheme="minorHAnsi"/>
          <w:sz w:val="24"/>
          <w:szCs w:val="24"/>
        </w:rPr>
        <w:t xml:space="preserve">Procurement </w:t>
      </w:r>
      <w:r w:rsidR="00E611C5">
        <w:rPr>
          <w:rFonts w:cstheme="minorHAnsi"/>
          <w:sz w:val="24"/>
          <w:szCs w:val="24"/>
        </w:rPr>
        <w:t>P</w:t>
      </w:r>
      <w:r w:rsidRPr="00EE7E64">
        <w:rPr>
          <w:rFonts w:cstheme="minorHAnsi"/>
          <w:sz w:val="24"/>
          <w:szCs w:val="24"/>
        </w:rPr>
        <w:t>olicy</w:t>
      </w:r>
      <w:bookmarkEnd w:id="36"/>
    </w:p>
    <w:p w14:paraId="0E5BB9F9" w14:textId="6C86E593" w:rsidR="00AA7EC9" w:rsidRPr="0081707A" w:rsidRDefault="00210BAA" w:rsidP="006365A1">
      <w:pPr>
        <w:pStyle w:val="Body-A2A1"/>
        <w:numPr>
          <w:ilvl w:val="0"/>
          <w:numId w:val="44"/>
        </w:numPr>
        <w:spacing w:before="0" w:after="240"/>
        <w:jc w:val="left"/>
        <w:rPr>
          <w:sz w:val="24"/>
        </w:rPr>
      </w:pPr>
      <w:r w:rsidRPr="00EE7E64">
        <w:rPr>
          <w:sz w:val="24"/>
        </w:rPr>
        <w:t>The agency must follow its internal procurement policy for all purchases of services or items identified in </w:t>
      </w:r>
      <w:hyperlink w:anchor="attachment3" w:history="1">
        <w:r w:rsidRPr="00EE7E64">
          <w:rPr>
            <w:rStyle w:val="Hyperlink"/>
            <w:sz w:val="24"/>
          </w:rPr>
          <w:t>Attachment 3</w:t>
        </w:r>
        <w:r w:rsidR="00A57B0A" w:rsidRPr="00EE7E64">
          <w:rPr>
            <w:rStyle w:val="Hyperlink"/>
            <w:sz w:val="24"/>
          </w:rPr>
          <w:t xml:space="preserve"> Supportive Services</w:t>
        </w:r>
      </w:hyperlink>
    </w:p>
    <w:p w14:paraId="4C320B9B" w14:textId="1875B8BC" w:rsidR="00037F1F" w:rsidRPr="00EE7E64" w:rsidRDefault="00037F1F" w:rsidP="006365A1">
      <w:pPr>
        <w:pStyle w:val="Style2-A2A"/>
        <w:spacing w:before="0"/>
        <w:rPr>
          <w:rStyle w:val="Heading3Char"/>
          <w:rFonts w:cstheme="minorHAnsi"/>
          <w:caps/>
          <w:color w:val="auto"/>
          <w:sz w:val="24"/>
          <w:szCs w:val="24"/>
        </w:rPr>
      </w:pPr>
      <w:bookmarkStart w:id="37" w:name="_Toc237872051"/>
      <w:r>
        <w:rPr>
          <w:rFonts w:cstheme="minorHAnsi"/>
          <w:sz w:val="24"/>
          <w:szCs w:val="24"/>
        </w:rPr>
        <w:lastRenderedPageBreak/>
        <w:t>Fraud, Waste &amp; Abuse</w:t>
      </w:r>
      <w:bookmarkEnd w:id="37"/>
      <w:r>
        <w:rPr>
          <w:rFonts w:cstheme="minorHAnsi"/>
          <w:sz w:val="24"/>
          <w:szCs w:val="24"/>
        </w:rPr>
        <w:t xml:space="preserve"> </w:t>
      </w:r>
    </w:p>
    <w:p w14:paraId="14BDD9FE" w14:textId="1731ECE9" w:rsidR="00037F1F" w:rsidRDefault="00037F1F" w:rsidP="00CE7E01">
      <w:pPr>
        <w:pStyle w:val="Body-A2A1"/>
        <w:jc w:val="left"/>
        <w:rPr>
          <w:sz w:val="24"/>
        </w:rPr>
      </w:pPr>
      <w:r>
        <w:rPr>
          <w:sz w:val="24"/>
        </w:rPr>
        <w:t>All A2A providers contracted with the State of Missouri must uphold the State’s initiative to prevent fraud, waste, and abuse in publicly funded programs.</w:t>
      </w:r>
    </w:p>
    <w:p w14:paraId="61910FBC" w14:textId="64B88B7E" w:rsidR="00037F1F" w:rsidRDefault="00037F1F" w:rsidP="00CE7E01">
      <w:pPr>
        <w:pStyle w:val="Body-A2A1"/>
        <w:jc w:val="left"/>
        <w:rPr>
          <w:sz w:val="24"/>
        </w:rPr>
      </w:pPr>
      <w:r>
        <w:rPr>
          <w:sz w:val="24"/>
        </w:rPr>
        <w:t>Providers are required to:</w:t>
      </w:r>
    </w:p>
    <w:p w14:paraId="378C2132" w14:textId="28A52A3F" w:rsidR="00037F1F" w:rsidRDefault="00037F1F" w:rsidP="00CE7E01">
      <w:pPr>
        <w:pStyle w:val="Body-A2A1"/>
        <w:numPr>
          <w:ilvl w:val="0"/>
          <w:numId w:val="44"/>
        </w:numPr>
        <w:spacing w:before="0"/>
        <w:jc w:val="left"/>
        <w:rPr>
          <w:sz w:val="24"/>
        </w:rPr>
      </w:pPr>
      <w:r>
        <w:rPr>
          <w:sz w:val="24"/>
        </w:rPr>
        <w:t xml:space="preserve">Maintain </w:t>
      </w:r>
      <w:r w:rsidR="00280244">
        <w:rPr>
          <w:sz w:val="24"/>
        </w:rPr>
        <w:t xml:space="preserve">a policy &amp; </w:t>
      </w:r>
      <w:r>
        <w:rPr>
          <w:sz w:val="24"/>
        </w:rPr>
        <w:t>effective internal controls to prevent, detect, and correct improper use of state funds</w:t>
      </w:r>
    </w:p>
    <w:p w14:paraId="3418C895" w14:textId="29420A93" w:rsidR="00037F1F" w:rsidRDefault="00037F1F" w:rsidP="00037F1F">
      <w:pPr>
        <w:pStyle w:val="Body-A2A1"/>
        <w:numPr>
          <w:ilvl w:val="0"/>
          <w:numId w:val="44"/>
        </w:numPr>
        <w:spacing w:before="0"/>
        <w:jc w:val="left"/>
        <w:rPr>
          <w:sz w:val="24"/>
        </w:rPr>
      </w:pPr>
      <w:r>
        <w:rPr>
          <w:sz w:val="24"/>
        </w:rPr>
        <w:t>Ensure all service documentation is accurate, complete, and truthful</w:t>
      </w:r>
    </w:p>
    <w:p w14:paraId="64605643" w14:textId="0E7B0582" w:rsidR="00037F1F" w:rsidRDefault="00037F1F" w:rsidP="00037F1F">
      <w:pPr>
        <w:pStyle w:val="Body-A2A1"/>
        <w:numPr>
          <w:ilvl w:val="0"/>
          <w:numId w:val="44"/>
        </w:numPr>
        <w:spacing w:before="0"/>
        <w:jc w:val="left"/>
        <w:rPr>
          <w:sz w:val="24"/>
        </w:rPr>
      </w:pPr>
      <w:r>
        <w:rPr>
          <w:sz w:val="24"/>
        </w:rPr>
        <w:t xml:space="preserve">Submit billing only for services </w:t>
      </w:r>
      <w:proofErr w:type="gramStart"/>
      <w:r>
        <w:rPr>
          <w:sz w:val="24"/>
        </w:rPr>
        <w:t>actually delivered</w:t>
      </w:r>
      <w:proofErr w:type="gramEnd"/>
      <w:r>
        <w:rPr>
          <w:sz w:val="24"/>
        </w:rPr>
        <w:t xml:space="preserve">, in the correct amount, and in accordance with contract requirements </w:t>
      </w:r>
    </w:p>
    <w:p w14:paraId="3B254F97" w14:textId="7F45DC01" w:rsidR="00037F1F" w:rsidRDefault="00037F1F" w:rsidP="00037F1F">
      <w:pPr>
        <w:pStyle w:val="Body-A2A1"/>
        <w:numPr>
          <w:ilvl w:val="0"/>
          <w:numId w:val="44"/>
        </w:numPr>
        <w:spacing w:before="0"/>
        <w:jc w:val="left"/>
        <w:rPr>
          <w:sz w:val="24"/>
        </w:rPr>
      </w:pPr>
      <w:r>
        <w:rPr>
          <w:sz w:val="24"/>
        </w:rPr>
        <w:t>Train staff on fraud, waste, and abuse definitions, prevention practices, and reporting expectations</w:t>
      </w:r>
    </w:p>
    <w:p w14:paraId="0685A56E" w14:textId="1D003565" w:rsidR="00037F1F" w:rsidRDefault="00037F1F" w:rsidP="00037F1F">
      <w:pPr>
        <w:pStyle w:val="Body-A2A1"/>
        <w:numPr>
          <w:ilvl w:val="0"/>
          <w:numId w:val="44"/>
        </w:numPr>
        <w:spacing w:before="0"/>
        <w:jc w:val="left"/>
        <w:rPr>
          <w:sz w:val="24"/>
        </w:rPr>
      </w:pPr>
      <w:r>
        <w:rPr>
          <w:sz w:val="24"/>
        </w:rPr>
        <w:t>Cooperate fully with state audits, reviews, investigations, and requests for information</w:t>
      </w:r>
    </w:p>
    <w:p w14:paraId="10A2B73D" w14:textId="394E4DA2" w:rsidR="00037F1F" w:rsidRDefault="00037F1F" w:rsidP="00037F1F">
      <w:pPr>
        <w:pStyle w:val="Body-A2A1"/>
        <w:numPr>
          <w:ilvl w:val="0"/>
          <w:numId w:val="44"/>
        </w:numPr>
        <w:spacing w:before="0"/>
        <w:jc w:val="left"/>
        <w:rPr>
          <w:sz w:val="24"/>
        </w:rPr>
      </w:pPr>
      <w:r>
        <w:rPr>
          <w:sz w:val="24"/>
        </w:rPr>
        <w:t>Implement corrective actions promptly when issues are identified</w:t>
      </w:r>
    </w:p>
    <w:p w14:paraId="37DD4DD2" w14:textId="31728569" w:rsidR="00037F1F" w:rsidRDefault="00037F1F" w:rsidP="00CE7E01">
      <w:pPr>
        <w:pStyle w:val="Body-A2A1"/>
        <w:numPr>
          <w:ilvl w:val="0"/>
          <w:numId w:val="44"/>
        </w:numPr>
        <w:jc w:val="left"/>
        <w:rPr>
          <w:sz w:val="24"/>
        </w:rPr>
      </w:pPr>
      <w:r>
        <w:rPr>
          <w:sz w:val="24"/>
        </w:rPr>
        <w:t>Safeguard client records, financial documents, and program data from misuse or unauthorized alteration</w:t>
      </w:r>
    </w:p>
    <w:p w14:paraId="685629C4" w14:textId="33081EBF" w:rsidR="00037F1F" w:rsidRDefault="00037F1F" w:rsidP="00CE7E01">
      <w:pPr>
        <w:pStyle w:val="Body-A2A1"/>
        <w:spacing w:after="240"/>
        <w:jc w:val="left"/>
        <w:rPr>
          <w:sz w:val="24"/>
        </w:rPr>
      </w:pPr>
      <w:r>
        <w:rPr>
          <w:sz w:val="24"/>
        </w:rPr>
        <w:t xml:space="preserve">Fraud includes intentional misrepresentation to obtain unauthorized benefits. Waste refers to the careless or unnecessary use of state funds. Abuse includes practices that are improper, excessive, or inconsistent with program requirements. </w:t>
      </w:r>
    </w:p>
    <w:p w14:paraId="6274DC3A" w14:textId="5AF4293A" w:rsidR="00037F1F" w:rsidRDefault="00037F1F" w:rsidP="0081707A">
      <w:pPr>
        <w:pStyle w:val="Body-A2A1"/>
        <w:spacing w:before="0" w:after="240"/>
        <w:jc w:val="left"/>
        <w:rPr>
          <w:sz w:val="24"/>
        </w:rPr>
      </w:pPr>
      <w:r>
        <w:rPr>
          <w:sz w:val="24"/>
        </w:rPr>
        <w:t xml:space="preserve">Providers must promptly report any suspected fraud, waste, or abuse through designated state reporting channels. Failure to comply may result in corrective actions, recoupment of funds, contract terminations, or legal consequences. </w:t>
      </w:r>
    </w:p>
    <w:p w14:paraId="04B714FA" w14:textId="3720DD40" w:rsidR="007B6216" w:rsidRDefault="00280244" w:rsidP="00037F1F">
      <w:pPr>
        <w:pStyle w:val="ListParagraph"/>
        <w:numPr>
          <w:ilvl w:val="0"/>
          <w:numId w:val="133"/>
        </w:numPr>
        <w:spacing w:before="0" w:after="0"/>
        <w:rPr>
          <w:rFonts w:eastAsia="Times New Roman" w:cstheme="minorHAnsi"/>
          <w:sz w:val="24"/>
          <w:szCs w:val="24"/>
        </w:rPr>
      </w:pPr>
      <w:r>
        <w:rPr>
          <w:rFonts w:eastAsia="Times New Roman" w:cstheme="minorHAnsi"/>
          <w:sz w:val="24"/>
          <w:szCs w:val="24"/>
        </w:rPr>
        <w:t xml:space="preserve">To make a report email the </w:t>
      </w:r>
      <w:hyperlink r:id="rId32" w:history="1">
        <w:r w:rsidRPr="00280244">
          <w:rPr>
            <w:rStyle w:val="Hyperlink"/>
            <w:rFonts w:eastAsia="Times New Roman" w:cstheme="minorHAnsi"/>
            <w:sz w:val="24"/>
            <w:szCs w:val="24"/>
          </w:rPr>
          <w:t>Division of Legal Services</w:t>
        </w:r>
      </w:hyperlink>
      <w:r>
        <w:rPr>
          <w:rFonts w:eastAsia="Times New Roman" w:cstheme="minorHAnsi"/>
          <w:sz w:val="24"/>
          <w:szCs w:val="24"/>
        </w:rPr>
        <w:t xml:space="preserve"> </w:t>
      </w:r>
      <w:r w:rsidR="00DC0954">
        <w:rPr>
          <w:rFonts w:eastAsia="Times New Roman" w:cstheme="minorHAnsi"/>
          <w:sz w:val="24"/>
          <w:szCs w:val="24"/>
        </w:rPr>
        <w:br/>
      </w:r>
    </w:p>
    <w:p w14:paraId="7ABC198E" w14:textId="2E5A8265" w:rsidR="00DC0954" w:rsidRPr="00EE7E64" w:rsidRDefault="00DC0954" w:rsidP="00DC0954">
      <w:pPr>
        <w:pStyle w:val="Style2-A2A"/>
        <w:spacing w:before="0"/>
        <w:rPr>
          <w:rStyle w:val="Heading3Char"/>
          <w:rFonts w:cstheme="minorHAnsi"/>
          <w:caps/>
          <w:color w:val="auto"/>
          <w:sz w:val="24"/>
          <w:szCs w:val="24"/>
        </w:rPr>
      </w:pPr>
      <w:bookmarkStart w:id="38" w:name="_Toc237872052"/>
      <w:r>
        <w:rPr>
          <w:rFonts w:cstheme="minorHAnsi"/>
          <w:sz w:val="24"/>
          <w:szCs w:val="24"/>
        </w:rPr>
        <w:t>Subcontractor Compliance Requirements</w:t>
      </w:r>
      <w:bookmarkEnd w:id="38"/>
    </w:p>
    <w:p w14:paraId="6A4C8AC4" w14:textId="0946E83A" w:rsidR="00DC0954" w:rsidRDefault="00DC0954" w:rsidP="007B6216">
      <w:pPr>
        <w:rPr>
          <w:rFonts w:eastAsia="Times New Roman" w:cstheme="minorHAnsi"/>
          <w:sz w:val="24"/>
          <w:szCs w:val="24"/>
        </w:rPr>
      </w:pPr>
      <w:r>
        <w:rPr>
          <w:rFonts w:eastAsia="Times New Roman" w:cstheme="minorHAnsi"/>
          <w:sz w:val="24"/>
          <w:szCs w:val="24"/>
        </w:rPr>
        <w:t xml:space="preserve">All subcontractors are required to comply with the same rules, regulations, standards, and performance expectations that apply to contracted agencies. Subcontracted entities must adhere to all contractual obligations and organizational policies. </w:t>
      </w:r>
    </w:p>
    <w:p w14:paraId="58FF225F" w14:textId="50806FC4" w:rsidR="00037F1F" w:rsidRPr="007B6216" w:rsidRDefault="007B6216" w:rsidP="007B6216">
      <w:pPr>
        <w:rPr>
          <w:rFonts w:eastAsia="Times New Roman" w:cstheme="minorHAnsi"/>
          <w:sz w:val="24"/>
          <w:szCs w:val="24"/>
        </w:rPr>
      </w:pPr>
      <w:r>
        <w:rPr>
          <w:rFonts w:eastAsia="Times New Roman" w:cstheme="minorHAnsi"/>
          <w:sz w:val="24"/>
          <w:szCs w:val="24"/>
        </w:rPr>
        <w:br w:type="page"/>
      </w:r>
    </w:p>
    <w:p w14:paraId="362A0D73" w14:textId="2474A00D" w:rsidR="00B5404D" w:rsidRPr="00EE7E64" w:rsidRDefault="00B5404D" w:rsidP="00B5404D">
      <w:pPr>
        <w:pStyle w:val="Heading1"/>
        <w:numPr>
          <w:ilvl w:val="0"/>
          <w:numId w:val="92"/>
        </w:numPr>
        <w:rPr>
          <w:rStyle w:val="Body-A2A1Char"/>
          <w:rFonts w:asciiTheme="minorHAnsi" w:eastAsiaTheme="minorEastAsia" w:hAnsiTheme="minorHAnsi"/>
        </w:rPr>
      </w:pPr>
      <w:bookmarkStart w:id="39" w:name="_Toc237872053"/>
      <w:r>
        <w:rPr>
          <w:rStyle w:val="Body-A2A1Char"/>
          <w:rFonts w:asciiTheme="minorHAnsi" w:eastAsiaTheme="minorEastAsia" w:hAnsiTheme="minorHAnsi"/>
          <w:caps w:val="0"/>
        </w:rPr>
        <w:lastRenderedPageBreak/>
        <w:t>TANF Eligibility &amp; Funding Rules</w:t>
      </w:r>
      <w:bookmarkEnd w:id="39"/>
    </w:p>
    <w:p w14:paraId="06F4D093" w14:textId="311CDCA7" w:rsidR="00B5404D" w:rsidRPr="00EE7E64" w:rsidRDefault="00B5404D" w:rsidP="00B5404D">
      <w:pPr>
        <w:pStyle w:val="Style2-A2A"/>
        <w:spacing w:before="0"/>
        <w:rPr>
          <w:rStyle w:val="Heading3Char"/>
          <w:rFonts w:cstheme="minorHAnsi"/>
          <w:caps/>
          <w:color w:val="auto"/>
          <w:sz w:val="24"/>
          <w:szCs w:val="24"/>
        </w:rPr>
      </w:pPr>
      <w:bookmarkStart w:id="40" w:name="_Toc237872054"/>
      <w:r w:rsidRPr="00EE7E64">
        <w:rPr>
          <w:rFonts w:cstheme="minorHAnsi"/>
          <w:sz w:val="24"/>
          <w:szCs w:val="24"/>
        </w:rPr>
        <w:t xml:space="preserve">Eligibility </w:t>
      </w:r>
      <w:r>
        <w:rPr>
          <w:rFonts w:cstheme="minorHAnsi"/>
          <w:sz w:val="24"/>
          <w:szCs w:val="24"/>
        </w:rPr>
        <w:t>C</w:t>
      </w:r>
      <w:r w:rsidRPr="00EE7E64">
        <w:rPr>
          <w:rFonts w:cstheme="minorHAnsi"/>
          <w:sz w:val="24"/>
          <w:szCs w:val="24"/>
        </w:rPr>
        <w:t>riteria</w:t>
      </w:r>
      <w:bookmarkEnd w:id="40"/>
    </w:p>
    <w:p w14:paraId="78F25EA8" w14:textId="77777777" w:rsidR="00B5404D" w:rsidRPr="00EE7E64" w:rsidRDefault="00B5404D" w:rsidP="00B5404D">
      <w:pPr>
        <w:pStyle w:val="Body-A2A1"/>
        <w:spacing w:before="0"/>
        <w:rPr>
          <w:sz w:val="24"/>
        </w:rPr>
      </w:pPr>
      <w:r w:rsidRPr="00EE7E64">
        <w:rPr>
          <w:sz w:val="24"/>
        </w:rPr>
        <w:t xml:space="preserve">To qualify for TANF funded A2A services, clients must: </w:t>
      </w:r>
    </w:p>
    <w:p w14:paraId="05264946" w14:textId="77777777" w:rsidR="00B5404D" w:rsidRPr="00EE7E64" w:rsidRDefault="00B5404D" w:rsidP="00B5404D">
      <w:pPr>
        <w:pStyle w:val="Body-A2A1"/>
        <w:numPr>
          <w:ilvl w:val="0"/>
          <w:numId w:val="11"/>
        </w:numPr>
        <w:spacing w:before="0"/>
        <w:rPr>
          <w:sz w:val="24"/>
        </w:rPr>
      </w:pPr>
      <w:proofErr w:type="gramStart"/>
      <w:r w:rsidRPr="00EE7E64">
        <w:rPr>
          <w:sz w:val="24"/>
        </w:rPr>
        <w:t>Be</w:t>
      </w:r>
      <w:proofErr w:type="gramEnd"/>
      <w:r w:rsidRPr="00EE7E64">
        <w:rPr>
          <w:sz w:val="24"/>
        </w:rPr>
        <w:t xml:space="preserve"> a Missouri resident</w:t>
      </w:r>
    </w:p>
    <w:p w14:paraId="28D5A7D2" w14:textId="77777777" w:rsidR="00B5404D" w:rsidRPr="00EE7E64" w:rsidRDefault="00B5404D" w:rsidP="00B5404D">
      <w:pPr>
        <w:pStyle w:val="Body-A2A1"/>
        <w:numPr>
          <w:ilvl w:val="0"/>
          <w:numId w:val="11"/>
        </w:numPr>
        <w:spacing w:before="0"/>
        <w:rPr>
          <w:sz w:val="24"/>
        </w:rPr>
      </w:pPr>
      <w:r w:rsidRPr="00EE7E64">
        <w:rPr>
          <w:sz w:val="24"/>
        </w:rPr>
        <w:t>Be a U.S citizen, legal alien, or qualified alien</w:t>
      </w:r>
    </w:p>
    <w:p w14:paraId="2793EF45" w14:textId="77777777" w:rsidR="00B5404D" w:rsidRPr="00EE7E64" w:rsidRDefault="00B5404D" w:rsidP="00B5404D">
      <w:pPr>
        <w:pStyle w:val="Body-A2A1"/>
        <w:numPr>
          <w:ilvl w:val="0"/>
          <w:numId w:val="11"/>
        </w:numPr>
        <w:spacing w:before="0"/>
        <w:rPr>
          <w:sz w:val="24"/>
        </w:rPr>
      </w:pPr>
      <w:r w:rsidRPr="00EE7E64">
        <w:rPr>
          <w:sz w:val="24"/>
        </w:rPr>
        <w:t>Be unemployed or underemployed</w:t>
      </w:r>
    </w:p>
    <w:p w14:paraId="714EE495" w14:textId="77777777" w:rsidR="00B5404D" w:rsidRPr="00EE7E64" w:rsidRDefault="00B5404D" w:rsidP="00B5404D">
      <w:pPr>
        <w:pStyle w:val="Body-A2A1"/>
        <w:numPr>
          <w:ilvl w:val="0"/>
          <w:numId w:val="11"/>
        </w:numPr>
        <w:spacing w:before="0"/>
        <w:rPr>
          <w:sz w:val="24"/>
        </w:rPr>
      </w:pPr>
      <w:r w:rsidRPr="00EE7E64">
        <w:rPr>
          <w:sz w:val="24"/>
        </w:rPr>
        <w:t>Have income at or below 185% FPL</w:t>
      </w:r>
    </w:p>
    <w:p w14:paraId="7AA42302" w14:textId="77777777" w:rsidR="00B5404D" w:rsidRPr="00EE7E64" w:rsidRDefault="00B5404D" w:rsidP="00B5404D">
      <w:pPr>
        <w:pStyle w:val="Body-A2A1"/>
        <w:numPr>
          <w:ilvl w:val="0"/>
          <w:numId w:val="11"/>
        </w:numPr>
        <w:spacing w:before="0"/>
        <w:rPr>
          <w:sz w:val="24"/>
        </w:rPr>
      </w:pPr>
      <w:r w:rsidRPr="00EE7E64">
        <w:rPr>
          <w:sz w:val="24"/>
        </w:rPr>
        <w:t>Meet one of the following:</w:t>
      </w:r>
    </w:p>
    <w:p w14:paraId="05DFFFBD" w14:textId="77777777" w:rsidR="00B5404D" w:rsidRPr="00EE7E64" w:rsidRDefault="00B5404D" w:rsidP="00B5404D">
      <w:pPr>
        <w:pStyle w:val="Body-A2A1"/>
        <w:numPr>
          <w:ilvl w:val="1"/>
          <w:numId w:val="11"/>
        </w:numPr>
        <w:spacing w:before="0"/>
        <w:rPr>
          <w:sz w:val="24"/>
        </w:rPr>
      </w:pPr>
      <w:r w:rsidRPr="00EE7E64">
        <w:rPr>
          <w:sz w:val="24"/>
        </w:rPr>
        <w:t>Have a child under 18</w:t>
      </w:r>
    </w:p>
    <w:p w14:paraId="7D629A72" w14:textId="77777777" w:rsidR="00B5404D" w:rsidRPr="00EE7E64" w:rsidRDefault="00B5404D" w:rsidP="00B5404D">
      <w:pPr>
        <w:pStyle w:val="Body-A2A1"/>
        <w:numPr>
          <w:ilvl w:val="1"/>
          <w:numId w:val="11"/>
        </w:numPr>
        <w:spacing w:before="0"/>
        <w:rPr>
          <w:sz w:val="24"/>
        </w:rPr>
      </w:pPr>
      <w:r w:rsidRPr="00EE7E64">
        <w:rPr>
          <w:sz w:val="24"/>
        </w:rPr>
        <w:t xml:space="preserve">Be pregnant </w:t>
      </w:r>
    </w:p>
    <w:p w14:paraId="115E1DF0" w14:textId="51ADD206" w:rsidR="00B5404D" w:rsidRPr="0081707A" w:rsidRDefault="00B5404D" w:rsidP="0081707A">
      <w:pPr>
        <w:pStyle w:val="Body-A2A1"/>
        <w:numPr>
          <w:ilvl w:val="1"/>
          <w:numId w:val="11"/>
        </w:numPr>
        <w:spacing w:before="0" w:after="240"/>
        <w:rPr>
          <w:sz w:val="24"/>
        </w:rPr>
      </w:pPr>
      <w:r w:rsidRPr="00EE7E64">
        <w:rPr>
          <w:sz w:val="24"/>
        </w:rPr>
        <w:t>Be under 18 and the head of household</w:t>
      </w:r>
    </w:p>
    <w:p w14:paraId="24CA7F86" w14:textId="7A26B6DE" w:rsidR="00B5404D" w:rsidRPr="00EE7E64" w:rsidRDefault="00B5404D" w:rsidP="0058692A">
      <w:pPr>
        <w:pStyle w:val="Style2-A2A"/>
        <w:spacing w:before="0"/>
        <w:rPr>
          <w:rStyle w:val="Heading3Char"/>
          <w:rFonts w:cstheme="minorHAnsi"/>
          <w:caps/>
          <w:color w:val="auto"/>
          <w:sz w:val="24"/>
          <w:szCs w:val="24"/>
        </w:rPr>
      </w:pPr>
      <w:bookmarkStart w:id="41" w:name="_Toc237872055"/>
      <w:r>
        <w:rPr>
          <w:rFonts w:cstheme="minorHAnsi"/>
          <w:sz w:val="24"/>
          <w:szCs w:val="24"/>
        </w:rPr>
        <w:t>Short Term Suppport</w:t>
      </w:r>
      <w:bookmarkEnd w:id="41"/>
      <w:r>
        <w:rPr>
          <w:rFonts w:cstheme="minorHAnsi"/>
          <w:sz w:val="24"/>
          <w:szCs w:val="24"/>
        </w:rPr>
        <w:t xml:space="preserve"> </w:t>
      </w:r>
    </w:p>
    <w:p w14:paraId="17C5A07B" w14:textId="77777777" w:rsidR="000233B6" w:rsidRDefault="000233B6" w:rsidP="0058692A">
      <w:pPr>
        <w:pStyle w:val="Body-A2A1"/>
        <w:spacing w:before="0"/>
        <w:jc w:val="left"/>
        <w:rPr>
          <w:sz w:val="24"/>
        </w:rPr>
      </w:pPr>
      <w:r>
        <w:rPr>
          <w:sz w:val="24"/>
        </w:rPr>
        <w:t xml:space="preserve">Agencies must ensure TANF funds are used appropriately, only when allowed, and only when no other resources are available. </w:t>
      </w:r>
    </w:p>
    <w:p w14:paraId="2E73147E" w14:textId="20B6EAA1" w:rsidR="000233B6" w:rsidRDefault="000233B6" w:rsidP="000233B6">
      <w:pPr>
        <w:pStyle w:val="Body-A2A1"/>
        <w:numPr>
          <w:ilvl w:val="0"/>
          <w:numId w:val="134"/>
        </w:numPr>
        <w:spacing w:before="0"/>
        <w:jc w:val="left"/>
        <w:rPr>
          <w:sz w:val="24"/>
        </w:rPr>
      </w:pPr>
      <w:r>
        <w:rPr>
          <w:sz w:val="24"/>
        </w:rPr>
        <w:t xml:space="preserve">TANF may provide the same type of </w:t>
      </w:r>
      <w:proofErr w:type="gramStart"/>
      <w:r>
        <w:rPr>
          <w:sz w:val="24"/>
        </w:rPr>
        <w:t>short term</w:t>
      </w:r>
      <w:proofErr w:type="gramEnd"/>
      <w:r>
        <w:rPr>
          <w:sz w:val="24"/>
        </w:rPr>
        <w:t xml:space="preserve"> support for up to four (4) months</w:t>
      </w:r>
    </w:p>
    <w:p w14:paraId="742AAE37" w14:textId="77777777" w:rsidR="000233B6" w:rsidRDefault="000233B6" w:rsidP="000233B6">
      <w:pPr>
        <w:pStyle w:val="Body-A2A1"/>
        <w:numPr>
          <w:ilvl w:val="0"/>
          <w:numId w:val="134"/>
        </w:numPr>
        <w:spacing w:before="0"/>
        <w:jc w:val="left"/>
        <w:rPr>
          <w:sz w:val="24"/>
        </w:rPr>
      </w:pPr>
      <w:r>
        <w:rPr>
          <w:sz w:val="24"/>
        </w:rPr>
        <w:t>Support beyond four months may count as income for other programs and can affect eligibility</w:t>
      </w:r>
    </w:p>
    <w:p w14:paraId="4BCA0789" w14:textId="467F702F" w:rsidR="000233B6" w:rsidRDefault="000233B6" w:rsidP="0081707A">
      <w:pPr>
        <w:pStyle w:val="Body-A2A1"/>
        <w:numPr>
          <w:ilvl w:val="0"/>
          <w:numId w:val="134"/>
        </w:numPr>
        <w:spacing w:before="0" w:after="240"/>
        <w:jc w:val="left"/>
        <w:rPr>
          <w:sz w:val="24"/>
        </w:rPr>
      </w:pPr>
      <w:r>
        <w:rPr>
          <w:sz w:val="24"/>
        </w:rPr>
        <w:t>Non-financial services (case management, counseling, classes, etc.) are not subject to these limits</w:t>
      </w:r>
    </w:p>
    <w:p w14:paraId="208FE4D1" w14:textId="10767606" w:rsidR="000233B6" w:rsidRPr="00EE7E64" w:rsidRDefault="000233B6" w:rsidP="0058692A">
      <w:pPr>
        <w:pStyle w:val="Style2-A2A"/>
        <w:spacing w:before="0"/>
        <w:rPr>
          <w:rStyle w:val="Heading3Char"/>
          <w:rFonts w:cstheme="minorHAnsi"/>
          <w:caps/>
          <w:color w:val="auto"/>
          <w:sz w:val="24"/>
          <w:szCs w:val="24"/>
        </w:rPr>
      </w:pPr>
      <w:bookmarkStart w:id="42" w:name="_Toc237872056"/>
      <w:r>
        <w:rPr>
          <w:rFonts w:cstheme="minorHAnsi"/>
          <w:sz w:val="24"/>
          <w:szCs w:val="24"/>
        </w:rPr>
        <w:t>Payer of Last Resort</w:t>
      </w:r>
      <w:bookmarkEnd w:id="42"/>
    </w:p>
    <w:p w14:paraId="55630D85" w14:textId="2453F7C2" w:rsidR="000233B6" w:rsidRDefault="000233B6" w:rsidP="0058692A">
      <w:pPr>
        <w:pStyle w:val="Body-A2A1"/>
        <w:spacing w:before="0"/>
        <w:jc w:val="left"/>
        <w:rPr>
          <w:sz w:val="24"/>
        </w:rPr>
      </w:pPr>
      <w:r>
        <w:rPr>
          <w:sz w:val="24"/>
        </w:rPr>
        <w:t>TANF funds may only be used when no other funding source exists or is sufficient</w:t>
      </w:r>
      <w:r w:rsidR="00CE7E01">
        <w:rPr>
          <w:sz w:val="24"/>
        </w:rPr>
        <w:t>.</w:t>
      </w:r>
    </w:p>
    <w:p w14:paraId="72B7DBE5" w14:textId="43F8E043" w:rsidR="000233B6" w:rsidRDefault="000233B6" w:rsidP="000233B6">
      <w:pPr>
        <w:pStyle w:val="Body-A2A1"/>
        <w:numPr>
          <w:ilvl w:val="0"/>
          <w:numId w:val="135"/>
        </w:numPr>
        <w:spacing w:before="0"/>
        <w:jc w:val="left"/>
        <w:rPr>
          <w:sz w:val="24"/>
        </w:rPr>
      </w:pPr>
      <w:r>
        <w:rPr>
          <w:sz w:val="24"/>
        </w:rPr>
        <w:t>Staff must verify other available resources that have been explored (e.g., LIHEAP, rental assistance, childcare subsidies, workforce programs, Medicaid, local community supports)</w:t>
      </w:r>
    </w:p>
    <w:p w14:paraId="58A01BE7" w14:textId="77777777" w:rsidR="000233B6" w:rsidRDefault="000233B6" w:rsidP="000233B6">
      <w:pPr>
        <w:pStyle w:val="Body-A2A1"/>
        <w:numPr>
          <w:ilvl w:val="0"/>
          <w:numId w:val="135"/>
        </w:numPr>
        <w:spacing w:before="0"/>
        <w:jc w:val="left"/>
        <w:rPr>
          <w:sz w:val="24"/>
        </w:rPr>
      </w:pPr>
      <w:r>
        <w:rPr>
          <w:sz w:val="24"/>
        </w:rPr>
        <w:t>Documentation must show alternative resources were unavailable, insufficient, or exhausted</w:t>
      </w:r>
    </w:p>
    <w:p w14:paraId="2E1584F6" w14:textId="77777777" w:rsidR="007B6216" w:rsidRDefault="000233B6" w:rsidP="000233B6">
      <w:pPr>
        <w:pStyle w:val="Body-A2A1"/>
        <w:numPr>
          <w:ilvl w:val="0"/>
          <w:numId w:val="135"/>
        </w:numPr>
        <w:spacing w:before="0"/>
        <w:jc w:val="left"/>
        <w:rPr>
          <w:sz w:val="24"/>
        </w:rPr>
      </w:pPr>
      <w:r>
        <w:rPr>
          <w:sz w:val="24"/>
        </w:rPr>
        <w:t>Ensures TANF funds are used wisely and only when necessary to support program goals</w:t>
      </w:r>
    </w:p>
    <w:p w14:paraId="62AF3948" w14:textId="0A9AA4B1" w:rsidR="00B5404D" w:rsidRPr="007B6216" w:rsidRDefault="00B5404D" w:rsidP="007B6216">
      <w:pPr>
        <w:pStyle w:val="Body-A2A1"/>
        <w:spacing w:before="0"/>
        <w:jc w:val="left"/>
        <w:rPr>
          <w:sz w:val="24"/>
        </w:rPr>
      </w:pPr>
      <w:r w:rsidRPr="007B6216">
        <w:rPr>
          <w:sz w:val="24"/>
        </w:rPr>
        <w:br/>
        <w:t>Example of short-term support include, but are not limited to:</w:t>
      </w:r>
    </w:p>
    <w:p w14:paraId="773568BA" w14:textId="77777777" w:rsidR="00B5404D" w:rsidRPr="00EE7E64" w:rsidRDefault="00B5404D" w:rsidP="00B5404D">
      <w:pPr>
        <w:pStyle w:val="Body-A2A1"/>
        <w:numPr>
          <w:ilvl w:val="0"/>
          <w:numId w:val="115"/>
        </w:numPr>
        <w:spacing w:before="0"/>
        <w:jc w:val="left"/>
        <w:rPr>
          <w:sz w:val="24"/>
        </w:rPr>
      </w:pPr>
      <w:r w:rsidRPr="00EE7E64">
        <w:rPr>
          <w:sz w:val="24"/>
        </w:rPr>
        <w:t>Rent assistance</w:t>
      </w:r>
    </w:p>
    <w:p w14:paraId="56FFA526" w14:textId="77777777" w:rsidR="00B5404D" w:rsidRPr="00EE7E64" w:rsidRDefault="00B5404D" w:rsidP="00B5404D">
      <w:pPr>
        <w:pStyle w:val="Body-A2A1"/>
        <w:numPr>
          <w:ilvl w:val="0"/>
          <w:numId w:val="115"/>
        </w:numPr>
        <w:spacing w:before="0"/>
        <w:jc w:val="left"/>
        <w:rPr>
          <w:sz w:val="24"/>
        </w:rPr>
      </w:pPr>
      <w:r w:rsidRPr="00EE7E64">
        <w:rPr>
          <w:sz w:val="24"/>
        </w:rPr>
        <w:t>Utility assistance</w:t>
      </w:r>
    </w:p>
    <w:p w14:paraId="286F8D21" w14:textId="77777777" w:rsidR="00B5404D" w:rsidRPr="00EE7E64" w:rsidRDefault="00B5404D" w:rsidP="00B5404D">
      <w:pPr>
        <w:pStyle w:val="Body-A2A1"/>
        <w:numPr>
          <w:ilvl w:val="0"/>
          <w:numId w:val="115"/>
        </w:numPr>
        <w:spacing w:before="0"/>
        <w:jc w:val="left"/>
        <w:rPr>
          <w:sz w:val="24"/>
        </w:rPr>
      </w:pPr>
      <w:r w:rsidRPr="00EE7E64">
        <w:rPr>
          <w:sz w:val="24"/>
        </w:rPr>
        <w:t>Car loan payments</w:t>
      </w:r>
    </w:p>
    <w:p w14:paraId="5A85FB29" w14:textId="77777777" w:rsidR="00B5404D" w:rsidRDefault="00B5404D" w:rsidP="00B5404D">
      <w:pPr>
        <w:pStyle w:val="Body-A2A1"/>
        <w:numPr>
          <w:ilvl w:val="0"/>
          <w:numId w:val="115"/>
        </w:numPr>
        <w:spacing w:before="0"/>
        <w:jc w:val="left"/>
        <w:rPr>
          <w:sz w:val="24"/>
        </w:rPr>
      </w:pPr>
      <w:r w:rsidRPr="00EE7E64">
        <w:rPr>
          <w:sz w:val="24"/>
        </w:rPr>
        <w:t>Gift cards</w:t>
      </w:r>
      <w:r>
        <w:rPr>
          <w:sz w:val="24"/>
        </w:rPr>
        <w:t xml:space="preserve"> &amp; Gas cards</w:t>
      </w:r>
    </w:p>
    <w:p w14:paraId="61013B5E" w14:textId="00827F7B" w:rsidR="00B5404D" w:rsidRPr="00B5404D" w:rsidRDefault="007B6216" w:rsidP="0081707A">
      <w:pPr>
        <w:pStyle w:val="Body-A2A1"/>
        <w:numPr>
          <w:ilvl w:val="1"/>
          <w:numId w:val="115"/>
        </w:numPr>
        <w:spacing w:before="0" w:after="240"/>
        <w:jc w:val="left"/>
        <w:rPr>
          <w:sz w:val="24"/>
        </w:rPr>
      </w:pPr>
      <w:r>
        <w:rPr>
          <w:sz w:val="24"/>
        </w:rPr>
        <w:t>Must be monitored carefully, gift card incentives can pose risks</w:t>
      </w:r>
    </w:p>
    <w:p w14:paraId="2908093D" w14:textId="2B9A831F" w:rsidR="007B6216" w:rsidRPr="00EE7E64" w:rsidRDefault="007B6216" w:rsidP="0058692A">
      <w:pPr>
        <w:pStyle w:val="Style2-A2A"/>
        <w:spacing w:before="0"/>
        <w:rPr>
          <w:rStyle w:val="Heading3Char"/>
          <w:rFonts w:cstheme="minorHAnsi"/>
          <w:caps/>
          <w:color w:val="auto"/>
          <w:sz w:val="24"/>
          <w:szCs w:val="24"/>
        </w:rPr>
      </w:pPr>
      <w:bookmarkStart w:id="43" w:name="_Toc237872057"/>
      <w:r>
        <w:rPr>
          <w:rFonts w:cstheme="minorHAnsi"/>
          <w:sz w:val="24"/>
          <w:szCs w:val="24"/>
        </w:rPr>
        <w:t>Incentives</w:t>
      </w:r>
      <w:bookmarkEnd w:id="43"/>
    </w:p>
    <w:p w14:paraId="000FED57" w14:textId="69137FAD" w:rsidR="007B6216" w:rsidRDefault="007B6216" w:rsidP="0058692A">
      <w:pPr>
        <w:pStyle w:val="Body-A2A1"/>
        <w:numPr>
          <w:ilvl w:val="0"/>
          <w:numId w:val="136"/>
        </w:numPr>
        <w:spacing w:before="0"/>
        <w:jc w:val="left"/>
        <w:rPr>
          <w:sz w:val="24"/>
        </w:rPr>
      </w:pPr>
      <w:r>
        <w:rPr>
          <w:sz w:val="24"/>
        </w:rPr>
        <w:t>Incentives may be provided only when directly tied to TANF related activities</w:t>
      </w:r>
    </w:p>
    <w:p w14:paraId="607C0D8E" w14:textId="5480BE2A" w:rsidR="007B6216" w:rsidRDefault="007B6216" w:rsidP="007B6216">
      <w:pPr>
        <w:pStyle w:val="Body-A2A1"/>
        <w:numPr>
          <w:ilvl w:val="0"/>
          <w:numId w:val="136"/>
        </w:numPr>
        <w:spacing w:before="0"/>
        <w:jc w:val="left"/>
        <w:rPr>
          <w:sz w:val="24"/>
        </w:rPr>
      </w:pPr>
      <w:r>
        <w:rPr>
          <w:sz w:val="24"/>
        </w:rPr>
        <w:t>Must promote engagement in activities aligned with TANF purposes</w:t>
      </w:r>
    </w:p>
    <w:p w14:paraId="7CC05B8C" w14:textId="6E6B606F" w:rsidR="007B6216" w:rsidRPr="00EE7E64" w:rsidRDefault="007B6216" w:rsidP="007B6216">
      <w:pPr>
        <w:pStyle w:val="Body-A2A1"/>
        <w:numPr>
          <w:ilvl w:val="0"/>
          <w:numId w:val="136"/>
        </w:numPr>
        <w:spacing w:before="0"/>
        <w:jc w:val="left"/>
        <w:rPr>
          <w:sz w:val="24"/>
        </w:rPr>
      </w:pPr>
      <w:r>
        <w:rPr>
          <w:sz w:val="24"/>
        </w:rPr>
        <w:t>Must follow payer of last resort rules and be clearly documented</w:t>
      </w:r>
    </w:p>
    <w:p w14:paraId="723C30EE" w14:textId="08083966" w:rsidR="00037F1F" w:rsidRPr="007B6216" w:rsidRDefault="00AE3620" w:rsidP="007B6216">
      <w:pPr>
        <w:rPr>
          <w:sz w:val="24"/>
        </w:rPr>
      </w:pPr>
      <w:r w:rsidRPr="007B6216">
        <w:rPr>
          <w:sz w:val="24"/>
        </w:rPr>
        <w:br w:type="page"/>
      </w:r>
    </w:p>
    <w:p w14:paraId="3BEA4106" w14:textId="01835F67" w:rsidR="006D5E68" w:rsidRPr="00EE7E64" w:rsidRDefault="006D5E68" w:rsidP="004327B2">
      <w:pPr>
        <w:pStyle w:val="Heading1"/>
        <w:numPr>
          <w:ilvl w:val="0"/>
          <w:numId w:val="92"/>
        </w:numPr>
        <w:rPr>
          <w:rStyle w:val="Body-A2A1Char"/>
          <w:rFonts w:asciiTheme="minorHAnsi" w:eastAsiaTheme="minorEastAsia" w:hAnsiTheme="minorHAnsi"/>
        </w:rPr>
      </w:pPr>
      <w:bookmarkStart w:id="44" w:name="_Toc237872058"/>
      <w:bookmarkStart w:id="45" w:name="_Toc170886213"/>
      <w:r w:rsidRPr="00EE7E64">
        <w:rPr>
          <w:rStyle w:val="Body-A2A1Char"/>
          <w:rFonts w:asciiTheme="minorHAnsi" w:eastAsiaTheme="minorEastAsia" w:hAnsiTheme="minorHAnsi"/>
          <w:caps w:val="0"/>
        </w:rPr>
        <w:lastRenderedPageBreak/>
        <w:t xml:space="preserve">Client </w:t>
      </w:r>
      <w:r w:rsidR="009D5780" w:rsidRPr="00EE7E64">
        <w:rPr>
          <w:rStyle w:val="Body-A2A1Char"/>
          <w:rFonts w:asciiTheme="minorHAnsi" w:eastAsiaTheme="minorEastAsia" w:hAnsiTheme="minorHAnsi"/>
          <w:caps w:val="0"/>
        </w:rPr>
        <w:t>Eligibility &amp; Enrollment</w:t>
      </w:r>
      <w:bookmarkEnd w:id="44"/>
    </w:p>
    <w:p w14:paraId="30A4E964" w14:textId="5945C850" w:rsidR="009D5780" w:rsidRPr="00EE7E64" w:rsidRDefault="00E611C5" w:rsidP="009D5780">
      <w:pPr>
        <w:pStyle w:val="Style2-A2A"/>
        <w:spacing w:before="0"/>
        <w:rPr>
          <w:rStyle w:val="Heading3Char"/>
          <w:rFonts w:cstheme="minorHAnsi"/>
          <w:caps/>
          <w:color w:val="auto"/>
          <w:sz w:val="24"/>
          <w:szCs w:val="24"/>
        </w:rPr>
      </w:pPr>
      <w:bookmarkStart w:id="46" w:name="_Toc237872059"/>
      <w:r>
        <w:rPr>
          <w:rFonts w:cstheme="minorHAnsi"/>
          <w:sz w:val="24"/>
          <w:szCs w:val="24"/>
        </w:rPr>
        <w:t>E</w:t>
      </w:r>
      <w:r w:rsidR="009D5780" w:rsidRPr="00EE7E64">
        <w:rPr>
          <w:rFonts w:cstheme="minorHAnsi"/>
          <w:sz w:val="24"/>
          <w:szCs w:val="24"/>
        </w:rPr>
        <w:t xml:space="preserve">ligibility </w:t>
      </w:r>
      <w:r>
        <w:rPr>
          <w:rFonts w:cstheme="minorHAnsi"/>
          <w:sz w:val="24"/>
          <w:szCs w:val="24"/>
        </w:rPr>
        <w:t>D</w:t>
      </w:r>
      <w:r w:rsidR="009D5780" w:rsidRPr="00EE7E64">
        <w:rPr>
          <w:rFonts w:cstheme="minorHAnsi"/>
          <w:sz w:val="24"/>
          <w:szCs w:val="24"/>
        </w:rPr>
        <w:t>etermination</w:t>
      </w:r>
      <w:bookmarkEnd w:id="46"/>
    </w:p>
    <w:p w14:paraId="0964EEAF" w14:textId="77777777" w:rsidR="009D5780" w:rsidRPr="00EE7E64" w:rsidRDefault="009D5780" w:rsidP="009D5780">
      <w:pPr>
        <w:pStyle w:val="Body-A2A1"/>
        <w:spacing w:before="0"/>
        <w:jc w:val="left"/>
        <w:rPr>
          <w:sz w:val="24"/>
        </w:rPr>
      </w:pPr>
      <w:r w:rsidRPr="00EE7E64">
        <w:rPr>
          <w:sz w:val="24"/>
        </w:rPr>
        <w:t>All eligibility factors must be considered when determining A2A eligibility. These include:</w:t>
      </w:r>
    </w:p>
    <w:p w14:paraId="00256D65" w14:textId="77777777" w:rsidR="009D5780" w:rsidRPr="00EE7E64" w:rsidRDefault="009D5780" w:rsidP="004327B2">
      <w:pPr>
        <w:pStyle w:val="Body-A2A1"/>
        <w:numPr>
          <w:ilvl w:val="0"/>
          <w:numId w:val="63"/>
        </w:numPr>
        <w:spacing w:before="0"/>
        <w:jc w:val="left"/>
        <w:rPr>
          <w:sz w:val="24"/>
        </w:rPr>
      </w:pPr>
      <w:r w:rsidRPr="00EE7E64">
        <w:rPr>
          <w:sz w:val="24"/>
        </w:rPr>
        <w:t xml:space="preserve">Income </w:t>
      </w:r>
      <w:hyperlink r:id="rId33" w:history="1">
        <w:r w:rsidRPr="00EE7E64">
          <w:rPr>
            <w:rStyle w:val="Hyperlink"/>
            <w:sz w:val="24"/>
          </w:rPr>
          <w:t>A2A-Income-Eligibility-Worksheet.xlsx</w:t>
        </w:r>
      </w:hyperlink>
    </w:p>
    <w:p w14:paraId="36E2698C" w14:textId="77777777" w:rsidR="009D5780" w:rsidRPr="00EE7E64" w:rsidRDefault="009D5780" w:rsidP="004327B2">
      <w:pPr>
        <w:pStyle w:val="Body-A2A1"/>
        <w:numPr>
          <w:ilvl w:val="0"/>
          <w:numId w:val="63"/>
        </w:numPr>
        <w:spacing w:before="0"/>
        <w:jc w:val="left"/>
        <w:rPr>
          <w:sz w:val="24"/>
        </w:rPr>
      </w:pPr>
      <w:r w:rsidRPr="00EE7E64">
        <w:rPr>
          <w:sz w:val="24"/>
        </w:rPr>
        <w:t>Household size and composition</w:t>
      </w:r>
    </w:p>
    <w:p w14:paraId="26F7FFFF" w14:textId="77777777" w:rsidR="009D5780" w:rsidRPr="00EE7E64" w:rsidRDefault="009D5780" w:rsidP="004327B2">
      <w:pPr>
        <w:pStyle w:val="Body-A2A1"/>
        <w:numPr>
          <w:ilvl w:val="0"/>
          <w:numId w:val="63"/>
        </w:numPr>
        <w:spacing w:before="0"/>
        <w:jc w:val="left"/>
        <w:rPr>
          <w:sz w:val="24"/>
        </w:rPr>
      </w:pPr>
      <w:r w:rsidRPr="00EE7E64">
        <w:rPr>
          <w:sz w:val="24"/>
        </w:rPr>
        <w:t xml:space="preserve">Resources </w:t>
      </w:r>
    </w:p>
    <w:p w14:paraId="13249D3A" w14:textId="77777777" w:rsidR="009D5780" w:rsidRPr="00EE7E64" w:rsidRDefault="009D5780" w:rsidP="004327B2">
      <w:pPr>
        <w:pStyle w:val="Body-A2A1"/>
        <w:numPr>
          <w:ilvl w:val="0"/>
          <w:numId w:val="63"/>
        </w:numPr>
        <w:spacing w:before="0"/>
        <w:jc w:val="left"/>
        <w:rPr>
          <w:sz w:val="24"/>
        </w:rPr>
      </w:pPr>
      <w:r w:rsidRPr="00EE7E64">
        <w:rPr>
          <w:sz w:val="24"/>
        </w:rPr>
        <w:t xml:space="preserve">Social Security Number (SSN) </w:t>
      </w:r>
    </w:p>
    <w:p w14:paraId="7EB06766" w14:textId="77777777" w:rsidR="009D5780" w:rsidRPr="00EE7E64" w:rsidRDefault="009D5780" w:rsidP="004327B2">
      <w:pPr>
        <w:pStyle w:val="Body-A2A1"/>
        <w:numPr>
          <w:ilvl w:val="0"/>
          <w:numId w:val="63"/>
        </w:numPr>
        <w:spacing w:before="0"/>
        <w:jc w:val="left"/>
        <w:rPr>
          <w:sz w:val="24"/>
        </w:rPr>
      </w:pPr>
      <w:r w:rsidRPr="00EE7E64">
        <w:rPr>
          <w:sz w:val="24"/>
        </w:rPr>
        <w:t xml:space="preserve">Citizenship </w:t>
      </w:r>
    </w:p>
    <w:p w14:paraId="078AC15D" w14:textId="0DAB4125" w:rsidR="009D5780" w:rsidRPr="00EE7E64" w:rsidRDefault="009D5780" w:rsidP="0081707A">
      <w:pPr>
        <w:pStyle w:val="Body-A2A1"/>
        <w:spacing w:after="240"/>
        <w:jc w:val="left"/>
        <w:rPr>
          <w:sz w:val="24"/>
        </w:rPr>
      </w:pPr>
      <w:r w:rsidRPr="00EE7E64">
        <w:rPr>
          <w:sz w:val="24"/>
        </w:rPr>
        <w:t xml:space="preserve">For </w:t>
      </w:r>
      <w:r w:rsidR="00E611C5" w:rsidRPr="00EE7E64">
        <w:rPr>
          <w:sz w:val="24"/>
        </w:rPr>
        <w:t>detailed</w:t>
      </w:r>
      <w:r w:rsidRPr="00EE7E64">
        <w:rPr>
          <w:sz w:val="24"/>
        </w:rPr>
        <w:t xml:space="preserve"> step-by-step instructions, refer to Attachment 4: </w:t>
      </w:r>
      <w:hyperlink r:id="rId34" w:history="1">
        <w:r w:rsidRPr="00EE7E64">
          <w:rPr>
            <w:rStyle w:val="Hyperlink"/>
            <w:sz w:val="24"/>
          </w:rPr>
          <w:t>A2A Eligibility Documentation</w:t>
        </w:r>
      </w:hyperlink>
    </w:p>
    <w:p w14:paraId="71270EB4" w14:textId="4B350C4F" w:rsidR="009D5780" w:rsidRPr="00EE7E64" w:rsidRDefault="00E611C5" w:rsidP="0058692A">
      <w:pPr>
        <w:pStyle w:val="Style2-A2A"/>
        <w:spacing w:before="0"/>
        <w:rPr>
          <w:rStyle w:val="Heading3Char"/>
          <w:rFonts w:cstheme="minorHAnsi"/>
          <w:caps/>
          <w:color w:val="auto"/>
          <w:sz w:val="24"/>
          <w:szCs w:val="24"/>
        </w:rPr>
      </w:pPr>
      <w:bookmarkStart w:id="47" w:name="_Toc237872060"/>
      <w:r>
        <w:rPr>
          <w:rFonts w:cstheme="minorHAnsi"/>
          <w:sz w:val="24"/>
          <w:szCs w:val="24"/>
        </w:rPr>
        <w:t>E</w:t>
      </w:r>
      <w:r w:rsidR="009D5780" w:rsidRPr="00EE7E64">
        <w:rPr>
          <w:rFonts w:cstheme="minorHAnsi"/>
          <w:sz w:val="24"/>
          <w:szCs w:val="24"/>
        </w:rPr>
        <w:t xml:space="preserve">ligibility </w:t>
      </w:r>
      <w:r>
        <w:rPr>
          <w:rFonts w:cstheme="minorHAnsi"/>
          <w:sz w:val="24"/>
          <w:szCs w:val="24"/>
        </w:rPr>
        <w:t>I</w:t>
      </w:r>
      <w:r w:rsidR="009D5780" w:rsidRPr="00EE7E64">
        <w:rPr>
          <w:rFonts w:cstheme="minorHAnsi"/>
          <w:sz w:val="24"/>
          <w:szCs w:val="24"/>
        </w:rPr>
        <w:t xml:space="preserve">ntake </w:t>
      </w:r>
      <w:r>
        <w:rPr>
          <w:rFonts w:cstheme="minorHAnsi"/>
          <w:sz w:val="24"/>
          <w:szCs w:val="24"/>
        </w:rPr>
        <w:t>P</w:t>
      </w:r>
      <w:r w:rsidR="009D5780" w:rsidRPr="00EE7E64">
        <w:rPr>
          <w:rFonts w:cstheme="minorHAnsi"/>
          <w:sz w:val="24"/>
          <w:szCs w:val="24"/>
        </w:rPr>
        <w:t>rocess</w:t>
      </w:r>
      <w:bookmarkEnd w:id="47"/>
    </w:p>
    <w:p w14:paraId="2172F5CF" w14:textId="77777777" w:rsidR="006D5E68" w:rsidRPr="00EE7E64" w:rsidRDefault="006D5E68" w:rsidP="0058692A">
      <w:pPr>
        <w:pStyle w:val="Body-A2A1"/>
        <w:spacing w:before="0"/>
        <w:jc w:val="left"/>
        <w:rPr>
          <w:sz w:val="24"/>
        </w:rPr>
      </w:pPr>
      <w:r w:rsidRPr="00EE7E64">
        <w:rPr>
          <w:sz w:val="24"/>
        </w:rPr>
        <w:t xml:space="preserve">The A2A </w:t>
      </w:r>
      <w:proofErr w:type="gramStart"/>
      <w:r w:rsidRPr="00EE7E64">
        <w:rPr>
          <w:sz w:val="24"/>
        </w:rPr>
        <w:t>agency shall</w:t>
      </w:r>
      <w:proofErr w:type="gramEnd"/>
      <w:r w:rsidRPr="00EE7E64">
        <w:rPr>
          <w:sz w:val="24"/>
        </w:rPr>
        <w:t xml:space="preserve"> assess each </w:t>
      </w:r>
      <w:proofErr w:type="gramStart"/>
      <w:r w:rsidRPr="00EE7E64">
        <w:rPr>
          <w:sz w:val="24"/>
        </w:rPr>
        <w:t>clients</w:t>
      </w:r>
      <w:proofErr w:type="gramEnd"/>
      <w:r w:rsidRPr="00EE7E64">
        <w:rPr>
          <w:sz w:val="24"/>
        </w:rPr>
        <w:t xml:space="preserve"> eligibility through an intake process, which includes:</w:t>
      </w:r>
    </w:p>
    <w:p w14:paraId="524CB8C6" w14:textId="05DA2F41" w:rsidR="006D5E68" w:rsidRPr="00EE7E64" w:rsidRDefault="00E93064" w:rsidP="004327B2">
      <w:pPr>
        <w:pStyle w:val="Body-A2A1"/>
        <w:numPr>
          <w:ilvl w:val="0"/>
          <w:numId w:val="65"/>
        </w:numPr>
        <w:spacing w:before="0"/>
        <w:jc w:val="left"/>
        <w:rPr>
          <w:sz w:val="24"/>
        </w:rPr>
      </w:pPr>
      <w:r w:rsidRPr="00EE7E64">
        <w:rPr>
          <w:sz w:val="24"/>
        </w:rPr>
        <w:t xml:space="preserve">Completion of </w:t>
      </w:r>
      <w:r w:rsidR="006D5E68" w:rsidRPr="00EE7E64">
        <w:rPr>
          <w:sz w:val="24"/>
        </w:rPr>
        <w:t xml:space="preserve">Attachment 4: </w:t>
      </w:r>
      <w:hyperlink r:id="rId35" w:history="1">
        <w:r w:rsidR="00F17689" w:rsidRPr="00EE7E64">
          <w:rPr>
            <w:rStyle w:val="Hyperlink"/>
            <w:sz w:val="24"/>
          </w:rPr>
          <w:t>A2A Eligibility Documentation</w:t>
        </w:r>
      </w:hyperlink>
    </w:p>
    <w:p w14:paraId="64597512" w14:textId="77777777" w:rsidR="006D5E68" w:rsidRPr="00EE7E64" w:rsidRDefault="006D5E68" w:rsidP="004327B2">
      <w:pPr>
        <w:pStyle w:val="Body-A2A1"/>
        <w:numPr>
          <w:ilvl w:val="0"/>
          <w:numId w:val="65"/>
        </w:numPr>
        <w:spacing w:before="0"/>
        <w:jc w:val="left"/>
        <w:rPr>
          <w:sz w:val="24"/>
        </w:rPr>
      </w:pPr>
      <w:r w:rsidRPr="00EE7E64">
        <w:rPr>
          <w:sz w:val="24"/>
        </w:rPr>
        <w:t>No P.O Boxes unless client is a Safe at Home participant</w:t>
      </w:r>
    </w:p>
    <w:p w14:paraId="56ED1804" w14:textId="77777777" w:rsidR="006D5E68" w:rsidRPr="00EE7E64" w:rsidRDefault="006D5E68" w:rsidP="004327B2">
      <w:pPr>
        <w:pStyle w:val="Body-A2A1"/>
        <w:numPr>
          <w:ilvl w:val="0"/>
          <w:numId w:val="20"/>
        </w:numPr>
        <w:spacing w:before="0"/>
        <w:jc w:val="left"/>
        <w:rPr>
          <w:sz w:val="24"/>
        </w:rPr>
      </w:pPr>
      <w:r w:rsidRPr="00EE7E64">
        <w:rPr>
          <w:sz w:val="24"/>
        </w:rPr>
        <w:t xml:space="preserve">Health insurance information </w:t>
      </w:r>
    </w:p>
    <w:p w14:paraId="60BF418B" w14:textId="1E538358" w:rsidR="006D5E68" w:rsidRPr="00EE7E64" w:rsidRDefault="006D5E68" w:rsidP="004327B2">
      <w:pPr>
        <w:pStyle w:val="Body-A2A1"/>
        <w:numPr>
          <w:ilvl w:val="0"/>
          <w:numId w:val="20"/>
        </w:numPr>
        <w:spacing w:before="0"/>
        <w:jc w:val="left"/>
        <w:rPr>
          <w:sz w:val="24"/>
        </w:rPr>
      </w:pPr>
      <w:r w:rsidRPr="00EE7E64">
        <w:rPr>
          <w:sz w:val="24"/>
        </w:rPr>
        <w:t>Marital status</w:t>
      </w:r>
    </w:p>
    <w:p w14:paraId="24426783" w14:textId="04E27953" w:rsidR="006D5E68" w:rsidRPr="00EE7E64" w:rsidRDefault="006D5E68" w:rsidP="004327B2">
      <w:pPr>
        <w:pStyle w:val="Body-A2A1"/>
        <w:numPr>
          <w:ilvl w:val="0"/>
          <w:numId w:val="20"/>
        </w:numPr>
        <w:spacing w:before="0"/>
        <w:jc w:val="left"/>
        <w:rPr>
          <w:sz w:val="24"/>
        </w:rPr>
      </w:pPr>
      <w:r w:rsidRPr="00EE7E64">
        <w:rPr>
          <w:sz w:val="24"/>
        </w:rPr>
        <w:t>Estimated date of delivery</w:t>
      </w:r>
    </w:p>
    <w:p w14:paraId="2289C34A" w14:textId="7F551B06" w:rsidR="006D5E68" w:rsidRPr="00EE7E64" w:rsidRDefault="006D5E68" w:rsidP="004327B2">
      <w:pPr>
        <w:pStyle w:val="Body-A2A1"/>
        <w:numPr>
          <w:ilvl w:val="0"/>
          <w:numId w:val="20"/>
        </w:numPr>
        <w:spacing w:before="0"/>
        <w:jc w:val="left"/>
        <w:rPr>
          <w:sz w:val="24"/>
        </w:rPr>
      </w:pPr>
      <w:r w:rsidRPr="00EE7E64">
        <w:rPr>
          <w:sz w:val="24"/>
        </w:rPr>
        <w:t>Educational level</w:t>
      </w:r>
    </w:p>
    <w:p w14:paraId="1A15B84A" w14:textId="7EFAA605" w:rsidR="006D5E68" w:rsidRPr="00EE7E64" w:rsidRDefault="006D5E68" w:rsidP="004327B2">
      <w:pPr>
        <w:pStyle w:val="Body-A2A1"/>
        <w:numPr>
          <w:ilvl w:val="0"/>
          <w:numId w:val="20"/>
        </w:numPr>
        <w:spacing w:before="0"/>
        <w:jc w:val="left"/>
        <w:rPr>
          <w:sz w:val="24"/>
        </w:rPr>
      </w:pPr>
      <w:r w:rsidRPr="00EE7E64">
        <w:rPr>
          <w:sz w:val="24"/>
        </w:rPr>
        <w:t>Spoken language</w:t>
      </w:r>
    </w:p>
    <w:p w14:paraId="4E4BB085" w14:textId="70BFFCEF" w:rsidR="006D5E68" w:rsidRPr="00EE7E64" w:rsidRDefault="006D5E68" w:rsidP="004327B2">
      <w:pPr>
        <w:pStyle w:val="Body-A2A1"/>
        <w:numPr>
          <w:ilvl w:val="0"/>
          <w:numId w:val="20"/>
        </w:numPr>
        <w:spacing w:before="0"/>
        <w:jc w:val="left"/>
        <w:rPr>
          <w:sz w:val="24"/>
        </w:rPr>
      </w:pPr>
      <w:r w:rsidRPr="00EE7E64">
        <w:rPr>
          <w:sz w:val="24"/>
        </w:rPr>
        <w:t>Number of dependents</w:t>
      </w:r>
    </w:p>
    <w:p w14:paraId="109422CA" w14:textId="1A61121A" w:rsidR="00B1272B" w:rsidRPr="00EE7E64" w:rsidRDefault="006D5E68" w:rsidP="0081707A">
      <w:pPr>
        <w:pStyle w:val="Body-A2A1"/>
        <w:numPr>
          <w:ilvl w:val="0"/>
          <w:numId w:val="20"/>
        </w:numPr>
        <w:spacing w:before="0" w:after="240"/>
        <w:jc w:val="left"/>
        <w:rPr>
          <w:sz w:val="24"/>
        </w:rPr>
      </w:pPr>
      <w:r w:rsidRPr="00EE7E64">
        <w:rPr>
          <w:sz w:val="24"/>
        </w:rPr>
        <w:t>Emergency contact information</w:t>
      </w:r>
    </w:p>
    <w:p w14:paraId="2DC70EC5" w14:textId="6AA8D4B2" w:rsidR="00FB591D" w:rsidRPr="00EE7E64" w:rsidRDefault="00E611C5" w:rsidP="0058692A">
      <w:pPr>
        <w:pStyle w:val="Style2-A2A"/>
        <w:spacing w:before="0"/>
        <w:rPr>
          <w:rStyle w:val="Heading3Char"/>
          <w:rFonts w:cstheme="minorHAnsi"/>
          <w:caps/>
          <w:color w:val="auto"/>
          <w:sz w:val="24"/>
          <w:szCs w:val="24"/>
        </w:rPr>
      </w:pPr>
      <w:bookmarkStart w:id="48" w:name="_Toc237872061"/>
      <w:r>
        <w:rPr>
          <w:rFonts w:cstheme="minorHAnsi"/>
          <w:sz w:val="24"/>
          <w:szCs w:val="24"/>
        </w:rPr>
        <w:t>H</w:t>
      </w:r>
      <w:r w:rsidR="00FB591D" w:rsidRPr="00EE7E64">
        <w:rPr>
          <w:rFonts w:cstheme="minorHAnsi"/>
          <w:sz w:val="24"/>
          <w:szCs w:val="24"/>
        </w:rPr>
        <w:t xml:space="preserve">ousehold </w:t>
      </w:r>
      <w:r>
        <w:rPr>
          <w:rFonts w:cstheme="minorHAnsi"/>
          <w:sz w:val="24"/>
          <w:szCs w:val="24"/>
        </w:rPr>
        <w:t>S</w:t>
      </w:r>
      <w:r w:rsidR="00FB591D" w:rsidRPr="00EE7E64">
        <w:rPr>
          <w:rFonts w:cstheme="minorHAnsi"/>
          <w:sz w:val="24"/>
          <w:szCs w:val="24"/>
        </w:rPr>
        <w:t xml:space="preserve">ize </w:t>
      </w:r>
      <w:r>
        <w:rPr>
          <w:rFonts w:cstheme="minorHAnsi"/>
          <w:sz w:val="24"/>
          <w:szCs w:val="24"/>
        </w:rPr>
        <w:t>D</w:t>
      </w:r>
      <w:r w:rsidR="00FB591D" w:rsidRPr="00EE7E64">
        <w:rPr>
          <w:rFonts w:cstheme="minorHAnsi"/>
          <w:sz w:val="24"/>
          <w:szCs w:val="24"/>
        </w:rPr>
        <w:t>etermination</w:t>
      </w:r>
      <w:bookmarkEnd w:id="48"/>
      <w:r w:rsidR="00FB591D" w:rsidRPr="00EE7E64">
        <w:rPr>
          <w:rFonts w:cstheme="minorHAnsi"/>
          <w:sz w:val="24"/>
          <w:szCs w:val="24"/>
        </w:rPr>
        <w:t xml:space="preserve"> </w:t>
      </w:r>
    </w:p>
    <w:p w14:paraId="5324E8DD" w14:textId="31600888" w:rsidR="00FB591D" w:rsidRPr="00EE7E64" w:rsidRDefault="00FB591D" w:rsidP="00CE7E01">
      <w:pPr>
        <w:pStyle w:val="Body-A2A1"/>
        <w:jc w:val="left"/>
        <w:rPr>
          <w:sz w:val="24"/>
        </w:rPr>
      </w:pPr>
      <w:r w:rsidRPr="00EE7E64">
        <w:rPr>
          <w:sz w:val="24"/>
        </w:rPr>
        <w:t xml:space="preserve">Eligibility is based on individuals living together. The financial responsibility of each household member determines whether their income must be included in the eligibility assessment. </w:t>
      </w:r>
    </w:p>
    <w:p w14:paraId="43B8E628" w14:textId="628755E6" w:rsidR="00FB591D" w:rsidRPr="00EE7E64" w:rsidRDefault="00FB591D" w:rsidP="00CE7E01">
      <w:pPr>
        <w:spacing w:after="0"/>
        <w:rPr>
          <w:rStyle w:val="Body-A2A1Char"/>
          <w:rFonts w:asciiTheme="minorHAnsi" w:eastAsiaTheme="minorEastAsia" w:hAnsiTheme="minorHAnsi"/>
        </w:rPr>
      </w:pPr>
      <w:r w:rsidRPr="00EE7E64">
        <w:rPr>
          <w:rStyle w:val="Body-A2A1Char"/>
          <w:rFonts w:asciiTheme="minorHAnsi" w:eastAsiaTheme="minorEastAsia" w:hAnsiTheme="minorHAnsi"/>
        </w:rPr>
        <w:t>Father of the Baby:</w:t>
      </w:r>
    </w:p>
    <w:p w14:paraId="6CCB5DD0" w14:textId="155B1B7B" w:rsidR="00FB591D" w:rsidRPr="00EE7E64" w:rsidRDefault="00FB591D" w:rsidP="0081707A">
      <w:pPr>
        <w:pStyle w:val="ListParagraph"/>
        <w:numPr>
          <w:ilvl w:val="0"/>
          <w:numId w:val="64"/>
        </w:numPr>
        <w:spacing w:before="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If the claimed father to the unborn or born child(ren) resides in the home, their income must be included in the eligibility calculation</w:t>
      </w:r>
    </w:p>
    <w:p w14:paraId="3537DD21" w14:textId="7127E67E" w:rsidR="00FB591D" w:rsidRPr="00EE7E64" w:rsidRDefault="00FB591D" w:rsidP="0081707A">
      <w:pPr>
        <w:spacing w:before="0" w:after="0"/>
        <w:rPr>
          <w:rStyle w:val="Body-A2A1Char"/>
          <w:rFonts w:asciiTheme="minorHAnsi" w:eastAsiaTheme="minorEastAsia" w:hAnsiTheme="minorHAnsi"/>
        </w:rPr>
      </w:pPr>
      <w:r w:rsidRPr="00EE7E64">
        <w:rPr>
          <w:rStyle w:val="Body-A2A1Char"/>
          <w:rFonts w:asciiTheme="minorHAnsi" w:eastAsiaTheme="minorEastAsia" w:hAnsiTheme="minorHAnsi"/>
        </w:rPr>
        <w:t>Foster Care:</w:t>
      </w:r>
    </w:p>
    <w:p w14:paraId="77943B7C" w14:textId="165D5205" w:rsidR="00FB591D" w:rsidRPr="00EE7E64" w:rsidRDefault="00FB591D" w:rsidP="0081707A">
      <w:pPr>
        <w:pStyle w:val="ListParagraph"/>
        <w:numPr>
          <w:ilvl w:val="0"/>
          <w:numId w:val="64"/>
        </w:numPr>
        <w:spacing w:before="0" w:after="0"/>
        <w:rPr>
          <w:rStyle w:val="Body-A2A1Char"/>
          <w:rFonts w:asciiTheme="minorHAnsi" w:eastAsiaTheme="minorEastAsia" w:hAnsiTheme="minorHAnsi"/>
        </w:rPr>
      </w:pPr>
      <w:r w:rsidRPr="00EE7E64">
        <w:rPr>
          <w:rStyle w:val="Body-A2A1Char"/>
          <w:rFonts w:asciiTheme="minorHAnsi" w:eastAsiaTheme="minorEastAsia" w:hAnsiTheme="minorHAnsi"/>
        </w:rPr>
        <w:t xml:space="preserve">Clients active in the foster care system and meet pregnancy/postnatal eligibility are automatically eligible </w:t>
      </w:r>
    </w:p>
    <w:p w14:paraId="56B9A164" w14:textId="617FCAA7" w:rsidR="00F436DE" w:rsidRPr="00EE7E64" w:rsidRDefault="00FB591D" w:rsidP="0081707A">
      <w:pPr>
        <w:pStyle w:val="ListParagraph"/>
        <w:numPr>
          <w:ilvl w:val="0"/>
          <w:numId w:val="64"/>
        </w:numPr>
        <w:spacing w:line="240" w:lineRule="auto"/>
        <w:rPr>
          <w:rFonts w:cstheme="minorHAnsi"/>
          <w:sz w:val="24"/>
          <w:szCs w:val="24"/>
        </w:rPr>
      </w:pPr>
      <w:r w:rsidRPr="00EE7E64">
        <w:rPr>
          <w:rStyle w:val="Body-A2A1Char"/>
          <w:rFonts w:asciiTheme="minorHAnsi" w:eastAsiaTheme="minorEastAsia" w:hAnsiTheme="minorHAnsi"/>
        </w:rPr>
        <w:t>Resource parent income is excluded from eligibility calculations</w:t>
      </w:r>
    </w:p>
    <w:p w14:paraId="0BABAF61" w14:textId="5E38FB39" w:rsidR="00FB591D" w:rsidRPr="00EE7E64" w:rsidRDefault="00FB591D" w:rsidP="0081707A">
      <w:pPr>
        <w:pStyle w:val="Body-A2A1"/>
        <w:spacing w:before="0"/>
        <w:jc w:val="left"/>
        <w:rPr>
          <w:sz w:val="24"/>
        </w:rPr>
      </w:pPr>
      <w:r w:rsidRPr="00EE7E64">
        <w:rPr>
          <w:sz w:val="24"/>
        </w:rPr>
        <w:t>Parent(s) Legal Guardian of a Minor:</w:t>
      </w:r>
    </w:p>
    <w:p w14:paraId="649F73DB" w14:textId="73602A46" w:rsidR="00FB591D" w:rsidRPr="00EE7E64" w:rsidRDefault="00FB591D" w:rsidP="0081707A">
      <w:pPr>
        <w:pStyle w:val="Body-A2A1"/>
        <w:numPr>
          <w:ilvl w:val="0"/>
          <w:numId w:val="13"/>
        </w:numPr>
        <w:spacing w:before="0"/>
        <w:jc w:val="left"/>
        <w:rPr>
          <w:sz w:val="24"/>
        </w:rPr>
      </w:pPr>
      <w:r w:rsidRPr="00EE7E64">
        <w:rPr>
          <w:sz w:val="24"/>
        </w:rPr>
        <w:t>Must be included in the eligibility determination due to financial responsibility</w:t>
      </w:r>
    </w:p>
    <w:p w14:paraId="542C8401" w14:textId="77777777" w:rsidR="00FB591D" w:rsidRPr="00EE7E64" w:rsidRDefault="00FB591D" w:rsidP="004327B2">
      <w:pPr>
        <w:pStyle w:val="Body-A2A1"/>
        <w:numPr>
          <w:ilvl w:val="0"/>
          <w:numId w:val="14"/>
        </w:numPr>
        <w:spacing w:before="0"/>
        <w:jc w:val="left"/>
        <w:rPr>
          <w:sz w:val="24"/>
        </w:rPr>
      </w:pPr>
      <w:r w:rsidRPr="00EE7E64">
        <w:rPr>
          <w:sz w:val="24"/>
        </w:rPr>
        <w:t>A Minor Child is defined as:</w:t>
      </w:r>
    </w:p>
    <w:p w14:paraId="4AD10656" w14:textId="77777777" w:rsidR="00FB591D" w:rsidRPr="00EE7E64" w:rsidRDefault="00FB591D" w:rsidP="004327B2">
      <w:pPr>
        <w:pStyle w:val="Body-A2A1"/>
        <w:numPr>
          <w:ilvl w:val="0"/>
          <w:numId w:val="15"/>
        </w:numPr>
        <w:spacing w:before="0"/>
        <w:rPr>
          <w:sz w:val="24"/>
        </w:rPr>
      </w:pPr>
      <w:r w:rsidRPr="00EE7E64">
        <w:rPr>
          <w:sz w:val="24"/>
        </w:rPr>
        <w:t>Under the age of 18 or</w:t>
      </w:r>
    </w:p>
    <w:p w14:paraId="4FECE144" w14:textId="4B42B4EB" w:rsidR="00FB591D" w:rsidRPr="00EE7E64" w:rsidRDefault="00FB591D" w:rsidP="004327B2">
      <w:pPr>
        <w:pStyle w:val="Body-A2A1"/>
        <w:numPr>
          <w:ilvl w:val="0"/>
          <w:numId w:val="15"/>
        </w:numPr>
        <w:spacing w:before="0"/>
        <w:rPr>
          <w:sz w:val="24"/>
        </w:rPr>
      </w:pPr>
      <w:r w:rsidRPr="00EE7E64">
        <w:rPr>
          <w:sz w:val="24"/>
        </w:rPr>
        <w:t xml:space="preserve">Under age 19 and a </w:t>
      </w:r>
      <w:proofErr w:type="gramStart"/>
      <w:r w:rsidRPr="00EE7E64">
        <w:rPr>
          <w:sz w:val="24"/>
        </w:rPr>
        <w:t>fulltime</w:t>
      </w:r>
      <w:proofErr w:type="gramEnd"/>
      <w:r w:rsidRPr="00EE7E64">
        <w:rPr>
          <w:sz w:val="24"/>
        </w:rPr>
        <w:t xml:space="preserve"> student in secondary school or equivalent </w:t>
      </w:r>
    </w:p>
    <w:p w14:paraId="4D8AC73E" w14:textId="77777777" w:rsidR="00FB591D" w:rsidRPr="00EE7E64" w:rsidRDefault="00FB591D" w:rsidP="004327B2">
      <w:pPr>
        <w:pStyle w:val="Body-A2A1"/>
        <w:numPr>
          <w:ilvl w:val="0"/>
          <w:numId w:val="15"/>
        </w:numPr>
        <w:spacing w:before="0"/>
        <w:rPr>
          <w:sz w:val="24"/>
        </w:rPr>
      </w:pPr>
      <w:r w:rsidRPr="00EE7E64">
        <w:rPr>
          <w:sz w:val="24"/>
        </w:rPr>
        <w:t>Never married or annulled</w:t>
      </w:r>
    </w:p>
    <w:p w14:paraId="0BB83074" w14:textId="24819934" w:rsidR="00FB591D" w:rsidRPr="00EE7E64" w:rsidRDefault="00FB591D" w:rsidP="00A161A4">
      <w:pPr>
        <w:pStyle w:val="Body-A2A1"/>
        <w:numPr>
          <w:ilvl w:val="0"/>
          <w:numId w:val="15"/>
        </w:numPr>
        <w:spacing w:before="0" w:after="240"/>
        <w:jc w:val="left"/>
        <w:rPr>
          <w:sz w:val="24"/>
        </w:rPr>
      </w:pPr>
      <w:r w:rsidRPr="00EE7E64">
        <w:rPr>
          <w:sz w:val="24"/>
        </w:rPr>
        <w:t xml:space="preserve">Living with a relative or legal guardian </w:t>
      </w:r>
    </w:p>
    <w:p w14:paraId="39940575" w14:textId="34C95A9A" w:rsidR="00FB591D" w:rsidRPr="00EE7E64" w:rsidRDefault="00FB591D" w:rsidP="00A161A4">
      <w:pPr>
        <w:spacing w:before="0" w:after="0" w:line="240" w:lineRule="auto"/>
        <w:rPr>
          <w:rStyle w:val="Body-A2A1Char"/>
          <w:rFonts w:asciiTheme="minorHAnsi" w:eastAsiaTheme="minorEastAsia" w:hAnsiTheme="minorHAnsi"/>
          <w:caps/>
          <w:color w:val="243255" w:themeColor="accent1" w:themeShade="7F"/>
          <w:spacing w:val="15"/>
        </w:rPr>
      </w:pPr>
      <w:r w:rsidRPr="00EE7E64">
        <w:rPr>
          <w:rStyle w:val="Body-A2A1Char"/>
          <w:rFonts w:asciiTheme="minorHAnsi" w:eastAsiaTheme="minorEastAsia" w:hAnsiTheme="minorHAnsi"/>
        </w:rPr>
        <w:lastRenderedPageBreak/>
        <w:t>Roommate:</w:t>
      </w:r>
    </w:p>
    <w:p w14:paraId="6946C6B3" w14:textId="0D292068" w:rsidR="00FB591D" w:rsidRPr="00A161A4" w:rsidRDefault="00FB591D" w:rsidP="00A161A4">
      <w:pPr>
        <w:pStyle w:val="ListParagraph"/>
        <w:numPr>
          <w:ilvl w:val="0"/>
          <w:numId w:val="14"/>
        </w:numPr>
        <w:spacing w:before="0" w:line="240" w:lineRule="auto"/>
        <w:rPr>
          <w:rFonts w:cstheme="minorHAnsi"/>
          <w:caps/>
          <w:color w:val="243255" w:themeColor="accent1" w:themeShade="7F"/>
          <w:spacing w:val="15"/>
          <w:sz w:val="24"/>
          <w:szCs w:val="24"/>
        </w:rPr>
      </w:pPr>
      <w:r w:rsidRPr="00EE7E64">
        <w:rPr>
          <w:rStyle w:val="Body-A2A1Char"/>
          <w:rFonts w:asciiTheme="minorHAnsi" w:eastAsiaTheme="minorEastAsia" w:hAnsiTheme="minorHAnsi"/>
        </w:rPr>
        <w:t>Income is excluded if the client lives with a roommate who has no financial responsibility for the client or child(ren)</w:t>
      </w:r>
    </w:p>
    <w:p w14:paraId="2F8E05E5" w14:textId="0A21C321" w:rsidR="00FB591D" w:rsidRPr="00EE7E64" w:rsidRDefault="00FB591D" w:rsidP="00A161A4">
      <w:pPr>
        <w:pStyle w:val="A2A3"/>
        <w:spacing w:before="0"/>
        <w:rPr>
          <w:rStyle w:val="Body-A2A1Char"/>
          <w:rFonts w:asciiTheme="minorHAnsi" w:eastAsiaTheme="minorEastAsia" w:hAnsiTheme="minorHAnsi"/>
          <w:b w:val="0"/>
        </w:rPr>
      </w:pPr>
      <w:r w:rsidRPr="00EE7E64">
        <w:rPr>
          <w:rStyle w:val="Body-A2A1Char"/>
          <w:rFonts w:asciiTheme="minorHAnsi" w:eastAsiaTheme="minorEastAsia" w:hAnsiTheme="minorHAnsi"/>
          <w:b w:val="0"/>
        </w:rPr>
        <w:t>Relatives:</w:t>
      </w:r>
    </w:p>
    <w:p w14:paraId="473E2DB3" w14:textId="76FDBFEF" w:rsidR="00FB591D" w:rsidRPr="00A161A4" w:rsidRDefault="00FB591D" w:rsidP="00A161A4">
      <w:pPr>
        <w:pStyle w:val="A2A3"/>
        <w:numPr>
          <w:ilvl w:val="0"/>
          <w:numId w:val="14"/>
        </w:numPr>
        <w:spacing w:before="0" w:after="240"/>
        <w:rPr>
          <w:rStyle w:val="Body-A2A1Char"/>
          <w:rFonts w:asciiTheme="minorHAnsi" w:eastAsiaTheme="minorEastAsia" w:hAnsiTheme="minorHAnsi"/>
          <w:b w:val="0"/>
          <w:strike/>
        </w:rPr>
      </w:pPr>
      <w:r w:rsidRPr="00EE7E64">
        <w:rPr>
          <w:rStyle w:val="Body-A2A1Char"/>
          <w:rFonts w:asciiTheme="minorHAnsi" w:eastAsiaTheme="minorEastAsia" w:hAnsiTheme="minorHAnsi"/>
          <w:b w:val="0"/>
          <w:bCs/>
        </w:rPr>
        <w:t>If the client lives with a relative who is not a legal guardian, the relative’s income is excluded from eligibility determination</w:t>
      </w:r>
    </w:p>
    <w:p w14:paraId="07010375" w14:textId="72417620" w:rsidR="00FB591D" w:rsidRPr="00EE7E64" w:rsidRDefault="00FB591D" w:rsidP="00A161A4">
      <w:pPr>
        <w:pStyle w:val="Style2-A2A"/>
        <w:spacing w:before="0"/>
        <w:rPr>
          <w:rStyle w:val="Heading3Char"/>
          <w:rFonts w:cstheme="minorHAnsi"/>
          <w:caps/>
          <w:color w:val="auto"/>
          <w:sz w:val="24"/>
          <w:szCs w:val="24"/>
        </w:rPr>
      </w:pPr>
      <w:bookmarkStart w:id="49" w:name="_Toc237872062"/>
      <w:r w:rsidRPr="00EE7E64">
        <w:rPr>
          <w:rFonts w:cstheme="minorHAnsi"/>
          <w:sz w:val="24"/>
          <w:szCs w:val="24"/>
        </w:rPr>
        <w:t xml:space="preserve">Head of </w:t>
      </w:r>
      <w:r w:rsidR="00E611C5">
        <w:rPr>
          <w:rFonts w:cstheme="minorHAnsi"/>
          <w:sz w:val="24"/>
          <w:szCs w:val="24"/>
        </w:rPr>
        <w:t>H</w:t>
      </w:r>
      <w:r w:rsidRPr="00EE7E64">
        <w:rPr>
          <w:rFonts w:cstheme="minorHAnsi"/>
          <w:sz w:val="24"/>
          <w:szCs w:val="24"/>
        </w:rPr>
        <w:t xml:space="preserve">ousehold </w:t>
      </w:r>
      <w:r w:rsidR="00E611C5">
        <w:rPr>
          <w:rFonts w:cstheme="minorHAnsi"/>
          <w:sz w:val="24"/>
          <w:szCs w:val="24"/>
        </w:rPr>
        <w:t>D</w:t>
      </w:r>
      <w:r w:rsidRPr="00EE7E64">
        <w:rPr>
          <w:rFonts w:cstheme="minorHAnsi"/>
          <w:sz w:val="24"/>
          <w:szCs w:val="24"/>
        </w:rPr>
        <w:t xml:space="preserve">etermination </w:t>
      </w:r>
      <w:r w:rsidR="00E611C5">
        <w:rPr>
          <w:rFonts w:cstheme="minorHAnsi"/>
          <w:sz w:val="24"/>
          <w:szCs w:val="24"/>
        </w:rPr>
        <w:t>S</w:t>
      </w:r>
      <w:r w:rsidRPr="00EE7E64">
        <w:rPr>
          <w:rFonts w:cstheme="minorHAnsi"/>
          <w:sz w:val="24"/>
          <w:szCs w:val="24"/>
        </w:rPr>
        <w:t>cenarios</w:t>
      </w:r>
      <w:bookmarkEnd w:id="49"/>
    </w:p>
    <w:p w14:paraId="102619A6" w14:textId="77777777" w:rsidR="00FB591D" w:rsidRPr="00EE7E64" w:rsidRDefault="00FB591D" w:rsidP="00A161A4">
      <w:pPr>
        <w:pStyle w:val="Body-A2A1"/>
        <w:numPr>
          <w:ilvl w:val="0"/>
          <w:numId w:val="14"/>
        </w:numPr>
        <w:spacing w:before="0"/>
        <w:jc w:val="left"/>
        <w:rPr>
          <w:sz w:val="24"/>
        </w:rPr>
      </w:pPr>
      <w:r w:rsidRPr="00EE7E64">
        <w:rPr>
          <w:sz w:val="24"/>
        </w:rPr>
        <w:t>Scenario 1:</w:t>
      </w:r>
    </w:p>
    <w:p w14:paraId="20B2AFD3" w14:textId="376C0917" w:rsidR="00FB591D" w:rsidRPr="00EE7E64" w:rsidRDefault="00FB591D" w:rsidP="004327B2">
      <w:pPr>
        <w:pStyle w:val="Body-A2A1"/>
        <w:numPr>
          <w:ilvl w:val="1"/>
          <w:numId w:val="14"/>
        </w:numPr>
        <w:spacing w:before="0"/>
        <w:jc w:val="left"/>
        <w:rPr>
          <w:sz w:val="24"/>
        </w:rPr>
      </w:pPr>
      <w:r w:rsidRPr="00EE7E64">
        <w:rPr>
          <w:sz w:val="24"/>
        </w:rPr>
        <w:t xml:space="preserve">Samantha (mother of unborn child) is 17 years old and she and the FOB </w:t>
      </w:r>
      <w:proofErr w:type="gramStart"/>
      <w:r w:rsidRPr="00EE7E64">
        <w:rPr>
          <w:sz w:val="24"/>
        </w:rPr>
        <w:t>lives</w:t>
      </w:r>
      <w:proofErr w:type="gramEnd"/>
      <w:r w:rsidRPr="00EE7E64">
        <w:rPr>
          <w:sz w:val="24"/>
        </w:rPr>
        <w:t xml:space="preserve"> with her parents. Samantha is not working, but the FOB, and both parents’ work</w:t>
      </w:r>
    </w:p>
    <w:p w14:paraId="0210062D" w14:textId="566FD77A" w:rsidR="00FB591D" w:rsidRPr="00EE7E64" w:rsidRDefault="00FB591D" w:rsidP="004327B2">
      <w:pPr>
        <w:pStyle w:val="Body-A2A1"/>
        <w:numPr>
          <w:ilvl w:val="2"/>
          <w:numId w:val="14"/>
        </w:numPr>
        <w:spacing w:before="0"/>
        <w:rPr>
          <w:sz w:val="24"/>
        </w:rPr>
      </w:pPr>
      <w:r w:rsidRPr="00EE7E64">
        <w:rPr>
          <w:sz w:val="24"/>
        </w:rPr>
        <w:t>FOB and both parents’ income should be included</w:t>
      </w:r>
    </w:p>
    <w:p w14:paraId="3BC99BA1" w14:textId="77777777" w:rsidR="00FB591D" w:rsidRPr="00EE7E64" w:rsidRDefault="00FB591D" w:rsidP="004327B2">
      <w:pPr>
        <w:pStyle w:val="Body-A2A1"/>
        <w:numPr>
          <w:ilvl w:val="0"/>
          <w:numId w:val="14"/>
        </w:numPr>
        <w:spacing w:before="0"/>
        <w:jc w:val="left"/>
        <w:rPr>
          <w:sz w:val="24"/>
        </w:rPr>
      </w:pPr>
      <w:r w:rsidRPr="00EE7E64">
        <w:rPr>
          <w:sz w:val="24"/>
        </w:rPr>
        <w:t>Scenario 2:</w:t>
      </w:r>
    </w:p>
    <w:p w14:paraId="40643A92" w14:textId="7BCB4806" w:rsidR="00FB591D" w:rsidRPr="00EE7E64" w:rsidRDefault="00FB591D" w:rsidP="004327B2">
      <w:pPr>
        <w:pStyle w:val="Body-A2A1"/>
        <w:numPr>
          <w:ilvl w:val="1"/>
          <w:numId w:val="14"/>
        </w:numPr>
        <w:spacing w:before="0"/>
        <w:jc w:val="left"/>
        <w:rPr>
          <w:sz w:val="24"/>
        </w:rPr>
      </w:pPr>
      <w:r w:rsidRPr="00EE7E64">
        <w:rPr>
          <w:sz w:val="24"/>
        </w:rPr>
        <w:t xml:space="preserve">Taylor (mother of </w:t>
      </w:r>
      <w:r w:rsidR="00A5382A" w:rsidRPr="00EE7E64">
        <w:rPr>
          <w:sz w:val="24"/>
        </w:rPr>
        <w:t xml:space="preserve">unborn </w:t>
      </w:r>
      <w:r w:rsidRPr="00EE7E64">
        <w:rPr>
          <w:sz w:val="24"/>
        </w:rPr>
        <w:t>child) is 17 and lives in her own apartment with the FOB. They are not married. FOB works full-time and she works part-time while going to school</w:t>
      </w:r>
    </w:p>
    <w:p w14:paraId="6027BDAA" w14:textId="77777777" w:rsidR="00FB591D" w:rsidRPr="00EE7E64" w:rsidRDefault="00FB591D" w:rsidP="004327B2">
      <w:pPr>
        <w:pStyle w:val="Body-A2A1"/>
        <w:numPr>
          <w:ilvl w:val="2"/>
          <w:numId w:val="14"/>
        </w:numPr>
        <w:spacing w:before="0"/>
        <w:jc w:val="left"/>
        <w:rPr>
          <w:sz w:val="24"/>
        </w:rPr>
      </w:pPr>
      <w:r w:rsidRPr="00EE7E64">
        <w:rPr>
          <w:sz w:val="24"/>
        </w:rPr>
        <w:t>Both parties’ income should be included</w:t>
      </w:r>
    </w:p>
    <w:p w14:paraId="065F8EBC" w14:textId="77777777" w:rsidR="00FB591D" w:rsidRPr="00EE7E64" w:rsidRDefault="00FB591D" w:rsidP="004327B2">
      <w:pPr>
        <w:pStyle w:val="Body-A2A1"/>
        <w:numPr>
          <w:ilvl w:val="0"/>
          <w:numId w:val="14"/>
        </w:numPr>
        <w:spacing w:before="0"/>
        <w:jc w:val="left"/>
        <w:rPr>
          <w:rStyle w:val="Body-A2A1Char"/>
          <w:rFonts w:asciiTheme="minorHAnsi" w:hAnsiTheme="minorHAnsi"/>
        </w:rPr>
      </w:pPr>
      <w:r w:rsidRPr="00EE7E64">
        <w:rPr>
          <w:rStyle w:val="Body-A2A1Char"/>
          <w:rFonts w:asciiTheme="minorHAnsi" w:hAnsiTheme="minorHAnsi"/>
        </w:rPr>
        <w:t>Scenario 3:</w:t>
      </w:r>
    </w:p>
    <w:p w14:paraId="1AF36AFC" w14:textId="3F870873" w:rsidR="00FB591D" w:rsidRPr="00EE7E64" w:rsidRDefault="00FB591D" w:rsidP="004327B2">
      <w:pPr>
        <w:pStyle w:val="Body-A2A1"/>
        <w:numPr>
          <w:ilvl w:val="1"/>
          <w:numId w:val="14"/>
        </w:numPr>
        <w:spacing w:before="0"/>
        <w:jc w:val="left"/>
        <w:rPr>
          <w:sz w:val="24"/>
        </w:rPr>
      </w:pPr>
      <w:r w:rsidRPr="00EE7E64">
        <w:rPr>
          <w:rStyle w:val="Body-A2A1Char"/>
          <w:rFonts w:asciiTheme="minorHAnsi" w:eastAsiaTheme="minorEastAsia" w:hAnsiTheme="minorHAnsi"/>
        </w:rPr>
        <w:t xml:space="preserve">Makayla (mother of </w:t>
      </w:r>
      <w:r w:rsidR="00A5382A" w:rsidRPr="00EE7E64">
        <w:rPr>
          <w:rStyle w:val="Body-A2A1Char"/>
          <w:rFonts w:asciiTheme="minorHAnsi" w:eastAsiaTheme="minorEastAsia" w:hAnsiTheme="minorHAnsi"/>
        </w:rPr>
        <w:t xml:space="preserve">unborn </w:t>
      </w:r>
      <w:r w:rsidRPr="00EE7E64">
        <w:rPr>
          <w:rStyle w:val="Body-A2A1Char"/>
          <w:rFonts w:asciiTheme="minorHAnsi" w:eastAsiaTheme="minorEastAsia" w:hAnsiTheme="minorHAnsi"/>
        </w:rPr>
        <w:t>child) is 19 and lives with her best friend Clara. Makayla is not working right now, but her best friend does</w:t>
      </w:r>
    </w:p>
    <w:p w14:paraId="075C113A" w14:textId="1CA0B840" w:rsidR="00FB591D" w:rsidRPr="00EE7E64" w:rsidRDefault="00FB591D" w:rsidP="004327B2">
      <w:pPr>
        <w:pStyle w:val="Body-A2A1"/>
        <w:numPr>
          <w:ilvl w:val="2"/>
          <w:numId w:val="14"/>
        </w:numPr>
        <w:spacing w:before="0"/>
        <w:jc w:val="left"/>
        <w:rPr>
          <w:sz w:val="24"/>
        </w:rPr>
      </w:pPr>
      <w:r w:rsidRPr="00EE7E64">
        <w:rPr>
          <w:sz w:val="24"/>
        </w:rPr>
        <w:t>Makayla’s best friend is not financially responsible</w:t>
      </w:r>
    </w:p>
    <w:p w14:paraId="720DA314" w14:textId="4B7DD6E1" w:rsidR="00FB591D" w:rsidRPr="00EE7E64" w:rsidRDefault="00FB591D" w:rsidP="004327B2">
      <w:pPr>
        <w:pStyle w:val="Body-A2A1"/>
        <w:numPr>
          <w:ilvl w:val="0"/>
          <w:numId w:val="14"/>
        </w:numPr>
        <w:spacing w:before="0"/>
        <w:jc w:val="left"/>
        <w:rPr>
          <w:sz w:val="24"/>
        </w:rPr>
      </w:pPr>
      <w:r w:rsidRPr="00EE7E64">
        <w:rPr>
          <w:rStyle w:val="Body-A2A1Char"/>
          <w:rFonts w:asciiTheme="minorHAnsi" w:hAnsiTheme="minorHAnsi"/>
        </w:rPr>
        <w:t>Scenario 4:</w:t>
      </w:r>
    </w:p>
    <w:p w14:paraId="10361B46" w14:textId="0908BF66" w:rsidR="00FB591D" w:rsidRPr="00EE7E64" w:rsidRDefault="00FB591D" w:rsidP="004327B2">
      <w:pPr>
        <w:pStyle w:val="Body-A2A1"/>
        <w:numPr>
          <w:ilvl w:val="1"/>
          <w:numId w:val="14"/>
        </w:numPr>
        <w:spacing w:before="0"/>
        <w:jc w:val="left"/>
        <w:rPr>
          <w:sz w:val="24"/>
        </w:rPr>
      </w:pPr>
      <w:r w:rsidRPr="00EE7E64">
        <w:rPr>
          <w:sz w:val="24"/>
        </w:rPr>
        <w:t xml:space="preserve">Jessica (mother of </w:t>
      </w:r>
      <w:r w:rsidR="00A5382A" w:rsidRPr="00EE7E64">
        <w:rPr>
          <w:sz w:val="24"/>
        </w:rPr>
        <w:t xml:space="preserve">unborn </w:t>
      </w:r>
      <w:r w:rsidRPr="00EE7E64">
        <w:rPr>
          <w:sz w:val="24"/>
        </w:rPr>
        <w:t xml:space="preserve">child) lives with her working grandparents (not legal guardians) and she is working part </w:t>
      </w:r>
      <w:proofErr w:type="gramStart"/>
      <w:r w:rsidRPr="00EE7E64">
        <w:rPr>
          <w:sz w:val="24"/>
        </w:rPr>
        <w:t>time</w:t>
      </w:r>
      <w:proofErr w:type="gramEnd"/>
      <w:r w:rsidR="009E6698" w:rsidRPr="00EE7E64">
        <w:rPr>
          <w:sz w:val="24"/>
        </w:rPr>
        <w:t xml:space="preserve"> and </w:t>
      </w:r>
      <w:r w:rsidRPr="00EE7E64">
        <w:rPr>
          <w:sz w:val="24"/>
        </w:rPr>
        <w:t>FOB does not live in the home.</w:t>
      </w:r>
    </w:p>
    <w:p w14:paraId="0CBFF336" w14:textId="64232972" w:rsidR="00FB591D" w:rsidRPr="00221BE5" w:rsidRDefault="009E6698" w:rsidP="00221BE5">
      <w:pPr>
        <w:pStyle w:val="Body-A2A1"/>
        <w:numPr>
          <w:ilvl w:val="2"/>
          <w:numId w:val="14"/>
        </w:numPr>
        <w:spacing w:before="0" w:after="240"/>
        <w:jc w:val="left"/>
        <w:rPr>
          <w:sz w:val="24"/>
        </w:rPr>
      </w:pPr>
      <w:r w:rsidRPr="00EE7E64">
        <w:rPr>
          <w:sz w:val="24"/>
        </w:rPr>
        <w:t>Only Jessica’s income should be included</w:t>
      </w:r>
    </w:p>
    <w:p w14:paraId="37359BF8" w14:textId="428FAEE9" w:rsidR="00E93064" w:rsidRPr="00EE7E64" w:rsidRDefault="0047200E" w:rsidP="00221BE5">
      <w:pPr>
        <w:pStyle w:val="Style2-A2A"/>
        <w:spacing w:before="0"/>
        <w:rPr>
          <w:rStyle w:val="Heading3Char"/>
          <w:rFonts w:cstheme="minorHAnsi"/>
          <w:caps/>
          <w:color w:val="auto"/>
          <w:sz w:val="24"/>
          <w:szCs w:val="24"/>
        </w:rPr>
      </w:pPr>
      <w:bookmarkStart w:id="50" w:name="_Toc237872063"/>
      <w:r>
        <w:rPr>
          <w:rFonts w:cstheme="minorHAnsi"/>
          <w:sz w:val="24"/>
          <w:szCs w:val="24"/>
        </w:rPr>
        <w:t>E</w:t>
      </w:r>
      <w:r w:rsidR="00E93064" w:rsidRPr="00EE7E64">
        <w:rPr>
          <w:rFonts w:cstheme="minorHAnsi"/>
          <w:sz w:val="24"/>
          <w:szCs w:val="24"/>
        </w:rPr>
        <w:t xml:space="preserve">nrollment </w:t>
      </w:r>
      <w:r>
        <w:rPr>
          <w:rFonts w:cstheme="minorHAnsi"/>
          <w:sz w:val="24"/>
          <w:szCs w:val="24"/>
        </w:rPr>
        <w:t>D</w:t>
      </w:r>
      <w:r w:rsidR="00E93064" w:rsidRPr="00EE7E64">
        <w:rPr>
          <w:rFonts w:cstheme="minorHAnsi"/>
          <w:sz w:val="24"/>
          <w:szCs w:val="24"/>
        </w:rPr>
        <w:t>ocumentation</w:t>
      </w:r>
      <w:bookmarkEnd w:id="50"/>
    </w:p>
    <w:p w14:paraId="00B2DC45" w14:textId="36AB4558" w:rsidR="008039DE" w:rsidRPr="00EE7E64" w:rsidRDefault="008039DE" w:rsidP="00221BE5">
      <w:pPr>
        <w:pStyle w:val="Body-A2A1"/>
        <w:spacing w:before="0"/>
        <w:jc w:val="left"/>
        <w:rPr>
          <w:sz w:val="24"/>
        </w:rPr>
      </w:pPr>
      <w:r w:rsidRPr="00EE7E64">
        <w:rPr>
          <w:sz w:val="24"/>
        </w:rPr>
        <w:t xml:space="preserve">Once approved, A2A eligibility continues through 12 months postpartum, ending the day after the child’s first birthday. To enroll a client, the A2A agency must verify that the client meets all the following criteria as outlined in Attachment </w:t>
      </w:r>
      <w:r w:rsidR="0041073E" w:rsidRPr="00EE7E64">
        <w:rPr>
          <w:sz w:val="24"/>
        </w:rPr>
        <w:t>4</w:t>
      </w:r>
      <w:r w:rsidRPr="00EE7E64">
        <w:rPr>
          <w:sz w:val="24"/>
        </w:rPr>
        <w:t xml:space="preserve">: </w:t>
      </w:r>
      <w:hyperlink r:id="rId36" w:history="1">
        <w:r w:rsidR="00691FF6" w:rsidRPr="00EE7E64">
          <w:rPr>
            <w:rStyle w:val="Hyperlink"/>
            <w:sz w:val="24"/>
          </w:rPr>
          <w:t>A2A Eligibility Documentation</w:t>
        </w:r>
      </w:hyperlink>
      <w:r w:rsidR="00B74052" w:rsidRPr="00EE7E64">
        <w:rPr>
          <w:sz w:val="24"/>
        </w:rPr>
        <w:t>.</w:t>
      </w:r>
    </w:p>
    <w:p w14:paraId="68B8FDBC" w14:textId="60910CF5" w:rsidR="008039DE" w:rsidRPr="00EE7E64" w:rsidRDefault="008039DE" w:rsidP="004327B2">
      <w:pPr>
        <w:pStyle w:val="Body-A2A1"/>
        <w:numPr>
          <w:ilvl w:val="0"/>
          <w:numId w:val="61"/>
        </w:numPr>
        <w:spacing w:before="0"/>
        <w:jc w:val="left"/>
        <w:rPr>
          <w:sz w:val="24"/>
        </w:rPr>
      </w:pPr>
      <w:r w:rsidRPr="00EE7E64">
        <w:rPr>
          <w:sz w:val="24"/>
        </w:rPr>
        <w:t xml:space="preserve">The client must be a Missouri resident, defined as a person domiciled in Missouri with the intent to remain permanently or for an indefinite period. [RSMo Sections 1.020(14), 472.010(10),630.005(11)] </w:t>
      </w:r>
    </w:p>
    <w:p w14:paraId="1BEAF7C2" w14:textId="0AC3516F" w:rsidR="008039DE" w:rsidRPr="00EE7E64" w:rsidRDefault="008039DE" w:rsidP="004327B2">
      <w:pPr>
        <w:pStyle w:val="Body-A2A1"/>
        <w:numPr>
          <w:ilvl w:val="0"/>
          <w:numId w:val="61"/>
        </w:numPr>
        <w:spacing w:before="0"/>
        <w:jc w:val="left"/>
        <w:rPr>
          <w:sz w:val="24"/>
        </w:rPr>
      </w:pPr>
      <w:r w:rsidRPr="00EE7E64">
        <w:rPr>
          <w:sz w:val="24"/>
        </w:rPr>
        <w:t xml:space="preserve">The </w:t>
      </w:r>
      <w:r w:rsidR="00A5382A" w:rsidRPr="00EE7E64">
        <w:rPr>
          <w:sz w:val="24"/>
        </w:rPr>
        <w:t>client must</w:t>
      </w:r>
      <w:r w:rsidRPr="00EE7E64">
        <w:rPr>
          <w:sz w:val="24"/>
        </w:rPr>
        <w:t xml:space="preserve"> be a U.S. citizen or legal resident alien with permanent residency status</w:t>
      </w:r>
    </w:p>
    <w:p w14:paraId="202F7FFB" w14:textId="608CFD58" w:rsidR="008039DE" w:rsidRPr="00EE7E64" w:rsidRDefault="008039DE" w:rsidP="004327B2">
      <w:pPr>
        <w:pStyle w:val="Body-A2A1"/>
        <w:numPr>
          <w:ilvl w:val="0"/>
          <w:numId w:val="61"/>
        </w:numPr>
        <w:spacing w:before="0"/>
        <w:jc w:val="left"/>
        <w:rPr>
          <w:sz w:val="24"/>
        </w:rPr>
      </w:pPr>
      <w:r w:rsidRPr="00EE7E64">
        <w:rPr>
          <w:sz w:val="24"/>
        </w:rPr>
        <w:t>All submitted documentation must be current and unexpired at the time of enrollment</w:t>
      </w:r>
    </w:p>
    <w:p w14:paraId="594D83FE" w14:textId="1BDFF249" w:rsidR="008039DE" w:rsidRPr="00EE7E64" w:rsidRDefault="008039DE" w:rsidP="004327B2">
      <w:pPr>
        <w:pStyle w:val="Body-A2A1"/>
        <w:numPr>
          <w:ilvl w:val="0"/>
          <w:numId w:val="10"/>
        </w:numPr>
        <w:spacing w:before="0"/>
        <w:jc w:val="left"/>
        <w:rPr>
          <w:sz w:val="24"/>
        </w:rPr>
      </w:pPr>
      <w:r w:rsidRPr="00EE7E64">
        <w:rPr>
          <w:sz w:val="24"/>
        </w:rPr>
        <w:t xml:space="preserve">Client must be currently pregnant and intend to carry the pregnancy to term </w:t>
      </w:r>
    </w:p>
    <w:p w14:paraId="0DCD8FE0" w14:textId="3E711F2B" w:rsidR="008039DE" w:rsidRPr="00EE7E64" w:rsidRDefault="008039DE" w:rsidP="004327B2">
      <w:pPr>
        <w:pStyle w:val="Body-A2A1"/>
        <w:numPr>
          <w:ilvl w:val="0"/>
          <w:numId w:val="10"/>
        </w:numPr>
        <w:spacing w:before="0"/>
        <w:jc w:val="left"/>
        <w:rPr>
          <w:sz w:val="24"/>
        </w:rPr>
      </w:pPr>
      <w:proofErr w:type="gramStart"/>
      <w:r w:rsidRPr="00EE7E64">
        <w:rPr>
          <w:sz w:val="24"/>
        </w:rPr>
        <w:t>Client</w:t>
      </w:r>
      <w:proofErr w:type="gramEnd"/>
      <w:r w:rsidRPr="00EE7E64">
        <w:rPr>
          <w:sz w:val="24"/>
        </w:rPr>
        <w:t xml:space="preserve"> must not </w:t>
      </w:r>
      <w:proofErr w:type="gramStart"/>
      <w:r w:rsidRPr="00EE7E64">
        <w:rPr>
          <w:sz w:val="24"/>
        </w:rPr>
        <w:t>be receiving</w:t>
      </w:r>
      <w:proofErr w:type="gramEnd"/>
      <w:r w:rsidRPr="00EE7E64">
        <w:rPr>
          <w:sz w:val="24"/>
        </w:rPr>
        <w:t xml:space="preserve"> A2A services from another Missouri agency or a similar program in another state</w:t>
      </w:r>
    </w:p>
    <w:p w14:paraId="22154DBB" w14:textId="453D6ABA" w:rsidR="008039DE" w:rsidRPr="00EE7E64" w:rsidRDefault="008039DE" w:rsidP="004327B2">
      <w:pPr>
        <w:pStyle w:val="Body-A2A1"/>
        <w:numPr>
          <w:ilvl w:val="0"/>
          <w:numId w:val="10"/>
        </w:numPr>
        <w:spacing w:before="0"/>
        <w:jc w:val="left"/>
        <w:rPr>
          <w:sz w:val="24"/>
        </w:rPr>
      </w:pPr>
      <w:r w:rsidRPr="00EE7E64">
        <w:rPr>
          <w:sz w:val="24"/>
        </w:rPr>
        <w:t xml:space="preserve">Household income must be at or below 185% of the Federal Poverty Level (FPL), calculated using gross income (see Attachment 5: </w:t>
      </w:r>
      <w:hyperlink r:id="rId37" w:history="1">
        <w:r w:rsidR="00691FF6" w:rsidRPr="00EE7E64">
          <w:rPr>
            <w:rStyle w:val="Hyperlink"/>
            <w:sz w:val="24"/>
          </w:rPr>
          <w:t>A2A-Income-Eligibility-Worksheet.xlsx</w:t>
        </w:r>
      </w:hyperlink>
      <w:r w:rsidR="00FB591D" w:rsidRPr="00EE7E64">
        <w:rPr>
          <w:sz w:val="24"/>
        </w:rPr>
        <w:t>)</w:t>
      </w:r>
    </w:p>
    <w:p w14:paraId="2653D21B" w14:textId="14C58060" w:rsidR="008039DE" w:rsidRPr="00EE7E64" w:rsidRDefault="008039DE" w:rsidP="004327B2">
      <w:pPr>
        <w:pStyle w:val="Body-A2A1"/>
        <w:numPr>
          <w:ilvl w:val="0"/>
          <w:numId w:val="10"/>
        </w:numPr>
        <w:spacing w:before="0"/>
        <w:jc w:val="left"/>
        <w:rPr>
          <w:sz w:val="24"/>
        </w:rPr>
      </w:pPr>
      <w:r w:rsidRPr="00EE7E64">
        <w:rPr>
          <w:sz w:val="24"/>
        </w:rPr>
        <w:t xml:space="preserve">Social Security </w:t>
      </w:r>
      <w:proofErr w:type="gramStart"/>
      <w:r w:rsidRPr="00EE7E64">
        <w:rPr>
          <w:sz w:val="24"/>
        </w:rPr>
        <w:t>Number(</w:t>
      </w:r>
      <w:proofErr w:type="gramEnd"/>
      <w:r w:rsidRPr="00EE7E64">
        <w:rPr>
          <w:sz w:val="24"/>
        </w:rPr>
        <w:t xml:space="preserve">SSN): The client </w:t>
      </w:r>
      <w:proofErr w:type="gramStart"/>
      <w:r w:rsidRPr="00EE7E64">
        <w:rPr>
          <w:sz w:val="24"/>
        </w:rPr>
        <w:t>must  have</w:t>
      </w:r>
      <w:proofErr w:type="gramEnd"/>
      <w:r w:rsidRPr="00EE7E64">
        <w:rPr>
          <w:sz w:val="24"/>
        </w:rPr>
        <w:t xml:space="preserve"> or be applying for an SSN to receive TANF Block Grant Funding</w:t>
      </w:r>
    </w:p>
    <w:p w14:paraId="78B0211C" w14:textId="77DAAED9" w:rsidR="008039DE" w:rsidRPr="00EE7E64" w:rsidRDefault="008039DE" w:rsidP="004327B2">
      <w:pPr>
        <w:pStyle w:val="Body-A2A1"/>
        <w:numPr>
          <w:ilvl w:val="0"/>
          <w:numId w:val="10"/>
        </w:numPr>
        <w:spacing w:before="0"/>
        <w:jc w:val="left"/>
        <w:rPr>
          <w:sz w:val="24"/>
        </w:rPr>
      </w:pPr>
      <w:r w:rsidRPr="00EE7E64">
        <w:rPr>
          <w:sz w:val="24"/>
        </w:rPr>
        <w:t>Clients who are currently incarcerated are not eligible to receive A2A program assistance</w:t>
      </w:r>
    </w:p>
    <w:p w14:paraId="28E0D61E" w14:textId="1C8C4DDD" w:rsidR="008039DE" w:rsidRPr="00EE7E64" w:rsidRDefault="008039DE" w:rsidP="004327B2">
      <w:pPr>
        <w:pStyle w:val="ListParagraph"/>
        <w:numPr>
          <w:ilvl w:val="0"/>
          <w:numId w:val="10"/>
        </w:numPr>
        <w:spacing w:before="0" w:after="0" w:line="240" w:lineRule="auto"/>
        <w:rPr>
          <w:rFonts w:cstheme="minorHAnsi"/>
          <w:sz w:val="24"/>
          <w:szCs w:val="24"/>
        </w:rPr>
      </w:pPr>
      <w:r w:rsidRPr="00EE7E64">
        <w:rPr>
          <w:rStyle w:val="Body-A2A1Char"/>
          <w:rFonts w:asciiTheme="minorHAnsi" w:eastAsiaTheme="minorEastAsia" w:hAnsiTheme="minorHAnsi"/>
        </w:rPr>
        <w:t>Upon completion of the intake and eligibility determination, the client must be enrolled immediately</w:t>
      </w:r>
    </w:p>
    <w:p w14:paraId="548301FB" w14:textId="77777777" w:rsidR="008039DE" w:rsidRPr="00EE7E64" w:rsidRDefault="008039DE" w:rsidP="004327B2">
      <w:pPr>
        <w:pStyle w:val="Body-A2A1"/>
        <w:numPr>
          <w:ilvl w:val="0"/>
          <w:numId w:val="93"/>
        </w:numPr>
        <w:spacing w:before="0"/>
        <w:jc w:val="left"/>
        <w:rPr>
          <w:sz w:val="24"/>
        </w:rPr>
      </w:pPr>
      <w:r w:rsidRPr="00EE7E64">
        <w:rPr>
          <w:sz w:val="24"/>
        </w:rPr>
        <w:lastRenderedPageBreak/>
        <w:t>At the time of enrollment, the A2A agency must provide each client with:</w:t>
      </w:r>
    </w:p>
    <w:p w14:paraId="40EFE628" w14:textId="4D93CD88" w:rsidR="008039DE" w:rsidRPr="00EE7E64" w:rsidRDefault="008039DE" w:rsidP="004327B2">
      <w:pPr>
        <w:pStyle w:val="Body-A2A1"/>
        <w:numPr>
          <w:ilvl w:val="0"/>
          <w:numId w:val="94"/>
        </w:numPr>
        <w:spacing w:before="0"/>
        <w:jc w:val="left"/>
        <w:rPr>
          <w:sz w:val="24"/>
        </w:rPr>
      </w:pPr>
      <w:r w:rsidRPr="00EE7E64">
        <w:rPr>
          <w:sz w:val="24"/>
        </w:rPr>
        <w:t>The name of their assigned client advisor</w:t>
      </w:r>
    </w:p>
    <w:p w14:paraId="5BC83C4B" w14:textId="7F0E323C" w:rsidR="00EE7E64" w:rsidRPr="00221BE5" w:rsidRDefault="008039DE" w:rsidP="00221BE5">
      <w:pPr>
        <w:pStyle w:val="ListParagraph"/>
        <w:numPr>
          <w:ilvl w:val="0"/>
          <w:numId w:val="94"/>
        </w:numPr>
        <w:spacing w:before="0" w:line="240" w:lineRule="auto"/>
        <w:rPr>
          <w:rFonts w:cstheme="minorHAnsi"/>
          <w:sz w:val="24"/>
          <w:szCs w:val="24"/>
        </w:rPr>
      </w:pPr>
      <w:r w:rsidRPr="00EE7E64">
        <w:rPr>
          <w:rFonts w:cstheme="minorHAnsi"/>
          <w:sz w:val="24"/>
          <w:szCs w:val="24"/>
        </w:rPr>
        <w:t xml:space="preserve">24/7 emergency contact information for the agency </w:t>
      </w:r>
    </w:p>
    <w:p w14:paraId="395B36B6" w14:textId="7322B98D" w:rsidR="00E93064" w:rsidRPr="00EE7E64" w:rsidRDefault="0047200E" w:rsidP="00221BE5">
      <w:pPr>
        <w:pStyle w:val="Style2-A2A"/>
        <w:spacing w:before="0"/>
        <w:rPr>
          <w:rStyle w:val="Heading3Char"/>
          <w:rFonts w:cstheme="minorHAnsi"/>
          <w:caps/>
          <w:color w:val="auto"/>
          <w:sz w:val="24"/>
          <w:szCs w:val="24"/>
        </w:rPr>
      </w:pPr>
      <w:bookmarkStart w:id="51" w:name="_Toc237872064"/>
      <w:r>
        <w:rPr>
          <w:rFonts w:cstheme="minorHAnsi"/>
          <w:sz w:val="24"/>
          <w:szCs w:val="24"/>
        </w:rPr>
        <w:t>I</w:t>
      </w:r>
      <w:r w:rsidR="00E93064" w:rsidRPr="00EE7E64">
        <w:rPr>
          <w:rFonts w:cstheme="minorHAnsi"/>
          <w:sz w:val="24"/>
          <w:szCs w:val="24"/>
        </w:rPr>
        <w:t xml:space="preserve">ncome </w:t>
      </w:r>
      <w:r>
        <w:rPr>
          <w:rFonts w:cstheme="minorHAnsi"/>
          <w:sz w:val="24"/>
          <w:szCs w:val="24"/>
        </w:rPr>
        <w:t>V</w:t>
      </w:r>
      <w:r w:rsidR="00E93064" w:rsidRPr="00EE7E64">
        <w:rPr>
          <w:rFonts w:cstheme="minorHAnsi"/>
          <w:sz w:val="24"/>
          <w:szCs w:val="24"/>
        </w:rPr>
        <w:t>erfication</w:t>
      </w:r>
      <w:bookmarkEnd w:id="51"/>
    </w:p>
    <w:p w14:paraId="02678B13" w14:textId="3AB40856" w:rsidR="009E6698" w:rsidRPr="00EE7E64" w:rsidRDefault="005A6824" w:rsidP="00221BE5">
      <w:pPr>
        <w:pStyle w:val="A2A3"/>
        <w:spacing w:before="0" w:after="240"/>
        <w:rPr>
          <w:rStyle w:val="Body-A2A1Char"/>
          <w:rFonts w:asciiTheme="minorHAnsi" w:eastAsiaTheme="minorEastAsia" w:hAnsiTheme="minorHAnsi"/>
          <w:b w:val="0"/>
          <w:bCs/>
        </w:rPr>
      </w:pPr>
      <w:r w:rsidRPr="00EE7E64">
        <w:rPr>
          <w:rStyle w:val="Body-A2A1Char"/>
          <w:rFonts w:asciiTheme="minorHAnsi" w:eastAsiaTheme="minorEastAsia" w:hAnsiTheme="minorHAnsi"/>
          <w:b w:val="0"/>
          <w:bCs/>
        </w:rPr>
        <w:t xml:space="preserve">Income includes both earned and unearned sources. Clients must </w:t>
      </w:r>
      <w:proofErr w:type="gramStart"/>
      <w:r w:rsidRPr="00EE7E64">
        <w:rPr>
          <w:rStyle w:val="Body-A2A1Char"/>
          <w:rFonts w:asciiTheme="minorHAnsi" w:eastAsiaTheme="minorEastAsia" w:hAnsiTheme="minorHAnsi"/>
          <w:b w:val="0"/>
          <w:bCs/>
        </w:rPr>
        <w:t>live at or</w:t>
      </w:r>
      <w:proofErr w:type="gramEnd"/>
      <w:r w:rsidRPr="00EE7E64">
        <w:rPr>
          <w:rStyle w:val="Body-A2A1Char"/>
          <w:rFonts w:asciiTheme="minorHAnsi" w:eastAsiaTheme="minorEastAsia" w:hAnsiTheme="minorHAnsi"/>
          <w:b w:val="0"/>
          <w:bCs/>
        </w:rPr>
        <w:t xml:space="preserve"> below 185% of the FPL, based on gross income. See Attachment 5: </w:t>
      </w:r>
      <w:hyperlink r:id="rId38" w:history="1">
        <w:r w:rsidR="004B3979" w:rsidRPr="00EE7E64">
          <w:rPr>
            <w:rStyle w:val="Hyperlink"/>
            <w:rFonts w:asciiTheme="minorHAnsi" w:hAnsiTheme="minorHAnsi" w:cstheme="minorHAnsi"/>
            <w:b w:val="0"/>
            <w:bCs/>
            <w:sz w:val="24"/>
          </w:rPr>
          <w:t>Income Eligibility Worksheet</w:t>
        </w:r>
      </w:hyperlink>
    </w:p>
    <w:p w14:paraId="6F789B5C" w14:textId="63B06D8C" w:rsidR="005A6824" w:rsidRPr="00EE7E64" w:rsidRDefault="005A6824" w:rsidP="00221BE5">
      <w:pPr>
        <w:pStyle w:val="A2A3"/>
        <w:spacing w:before="0"/>
        <w:rPr>
          <w:rStyle w:val="Body-A2A1Char"/>
          <w:rFonts w:asciiTheme="minorHAnsi" w:eastAsiaTheme="minorEastAsia" w:hAnsiTheme="minorHAnsi"/>
          <w:b w:val="0"/>
          <w:bCs/>
        </w:rPr>
      </w:pPr>
      <w:r w:rsidRPr="00EE7E64">
        <w:rPr>
          <w:rStyle w:val="Body-A2A1Char"/>
          <w:rFonts w:asciiTheme="minorHAnsi" w:eastAsiaTheme="minorEastAsia" w:hAnsiTheme="minorHAnsi"/>
          <w:b w:val="0"/>
          <w:bCs/>
        </w:rPr>
        <w:t xml:space="preserve"> </w:t>
      </w:r>
      <w:r w:rsidR="00E93064" w:rsidRPr="00EE7E64">
        <w:rPr>
          <w:rStyle w:val="Body-A2A1Char"/>
          <w:rFonts w:asciiTheme="minorHAnsi" w:eastAsiaTheme="minorEastAsia" w:hAnsiTheme="minorHAnsi"/>
          <w:b w:val="0"/>
          <w:bCs/>
        </w:rPr>
        <w:t>Acceptable Documentation includes:</w:t>
      </w:r>
    </w:p>
    <w:p w14:paraId="222A0BA2" w14:textId="2BBC9878" w:rsidR="005A6824" w:rsidRPr="00EE7E64" w:rsidRDefault="005A6824" w:rsidP="00221BE5">
      <w:pPr>
        <w:pStyle w:val="A2A3"/>
        <w:numPr>
          <w:ilvl w:val="0"/>
          <w:numId w:val="90"/>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 xml:space="preserve">Payroll Check Stubs: Use income from the prior month </w:t>
      </w:r>
    </w:p>
    <w:p w14:paraId="420D10EE" w14:textId="7D31F082" w:rsidR="005A6824" w:rsidRPr="00EE7E64" w:rsidRDefault="005A6824" w:rsidP="004327B2">
      <w:pPr>
        <w:pStyle w:val="A2A3"/>
        <w:numPr>
          <w:ilvl w:val="1"/>
          <w:numId w:val="91"/>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Example if the application date is 12/10/2025, use pay stubs from 11/10/2025 to 12/10/2025</w:t>
      </w:r>
    </w:p>
    <w:p w14:paraId="0A4F5FF4" w14:textId="7FE49EEA" w:rsidR="005A6824" w:rsidRPr="00EE7E64" w:rsidRDefault="005A6824" w:rsidP="004327B2">
      <w:pPr>
        <w:pStyle w:val="A2A3"/>
        <w:numPr>
          <w:ilvl w:val="1"/>
          <w:numId w:val="91"/>
        </w:numPr>
        <w:spacing w:before="0"/>
        <w:rPr>
          <w:rStyle w:val="Body-A2A1Char"/>
          <w:rFonts w:asciiTheme="minorHAnsi" w:eastAsiaTheme="minorEastAsia" w:hAnsiTheme="minorHAnsi"/>
          <w:b w:val="0"/>
          <w:bCs/>
          <w:caps/>
          <w:color w:val="243255" w:themeColor="accent1" w:themeShade="7F"/>
          <w:spacing w:val="15"/>
        </w:rPr>
      </w:pPr>
      <w:proofErr w:type="gramStart"/>
      <w:r w:rsidRPr="00EE7E64">
        <w:rPr>
          <w:rStyle w:val="Body-A2A1Char"/>
          <w:rFonts w:asciiTheme="minorHAnsi" w:eastAsiaTheme="minorEastAsia" w:hAnsiTheme="minorHAnsi"/>
          <w:b w:val="0"/>
          <w:bCs/>
        </w:rPr>
        <w:t>Year to date</w:t>
      </w:r>
      <w:proofErr w:type="gramEnd"/>
      <w:r w:rsidRPr="00EE7E64">
        <w:rPr>
          <w:rStyle w:val="Body-A2A1Char"/>
          <w:rFonts w:asciiTheme="minorHAnsi" w:eastAsiaTheme="minorEastAsia" w:hAnsiTheme="minorHAnsi"/>
          <w:b w:val="0"/>
          <w:bCs/>
        </w:rPr>
        <w:t xml:space="preserve"> paystubs may be used if available</w:t>
      </w:r>
    </w:p>
    <w:p w14:paraId="2220DB93" w14:textId="77777777" w:rsidR="005A6824" w:rsidRPr="00EE7E64" w:rsidRDefault="005A6824" w:rsidP="004327B2">
      <w:pPr>
        <w:pStyle w:val="A2A3"/>
        <w:numPr>
          <w:ilvl w:val="0"/>
          <w:numId w:val="112"/>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Verbal Employer Confirmation: Document in case notes:</w:t>
      </w:r>
    </w:p>
    <w:p w14:paraId="61945843" w14:textId="77777777" w:rsidR="005A6824" w:rsidRPr="00EE7E64" w:rsidRDefault="005A6824" w:rsidP="004327B2">
      <w:pPr>
        <w:pStyle w:val="A2A3"/>
        <w:numPr>
          <w:ilvl w:val="1"/>
          <w:numId w:val="116"/>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Full name and title of the person contacted</w:t>
      </w:r>
    </w:p>
    <w:p w14:paraId="130AF595" w14:textId="77777777" w:rsidR="005A6824" w:rsidRPr="00EE7E64" w:rsidRDefault="005A6824" w:rsidP="004327B2">
      <w:pPr>
        <w:pStyle w:val="A2A3"/>
        <w:numPr>
          <w:ilvl w:val="1"/>
          <w:numId w:val="116"/>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 xml:space="preserve">Date of contact </w:t>
      </w:r>
    </w:p>
    <w:p w14:paraId="267C168B" w14:textId="77777777" w:rsidR="005A6824" w:rsidRPr="00EE7E64" w:rsidRDefault="005A6824" w:rsidP="004327B2">
      <w:pPr>
        <w:pStyle w:val="A2A3"/>
        <w:numPr>
          <w:ilvl w:val="1"/>
          <w:numId w:val="116"/>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Gross income amount and deductions</w:t>
      </w:r>
    </w:p>
    <w:p w14:paraId="01799BEE" w14:textId="77777777" w:rsidR="005A6824" w:rsidRPr="00EE7E64" w:rsidRDefault="005A6824" w:rsidP="004327B2">
      <w:pPr>
        <w:pStyle w:val="A2A3"/>
        <w:numPr>
          <w:ilvl w:val="1"/>
          <w:numId w:val="116"/>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Any additional relevant details</w:t>
      </w:r>
    </w:p>
    <w:p w14:paraId="315FAD3D" w14:textId="77777777" w:rsidR="005A6824" w:rsidRPr="00EE7E64" w:rsidRDefault="005A6824" w:rsidP="004327B2">
      <w:pPr>
        <w:pStyle w:val="A2A3"/>
        <w:numPr>
          <w:ilvl w:val="0"/>
          <w:numId w:val="113"/>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 xml:space="preserve">Written Employer Statement: </w:t>
      </w:r>
    </w:p>
    <w:p w14:paraId="5B564A14" w14:textId="77777777" w:rsidR="00B306B4" w:rsidRPr="00EE7E64" w:rsidRDefault="005A6824" w:rsidP="004327B2">
      <w:pPr>
        <w:pStyle w:val="A2A3"/>
        <w:numPr>
          <w:ilvl w:val="0"/>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 xml:space="preserve">Must include the same details as verbal confirmation and be dated. </w:t>
      </w:r>
    </w:p>
    <w:p w14:paraId="05DEBDB4" w14:textId="77777777" w:rsidR="00304082" w:rsidRPr="00EE7E64" w:rsidRDefault="005A6824" w:rsidP="004327B2">
      <w:pPr>
        <w:pStyle w:val="A2A3"/>
        <w:numPr>
          <w:ilvl w:val="0"/>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Court records</w:t>
      </w:r>
      <w:r w:rsidR="00DC0073" w:rsidRPr="00EE7E64">
        <w:rPr>
          <w:rStyle w:val="Body-A2A1Char"/>
          <w:rFonts w:asciiTheme="minorHAnsi" w:eastAsiaTheme="minorEastAsia" w:hAnsiTheme="minorHAnsi"/>
          <w:b w:val="0"/>
          <w:bCs/>
        </w:rPr>
        <w:t xml:space="preserve"> </w:t>
      </w:r>
    </w:p>
    <w:p w14:paraId="132EA07A" w14:textId="11C67763" w:rsidR="00304082" w:rsidRPr="00EE7E64" w:rsidRDefault="00304082" w:rsidP="004327B2">
      <w:pPr>
        <w:pStyle w:val="A2A3"/>
        <w:numPr>
          <w:ilvl w:val="0"/>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Actual Checks Payments From:</w:t>
      </w:r>
    </w:p>
    <w:p w14:paraId="52E60AB5" w14:textId="77777777" w:rsidR="00304082" w:rsidRPr="00EE7E64" w:rsidRDefault="00304082" w:rsidP="004327B2">
      <w:pPr>
        <w:pStyle w:val="A2A3"/>
        <w:numPr>
          <w:ilvl w:val="1"/>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Family</w:t>
      </w:r>
    </w:p>
    <w:p w14:paraId="37349C50" w14:textId="77777777" w:rsidR="00304082" w:rsidRPr="00EE7E64" w:rsidRDefault="00304082" w:rsidP="004327B2">
      <w:pPr>
        <w:pStyle w:val="A2A3"/>
        <w:numPr>
          <w:ilvl w:val="1"/>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Friends</w:t>
      </w:r>
    </w:p>
    <w:p w14:paraId="0FCEFE19" w14:textId="77777777" w:rsidR="00304082" w:rsidRPr="00EE7E64" w:rsidRDefault="00304082" w:rsidP="004327B2">
      <w:pPr>
        <w:pStyle w:val="A2A3"/>
        <w:numPr>
          <w:ilvl w:val="1"/>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Stipends</w:t>
      </w:r>
    </w:p>
    <w:p w14:paraId="6ED582B4" w14:textId="77777777" w:rsidR="00EE7E64" w:rsidRPr="00EE7E64" w:rsidRDefault="00304082" w:rsidP="004327B2">
      <w:pPr>
        <w:pStyle w:val="A2A3"/>
        <w:numPr>
          <w:ilvl w:val="1"/>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Proceeds from selling blood or plasma</w:t>
      </w:r>
    </w:p>
    <w:p w14:paraId="6F31E9F1" w14:textId="77777777" w:rsidR="00EE7E64" w:rsidRPr="00EE7E64" w:rsidRDefault="00EE7E64" w:rsidP="004327B2">
      <w:pPr>
        <w:pStyle w:val="A2A3"/>
        <w:numPr>
          <w:ilvl w:val="0"/>
          <w:numId w:val="117"/>
        </w:numPr>
        <w:spacing w:before="0"/>
        <w:rPr>
          <w:rStyle w:val="Body-A2A1Char"/>
          <w:rFonts w:asciiTheme="minorHAnsi" w:eastAsiaTheme="minorEastAsia" w:hAnsiTheme="minorHAnsi"/>
          <w:b w:val="0"/>
          <w:bCs/>
          <w:caps/>
          <w:color w:val="243255" w:themeColor="accent1" w:themeShade="7F"/>
          <w:spacing w:val="15"/>
        </w:rPr>
      </w:pPr>
      <w:r w:rsidRPr="00EE7E64">
        <w:rPr>
          <w:rStyle w:val="Body-A2A1Char"/>
          <w:rFonts w:asciiTheme="minorHAnsi" w:eastAsiaTheme="minorEastAsia" w:hAnsiTheme="minorHAnsi"/>
          <w:b w:val="0"/>
          <w:bCs/>
        </w:rPr>
        <w:t>Bank Statements</w:t>
      </w:r>
      <w:r>
        <w:rPr>
          <w:rStyle w:val="Body-A2A1Char"/>
          <w:rFonts w:asciiTheme="minorHAnsi" w:eastAsiaTheme="minorEastAsia" w:hAnsiTheme="minorHAnsi"/>
          <w:b w:val="0"/>
          <w:bCs/>
        </w:rPr>
        <w:t xml:space="preserve"> or deposit slips for SSA, Black Lung, Railroad Retirement (RRB), Veterans Administration (VA)</w:t>
      </w:r>
    </w:p>
    <w:p w14:paraId="113B8FD0" w14:textId="77777777" w:rsidR="00EE7E64" w:rsidRPr="00EE7E64" w:rsidRDefault="00EE7E64" w:rsidP="004327B2">
      <w:pPr>
        <w:pStyle w:val="A2A3"/>
        <w:numPr>
          <w:ilvl w:val="0"/>
          <w:numId w:val="117"/>
        </w:numPr>
        <w:spacing w:before="0"/>
        <w:rPr>
          <w:rStyle w:val="Body-A2A1Char"/>
          <w:rFonts w:asciiTheme="minorHAnsi" w:eastAsiaTheme="minorEastAsia" w:hAnsiTheme="minorHAnsi"/>
          <w:b w:val="0"/>
          <w:bCs/>
          <w:caps/>
          <w:color w:val="243255" w:themeColor="accent1" w:themeShade="7F"/>
          <w:spacing w:val="15"/>
        </w:rPr>
      </w:pPr>
      <w:r>
        <w:rPr>
          <w:rStyle w:val="Body-A2A1Char"/>
          <w:rFonts w:asciiTheme="minorHAnsi" w:eastAsiaTheme="minorEastAsia" w:hAnsiTheme="minorHAnsi"/>
          <w:b w:val="0"/>
          <w:bCs/>
        </w:rPr>
        <w:t>Benefit checks</w:t>
      </w:r>
    </w:p>
    <w:p w14:paraId="59EB52EE" w14:textId="77777777" w:rsidR="00EE7E64" w:rsidRDefault="00EE7E64" w:rsidP="004327B2">
      <w:pPr>
        <w:pStyle w:val="ListParagraph"/>
        <w:widowControl w:val="0"/>
        <w:numPr>
          <w:ilvl w:val="0"/>
          <w:numId w:val="117"/>
        </w:numPr>
        <w:autoSpaceDE w:val="0"/>
        <w:autoSpaceDN w:val="0"/>
        <w:spacing w:before="0" w:after="0" w:line="240" w:lineRule="auto"/>
        <w:ind w:right="300"/>
        <w:contextualSpacing w:val="0"/>
        <w:rPr>
          <w:sz w:val="24"/>
          <w:szCs w:val="24"/>
        </w:rPr>
      </w:pPr>
      <w:r>
        <w:rPr>
          <w:sz w:val="24"/>
          <w:szCs w:val="24"/>
        </w:rPr>
        <w:t>Blind Pension (may be verified via DSS)</w:t>
      </w:r>
    </w:p>
    <w:p w14:paraId="33D95A11" w14:textId="77777777" w:rsidR="00EE7E64" w:rsidRDefault="00EE7E64" w:rsidP="004327B2">
      <w:pPr>
        <w:pStyle w:val="ListParagraph"/>
        <w:widowControl w:val="0"/>
        <w:numPr>
          <w:ilvl w:val="0"/>
          <w:numId w:val="117"/>
        </w:numPr>
        <w:autoSpaceDE w:val="0"/>
        <w:autoSpaceDN w:val="0"/>
        <w:spacing w:before="0" w:after="0" w:line="240" w:lineRule="auto"/>
        <w:ind w:right="300"/>
        <w:contextualSpacing w:val="0"/>
        <w:rPr>
          <w:sz w:val="24"/>
          <w:szCs w:val="24"/>
        </w:rPr>
      </w:pPr>
      <w:r>
        <w:rPr>
          <w:sz w:val="24"/>
          <w:szCs w:val="24"/>
        </w:rPr>
        <w:t>Child support and arrearages (court records or divorce decree)</w:t>
      </w:r>
    </w:p>
    <w:p w14:paraId="3460FD57" w14:textId="77777777" w:rsidR="00EE7E64" w:rsidRPr="001C0E18" w:rsidRDefault="00EE7E64" w:rsidP="004327B2">
      <w:pPr>
        <w:pStyle w:val="ListParagraph"/>
        <w:widowControl w:val="0"/>
        <w:numPr>
          <w:ilvl w:val="0"/>
          <w:numId w:val="117"/>
        </w:numPr>
        <w:autoSpaceDE w:val="0"/>
        <w:autoSpaceDN w:val="0"/>
        <w:spacing w:before="0" w:after="0" w:line="240" w:lineRule="auto"/>
        <w:ind w:right="300"/>
        <w:contextualSpacing w:val="0"/>
        <w:rPr>
          <w:sz w:val="24"/>
          <w:szCs w:val="24"/>
        </w:rPr>
      </w:pPr>
      <w:r>
        <w:rPr>
          <w:sz w:val="24"/>
          <w:szCs w:val="24"/>
        </w:rPr>
        <w:t>Correspondence from payor (court payment records, bank statements)</w:t>
      </w:r>
    </w:p>
    <w:p w14:paraId="07E3D12B" w14:textId="77777777" w:rsidR="00EE7E64" w:rsidRDefault="00EE7E64" w:rsidP="0058692A">
      <w:pPr>
        <w:pStyle w:val="ListParagraph"/>
        <w:widowControl w:val="0"/>
        <w:numPr>
          <w:ilvl w:val="0"/>
          <w:numId w:val="117"/>
        </w:numPr>
        <w:autoSpaceDE w:val="0"/>
        <w:autoSpaceDN w:val="0"/>
        <w:spacing w:before="0" w:line="240" w:lineRule="auto"/>
        <w:ind w:right="300"/>
        <w:contextualSpacing w:val="0"/>
        <w:rPr>
          <w:sz w:val="24"/>
          <w:szCs w:val="24"/>
        </w:rPr>
      </w:pPr>
      <w:r>
        <w:rPr>
          <w:sz w:val="24"/>
          <w:szCs w:val="24"/>
        </w:rPr>
        <w:t xml:space="preserve">Federal retirement – </w:t>
      </w:r>
      <w:hyperlink r:id="rId39" w:history="1">
        <w:r w:rsidRPr="00D832A1">
          <w:rPr>
            <w:rStyle w:val="Hyperlink"/>
            <w:sz w:val="24"/>
            <w:szCs w:val="24"/>
          </w:rPr>
          <w:t xml:space="preserve">Email </w:t>
        </w:r>
      </w:hyperlink>
    </w:p>
    <w:p w14:paraId="5D49EAB1" w14:textId="27ADF9C3" w:rsidR="00EE7E64" w:rsidRDefault="00EE7E64" w:rsidP="0058692A">
      <w:pPr>
        <w:spacing w:before="0" w:after="0" w:line="240" w:lineRule="auto"/>
        <w:ind w:right="300"/>
        <w:rPr>
          <w:sz w:val="24"/>
          <w:szCs w:val="24"/>
        </w:rPr>
      </w:pPr>
      <w:r>
        <w:rPr>
          <w:sz w:val="24"/>
          <w:szCs w:val="24"/>
        </w:rPr>
        <w:t xml:space="preserve">Included Income- The following </w:t>
      </w:r>
      <w:r w:rsidRPr="00037F1F">
        <w:rPr>
          <w:b/>
          <w:bCs/>
          <w:sz w:val="24"/>
          <w:szCs w:val="24"/>
        </w:rPr>
        <w:t xml:space="preserve">DOES </w:t>
      </w:r>
      <w:r>
        <w:rPr>
          <w:sz w:val="24"/>
          <w:szCs w:val="24"/>
        </w:rPr>
        <w:t>count as income for eligibility</w:t>
      </w:r>
    </w:p>
    <w:p w14:paraId="77BD606A" w14:textId="77777777" w:rsidR="00EE7E64" w:rsidRDefault="00EE7E64" w:rsidP="0058692A">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Adoption subsidy</w:t>
      </w:r>
    </w:p>
    <w:p w14:paraId="3728B3BA"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Alien sponsor contributions</w:t>
      </w:r>
    </w:p>
    <w:p w14:paraId="2F83ABBB"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Alimony and arrearages</w:t>
      </w:r>
    </w:p>
    <w:p w14:paraId="695FF182"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Allotments (military or community spouse)</w:t>
      </w:r>
    </w:p>
    <w:p w14:paraId="20C0FA7F"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Allotment for minor/dependent</w:t>
      </w:r>
    </w:p>
    <w:p w14:paraId="26568DB0"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AmeriCorps-National Civilian Community Corps</w:t>
      </w:r>
    </w:p>
    <w:p w14:paraId="61867193"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Annuities</w:t>
      </w:r>
    </w:p>
    <w:p w14:paraId="7DC01008"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Bonuses</w:t>
      </w:r>
    </w:p>
    <w:p w14:paraId="4C33F7DE"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Commissions</w:t>
      </w:r>
    </w:p>
    <w:p w14:paraId="00B8EE52"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lastRenderedPageBreak/>
        <w:t>Compensation in lieu of wages</w:t>
      </w:r>
    </w:p>
    <w:p w14:paraId="519B7E21"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Contracts</w:t>
      </w:r>
    </w:p>
    <w:p w14:paraId="5542969F"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Contributions or monetary assistance</w:t>
      </w:r>
    </w:p>
    <w:p w14:paraId="769946DF"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Disability benefits </w:t>
      </w:r>
    </w:p>
    <w:p w14:paraId="7140D58A"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Dividends and royalties</w:t>
      </w:r>
    </w:p>
    <w:p w14:paraId="5F4D0B23"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Farm income</w:t>
      </w:r>
    </w:p>
    <w:p w14:paraId="29B12F3C"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Foster care payments</w:t>
      </w:r>
    </w:p>
    <w:p w14:paraId="0D6DCB65"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Gifts</w:t>
      </w:r>
    </w:p>
    <w:p w14:paraId="482096D1"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Graduate student income</w:t>
      </w:r>
    </w:p>
    <w:p w14:paraId="2546A173"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Green Thumb-Title V Community Service Employment</w:t>
      </w:r>
    </w:p>
    <w:p w14:paraId="21AC843B"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Guardianship subsidy</w:t>
      </w:r>
    </w:p>
    <w:p w14:paraId="7259A1E6"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Incentive payments </w:t>
      </w:r>
    </w:p>
    <w:p w14:paraId="73A4E5EB"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Job Corps living allowance or allotment</w:t>
      </w:r>
    </w:p>
    <w:p w14:paraId="181561D5"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Lottery or gambling winnings</w:t>
      </w:r>
    </w:p>
    <w:p w14:paraId="0756ECCB"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Military deployment to combat zone</w:t>
      </w:r>
    </w:p>
    <w:p w14:paraId="2CC6D501"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Military retirement</w:t>
      </w:r>
    </w:p>
    <w:p w14:paraId="62E6561C"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Non-bona fide loans</w:t>
      </w:r>
    </w:p>
    <w:p w14:paraId="39826CB4"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Notes receivable </w:t>
      </w:r>
    </w:p>
    <w:p w14:paraId="5B910AE2"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Nursing home insurance payments</w:t>
      </w:r>
    </w:p>
    <w:p w14:paraId="665B639B"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In the job training wages</w:t>
      </w:r>
    </w:p>
    <w:p w14:paraId="5B09138A"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Pensions (1099-R)</w:t>
      </w:r>
    </w:p>
    <w:p w14:paraId="063F73FF"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Railroad Retirement</w:t>
      </w:r>
    </w:p>
    <w:p w14:paraId="4B51AF77"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Refugee cash assistance</w:t>
      </w:r>
    </w:p>
    <w:p w14:paraId="17C53A0E"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Reimbursement for living expenses</w:t>
      </w:r>
    </w:p>
    <w:p w14:paraId="0450EC0E"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Rental income (20+ hrs./week)</w:t>
      </w:r>
    </w:p>
    <w:p w14:paraId="2F7C74B5"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Restitution-Japanese</w:t>
      </w:r>
    </w:p>
    <w:p w14:paraId="54961041"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Ricky Ray Hemophilia Fund</w:t>
      </w:r>
    </w:p>
    <w:p w14:paraId="1BFA78EA"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Room and board income</w:t>
      </w:r>
    </w:p>
    <w:p w14:paraId="72FD60AD"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Sale of blood or plasma</w:t>
      </w:r>
    </w:p>
    <w:p w14:paraId="7D72CB79"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Self-employment </w:t>
      </w:r>
    </w:p>
    <w:p w14:paraId="37F4E043"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Sheltered workshop</w:t>
      </w:r>
    </w:p>
    <w:p w14:paraId="484C3531"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Social Security Administration (SSA) benefits</w:t>
      </w:r>
    </w:p>
    <w:p w14:paraId="2EA18440"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Strike benefits </w:t>
      </w:r>
    </w:p>
    <w:p w14:paraId="055B50DD"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Student assistance (non-Title IV/Pell)</w:t>
      </w:r>
    </w:p>
    <w:p w14:paraId="1B39D7F3"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Subsidized employment (block grant funded)</w:t>
      </w:r>
    </w:p>
    <w:p w14:paraId="151E3875"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Tips</w:t>
      </w:r>
    </w:p>
    <w:p w14:paraId="4368964D"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Trade Adjustment Assistance (for living expenses)</w:t>
      </w:r>
    </w:p>
    <w:p w14:paraId="1E5AF1D9"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Training allowance </w:t>
      </w:r>
    </w:p>
    <w:p w14:paraId="21FCDE90"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Trust fund income</w:t>
      </w:r>
    </w:p>
    <w:p w14:paraId="7CF2EDC9"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Unemployment compensation</w:t>
      </w:r>
    </w:p>
    <w:p w14:paraId="0E99300F"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 xml:space="preserve">Union pension/retirement </w:t>
      </w:r>
    </w:p>
    <w:p w14:paraId="25D562A1"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Veterans Administration (VA) benefits (not childcare)</w:t>
      </w:r>
    </w:p>
    <w:p w14:paraId="0635704A"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lastRenderedPageBreak/>
        <w:t>Wages</w:t>
      </w:r>
    </w:p>
    <w:p w14:paraId="4B218A65"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Work program incentive payments</w:t>
      </w:r>
    </w:p>
    <w:p w14:paraId="60C7116B" w14:textId="77777777" w:rsidR="00EE7E64" w:rsidRDefault="00EE7E64" w:rsidP="004327B2">
      <w:pPr>
        <w:pStyle w:val="ListParagraph"/>
        <w:widowControl w:val="0"/>
        <w:numPr>
          <w:ilvl w:val="0"/>
          <w:numId w:val="123"/>
        </w:numPr>
        <w:autoSpaceDE w:val="0"/>
        <w:autoSpaceDN w:val="0"/>
        <w:spacing w:before="0" w:after="0" w:line="240" w:lineRule="auto"/>
        <w:ind w:right="300"/>
        <w:contextualSpacing w:val="0"/>
        <w:rPr>
          <w:sz w:val="24"/>
          <w:szCs w:val="24"/>
        </w:rPr>
      </w:pPr>
      <w:r>
        <w:rPr>
          <w:sz w:val="24"/>
          <w:szCs w:val="24"/>
        </w:rPr>
        <w:t>Work study (not Title IV funded)</w:t>
      </w:r>
    </w:p>
    <w:p w14:paraId="610B8ACA" w14:textId="11E7346A" w:rsidR="00EE7E64" w:rsidRPr="00656A68" w:rsidRDefault="00EE7E64" w:rsidP="00221BE5">
      <w:pPr>
        <w:pStyle w:val="ListParagraph"/>
        <w:widowControl w:val="0"/>
        <w:numPr>
          <w:ilvl w:val="0"/>
          <w:numId w:val="123"/>
        </w:numPr>
        <w:autoSpaceDE w:val="0"/>
        <w:autoSpaceDN w:val="0"/>
        <w:spacing w:before="0" w:line="240" w:lineRule="auto"/>
        <w:ind w:right="300"/>
        <w:contextualSpacing w:val="0"/>
        <w:rPr>
          <w:sz w:val="24"/>
          <w:szCs w:val="24"/>
        </w:rPr>
      </w:pPr>
      <w:proofErr w:type="gramStart"/>
      <w:r>
        <w:rPr>
          <w:sz w:val="24"/>
          <w:szCs w:val="24"/>
        </w:rPr>
        <w:t>Workers</w:t>
      </w:r>
      <w:proofErr w:type="gramEnd"/>
      <w:r>
        <w:rPr>
          <w:sz w:val="24"/>
          <w:szCs w:val="24"/>
        </w:rPr>
        <w:t xml:space="preserve"> compensation</w:t>
      </w:r>
    </w:p>
    <w:p w14:paraId="12D840C6" w14:textId="77777777" w:rsidR="00EE7E64" w:rsidRDefault="00EE7E64" w:rsidP="00221BE5">
      <w:pPr>
        <w:spacing w:before="0" w:after="0"/>
        <w:ind w:right="300"/>
        <w:rPr>
          <w:sz w:val="24"/>
          <w:szCs w:val="24"/>
        </w:rPr>
      </w:pPr>
      <w:r>
        <w:rPr>
          <w:sz w:val="24"/>
          <w:szCs w:val="24"/>
        </w:rPr>
        <w:t xml:space="preserve">Excluded Income- The following </w:t>
      </w:r>
      <w:r w:rsidRPr="00037F1F">
        <w:rPr>
          <w:b/>
          <w:bCs/>
          <w:sz w:val="24"/>
          <w:szCs w:val="24"/>
        </w:rPr>
        <w:t>DOES NOT</w:t>
      </w:r>
      <w:r>
        <w:rPr>
          <w:sz w:val="24"/>
          <w:szCs w:val="24"/>
        </w:rPr>
        <w:t xml:space="preserve"> count as income for eligibility</w:t>
      </w:r>
    </w:p>
    <w:p w14:paraId="0D39BA29" w14:textId="77777777" w:rsidR="00EE7E64" w:rsidRDefault="00EE7E64" w:rsidP="00221BE5">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Agent Orange Aetna or Veterans benefits</w:t>
      </w:r>
    </w:p>
    <w:p w14:paraId="7AA75C48"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Alaskan Native Claims Settlement Act payments</w:t>
      </w:r>
    </w:p>
    <w:p w14:paraId="018C2880"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AmeriCorps (not National Civilian Community Corps)</w:t>
      </w:r>
    </w:p>
    <w:p w14:paraId="78FA712A"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Bona fide loans (not student loans)</w:t>
      </w:r>
    </w:p>
    <w:p w14:paraId="3AD46114"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Bureau of Indian Affairs</w:t>
      </w:r>
    </w:p>
    <w:p w14:paraId="009D1536"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Chaffee Foster Care payments to a third party</w:t>
      </w:r>
    </w:p>
    <w:p w14:paraId="25435D09"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Child Nutrition Act of 1966</w:t>
      </w:r>
    </w:p>
    <w:p w14:paraId="2454E063"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Children of Vietnam Veterans with Spina Bifida</w:t>
      </w:r>
    </w:p>
    <w:p w14:paraId="67310B32"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Crime Victim’s Fund Payments </w:t>
      </w:r>
    </w:p>
    <w:p w14:paraId="5F875B76"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Disaster payments (including Disaster Payments Act of 1988)</w:t>
      </w:r>
    </w:p>
    <w:p w14:paraId="66CC9B60"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Domestic Volunteer Service Act (not AmeriCorps or VISTA)</w:t>
      </w:r>
    </w:p>
    <w:p w14:paraId="5271A617"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Earned Income Tax Credits</w:t>
      </w:r>
    </w:p>
    <w:p w14:paraId="6CFD8FA1"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Experimental housing allowance </w:t>
      </w:r>
    </w:p>
    <w:p w14:paraId="567BF412"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Federal energy assistance </w:t>
      </w:r>
    </w:p>
    <w:p w14:paraId="6C4F359F"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Housing case assistance or vouchers</w:t>
      </w:r>
    </w:p>
    <w:p w14:paraId="35C901DC"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HUD/Section 8 vendor payments </w:t>
      </w:r>
    </w:p>
    <w:p w14:paraId="7B591A61"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Income in kind/vendor home payments </w:t>
      </w:r>
    </w:p>
    <w:p w14:paraId="2455E3B1"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Job Corps training related expenses </w:t>
      </w:r>
    </w:p>
    <w:p w14:paraId="0E0CB8DF"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Living expenses payments </w:t>
      </w:r>
    </w:p>
    <w:p w14:paraId="191D0600"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Missouri Senior Citizens Tax Credit</w:t>
      </w:r>
    </w:p>
    <w:p w14:paraId="097BF051"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Non-profit donations</w:t>
      </w:r>
    </w:p>
    <w:p w14:paraId="72BEFD62"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Missouri Family Trust Fund payments</w:t>
      </w:r>
    </w:p>
    <w:p w14:paraId="240B8E04"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Payments held in trust for Native Americans</w:t>
      </w:r>
    </w:p>
    <w:p w14:paraId="6A53FB34"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Radiation exposure payments </w:t>
      </w:r>
    </w:p>
    <w:p w14:paraId="32D8EC3B"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Reductions for refusal to comply with program requirements </w:t>
      </w:r>
    </w:p>
    <w:p w14:paraId="46EB7451"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Reimbursements (both exceeding and not exceeding actual expenses)</w:t>
      </w:r>
    </w:p>
    <w:p w14:paraId="51DA1BF2"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Relocation assistance </w:t>
      </w:r>
    </w:p>
    <w:p w14:paraId="376EE88F"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Restitution payments- Aleuts/Pribilofs</w:t>
      </w:r>
    </w:p>
    <w:p w14:paraId="34DC8107"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Supplemental Aid to the Blind</w:t>
      </w:r>
    </w:p>
    <w:p w14:paraId="0A4EC389"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Supplemental Nursing Care</w:t>
      </w:r>
    </w:p>
    <w:p w14:paraId="0AB01805"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Supplemental Security Income (SSI)</w:t>
      </w:r>
    </w:p>
    <w:p w14:paraId="2096229A"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Trade Adjustment Assistance not used for living expenses </w:t>
      </w:r>
    </w:p>
    <w:p w14:paraId="3ABA3CEC"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proofErr w:type="gramStart"/>
      <w:r>
        <w:rPr>
          <w:sz w:val="24"/>
          <w:szCs w:val="24"/>
        </w:rPr>
        <w:t>Veterans</w:t>
      </w:r>
      <w:proofErr w:type="gramEnd"/>
      <w:r>
        <w:rPr>
          <w:sz w:val="24"/>
          <w:szCs w:val="24"/>
        </w:rPr>
        <w:t xml:space="preserve"> education assistance- childcare compensation</w:t>
      </w:r>
    </w:p>
    <w:p w14:paraId="15BFEE72"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VISTA</w:t>
      </w:r>
    </w:p>
    <w:p w14:paraId="7F2B548A"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Volunteer work income</w:t>
      </w:r>
    </w:p>
    <w:p w14:paraId="3C573D20"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 xml:space="preserve">WIOA payments (student tuition, supportive services, work experience) </w:t>
      </w:r>
    </w:p>
    <w:p w14:paraId="79D0CC5D" w14:textId="77777777" w:rsidR="00EE7E64" w:rsidRDefault="00EE7E64" w:rsidP="004327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t>Work study and student assistance Title IV funded (Pell)</w:t>
      </w:r>
    </w:p>
    <w:p w14:paraId="55B71850" w14:textId="743C5BE2" w:rsidR="007411B2" w:rsidRPr="007411B2" w:rsidRDefault="00EE7E64" w:rsidP="007411B2">
      <w:pPr>
        <w:pStyle w:val="ListParagraph"/>
        <w:widowControl w:val="0"/>
        <w:numPr>
          <w:ilvl w:val="0"/>
          <w:numId w:val="124"/>
        </w:numPr>
        <w:autoSpaceDE w:val="0"/>
        <w:autoSpaceDN w:val="0"/>
        <w:spacing w:before="0" w:after="0" w:line="240" w:lineRule="auto"/>
        <w:ind w:right="300"/>
        <w:contextualSpacing w:val="0"/>
        <w:rPr>
          <w:sz w:val="24"/>
          <w:szCs w:val="24"/>
        </w:rPr>
      </w:pPr>
      <w:r>
        <w:rPr>
          <w:sz w:val="24"/>
          <w:szCs w:val="24"/>
        </w:rPr>
        <w:lastRenderedPageBreak/>
        <w:t xml:space="preserve">Youth Build payments </w:t>
      </w:r>
      <w:r w:rsidR="007411B2">
        <w:rPr>
          <w:sz w:val="24"/>
          <w:szCs w:val="24"/>
        </w:rPr>
        <w:br/>
      </w:r>
    </w:p>
    <w:p w14:paraId="4435FC35" w14:textId="481735DE" w:rsidR="004F5F64" w:rsidRPr="00EE7E64" w:rsidRDefault="004F5F64" w:rsidP="007411B2">
      <w:pPr>
        <w:pStyle w:val="Style2-A2A"/>
        <w:spacing w:before="0"/>
        <w:jc w:val="both"/>
        <w:rPr>
          <w:rStyle w:val="Heading3Char"/>
          <w:rFonts w:cstheme="minorHAnsi"/>
          <w:caps/>
          <w:color w:val="auto"/>
          <w:sz w:val="24"/>
          <w:szCs w:val="24"/>
        </w:rPr>
      </w:pPr>
      <w:bookmarkStart w:id="52" w:name="_Toc237872065"/>
      <w:r>
        <w:rPr>
          <w:rFonts w:cstheme="minorHAnsi"/>
          <w:sz w:val="24"/>
          <w:szCs w:val="24"/>
        </w:rPr>
        <w:t>Employee and Employee Related Applications</w:t>
      </w:r>
      <w:bookmarkEnd w:id="52"/>
    </w:p>
    <w:p w14:paraId="661961BB" w14:textId="77777777" w:rsidR="004F5F64" w:rsidRDefault="004F5F64" w:rsidP="007411B2">
      <w:pPr>
        <w:spacing w:before="0" w:line="240" w:lineRule="auto"/>
        <w:rPr>
          <w:sz w:val="24"/>
        </w:rPr>
      </w:pPr>
      <w:r>
        <w:rPr>
          <w:sz w:val="24"/>
        </w:rPr>
        <w:t xml:space="preserve">A2A applications submitted by employees or their immediate family members must be handled confidentially and fairly. Employees may apply without fear of retaliation. These applications follow the same eligibility rules as all others, and no preferential treatment is allowed. </w:t>
      </w:r>
    </w:p>
    <w:p w14:paraId="76C73306" w14:textId="77777777" w:rsidR="004F5F64" w:rsidRDefault="004F5F64" w:rsidP="004F5F64">
      <w:pPr>
        <w:spacing w:before="0" w:after="0"/>
        <w:rPr>
          <w:sz w:val="24"/>
        </w:rPr>
      </w:pPr>
      <w:r>
        <w:rPr>
          <w:sz w:val="24"/>
        </w:rPr>
        <w:t>Immediate family members include:</w:t>
      </w:r>
    </w:p>
    <w:p w14:paraId="52FD6331" w14:textId="77777777" w:rsidR="004F5F64" w:rsidRDefault="004F5F64" w:rsidP="004F5F64">
      <w:pPr>
        <w:pStyle w:val="ListParagraph"/>
        <w:numPr>
          <w:ilvl w:val="0"/>
          <w:numId w:val="137"/>
        </w:numPr>
        <w:spacing w:before="0" w:after="0"/>
        <w:rPr>
          <w:sz w:val="24"/>
        </w:rPr>
      </w:pPr>
      <w:r>
        <w:rPr>
          <w:sz w:val="24"/>
        </w:rPr>
        <w:t>Spouse</w:t>
      </w:r>
    </w:p>
    <w:p w14:paraId="5DD32BEF" w14:textId="77777777" w:rsidR="004F5F64" w:rsidRDefault="004F5F64" w:rsidP="004F5F64">
      <w:pPr>
        <w:pStyle w:val="ListParagraph"/>
        <w:numPr>
          <w:ilvl w:val="0"/>
          <w:numId w:val="137"/>
        </w:numPr>
        <w:rPr>
          <w:sz w:val="24"/>
        </w:rPr>
      </w:pPr>
      <w:r>
        <w:rPr>
          <w:sz w:val="24"/>
        </w:rPr>
        <w:t>Parents (including in-law or step)</w:t>
      </w:r>
    </w:p>
    <w:p w14:paraId="09496790" w14:textId="77777777" w:rsidR="004F5F64" w:rsidRDefault="004F5F64" w:rsidP="004F5F64">
      <w:pPr>
        <w:pStyle w:val="ListParagraph"/>
        <w:numPr>
          <w:ilvl w:val="0"/>
          <w:numId w:val="137"/>
        </w:numPr>
        <w:rPr>
          <w:sz w:val="24"/>
        </w:rPr>
      </w:pPr>
      <w:r>
        <w:rPr>
          <w:sz w:val="24"/>
        </w:rPr>
        <w:t>Children (including in-law or step)</w:t>
      </w:r>
    </w:p>
    <w:p w14:paraId="6016BCD4" w14:textId="77777777" w:rsidR="004F5F64" w:rsidRDefault="004F5F64" w:rsidP="004F5F64">
      <w:pPr>
        <w:pStyle w:val="ListParagraph"/>
        <w:numPr>
          <w:ilvl w:val="0"/>
          <w:numId w:val="137"/>
        </w:numPr>
        <w:rPr>
          <w:sz w:val="24"/>
        </w:rPr>
      </w:pPr>
      <w:r>
        <w:rPr>
          <w:sz w:val="24"/>
        </w:rPr>
        <w:t>Sibling (including in-law or step)</w:t>
      </w:r>
    </w:p>
    <w:p w14:paraId="6356EFB9" w14:textId="77777777" w:rsidR="004F5F64" w:rsidRDefault="004F5F64" w:rsidP="004F5F64">
      <w:pPr>
        <w:pStyle w:val="ListParagraph"/>
        <w:numPr>
          <w:ilvl w:val="0"/>
          <w:numId w:val="137"/>
        </w:numPr>
        <w:rPr>
          <w:sz w:val="24"/>
        </w:rPr>
      </w:pPr>
      <w:r>
        <w:rPr>
          <w:sz w:val="24"/>
        </w:rPr>
        <w:t>Aunts or Uncles</w:t>
      </w:r>
    </w:p>
    <w:p w14:paraId="19377CD4" w14:textId="77777777" w:rsidR="004F5F64" w:rsidRDefault="004F5F64" w:rsidP="004F5F64">
      <w:pPr>
        <w:pStyle w:val="ListParagraph"/>
        <w:numPr>
          <w:ilvl w:val="0"/>
          <w:numId w:val="137"/>
        </w:numPr>
        <w:rPr>
          <w:sz w:val="24"/>
        </w:rPr>
      </w:pPr>
      <w:r>
        <w:rPr>
          <w:sz w:val="24"/>
        </w:rPr>
        <w:t>First cousins</w:t>
      </w:r>
    </w:p>
    <w:p w14:paraId="327ED77A" w14:textId="0370E816" w:rsidR="004F5F64" w:rsidRPr="004F5F64" w:rsidRDefault="004F5F64" w:rsidP="004F5F64">
      <w:pPr>
        <w:pStyle w:val="ListParagraph"/>
        <w:numPr>
          <w:ilvl w:val="0"/>
          <w:numId w:val="137"/>
        </w:numPr>
        <w:rPr>
          <w:sz w:val="24"/>
        </w:rPr>
      </w:pPr>
      <w:r>
        <w:rPr>
          <w:sz w:val="24"/>
        </w:rPr>
        <w:t>Nieces or nephews</w:t>
      </w:r>
    </w:p>
    <w:p w14:paraId="471D3E22" w14:textId="77777777" w:rsidR="004F5F64" w:rsidRDefault="004F5F64" w:rsidP="004F5F64">
      <w:pPr>
        <w:spacing w:before="0" w:after="0"/>
        <w:rPr>
          <w:sz w:val="24"/>
        </w:rPr>
      </w:pPr>
      <w:r>
        <w:rPr>
          <w:sz w:val="24"/>
        </w:rPr>
        <w:t>To ensure proper handling, employee related applications must be:</w:t>
      </w:r>
    </w:p>
    <w:p w14:paraId="47E57DE3" w14:textId="77777777" w:rsidR="004F5F64" w:rsidRDefault="004F5F64" w:rsidP="004F5F64">
      <w:pPr>
        <w:pStyle w:val="ListParagraph"/>
        <w:numPr>
          <w:ilvl w:val="0"/>
          <w:numId w:val="138"/>
        </w:numPr>
        <w:spacing w:before="0" w:after="0" w:line="240" w:lineRule="auto"/>
        <w:rPr>
          <w:sz w:val="24"/>
        </w:rPr>
      </w:pPr>
      <w:r>
        <w:rPr>
          <w:sz w:val="24"/>
        </w:rPr>
        <w:t>Processed and given an eligibility determination by a staff who processes employee cases</w:t>
      </w:r>
    </w:p>
    <w:p w14:paraId="4A1B37A5" w14:textId="77777777" w:rsidR="004F5F64" w:rsidRDefault="004F5F64" w:rsidP="004F5F64">
      <w:pPr>
        <w:pStyle w:val="ListParagraph"/>
        <w:numPr>
          <w:ilvl w:val="0"/>
          <w:numId w:val="138"/>
        </w:numPr>
        <w:spacing w:line="240" w:lineRule="auto"/>
        <w:rPr>
          <w:sz w:val="24"/>
        </w:rPr>
      </w:pPr>
      <w:r>
        <w:rPr>
          <w:sz w:val="24"/>
        </w:rPr>
        <w:t>Stored in a secure, locked location separate from general A2A files</w:t>
      </w:r>
    </w:p>
    <w:p w14:paraId="1132880A" w14:textId="77777777" w:rsidR="004F5F64" w:rsidRDefault="004F5F64" w:rsidP="004F5F64">
      <w:pPr>
        <w:spacing w:before="0" w:after="0"/>
        <w:rPr>
          <w:sz w:val="24"/>
        </w:rPr>
      </w:pPr>
      <w:r>
        <w:rPr>
          <w:sz w:val="24"/>
        </w:rPr>
        <w:t>Additional requirements:</w:t>
      </w:r>
    </w:p>
    <w:p w14:paraId="5A99ABF7" w14:textId="77777777" w:rsidR="004F5F64" w:rsidRDefault="004F5F64" w:rsidP="004F5F64">
      <w:pPr>
        <w:pStyle w:val="ListParagraph"/>
        <w:numPr>
          <w:ilvl w:val="0"/>
          <w:numId w:val="139"/>
        </w:numPr>
        <w:spacing w:before="0" w:after="0" w:line="240" w:lineRule="auto"/>
        <w:rPr>
          <w:sz w:val="24"/>
        </w:rPr>
      </w:pPr>
      <w:r>
        <w:rPr>
          <w:sz w:val="24"/>
        </w:rPr>
        <w:t>Agencies should designate one Client Advisor or Supervisor for employee related A2A cases</w:t>
      </w:r>
    </w:p>
    <w:p w14:paraId="546715BF" w14:textId="77777777" w:rsidR="004F5F64" w:rsidRDefault="004F5F64" w:rsidP="004F5F64">
      <w:pPr>
        <w:pStyle w:val="ListParagraph"/>
        <w:numPr>
          <w:ilvl w:val="0"/>
          <w:numId w:val="139"/>
        </w:numPr>
        <w:spacing w:line="240" w:lineRule="auto"/>
        <w:rPr>
          <w:sz w:val="24"/>
        </w:rPr>
      </w:pPr>
      <w:r>
        <w:rPr>
          <w:sz w:val="24"/>
        </w:rPr>
        <w:t xml:space="preserve">All follow up actions (case decisions, case management, etc.) must be handled only by the designated Client Advisor or Supervisor </w:t>
      </w:r>
    </w:p>
    <w:p w14:paraId="11BA1343" w14:textId="77777777" w:rsidR="004F5F64" w:rsidRDefault="004F5F64" w:rsidP="004F5F64">
      <w:pPr>
        <w:pStyle w:val="ListParagraph"/>
        <w:numPr>
          <w:ilvl w:val="0"/>
          <w:numId w:val="139"/>
        </w:numPr>
        <w:spacing w:line="240" w:lineRule="auto"/>
        <w:rPr>
          <w:sz w:val="24"/>
        </w:rPr>
      </w:pPr>
      <w:r>
        <w:rPr>
          <w:sz w:val="24"/>
        </w:rPr>
        <w:t>These cases must remain in the secure area until the employee has not worked for the agency for one full calendar year</w:t>
      </w:r>
    </w:p>
    <w:p w14:paraId="2A81A0C5" w14:textId="77777777" w:rsidR="004F5F64" w:rsidRDefault="004F5F64" w:rsidP="004F5F64">
      <w:pPr>
        <w:pStyle w:val="ListParagraph"/>
        <w:numPr>
          <w:ilvl w:val="0"/>
          <w:numId w:val="139"/>
        </w:numPr>
        <w:spacing w:line="240" w:lineRule="auto"/>
        <w:rPr>
          <w:sz w:val="24"/>
        </w:rPr>
      </w:pPr>
      <w:r>
        <w:rPr>
          <w:sz w:val="24"/>
        </w:rPr>
        <w:t>The agency should maintain a consistent employee case processor</w:t>
      </w:r>
    </w:p>
    <w:p w14:paraId="3893B2F6" w14:textId="4A017E95" w:rsidR="00656A68" w:rsidRPr="006B2F2B" w:rsidRDefault="004F5F64" w:rsidP="004F5F64">
      <w:pPr>
        <w:rPr>
          <w:sz w:val="24"/>
          <w:szCs w:val="24"/>
        </w:rPr>
      </w:pPr>
      <w:r>
        <w:rPr>
          <w:sz w:val="24"/>
        </w:rPr>
        <w:t>Employees may choose to apply for services through a different A2A provider. If an employee applies at another agency, the case may be handled and stored according to standard procedures</w:t>
      </w:r>
      <w:r w:rsidR="006B2F2B">
        <w:rPr>
          <w:sz w:val="24"/>
          <w:szCs w:val="24"/>
        </w:rPr>
        <w:br w:type="page"/>
      </w:r>
    </w:p>
    <w:p w14:paraId="327086A5" w14:textId="261790BF" w:rsidR="00E93064" w:rsidRPr="00EE7E64" w:rsidRDefault="00E93064" w:rsidP="004327B2">
      <w:pPr>
        <w:pStyle w:val="Heading1"/>
        <w:numPr>
          <w:ilvl w:val="0"/>
          <w:numId w:val="92"/>
        </w:numPr>
        <w:rPr>
          <w:rStyle w:val="Body-A2A1Char"/>
          <w:rFonts w:asciiTheme="minorHAnsi" w:eastAsiaTheme="minorEastAsia" w:hAnsiTheme="minorHAnsi"/>
        </w:rPr>
      </w:pPr>
      <w:bookmarkStart w:id="53" w:name="_Toc237872066"/>
      <w:r w:rsidRPr="00EE7E64">
        <w:rPr>
          <w:rStyle w:val="Body-A2A1Char"/>
          <w:rFonts w:asciiTheme="minorHAnsi" w:eastAsiaTheme="minorEastAsia" w:hAnsiTheme="minorHAnsi"/>
          <w:caps w:val="0"/>
        </w:rPr>
        <w:lastRenderedPageBreak/>
        <w:t xml:space="preserve">Client Assessment </w:t>
      </w:r>
      <w:r w:rsidR="0047200E">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Care Planning</w:t>
      </w:r>
      <w:bookmarkEnd w:id="53"/>
    </w:p>
    <w:p w14:paraId="21EA46CE" w14:textId="4F9820F6" w:rsidR="00E93064" w:rsidRPr="00EE7E64" w:rsidRDefault="00E93064" w:rsidP="00E93064">
      <w:pPr>
        <w:pStyle w:val="Style2-A2A"/>
        <w:spacing w:before="0"/>
        <w:rPr>
          <w:rStyle w:val="Heading3Char"/>
          <w:rFonts w:cstheme="minorHAnsi"/>
          <w:caps/>
          <w:color w:val="auto"/>
          <w:sz w:val="24"/>
          <w:szCs w:val="24"/>
        </w:rPr>
      </w:pPr>
      <w:bookmarkStart w:id="54" w:name="_Toc237872067"/>
      <w:r w:rsidRPr="00EE7E64">
        <w:rPr>
          <w:rFonts w:cstheme="minorHAnsi"/>
          <w:sz w:val="24"/>
          <w:szCs w:val="24"/>
        </w:rPr>
        <w:t xml:space="preserve">Risk </w:t>
      </w:r>
      <w:r w:rsidR="00A92CA5">
        <w:rPr>
          <w:rFonts w:cstheme="minorHAnsi"/>
          <w:sz w:val="24"/>
          <w:szCs w:val="24"/>
        </w:rPr>
        <w:t>&amp;</w:t>
      </w:r>
      <w:r w:rsidRPr="00EE7E64">
        <w:rPr>
          <w:rFonts w:cstheme="minorHAnsi"/>
          <w:sz w:val="24"/>
          <w:szCs w:val="24"/>
        </w:rPr>
        <w:t xml:space="preserve"> Needs </w:t>
      </w:r>
      <w:r w:rsidR="0047200E">
        <w:rPr>
          <w:rFonts w:cstheme="minorHAnsi"/>
          <w:sz w:val="24"/>
          <w:szCs w:val="24"/>
        </w:rPr>
        <w:t>A</w:t>
      </w:r>
      <w:r w:rsidRPr="00EE7E64">
        <w:rPr>
          <w:rFonts w:cstheme="minorHAnsi"/>
          <w:sz w:val="24"/>
          <w:szCs w:val="24"/>
        </w:rPr>
        <w:t>ssessment</w:t>
      </w:r>
      <w:bookmarkEnd w:id="54"/>
    </w:p>
    <w:p w14:paraId="141233F4" w14:textId="77777777" w:rsidR="00E93064" w:rsidRPr="00EE7E64" w:rsidRDefault="00E93064" w:rsidP="00E93064">
      <w:pPr>
        <w:pStyle w:val="Body-A2A1"/>
        <w:spacing w:before="0"/>
        <w:jc w:val="left"/>
        <w:rPr>
          <w:b/>
          <w:sz w:val="24"/>
        </w:rPr>
      </w:pPr>
      <w:r w:rsidRPr="00EE7E64">
        <w:rPr>
          <w:sz w:val="24"/>
        </w:rPr>
        <w:t>Within twenty-four (24) hours of enrollment, the agency must conduct a comprehensive risk and needs assessment per Section 188.325.2, RSMo. The assessment must address:</w:t>
      </w:r>
    </w:p>
    <w:p w14:paraId="195FD935" w14:textId="77777777" w:rsidR="00E93064" w:rsidRPr="00EE7E64" w:rsidRDefault="00E93064" w:rsidP="004327B2">
      <w:pPr>
        <w:pStyle w:val="Body-A2A1"/>
        <w:numPr>
          <w:ilvl w:val="0"/>
          <w:numId w:val="21"/>
        </w:numPr>
        <w:spacing w:before="0"/>
        <w:jc w:val="left"/>
        <w:rPr>
          <w:sz w:val="24"/>
        </w:rPr>
      </w:pPr>
      <w:r w:rsidRPr="00EE7E64">
        <w:rPr>
          <w:sz w:val="24"/>
        </w:rPr>
        <w:t>Prenatal care</w:t>
      </w:r>
    </w:p>
    <w:p w14:paraId="0D1C8E43" w14:textId="77777777" w:rsidR="00E93064" w:rsidRPr="00EE7E64" w:rsidRDefault="00E93064" w:rsidP="004327B2">
      <w:pPr>
        <w:pStyle w:val="Body-A2A1"/>
        <w:numPr>
          <w:ilvl w:val="0"/>
          <w:numId w:val="21"/>
        </w:numPr>
        <w:spacing w:before="0"/>
        <w:jc w:val="left"/>
        <w:rPr>
          <w:sz w:val="24"/>
        </w:rPr>
      </w:pPr>
      <w:r w:rsidRPr="00EE7E64">
        <w:rPr>
          <w:sz w:val="24"/>
        </w:rPr>
        <w:t>Medical and mental health care</w:t>
      </w:r>
    </w:p>
    <w:p w14:paraId="1B8A692C" w14:textId="77777777" w:rsidR="00E93064" w:rsidRPr="00EE7E64" w:rsidRDefault="00E93064" w:rsidP="004327B2">
      <w:pPr>
        <w:pStyle w:val="Body-A2A1"/>
        <w:numPr>
          <w:ilvl w:val="0"/>
          <w:numId w:val="21"/>
        </w:numPr>
        <w:spacing w:before="0"/>
        <w:jc w:val="left"/>
        <w:rPr>
          <w:sz w:val="24"/>
        </w:rPr>
      </w:pPr>
      <w:r w:rsidRPr="00EE7E64">
        <w:rPr>
          <w:sz w:val="24"/>
        </w:rPr>
        <w:t>Parenting skills</w:t>
      </w:r>
    </w:p>
    <w:p w14:paraId="27F185BE" w14:textId="77777777" w:rsidR="00E93064" w:rsidRPr="00EE7E64" w:rsidRDefault="00E93064" w:rsidP="004327B2">
      <w:pPr>
        <w:pStyle w:val="Body-A2A1"/>
        <w:numPr>
          <w:ilvl w:val="0"/>
          <w:numId w:val="21"/>
        </w:numPr>
        <w:spacing w:before="0"/>
        <w:jc w:val="left"/>
        <w:rPr>
          <w:sz w:val="24"/>
        </w:rPr>
      </w:pPr>
      <w:r w:rsidRPr="00EE7E64">
        <w:rPr>
          <w:sz w:val="24"/>
        </w:rPr>
        <w:t>Drug and alcohol testing and treatment</w:t>
      </w:r>
    </w:p>
    <w:p w14:paraId="77A48BCF" w14:textId="77777777" w:rsidR="00E93064" w:rsidRPr="00EE7E64" w:rsidRDefault="00E93064" w:rsidP="004327B2">
      <w:pPr>
        <w:pStyle w:val="Body-A2A1"/>
        <w:numPr>
          <w:ilvl w:val="0"/>
          <w:numId w:val="21"/>
        </w:numPr>
        <w:spacing w:before="0"/>
        <w:jc w:val="left"/>
        <w:rPr>
          <w:sz w:val="24"/>
        </w:rPr>
      </w:pPr>
      <w:r w:rsidRPr="00EE7E64">
        <w:rPr>
          <w:sz w:val="24"/>
        </w:rPr>
        <w:t>Childcare and infant care</w:t>
      </w:r>
    </w:p>
    <w:p w14:paraId="7E947078" w14:textId="77777777" w:rsidR="00E93064" w:rsidRPr="00EE7E64" w:rsidRDefault="00E93064" w:rsidP="004327B2">
      <w:pPr>
        <w:pStyle w:val="Body-A2A1"/>
        <w:numPr>
          <w:ilvl w:val="0"/>
          <w:numId w:val="21"/>
        </w:numPr>
        <w:spacing w:before="0"/>
        <w:jc w:val="left"/>
        <w:rPr>
          <w:sz w:val="24"/>
        </w:rPr>
      </w:pPr>
      <w:r w:rsidRPr="00EE7E64">
        <w:rPr>
          <w:sz w:val="24"/>
        </w:rPr>
        <w:t>Housing and utilities</w:t>
      </w:r>
    </w:p>
    <w:p w14:paraId="1FAB9791" w14:textId="77777777" w:rsidR="00E93064" w:rsidRPr="00EE7E64" w:rsidRDefault="00E93064" w:rsidP="004327B2">
      <w:pPr>
        <w:pStyle w:val="Body-A2A1"/>
        <w:numPr>
          <w:ilvl w:val="0"/>
          <w:numId w:val="22"/>
        </w:numPr>
        <w:spacing w:before="0"/>
        <w:jc w:val="left"/>
        <w:rPr>
          <w:sz w:val="24"/>
        </w:rPr>
      </w:pPr>
      <w:r w:rsidRPr="00EE7E64">
        <w:rPr>
          <w:sz w:val="24"/>
        </w:rPr>
        <w:t>Educational services</w:t>
      </w:r>
    </w:p>
    <w:p w14:paraId="14E265C7" w14:textId="77777777" w:rsidR="00E93064" w:rsidRPr="00EE7E64" w:rsidRDefault="00E93064" w:rsidP="004327B2">
      <w:pPr>
        <w:pStyle w:val="Body-A2A1"/>
        <w:numPr>
          <w:ilvl w:val="0"/>
          <w:numId w:val="22"/>
        </w:numPr>
        <w:spacing w:before="0"/>
        <w:jc w:val="left"/>
        <w:rPr>
          <w:sz w:val="24"/>
        </w:rPr>
      </w:pPr>
      <w:r w:rsidRPr="00EE7E64">
        <w:rPr>
          <w:sz w:val="24"/>
        </w:rPr>
        <w:t>Food, clothing, and pregnancy related supplies</w:t>
      </w:r>
    </w:p>
    <w:p w14:paraId="4C673D70" w14:textId="77777777" w:rsidR="00E93064" w:rsidRPr="00EE7E64" w:rsidRDefault="00E93064" w:rsidP="004327B2">
      <w:pPr>
        <w:pStyle w:val="Body-A2A1"/>
        <w:numPr>
          <w:ilvl w:val="0"/>
          <w:numId w:val="22"/>
        </w:numPr>
        <w:spacing w:before="0"/>
        <w:jc w:val="left"/>
        <w:rPr>
          <w:sz w:val="24"/>
        </w:rPr>
      </w:pPr>
      <w:r w:rsidRPr="00EE7E64">
        <w:rPr>
          <w:sz w:val="24"/>
        </w:rPr>
        <w:t>Adoption assistance</w:t>
      </w:r>
    </w:p>
    <w:p w14:paraId="2FACC9BB" w14:textId="77777777" w:rsidR="00E93064" w:rsidRPr="00EE7E64" w:rsidRDefault="00E93064" w:rsidP="004327B2">
      <w:pPr>
        <w:pStyle w:val="Body-A2A1"/>
        <w:numPr>
          <w:ilvl w:val="0"/>
          <w:numId w:val="22"/>
        </w:numPr>
        <w:spacing w:before="0"/>
        <w:jc w:val="left"/>
        <w:rPr>
          <w:sz w:val="24"/>
        </w:rPr>
      </w:pPr>
      <w:r w:rsidRPr="00EE7E64">
        <w:rPr>
          <w:sz w:val="24"/>
        </w:rPr>
        <w:t>Job training and placement</w:t>
      </w:r>
    </w:p>
    <w:p w14:paraId="12C3CED2" w14:textId="77777777" w:rsidR="00E93064" w:rsidRPr="00EE7E64" w:rsidRDefault="00E93064" w:rsidP="004327B2">
      <w:pPr>
        <w:pStyle w:val="Body-A2A1"/>
        <w:numPr>
          <w:ilvl w:val="0"/>
          <w:numId w:val="22"/>
        </w:numPr>
        <w:spacing w:before="0"/>
        <w:jc w:val="left"/>
        <w:rPr>
          <w:sz w:val="24"/>
        </w:rPr>
      </w:pPr>
      <w:r w:rsidRPr="00EE7E64">
        <w:rPr>
          <w:sz w:val="24"/>
        </w:rPr>
        <w:t>Responsible paternity</w:t>
      </w:r>
    </w:p>
    <w:p w14:paraId="7CE2177E" w14:textId="77777777" w:rsidR="00E93064" w:rsidRPr="00EE7E64" w:rsidRDefault="00E93064" w:rsidP="004327B2">
      <w:pPr>
        <w:pStyle w:val="Body-A2A1"/>
        <w:numPr>
          <w:ilvl w:val="0"/>
          <w:numId w:val="22"/>
        </w:numPr>
        <w:spacing w:before="0"/>
        <w:jc w:val="left"/>
        <w:rPr>
          <w:sz w:val="24"/>
        </w:rPr>
      </w:pPr>
      <w:r w:rsidRPr="00EE7E64">
        <w:rPr>
          <w:sz w:val="24"/>
        </w:rPr>
        <w:t>Ultrasound services</w:t>
      </w:r>
    </w:p>
    <w:p w14:paraId="08AC2860" w14:textId="77777777" w:rsidR="00E93064" w:rsidRPr="00EE7E64" w:rsidRDefault="00E93064" w:rsidP="004327B2">
      <w:pPr>
        <w:pStyle w:val="Body-A2A1"/>
        <w:numPr>
          <w:ilvl w:val="0"/>
          <w:numId w:val="22"/>
        </w:numPr>
        <w:spacing w:before="0"/>
        <w:jc w:val="left"/>
        <w:rPr>
          <w:sz w:val="24"/>
        </w:rPr>
      </w:pPr>
      <w:r w:rsidRPr="00EE7E64">
        <w:rPr>
          <w:sz w:val="24"/>
        </w:rPr>
        <w:t>Case management</w:t>
      </w:r>
    </w:p>
    <w:p w14:paraId="4F95980E" w14:textId="77777777" w:rsidR="00E93064" w:rsidRPr="00EE7E64" w:rsidRDefault="00E93064" w:rsidP="004327B2">
      <w:pPr>
        <w:pStyle w:val="Body-A2A1"/>
        <w:numPr>
          <w:ilvl w:val="0"/>
          <w:numId w:val="22"/>
        </w:numPr>
        <w:spacing w:before="0"/>
        <w:jc w:val="left"/>
        <w:rPr>
          <w:sz w:val="24"/>
        </w:rPr>
      </w:pPr>
      <w:r w:rsidRPr="00EE7E64">
        <w:rPr>
          <w:sz w:val="24"/>
        </w:rPr>
        <w:t>Domestic abuse protection</w:t>
      </w:r>
    </w:p>
    <w:p w14:paraId="38F73F3B" w14:textId="77777777" w:rsidR="00E93064" w:rsidRPr="00EE7E64" w:rsidRDefault="00E93064" w:rsidP="004327B2">
      <w:pPr>
        <w:pStyle w:val="Body-A2A1"/>
        <w:numPr>
          <w:ilvl w:val="0"/>
          <w:numId w:val="22"/>
        </w:numPr>
        <w:spacing w:before="0"/>
        <w:jc w:val="left"/>
        <w:rPr>
          <w:sz w:val="24"/>
        </w:rPr>
      </w:pPr>
      <w:r w:rsidRPr="00EE7E64">
        <w:rPr>
          <w:sz w:val="24"/>
        </w:rPr>
        <w:t>Transportation</w:t>
      </w:r>
    </w:p>
    <w:p w14:paraId="004194BA" w14:textId="7B7D9493" w:rsidR="00E93064" w:rsidRPr="00EE7E64" w:rsidRDefault="00E93064" w:rsidP="0046085D">
      <w:pPr>
        <w:pStyle w:val="Body-A2A1"/>
        <w:numPr>
          <w:ilvl w:val="0"/>
          <w:numId w:val="22"/>
        </w:numPr>
        <w:spacing w:before="0" w:after="240"/>
        <w:jc w:val="left"/>
        <w:rPr>
          <w:sz w:val="24"/>
        </w:rPr>
      </w:pPr>
      <w:r w:rsidRPr="00EE7E64">
        <w:rPr>
          <w:sz w:val="24"/>
        </w:rPr>
        <w:t>Other services as needed</w:t>
      </w:r>
    </w:p>
    <w:p w14:paraId="6EF35253" w14:textId="77777777" w:rsidR="00E93064" w:rsidRPr="00EE7E64" w:rsidRDefault="00E93064" w:rsidP="0046085D">
      <w:pPr>
        <w:pStyle w:val="Body-A2A1"/>
        <w:spacing w:before="0"/>
        <w:jc w:val="left"/>
        <w:rPr>
          <w:sz w:val="24"/>
        </w:rPr>
      </w:pPr>
      <w:r w:rsidRPr="00EE7E64">
        <w:rPr>
          <w:sz w:val="24"/>
        </w:rPr>
        <w:t>At the time of enrollment, the A2A agency must also provide the client with:</w:t>
      </w:r>
    </w:p>
    <w:p w14:paraId="5F31F0DA" w14:textId="77777777" w:rsidR="00E93064" w:rsidRPr="00EE7E64" w:rsidRDefault="00E93064" w:rsidP="0046085D">
      <w:pPr>
        <w:pStyle w:val="Body-A2A1"/>
        <w:numPr>
          <w:ilvl w:val="0"/>
          <w:numId w:val="23"/>
        </w:numPr>
        <w:spacing w:before="0"/>
        <w:rPr>
          <w:sz w:val="24"/>
        </w:rPr>
      </w:pPr>
      <w:r w:rsidRPr="00EE7E64">
        <w:rPr>
          <w:sz w:val="24"/>
        </w:rPr>
        <w:t>Name of her assigned Client Advisor</w:t>
      </w:r>
    </w:p>
    <w:p w14:paraId="79FFA780" w14:textId="09FEDC9F" w:rsidR="00E93064" w:rsidRPr="0046085D" w:rsidRDefault="00E93064" w:rsidP="0046085D">
      <w:pPr>
        <w:pStyle w:val="Body-A2A1"/>
        <w:numPr>
          <w:ilvl w:val="0"/>
          <w:numId w:val="23"/>
        </w:numPr>
        <w:spacing w:before="0" w:after="240"/>
        <w:rPr>
          <w:sz w:val="24"/>
        </w:rPr>
      </w:pPr>
      <w:r w:rsidRPr="00EE7E64">
        <w:rPr>
          <w:sz w:val="24"/>
        </w:rPr>
        <w:t>Twenty-four (24)/ Seven (7) days a week emergency contact information for the A2A agency</w:t>
      </w:r>
    </w:p>
    <w:p w14:paraId="40CB308B" w14:textId="51E270AF" w:rsidR="00E93064" w:rsidRPr="00EE7E64" w:rsidRDefault="00E93064" w:rsidP="0046085D">
      <w:pPr>
        <w:pStyle w:val="Style2-A2A"/>
        <w:rPr>
          <w:rFonts w:cstheme="minorHAnsi"/>
          <w:sz w:val="24"/>
          <w:szCs w:val="24"/>
        </w:rPr>
      </w:pPr>
      <w:bookmarkStart w:id="55" w:name="_Toc237872068"/>
      <w:r w:rsidRPr="00EE7E64">
        <w:rPr>
          <w:rFonts w:cstheme="minorHAnsi"/>
          <w:sz w:val="24"/>
          <w:szCs w:val="24"/>
        </w:rPr>
        <w:t>Depression Screenings</w:t>
      </w:r>
      <w:bookmarkEnd w:id="55"/>
    </w:p>
    <w:p w14:paraId="55971671" w14:textId="77777777" w:rsidR="00E93064" w:rsidRPr="00EE7E64" w:rsidRDefault="00E93064" w:rsidP="0046085D">
      <w:pPr>
        <w:pStyle w:val="Body-A2A1"/>
        <w:numPr>
          <w:ilvl w:val="0"/>
          <w:numId w:val="24"/>
        </w:numPr>
        <w:spacing w:before="0"/>
        <w:rPr>
          <w:sz w:val="24"/>
        </w:rPr>
      </w:pPr>
      <w:r w:rsidRPr="00EE7E64">
        <w:rPr>
          <w:sz w:val="24"/>
        </w:rPr>
        <w:t>One prenatal depression screening must be administered using an agency approved tool</w:t>
      </w:r>
    </w:p>
    <w:p w14:paraId="2044CBFD" w14:textId="77777777" w:rsidR="00E93064" w:rsidRPr="00EE7E64" w:rsidRDefault="00E93064" w:rsidP="004327B2">
      <w:pPr>
        <w:pStyle w:val="Body-A2A1"/>
        <w:numPr>
          <w:ilvl w:val="0"/>
          <w:numId w:val="24"/>
        </w:numPr>
        <w:spacing w:before="0"/>
        <w:rPr>
          <w:sz w:val="24"/>
        </w:rPr>
      </w:pPr>
      <w:r w:rsidRPr="00EE7E64">
        <w:rPr>
          <w:sz w:val="24"/>
        </w:rPr>
        <w:t>One postpartum screening must be administered between 2-10 weeks postpartum using the Edinburg Postnatal Depression Scale (EPDS) in the A2A database</w:t>
      </w:r>
    </w:p>
    <w:p w14:paraId="0A5261B6" w14:textId="77777777" w:rsidR="00E93064" w:rsidRPr="00EE7E64" w:rsidRDefault="00E93064" w:rsidP="004327B2">
      <w:pPr>
        <w:pStyle w:val="Body-A2A1"/>
        <w:numPr>
          <w:ilvl w:val="0"/>
          <w:numId w:val="24"/>
        </w:numPr>
        <w:spacing w:before="0"/>
        <w:rPr>
          <w:sz w:val="24"/>
        </w:rPr>
      </w:pPr>
      <w:r w:rsidRPr="00EE7E64">
        <w:rPr>
          <w:sz w:val="24"/>
        </w:rPr>
        <w:t xml:space="preserve">Clients must be </w:t>
      </w:r>
      <w:proofErr w:type="gramStart"/>
      <w:r w:rsidRPr="00EE7E64">
        <w:rPr>
          <w:sz w:val="24"/>
        </w:rPr>
        <w:t>referred</w:t>
      </w:r>
      <w:proofErr w:type="gramEnd"/>
      <w:r w:rsidRPr="00EE7E64">
        <w:rPr>
          <w:sz w:val="24"/>
        </w:rPr>
        <w:t xml:space="preserve"> for appropriate </w:t>
      </w:r>
      <w:proofErr w:type="gramStart"/>
      <w:r w:rsidRPr="00EE7E64">
        <w:rPr>
          <w:sz w:val="24"/>
        </w:rPr>
        <w:t>follow up</w:t>
      </w:r>
      <w:proofErr w:type="gramEnd"/>
      <w:r w:rsidRPr="00EE7E64">
        <w:rPr>
          <w:sz w:val="24"/>
        </w:rPr>
        <w:t xml:space="preserve"> care based on results</w:t>
      </w:r>
    </w:p>
    <w:p w14:paraId="157B2A75" w14:textId="77777777" w:rsidR="00E93064" w:rsidRPr="00EE7E64" w:rsidRDefault="00E93064" w:rsidP="004327B2">
      <w:pPr>
        <w:pStyle w:val="Body-A2A1"/>
        <w:numPr>
          <w:ilvl w:val="0"/>
          <w:numId w:val="24"/>
        </w:numPr>
        <w:spacing w:before="0"/>
        <w:rPr>
          <w:sz w:val="24"/>
        </w:rPr>
      </w:pPr>
      <w:r w:rsidRPr="00EE7E64">
        <w:rPr>
          <w:sz w:val="24"/>
        </w:rPr>
        <w:t>Additional screenings may be offered based on what the client needs</w:t>
      </w:r>
    </w:p>
    <w:p w14:paraId="666DD57E" w14:textId="13A25EE8" w:rsidR="00580402" w:rsidRDefault="00E93064" w:rsidP="00656A68">
      <w:pPr>
        <w:spacing w:before="0" w:after="0" w:line="240" w:lineRule="auto"/>
        <w:ind w:left="420"/>
      </w:pPr>
      <w:r w:rsidRPr="00EE7E64">
        <w:rPr>
          <w:rFonts w:cstheme="minorHAnsi"/>
          <w:sz w:val="24"/>
          <w:szCs w:val="24"/>
        </w:rPr>
        <w:t xml:space="preserve">Reference: National Library of Medicine-Screening for Perinatal Depression: </w:t>
      </w:r>
      <w:hyperlink r:id="rId40" w:history="1">
        <w:r w:rsidRPr="00EE7E64">
          <w:rPr>
            <w:rStyle w:val="Hyperlink"/>
            <w:rFonts w:cstheme="minorHAnsi"/>
            <w:sz w:val="24"/>
            <w:szCs w:val="24"/>
          </w:rPr>
          <w:t>Screening for Perinatal Depression: Barriers, Guidelines, and Measurement Scales - PMC</w:t>
        </w:r>
      </w:hyperlink>
    </w:p>
    <w:p w14:paraId="08E65675" w14:textId="30EA0EAF" w:rsidR="00FF05CA" w:rsidRPr="0074183B" w:rsidRDefault="00580402" w:rsidP="0074183B">
      <w:r>
        <w:br w:type="page"/>
      </w:r>
    </w:p>
    <w:p w14:paraId="2564AC10" w14:textId="0F14BF4C" w:rsidR="00E93064" w:rsidRPr="00EE7E64" w:rsidRDefault="00E611C5" w:rsidP="00E93064">
      <w:pPr>
        <w:pStyle w:val="Style2-A2A"/>
        <w:rPr>
          <w:rFonts w:cstheme="minorHAnsi"/>
          <w:sz w:val="24"/>
          <w:szCs w:val="24"/>
        </w:rPr>
      </w:pPr>
      <w:bookmarkStart w:id="56" w:name="_Toc237872069"/>
      <w:r>
        <w:rPr>
          <w:rFonts w:cstheme="minorHAnsi"/>
          <w:sz w:val="24"/>
          <w:szCs w:val="24"/>
        </w:rPr>
        <w:lastRenderedPageBreak/>
        <w:t>Individualized Care Plan (ICP)</w:t>
      </w:r>
      <w:bookmarkEnd w:id="56"/>
    </w:p>
    <w:p w14:paraId="1F545919" w14:textId="38A503D5" w:rsidR="00E93064" w:rsidRPr="00EE7E64" w:rsidRDefault="00E93064" w:rsidP="004B686F">
      <w:pPr>
        <w:pStyle w:val="Body-A2A1"/>
        <w:spacing w:before="0" w:after="240"/>
        <w:jc w:val="left"/>
        <w:rPr>
          <w:sz w:val="24"/>
        </w:rPr>
      </w:pPr>
      <w:r w:rsidRPr="00EE7E64">
        <w:rPr>
          <w:sz w:val="24"/>
        </w:rPr>
        <w:t xml:space="preserve">The ICP must be created based on the </w:t>
      </w:r>
      <w:proofErr w:type="gramStart"/>
      <w:r w:rsidRPr="00EE7E64">
        <w:rPr>
          <w:sz w:val="24"/>
        </w:rPr>
        <w:t>clients</w:t>
      </w:r>
      <w:proofErr w:type="gramEnd"/>
      <w:r w:rsidRPr="00EE7E64">
        <w:rPr>
          <w:sz w:val="24"/>
        </w:rPr>
        <w:t xml:space="preserve"> risk and needs assessment within five (5) calendar days of enrollment</w:t>
      </w:r>
      <w:r w:rsidR="00FE104B" w:rsidRPr="00EE7E64">
        <w:rPr>
          <w:sz w:val="24"/>
        </w:rPr>
        <w:t xml:space="preserve"> and kept in the </w:t>
      </w:r>
      <w:proofErr w:type="gramStart"/>
      <w:r w:rsidR="00FE104B" w:rsidRPr="00EE7E64">
        <w:rPr>
          <w:sz w:val="24"/>
        </w:rPr>
        <w:t>clients</w:t>
      </w:r>
      <w:proofErr w:type="gramEnd"/>
      <w:r w:rsidR="00FE104B" w:rsidRPr="00EE7E64">
        <w:rPr>
          <w:sz w:val="24"/>
        </w:rPr>
        <w:t xml:space="preserve"> file</w:t>
      </w:r>
      <w:r w:rsidRPr="00EE7E64">
        <w:rPr>
          <w:sz w:val="24"/>
        </w:rPr>
        <w:t>.</w:t>
      </w:r>
    </w:p>
    <w:p w14:paraId="01EAE648" w14:textId="767E88F9" w:rsidR="00E93064" w:rsidRPr="00EE7E64" w:rsidRDefault="00E93064" w:rsidP="004B686F">
      <w:pPr>
        <w:pStyle w:val="ListParagraph"/>
        <w:spacing w:before="0" w:after="0"/>
        <w:ind w:left="0"/>
        <w:rPr>
          <w:rFonts w:cstheme="minorHAnsi"/>
          <w:sz w:val="24"/>
          <w:szCs w:val="24"/>
        </w:rPr>
      </w:pPr>
      <w:bookmarkStart w:id="57" w:name="_Toc237872070"/>
      <w:r w:rsidRPr="00EE7E64">
        <w:rPr>
          <w:rStyle w:val="Heading3Char"/>
          <w:rFonts w:cstheme="minorHAnsi"/>
          <w:color w:val="auto"/>
          <w:sz w:val="24"/>
          <w:szCs w:val="24"/>
        </w:rPr>
        <w:t xml:space="preserve">Icp </w:t>
      </w:r>
      <w:r w:rsidR="00BC452D">
        <w:rPr>
          <w:rStyle w:val="Heading3Char"/>
          <w:rFonts w:cstheme="minorHAnsi"/>
          <w:color w:val="auto"/>
          <w:sz w:val="24"/>
          <w:szCs w:val="24"/>
        </w:rPr>
        <w:t>C</w:t>
      </w:r>
      <w:r w:rsidRPr="00EE7E64">
        <w:rPr>
          <w:rStyle w:val="Heading3Char"/>
          <w:rFonts w:cstheme="minorHAnsi"/>
          <w:color w:val="auto"/>
          <w:sz w:val="24"/>
          <w:szCs w:val="24"/>
        </w:rPr>
        <w:t>omponents:</w:t>
      </w:r>
      <w:bookmarkEnd w:id="57"/>
    </w:p>
    <w:p w14:paraId="2B911599" w14:textId="77777777" w:rsidR="00E93064" w:rsidRPr="00EE7E64" w:rsidRDefault="00E93064" w:rsidP="004B686F">
      <w:pPr>
        <w:pStyle w:val="Body-A2A1"/>
        <w:numPr>
          <w:ilvl w:val="0"/>
          <w:numId w:val="118"/>
        </w:numPr>
        <w:spacing w:before="0"/>
        <w:jc w:val="left"/>
        <w:rPr>
          <w:sz w:val="24"/>
        </w:rPr>
      </w:pPr>
      <w:r w:rsidRPr="00EE7E64">
        <w:rPr>
          <w:sz w:val="24"/>
        </w:rPr>
        <w:t>Services to support a healthy, full-term pregnancy</w:t>
      </w:r>
    </w:p>
    <w:p w14:paraId="77F66653" w14:textId="77777777" w:rsidR="00E93064" w:rsidRPr="00EE7E64" w:rsidRDefault="00E93064" w:rsidP="004327B2">
      <w:pPr>
        <w:pStyle w:val="Body-A2A1"/>
        <w:numPr>
          <w:ilvl w:val="0"/>
          <w:numId w:val="118"/>
        </w:numPr>
        <w:spacing w:before="0"/>
        <w:jc w:val="left"/>
        <w:rPr>
          <w:sz w:val="24"/>
        </w:rPr>
      </w:pPr>
      <w:r w:rsidRPr="00EE7E64">
        <w:rPr>
          <w:sz w:val="24"/>
        </w:rPr>
        <w:t>Personal and life goals related to self sufficiency</w:t>
      </w:r>
    </w:p>
    <w:p w14:paraId="42C06388" w14:textId="77777777" w:rsidR="00E93064" w:rsidRPr="00EE7E64" w:rsidRDefault="00E93064" w:rsidP="004327B2">
      <w:pPr>
        <w:pStyle w:val="Body-A2A1"/>
        <w:numPr>
          <w:ilvl w:val="0"/>
          <w:numId w:val="118"/>
        </w:numPr>
        <w:spacing w:before="0"/>
        <w:jc w:val="left"/>
        <w:rPr>
          <w:sz w:val="24"/>
        </w:rPr>
      </w:pPr>
      <w:r w:rsidRPr="00EE7E64">
        <w:rPr>
          <w:sz w:val="24"/>
        </w:rPr>
        <w:t>Performance and outcome metrics</w:t>
      </w:r>
    </w:p>
    <w:p w14:paraId="69B7291A" w14:textId="77777777" w:rsidR="00E93064" w:rsidRPr="00EE7E64" w:rsidRDefault="00E93064" w:rsidP="004327B2">
      <w:pPr>
        <w:pStyle w:val="Body-A2A1"/>
        <w:numPr>
          <w:ilvl w:val="0"/>
          <w:numId w:val="118"/>
        </w:numPr>
        <w:spacing w:before="0"/>
        <w:jc w:val="left"/>
        <w:rPr>
          <w:sz w:val="24"/>
        </w:rPr>
      </w:pPr>
      <w:r w:rsidRPr="00EE7E64">
        <w:rPr>
          <w:sz w:val="24"/>
        </w:rPr>
        <w:t xml:space="preserve">Explanation of A2A policies, timelines, and services </w:t>
      </w:r>
    </w:p>
    <w:p w14:paraId="32B0BC56" w14:textId="6E03EAFB" w:rsidR="00E93064" w:rsidRPr="00EE7E64" w:rsidRDefault="00E93064" w:rsidP="004327B2">
      <w:pPr>
        <w:pStyle w:val="Body-A2A1"/>
        <w:numPr>
          <w:ilvl w:val="0"/>
          <w:numId w:val="118"/>
        </w:numPr>
        <w:spacing w:before="0"/>
        <w:jc w:val="left"/>
        <w:rPr>
          <w:sz w:val="24"/>
        </w:rPr>
      </w:pPr>
      <w:r w:rsidRPr="00EE7E64">
        <w:rPr>
          <w:sz w:val="24"/>
        </w:rPr>
        <w:t>The clients plan to cover future expenses paid with A2A funds, if applicable</w:t>
      </w:r>
    </w:p>
    <w:p w14:paraId="41360CAE" w14:textId="77777777" w:rsidR="00E93064" w:rsidRPr="00EE7E64" w:rsidRDefault="00E93064" w:rsidP="004327B2">
      <w:pPr>
        <w:pStyle w:val="Body-A2A1"/>
        <w:numPr>
          <w:ilvl w:val="0"/>
          <w:numId w:val="118"/>
        </w:numPr>
        <w:spacing w:before="0"/>
        <w:jc w:val="left"/>
        <w:rPr>
          <w:sz w:val="24"/>
        </w:rPr>
      </w:pPr>
      <w:r w:rsidRPr="00EE7E64">
        <w:rPr>
          <w:sz w:val="24"/>
        </w:rPr>
        <w:t>Crisis planning (e.g., transportation, childcare, illness)</w:t>
      </w:r>
    </w:p>
    <w:p w14:paraId="51913618" w14:textId="77777777" w:rsidR="00E93064" w:rsidRPr="00EE7E64" w:rsidRDefault="00E93064" w:rsidP="004327B2">
      <w:pPr>
        <w:pStyle w:val="Body-A2A1"/>
        <w:numPr>
          <w:ilvl w:val="0"/>
          <w:numId w:val="118"/>
        </w:numPr>
        <w:spacing w:before="0"/>
        <w:jc w:val="left"/>
        <w:rPr>
          <w:sz w:val="24"/>
        </w:rPr>
      </w:pPr>
      <w:r w:rsidRPr="00EE7E64">
        <w:rPr>
          <w:sz w:val="24"/>
        </w:rPr>
        <w:t>Explanation of agency procedures and locations</w:t>
      </w:r>
    </w:p>
    <w:p w14:paraId="4AD50A1D" w14:textId="275A9B31" w:rsidR="00E93064" w:rsidRPr="00EE7E64" w:rsidRDefault="00E93064" w:rsidP="004327B2">
      <w:pPr>
        <w:pStyle w:val="Body-A2A1"/>
        <w:numPr>
          <w:ilvl w:val="0"/>
          <w:numId w:val="118"/>
        </w:numPr>
        <w:spacing w:before="0"/>
        <w:jc w:val="left"/>
        <w:rPr>
          <w:sz w:val="24"/>
        </w:rPr>
      </w:pPr>
      <w:r w:rsidRPr="00EE7E64">
        <w:rPr>
          <w:sz w:val="24"/>
        </w:rPr>
        <w:t xml:space="preserve">May include purchase of specific items, subject to </w:t>
      </w:r>
      <w:hyperlink w:anchor="attachment3" w:history="1">
        <w:r w:rsidRPr="00EE7E64">
          <w:rPr>
            <w:rStyle w:val="Hyperlink"/>
            <w:sz w:val="24"/>
          </w:rPr>
          <w:t xml:space="preserve">Attachment 3: List of Limitations on Requests for Supportive Services </w:t>
        </w:r>
      </w:hyperlink>
    </w:p>
    <w:p w14:paraId="3004AA45" w14:textId="1A09E0AB" w:rsidR="00AA7EC9" w:rsidRPr="00EE7E64" w:rsidRDefault="006B2F2B" w:rsidP="006B2F2B">
      <w:pPr>
        <w:rPr>
          <w:rFonts w:cstheme="minorHAnsi"/>
          <w:sz w:val="24"/>
          <w:szCs w:val="24"/>
        </w:rPr>
      </w:pPr>
      <w:r>
        <w:rPr>
          <w:rFonts w:cstheme="minorHAnsi"/>
          <w:sz w:val="24"/>
          <w:szCs w:val="24"/>
        </w:rPr>
        <w:br w:type="page"/>
      </w:r>
    </w:p>
    <w:p w14:paraId="7F8054F4" w14:textId="62EA54F9" w:rsidR="00E93064" w:rsidRPr="00EE7E64" w:rsidRDefault="00E93064" w:rsidP="004327B2">
      <w:pPr>
        <w:pStyle w:val="Heading1"/>
        <w:numPr>
          <w:ilvl w:val="0"/>
          <w:numId w:val="92"/>
        </w:numPr>
        <w:rPr>
          <w:rStyle w:val="Body-A2A1Char"/>
          <w:rFonts w:asciiTheme="minorHAnsi" w:eastAsiaTheme="minorEastAsia" w:hAnsiTheme="minorHAnsi"/>
        </w:rPr>
      </w:pPr>
      <w:bookmarkStart w:id="58" w:name="_Toc237872071"/>
      <w:r w:rsidRPr="00EE7E64">
        <w:rPr>
          <w:rStyle w:val="Body-A2A1Char"/>
          <w:rFonts w:asciiTheme="minorHAnsi" w:eastAsiaTheme="minorEastAsia" w:hAnsiTheme="minorHAnsi"/>
          <w:caps w:val="0"/>
        </w:rPr>
        <w:lastRenderedPageBreak/>
        <w:t>Program Operations</w:t>
      </w:r>
      <w:bookmarkEnd w:id="58"/>
    </w:p>
    <w:p w14:paraId="19C230AF" w14:textId="0B4B3ED6" w:rsidR="00E93064" w:rsidRPr="00EE7E64" w:rsidRDefault="00E93064" w:rsidP="00362665">
      <w:pPr>
        <w:pStyle w:val="Style2-A2A"/>
        <w:spacing w:before="0"/>
        <w:rPr>
          <w:rStyle w:val="Heading3Char"/>
          <w:rFonts w:cstheme="minorHAnsi"/>
          <w:caps/>
          <w:color w:val="auto"/>
          <w:sz w:val="24"/>
          <w:szCs w:val="24"/>
        </w:rPr>
      </w:pPr>
      <w:bookmarkStart w:id="59" w:name="_Toc237872072"/>
      <w:r w:rsidRPr="00EE7E64">
        <w:rPr>
          <w:rFonts w:cstheme="minorHAnsi"/>
          <w:sz w:val="24"/>
          <w:szCs w:val="24"/>
        </w:rPr>
        <w:t xml:space="preserve">General </w:t>
      </w:r>
      <w:r w:rsidR="00A92CA5">
        <w:rPr>
          <w:rFonts w:cstheme="minorHAnsi"/>
          <w:sz w:val="24"/>
          <w:szCs w:val="24"/>
        </w:rPr>
        <w:t>R</w:t>
      </w:r>
      <w:r w:rsidRPr="00EE7E64">
        <w:rPr>
          <w:rFonts w:cstheme="minorHAnsi"/>
          <w:sz w:val="24"/>
          <w:szCs w:val="24"/>
        </w:rPr>
        <w:t>esponsibilities</w:t>
      </w:r>
      <w:bookmarkEnd w:id="59"/>
    </w:p>
    <w:p w14:paraId="342AF9B6" w14:textId="0DBD0203" w:rsidR="00B306B4" w:rsidRPr="00EE7E64" w:rsidRDefault="00E93064" w:rsidP="00061C30">
      <w:pPr>
        <w:spacing w:before="0" w:line="240" w:lineRule="auto"/>
        <w:rPr>
          <w:rFonts w:eastAsia="Times New Roman" w:cstheme="minorHAnsi"/>
          <w:sz w:val="24"/>
          <w:szCs w:val="24"/>
        </w:rPr>
      </w:pPr>
      <w:r w:rsidRPr="00EE7E64">
        <w:rPr>
          <w:rFonts w:eastAsia="Times New Roman" w:cstheme="minorHAnsi"/>
          <w:sz w:val="24"/>
          <w:szCs w:val="24"/>
        </w:rPr>
        <w:t>The Department of Social Services (DSS) contracts with community-based, non-profit organizations throughout Missouri to provide A2A program services. These organizations are referred to as A2A agencies.</w:t>
      </w:r>
    </w:p>
    <w:p w14:paraId="01A05B08" w14:textId="77115261" w:rsidR="00362665" w:rsidRPr="00EE7E64" w:rsidRDefault="00362665" w:rsidP="00061C30">
      <w:pPr>
        <w:pStyle w:val="Style2-A2A"/>
        <w:spacing w:before="0"/>
        <w:rPr>
          <w:rFonts w:cstheme="minorHAnsi"/>
          <w:sz w:val="24"/>
          <w:szCs w:val="24"/>
        </w:rPr>
      </w:pPr>
      <w:bookmarkStart w:id="60" w:name="_Toc237872073"/>
      <w:r w:rsidRPr="00EE7E64">
        <w:rPr>
          <w:rFonts w:cstheme="minorHAnsi"/>
          <w:sz w:val="24"/>
          <w:szCs w:val="24"/>
        </w:rPr>
        <w:t xml:space="preserve">Core </w:t>
      </w:r>
      <w:r w:rsidR="00A92CA5">
        <w:rPr>
          <w:rFonts w:cstheme="minorHAnsi"/>
          <w:sz w:val="24"/>
          <w:szCs w:val="24"/>
        </w:rPr>
        <w:t>P</w:t>
      </w:r>
      <w:r w:rsidRPr="00EE7E64">
        <w:rPr>
          <w:rFonts w:cstheme="minorHAnsi"/>
          <w:sz w:val="24"/>
          <w:szCs w:val="24"/>
        </w:rPr>
        <w:t xml:space="preserve">rogram </w:t>
      </w:r>
      <w:r w:rsidR="00A92CA5">
        <w:rPr>
          <w:rFonts w:cstheme="minorHAnsi"/>
          <w:sz w:val="24"/>
          <w:szCs w:val="24"/>
        </w:rPr>
        <w:t>C</w:t>
      </w:r>
      <w:r w:rsidRPr="00EE7E64">
        <w:rPr>
          <w:rFonts w:cstheme="minorHAnsi"/>
          <w:sz w:val="24"/>
          <w:szCs w:val="24"/>
        </w:rPr>
        <w:t>omponents:</w:t>
      </w:r>
      <w:bookmarkEnd w:id="60"/>
    </w:p>
    <w:p w14:paraId="5FB58378" w14:textId="77777777" w:rsidR="00E93064" w:rsidRPr="00EE7E64" w:rsidRDefault="00E93064" w:rsidP="00061C30">
      <w:pPr>
        <w:pStyle w:val="Body-A2A1"/>
        <w:spacing w:before="0"/>
        <w:rPr>
          <w:sz w:val="24"/>
        </w:rPr>
      </w:pPr>
      <w:r w:rsidRPr="00EE7E64">
        <w:rPr>
          <w:sz w:val="24"/>
        </w:rPr>
        <w:t>The A2A agency must ensure the following components are included in their programming:</w:t>
      </w:r>
    </w:p>
    <w:p w14:paraId="51818A07" w14:textId="77777777" w:rsidR="00E93064" w:rsidRPr="00EE7E64" w:rsidRDefault="00E93064" w:rsidP="00E93064">
      <w:pPr>
        <w:pStyle w:val="ListParagraph"/>
        <w:numPr>
          <w:ilvl w:val="0"/>
          <w:numId w:val="1"/>
        </w:numPr>
        <w:spacing w:before="0" w:after="0" w:line="240" w:lineRule="auto"/>
        <w:rPr>
          <w:rFonts w:cstheme="minorHAnsi"/>
          <w:sz w:val="24"/>
          <w:szCs w:val="24"/>
        </w:rPr>
      </w:pPr>
      <w:r w:rsidRPr="00EE7E64">
        <w:rPr>
          <w:rFonts w:cstheme="minorHAnsi"/>
          <w:sz w:val="24"/>
          <w:szCs w:val="24"/>
        </w:rPr>
        <w:t>Outreach</w:t>
      </w:r>
    </w:p>
    <w:p w14:paraId="71991CE9" w14:textId="77777777" w:rsidR="00E93064" w:rsidRPr="00EE7E64" w:rsidRDefault="00E93064" w:rsidP="00E93064">
      <w:pPr>
        <w:pStyle w:val="ListParagraph"/>
        <w:numPr>
          <w:ilvl w:val="0"/>
          <w:numId w:val="1"/>
        </w:numPr>
        <w:spacing w:after="0" w:line="240" w:lineRule="auto"/>
        <w:rPr>
          <w:rFonts w:cstheme="minorHAnsi"/>
          <w:sz w:val="24"/>
          <w:szCs w:val="24"/>
        </w:rPr>
      </w:pPr>
      <w:r w:rsidRPr="00EE7E64">
        <w:rPr>
          <w:rFonts w:cstheme="minorHAnsi"/>
          <w:sz w:val="24"/>
          <w:szCs w:val="24"/>
        </w:rPr>
        <w:t>Initial Intake/Eligibility Determination Assessment</w:t>
      </w:r>
    </w:p>
    <w:p w14:paraId="19F705D7" w14:textId="77777777" w:rsidR="00E93064" w:rsidRPr="00EE7E64" w:rsidRDefault="00E93064" w:rsidP="00E93064">
      <w:pPr>
        <w:pStyle w:val="ListParagraph"/>
        <w:numPr>
          <w:ilvl w:val="0"/>
          <w:numId w:val="1"/>
        </w:numPr>
        <w:spacing w:after="0" w:line="240" w:lineRule="auto"/>
        <w:rPr>
          <w:rFonts w:cstheme="minorHAnsi"/>
          <w:sz w:val="24"/>
          <w:szCs w:val="24"/>
        </w:rPr>
      </w:pPr>
      <w:r w:rsidRPr="00EE7E64">
        <w:rPr>
          <w:rFonts w:cstheme="minorHAnsi"/>
          <w:sz w:val="24"/>
          <w:szCs w:val="24"/>
        </w:rPr>
        <w:t>Comprehensive Assessment to Determine Client Risk and Needs for Services</w:t>
      </w:r>
    </w:p>
    <w:p w14:paraId="34A7D1DD" w14:textId="77777777" w:rsidR="00E93064" w:rsidRPr="00EE7E64" w:rsidRDefault="00E93064" w:rsidP="00E93064">
      <w:pPr>
        <w:pStyle w:val="ListParagraph"/>
        <w:numPr>
          <w:ilvl w:val="0"/>
          <w:numId w:val="1"/>
        </w:numPr>
        <w:spacing w:after="0" w:line="240" w:lineRule="auto"/>
        <w:rPr>
          <w:rFonts w:cstheme="minorHAnsi"/>
          <w:sz w:val="24"/>
          <w:szCs w:val="24"/>
        </w:rPr>
      </w:pPr>
      <w:r w:rsidRPr="00EE7E64">
        <w:rPr>
          <w:rFonts w:cstheme="minorHAnsi"/>
          <w:sz w:val="24"/>
          <w:szCs w:val="24"/>
        </w:rPr>
        <w:t>Individualized Care Plan.</w:t>
      </w:r>
    </w:p>
    <w:p w14:paraId="252ACD13" w14:textId="77777777" w:rsidR="00E93064" w:rsidRPr="00EE7E64" w:rsidRDefault="00E93064" w:rsidP="00E93064">
      <w:pPr>
        <w:pStyle w:val="ListParagraph"/>
        <w:numPr>
          <w:ilvl w:val="0"/>
          <w:numId w:val="1"/>
        </w:numPr>
        <w:spacing w:after="0" w:line="240" w:lineRule="auto"/>
        <w:rPr>
          <w:rFonts w:cstheme="minorHAnsi"/>
          <w:sz w:val="24"/>
          <w:szCs w:val="24"/>
        </w:rPr>
      </w:pPr>
      <w:r w:rsidRPr="00EE7E64">
        <w:rPr>
          <w:rFonts w:cstheme="minorHAnsi"/>
          <w:sz w:val="24"/>
          <w:szCs w:val="24"/>
        </w:rPr>
        <w:t>On-going Case Management</w:t>
      </w:r>
    </w:p>
    <w:p w14:paraId="760A17CF" w14:textId="77777777" w:rsidR="00E93064" w:rsidRPr="00EE7E64" w:rsidRDefault="00E93064" w:rsidP="00E93064">
      <w:pPr>
        <w:pStyle w:val="ListParagraph"/>
        <w:numPr>
          <w:ilvl w:val="0"/>
          <w:numId w:val="1"/>
        </w:numPr>
        <w:spacing w:after="0" w:line="240" w:lineRule="auto"/>
        <w:rPr>
          <w:rFonts w:cstheme="minorHAnsi"/>
          <w:sz w:val="24"/>
          <w:szCs w:val="24"/>
        </w:rPr>
      </w:pPr>
      <w:r w:rsidRPr="00EE7E64">
        <w:rPr>
          <w:rFonts w:cstheme="minorHAnsi"/>
          <w:sz w:val="24"/>
          <w:szCs w:val="24"/>
        </w:rPr>
        <w:t>Education and Training; and</w:t>
      </w:r>
    </w:p>
    <w:p w14:paraId="49B42423" w14:textId="75D8CB49" w:rsidR="00E93064" w:rsidRPr="00061C30" w:rsidRDefault="00E93064" w:rsidP="00061C30">
      <w:pPr>
        <w:pStyle w:val="ListParagraph"/>
        <w:numPr>
          <w:ilvl w:val="0"/>
          <w:numId w:val="1"/>
        </w:numPr>
        <w:spacing w:line="240" w:lineRule="auto"/>
        <w:rPr>
          <w:rFonts w:cstheme="minorHAnsi"/>
          <w:sz w:val="24"/>
          <w:szCs w:val="24"/>
        </w:rPr>
      </w:pPr>
      <w:r w:rsidRPr="00EE7E64">
        <w:rPr>
          <w:rFonts w:cstheme="minorHAnsi"/>
          <w:sz w:val="24"/>
          <w:szCs w:val="24"/>
        </w:rPr>
        <w:t>Appropriate Screenings</w:t>
      </w:r>
    </w:p>
    <w:p w14:paraId="5ECCAE6F" w14:textId="5B55CFD2" w:rsidR="00362665" w:rsidRPr="00EE7E64" w:rsidRDefault="00A92CA5" w:rsidP="00061C30">
      <w:pPr>
        <w:pStyle w:val="Style2-A2A"/>
        <w:spacing w:before="0"/>
        <w:rPr>
          <w:rStyle w:val="Heading3Char"/>
          <w:rFonts w:cstheme="minorHAnsi"/>
          <w:caps/>
          <w:color w:val="auto"/>
          <w:sz w:val="24"/>
          <w:szCs w:val="24"/>
        </w:rPr>
      </w:pPr>
      <w:bookmarkStart w:id="61" w:name="_Toc237872074"/>
      <w:r>
        <w:rPr>
          <w:rFonts w:cstheme="minorHAnsi"/>
          <w:sz w:val="24"/>
          <w:szCs w:val="24"/>
        </w:rPr>
        <w:t>O</w:t>
      </w:r>
      <w:r w:rsidR="00362665" w:rsidRPr="00EE7E64">
        <w:rPr>
          <w:rFonts w:cstheme="minorHAnsi"/>
          <w:sz w:val="24"/>
          <w:szCs w:val="24"/>
        </w:rPr>
        <w:t xml:space="preserve">utreach </w:t>
      </w:r>
      <w:r>
        <w:rPr>
          <w:rFonts w:cstheme="minorHAnsi"/>
          <w:sz w:val="24"/>
          <w:szCs w:val="24"/>
        </w:rPr>
        <w:t>R</w:t>
      </w:r>
      <w:r w:rsidR="00362665" w:rsidRPr="00EE7E64">
        <w:rPr>
          <w:rFonts w:cstheme="minorHAnsi"/>
          <w:sz w:val="24"/>
          <w:szCs w:val="24"/>
        </w:rPr>
        <w:t>equirements</w:t>
      </w:r>
      <w:bookmarkEnd w:id="61"/>
    </w:p>
    <w:p w14:paraId="06D4C595" w14:textId="19B02B28" w:rsidR="00362665" w:rsidRPr="00EE7E64" w:rsidRDefault="00362665" w:rsidP="00061C30">
      <w:pPr>
        <w:spacing w:before="0" w:after="0" w:line="240" w:lineRule="auto"/>
        <w:rPr>
          <w:rFonts w:cstheme="minorHAnsi"/>
          <w:bCs/>
          <w:sz w:val="24"/>
          <w:szCs w:val="24"/>
        </w:rPr>
      </w:pPr>
      <w:r w:rsidRPr="00EE7E64">
        <w:rPr>
          <w:rFonts w:cstheme="minorHAnsi"/>
          <w:bCs/>
          <w:sz w:val="24"/>
          <w:szCs w:val="24"/>
        </w:rPr>
        <w:t>A2A agencies must implement an outreach plan to:</w:t>
      </w:r>
    </w:p>
    <w:p w14:paraId="59DE8E88" w14:textId="377B0DFF" w:rsidR="00E93064" w:rsidRPr="00EE7E64" w:rsidRDefault="00E93064" w:rsidP="004327B2">
      <w:pPr>
        <w:pStyle w:val="ListParagraph"/>
        <w:numPr>
          <w:ilvl w:val="0"/>
          <w:numId w:val="4"/>
        </w:numPr>
        <w:spacing w:before="0" w:after="0" w:line="240" w:lineRule="auto"/>
        <w:rPr>
          <w:rFonts w:cstheme="minorHAnsi"/>
          <w:bCs/>
          <w:sz w:val="24"/>
          <w:szCs w:val="24"/>
        </w:rPr>
      </w:pPr>
      <w:r w:rsidRPr="00EE7E64">
        <w:rPr>
          <w:rFonts w:cstheme="minorHAnsi"/>
          <w:bCs/>
          <w:sz w:val="24"/>
          <w:szCs w:val="24"/>
        </w:rPr>
        <w:t>Implement an outreach plan to:</w:t>
      </w:r>
    </w:p>
    <w:p w14:paraId="4A0EE0AE" w14:textId="1FA58F12" w:rsidR="00E93064" w:rsidRPr="00EE7E64" w:rsidRDefault="00E93064" w:rsidP="004327B2">
      <w:pPr>
        <w:pStyle w:val="ListParagraph"/>
        <w:numPr>
          <w:ilvl w:val="1"/>
          <w:numId w:val="4"/>
        </w:numPr>
        <w:spacing w:line="240" w:lineRule="auto"/>
        <w:rPr>
          <w:rFonts w:cstheme="minorHAnsi"/>
          <w:bCs/>
          <w:sz w:val="24"/>
          <w:szCs w:val="24"/>
        </w:rPr>
      </w:pPr>
      <w:r w:rsidRPr="00EE7E64">
        <w:rPr>
          <w:rFonts w:cstheme="minorHAnsi"/>
          <w:bCs/>
          <w:sz w:val="24"/>
          <w:szCs w:val="24"/>
        </w:rPr>
        <w:t xml:space="preserve">Increase awareness of the A2A program services among eligible clients </w:t>
      </w:r>
    </w:p>
    <w:p w14:paraId="37CE54EB" w14:textId="77777777" w:rsidR="00E93064" w:rsidRPr="00EE7E64" w:rsidRDefault="00E93064" w:rsidP="004327B2">
      <w:pPr>
        <w:pStyle w:val="ListParagraph"/>
        <w:numPr>
          <w:ilvl w:val="1"/>
          <w:numId w:val="4"/>
        </w:numPr>
        <w:spacing w:line="240" w:lineRule="auto"/>
        <w:rPr>
          <w:rFonts w:cstheme="minorHAnsi"/>
          <w:bCs/>
          <w:sz w:val="24"/>
          <w:szCs w:val="24"/>
        </w:rPr>
      </w:pPr>
      <w:r w:rsidRPr="00EE7E64">
        <w:rPr>
          <w:rFonts w:cstheme="minorHAnsi"/>
          <w:bCs/>
          <w:sz w:val="24"/>
          <w:szCs w:val="24"/>
        </w:rPr>
        <w:t>Promote program access within the agency’s service area.</w:t>
      </w:r>
    </w:p>
    <w:p w14:paraId="019C8FD2" w14:textId="77777777" w:rsidR="00E93064" w:rsidRPr="00EE7E64" w:rsidRDefault="00E93064" w:rsidP="004327B2">
      <w:pPr>
        <w:pStyle w:val="ListParagraph"/>
        <w:numPr>
          <w:ilvl w:val="0"/>
          <w:numId w:val="4"/>
        </w:numPr>
        <w:spacing w:before="240" w:line="240" w:lineRule="auto"/>
        <w:rPr>
          <w:rFonts w:cstheme="minorHAnsi"/>
          <w:bCs/>
          <w:sz w:val="24"/>
          <w:szCs w:val="24"/>
        </w:rPr>
      </w:pPr>
      <w:r w:rsidRPr="00EE7E64">
        <w:rPr>
          <w:rFonts w:cstheme="minorHAnsi"/>
          <w:bCs/>
          <w:sz w:val="24"/>
          <w:szCs w:val="24"/>
        </w:rPr>
        <w:t>The outreach plan must:</w:t>
      </w:r>
    </w:p>
    <w:p w14:paraId="6E461399" w14:textId="5E207E99" w:rsidR="00E93064" w:rsidRPr="00EE7E64" w:rsidRDefault="00E93064" w:rsidP="004327B2">
      <w:pPr>
        <w:pStyle w:val="ListParagraph"/>
        <w:numPr>
          <w:ilvl w:val="1"/>
          <w:numId w:val="4"/>
        </w:numPr>
        <w:spacing w:before="240" w:line="240" w:lineRule="auto"/>
        <w:rPr>
          <w:rFonts w:cstheme="minorHAnsi"/>
          <w:bCs/>
          <w:sz w:val="24"/>
          <w:szCs w:val="24"/>
        </w:rPr>
      </w:pPr>
      <w:r w:rsidRPr="00EE7E64">
        <w:rPr>
          <w:rFonts w:cstheme="minorHAnsi"/>
          <w:bCs/>
          <w:sz w:val="24"/>
          <w:szCs w:val="24"/>
        </w:rPr>
        <w:t>Include effective communication strategies</w:t>
      </w:r>
    </w:p>
    <w:p w14:paraId="116ACA26" w14:textId="77777777" w:rsidR="00E93064" w:rsidRPr="00EE7E64" w:rsidRDefault="00E93064" w:rsidP="004327B2">
      <w:pPr>
        <w:pStyle w:val="ListParagraph"/>
        <w:numPr>
          <w:ilvl w:val="1"/>
          <w:numId w:val="4"/>
        </w:numPr>
        <w:spacing w:before="240" w:line="240" w:lineRule="auto"/>
        <w:rPr>
          <w:rFonts w:cstheme="minorHAnsi"/>
          <w:bCs/>
          <w:sz w:val="24"/>
          <w:szCs w:val="24"/>
        </w:rPr>
      </w:pPr>
      <w:r w:rsidRPr="00EE7E64">
        <w:rPr>
          <w:rFonts w:cstheme="minorHAnsi"/>
          <w:bCs/>
          <w:sz w:val="24"/>
          <w:szCs w:val="24"/>
        </w:rPr>
        <w:t xml:space="preserve">Align with the guidelines outlined in the award proposal. </w:t>
      </w:r>
    </w:p>
    <w:p w14:paraId="600FC708" w14:textId="2C2DA938" w:rsidR="00B306B4" w:rsidRPr="004E1DBD" w:rsidRDefault="00E93064" w:rsidP="004E1DBD">
      <w:pPr>
        <w:pStyle w:val="ListParagraph"/>
        <w:numPr>
          <w:ilvl w:val="1"/>
          <w:numId w:val="4"/>
        </w:numPr>
        <w:spacing w:before="0" w:line="240" w:lineRule="auto"/>
        <w:rPr>
          <w:rFonts w:cstheme="minorHAnsi"/>
          <w:bCs/>
          <w:sz w:val="24"/>
          <w:szCs w:val="24"/>
        </w:rPr>
      </w:pPr>
      <w:r w:rsidRPr="00EE7E64">
        <w:rPr>
          <w:rFonts w:cstheme="minorHAnsi"/>
          <w:bCs/>
          <w:sz w:val="24"/>
          <w:szCs w:val="24"/>
        </w:rPr>
        <w:t>Outreach materials are available in English and other necessary languages</w:t>
      </w:r>
    </w:p>
    <w:p w14:paraId="16744C70" w14:textId="1DFE12CC" w:rsidR="00362665" w:rsidRPr="00EE7E64" w:rsidRDefault="00A92CA5" w:rsidP="004E1DBD">
      <w:pPr>
        <w:pStyle w:val="Style2-A2A"/>
        <w:spacing w:before="0"/>
        <w:rPr>
          <w:rStyle w:val="Heading3Char"/>
          <w:rFonts w:cstheme="minorHAnsi"/>
          <w:caps/>
          <w:color w:val="auto"/>
          <w:sz w:val="24"/>
          <w:szCs w:val="24"/>
        </w:rPr>
      </w:pPr>
      <w:bookmarkStart w:id="62" w:name="_Toc237872075"/>
      <w:r>
        <w:rPr>
          <w:rFonts w:cstheme="minorHAnsi"/>
          <w:sz w:val="24"/>
          <w:szCs w:val="24"/>
        </w:rPr>
        <w:t>E</w:t>
      </w:r>
      <w:r w:rsidR="00362665" w:rsidRPr="00EE7E64">
        <w:rPr>
          <w:rFonts w:cstheme="minorHAnsi"/>
          <w:sz w:val="24"/>
          <w:szCs w:val="24"/>
        </w:rPr>
        <w:t xml:space="preserve">mergency </w:t>
      </w:r>
      <w:r>
        <w:rPr>
          <w:rFonts w:cstheme="minorHAnsi"/>
          <w:sz w:val="24"/>
          <w:szCs w:val="24"/>
        </w:rPr>
        <w:t>S</w:t>
      </w:r>
      <w:r w:rsidR="00362665" w:rsidRPr="00EE7E64">
        <w:rPr>
          <w:rFonts w:cstheme="minorHAnsi"/>
          <w:sz w:val="24"/>
          <w:szCs w:val="24"/>
        </w:rPr>
        <w:t>ervices</w:t>
      </w:r>
      <w:bookmarkEnd w:id="62"/>
    </w:p>
    <w:p w14:paraId="61790BC9" w14:textId="77777777" w:rsidR="00E93064" w:rsidRPr="00EE7E64" w:rsidRDefault="00E93064" w:rsidP="004E1DBD">
      <w:pPr>
        <w:numPr>
          <w:ilvl w:val="0"/>
          <w:numId w:val="45"/>
        </w:numPr>
        <w:spacing w:before="0" w:after="0" w:line="240" w:lineRule="auto"/>
        <w:rPr>
          <w:rFonts w:eastAsia="Times New Roman" w:cstheme="minorHAnsi"/>
          <w:sz w:val="24"/>
          <w:szCs w:val="24"/>
        </w:rPr>
      </w:pPr>
      <w:r w:rsidRPr="00EE7E64">
        <w:rPr>
          <w:rFonts w:eastAsia="Times New Roman" w:cstheme="minorHAnsi"/>
          <w:sz w:val="24"/>
          <w:szCs w:val="24"/>
        </w:rPr>
        <w:t>A2A agencies must provide 24/7 emergency contact information to:</w:t>
      </w:r>
    </w:p>
    <w:p w14:paraId="7BC5FED3" w14:textId="77777777" w:rsidR="00E93064" w:rsidRPr="00EE7E64" w:rsidRDefault="00E93064" w:rsidP="004327B2">
      <w:pPr>
        <w:numPr>
          <w:ilvl w:val="1"/>
          <w:numId w:val="88"/>
        </w:numPr>
        <w:spacing w:before="0" w:after="0" w:line="240" w:lineRule="auto"/>
        <w:rPr>
          <w:rFonts w:eastAsia="Times New Roman" w:cstheme="minorHAnsi"/>
          <w:sz w:val="24"/>
          <w:szCs w:val="24"/>
        </w:rPr>
      </w:pPr>
      <w:r w:rsidRPr="00EE7E64">
        <w:rPr>
          <w:rFonts w:eastAsia="Times New Roman" w:cstheme="minorHAnsi"/>
          <w:sz w:val="24"/>
          <w:szCs w:val="24"/>
        </w:rPr>
        <w:t>DSS staff</w:t>
      </w:r>
    </w:p>
    <w:p w14:paraId="35932718" w14:textId="063B55F8" w:rsidR="00DC0073" w:rsidRPr="00EE7E64" w:rsidRDefault="00E93064" w:rsidP="004E1DBD">
      <w:pPr>
        <w:numPr>
          <w:ilvl w:val="1"/>
          <w:numId w:val="88"/>
        </w:numPr>
        <w:spacing w:before="0" w:line="240" w:lineRule="auto"/>
        <w:rPr>
          <w:rFonts w:eastAsia="Times New Roman" w:cstheme="minorHAnsi"/>
          <w:sz w:val="24"/>
          <w:szCs w:val="24"/>
        </w:rPr>
      </w:pPr>
      <w:r w:rsidRPr="00EE7E64">
        <w:rPr>
          <w:rFonts w:cstheme="minorHAnsi"/>
          <w:bCs/>
          <w:sz w:val="24"/>
          <w:szCs w:val="24"/>
        </w:rPr>
        <w:t>Each A2A client</w:t>
      </w:r>
    </w:p>
    <w:p w14:paraId="2256A980" w14:textId="7F574903" w:rsidR="00362665" w:rsidRPr="00EE7E64" w:rsidRDefault="00A92CA5" w:rsidP="004E1DBD">
      <w:pPr>
        <w:pStyle w:val="Style2-A2A"/>
        <w:spacing w:before="0"/>
        <w:rPr>
          <w:rStyle w:val="Heading3Char"/>
          <w:rFonts w:cstheme="minorHAnsi"/>
          <w:caps/>
          <w:color w:val="auto"/>
          <w:sz w:val="24"/>
          <w:szCs w:val="24"/>
        </w:rPr>
      </w:pPr>
      <w:bookmarkStart w:id="63" w:name="_Toc237872076"/>
      <w:r>
        <w:rPr>
          <w:rFonts w:cstheme="minorHAnsi"/>
          <w:sz w:val="24"/>
          <w:szCs w:val="24"/>
        </w:rPr>
        <w:t>R</w:t>
      </w:r>
      <w:r w:rsidR="00362665" w:rsidRPr="00EE7E64">
        <w:rPr>
          <w:rFonts w:cstheme="minorHAnsi"/>
          <w:sz w:val="24"/>
          <w:szCs w:val="24"/>
        </w:rPr>
        <w:t xml:space="preserve">ecord </w:t>
      </w:r>
      <w:r>
        <w:rPr>
          <w:rFonts w:cstheme="minorHAnsi"/>
          <w:sz w:val="24"/>
          <w:szCs w:val="24"/>
        </w:rPr>
        <w:t>A</w:t>
      </w:r>
      <w:r w:rsidR="00362665" w:rsidRPr="00EE7E64">
        <w:rPr>
          <w:rFonts w:cstheme="minorHAnsi"/>
          <w:sz w:val="24"/>
          <w:szCs w:val="24"/>
        </w:rPr>
        <w:t>vailability</w:t>
      </w:r>
      <w:bookmarkEnd w:id="63"/>
    </w:p>
    <w:p w14:paraId="11220714" w14:textId="77777777" w:rsidR="00362665" w:rsidRPr="00EE7E64" w:rsidRDefault="00E93064" w:rsidP="004E1DBD">
      <w:pPr>
        <w:spacing w:before="0" w:after="0" w:line="240" w:lineRule="auto"/>
        <w:rPr>
          <w:rFonts w:eastAsia="Times New Roman" w:cstheme="minorHAnsi"/>
          <w:sz w:val="24"/>
          <w:szCs w:val="24"/>
        </w:rPr>
      </w:pPr>
      <w:r w:rsidRPr="00EE7E64">
        <w:rPr>
          <w:rFonts w:eastAsia="Times New Roman" w:cstheme="minorHAnsi"/>
          <w:sz w:val="24"/>
          <w:szCs w:val="24"/>
        </w:rPr>
        <w:t xml:space="preserve">All </w:t>
      </w:r>
      <w:proofErr w:type="gramStart"/>
      <w:r w:rsidRPr="00EE7E64">
        <w:rPr>
          <w:rFonts w:eastAsia="Times New Roman" w:cstheme="minorHAnsi"/>
          <w:sz w:val="24"/>
          <w:szCs w:val="24"/>
        </w:rPr>
        <w:t>case</w:t>
      </w:r>
      <w:proofErr w:type="gramEnd"/>
      <w:r w:rsidRPr="00EE7E64">
        <w:rPr>
          <w:rFonts w:eastAsia="Times New Roman" w:cstheme="minorHAnsi"/>
          <w:sz w:val="24"/>
          <w:szCs w:val="24"/>
        </w:rPr>
        <w:t xml:space="preserve"> and financial records must be made available to DSS upon request, including for</w:t>
      </w:r>
      <w:r w:rsidR="00362665" w:rsidRPr="00EE7E64">
        <w:rPr>
          <w:rFonts w:eastAsia="Times New Roman" w:cstheme="minorHAnsi"/>
          <w:sz w:val="24"/>
          <w:szCs w:val="24"/>
        </w:rPr>
        <w:t>:</w:t>
      </w:r>
    </w:p>
    <w:p w14:paraId="6CEC1179" w14:textId="77777777" w:rsidR="00362665" w:rsidRPr="00EE7E64" w:rsidRDefault="00362665" w:rsidP="004327B2">
      <w:pPr>
        <w:pStyle w:val="ListParagraph"/>
        <w:numPr>
          <w:ilvl w:val="0"/>
          <w:numId w:val="99"/>
        </w:numPr>
        <w:spacing w:before="0" w:after="0" w:line="240" w:lineRule="auto"/>
        <w:rPr>
          <w:rFonts w:cstheme="minorHAnsi"/>
          <w:sz w:val="24"/>
          <w:szCs w:val="24"/>
        </w:rPr>
      </w:pPr>
      <w:r w:rsidRPr="00EE7E64">
        <w:rPr>
          <w:rFonts w:eastAsia="Times New Roman" w:cstheme="minorHAnsi"/>
          <w:sz w:val="24"/>
          <w:szCs w:val="24"/>
        </w:rPr>
        <w:t>A</w:t>
      </w:r>
      <w:r w:rsidR="00E93064" w:rsidRPr="00EE7E64">
        <w:rPr>
          <w:rFonts w:eastAsia="Times New Roman" w:cstheme="minorHAnsi"/>
          <w:sz w:val="24"/>
          <w:szCs w:val="24"/>
        </w:rPr>
        <w:t>udits</w:t>
      </w:r>
    </w:p>
    <w:p w14:paraId="75FDD2C3" w14:textId="77777777" w:rsidR="00362665" w:rsidRPr="00EE7E64" w:rsidRDefault="00362665" w:rsidP="004327B2">
      <w:pPr>
        <w:pStyle w:val="ListParagraph"/>
        <w:numPr>
          <w:ilvl w:val="0"/>
          <w:numId w:val="99"/>
        </w:numPr>
        <w:spacing w:before="0" w:after="0" w:line="240" w:lineRule="auto"/>
        <w:rPr>
          <w:rFonts w:cstheme="minorHAnsi"/>
          <w:sz w:val="24"/>
          <w:szCs w:val="24"/>
        </w:rPr>
      </w:pPr>
      <w:r w:rsidRPr="00EE7E64">
        <w:rPr>
          <w:rFonts w:eastAsia="Times New Roman" w:cstheme="minorHAnsi"/>
          <w:sz w:val="24"/>
          <w:szCs w:val="24"/>
        </w:rPr>
        <w:t>M</w:t>
      </w:r>
      <w:r w:rsidR="00E93064" w:rsidRPr="00EE7E64">
        <w:rPr>
          <w:rFonts w:eastAsia="Times New Roman" w:cstheme="minorHAnsi"/>
          <w:sz w:val="24"/>
          <w:szCs w:val="24"/>
        </w:rPr>
        <w:t>onitoring</w:t>
      </w:r>
      <w:r w:rsidRPr="00EE7E64">
        <w:rPr>
          <w:rFonts w:eastAsia="Times New Roman" w:cstheme="minorHAnsi"/>
          <w:sz w:val="24"/>
          <w:szCs w:val="24"/>
        </w:rPr>
        <w:t xml:space="preserve"> </w:t>
      </w:r>
    </w:p>
    <w:p w14:paraId="3568AE3A" w14:textId="74C1AFFD" w:rsidR="004B3979" w:rsidRPr="004E1DBD" w:rsidRDefault="00362665" w:rsidP="004E1DBD">
      <w:pPr>
        <w:pStyle w:val="ListParagraph"/>
        <w:numPr>
          <w:ilvl w:val="0"/>
          <w:numId w:val="99"/>
        </w:numPr>
        <w:spacing w:before="0" w:line="240" w:lineRule="auto"/>
        <w:rPr>
          <w:rFonts w:cstheme="minorHAnsi"/>
          <w:sz w:val="24"/>
          <w:szCs w:val="24"/>
        </w:rPr>
      </w:pPr>
      <w:r w:rsidRPr="00EE7E64">
        <w:rPr>
          <w:rFonts w:eastAsia="Times New Roman" w:cstheme="minorHAnsi"/>
          <w:sz w:val="24"/>
          <w:szCs w:val="24"/>
        </w:rPr>
        <w:t>P</w:t>
      </w:r>
      <w:r w:rsidR="00E93064" w:rsidRPr="00EE7E64">
        <w:rPr>
          <w:rFonts w:eastAsia="Times New Roman" w:cstheme="minorHAnsi"/>
          <w:sz w:val="24"/>
          <w:szCs w:val="24"/>
        </w:rPr>
        <w:t>rogram evaluation</w:t>
      </w:r>
    </w:p>
    <w:p w14:paraId="13AD71EF" w14:textId="0D37AC3D" w:rsidR="00362665" w:rsidRPr="00EE7E64" w:rsidRDefault="00A92CA5" w:rsidP="004E1DBD">
      <w:pPr>
        <w:pStyle w:val="Style2-A2A"/>
        <w:spacing w:before="0"/>
        <w:rPr>
          <w:rFonts w:cstheme="minorHAnsi"/>
          <w:sz w:val="24"/>
          <w:szCs w:val="24"/>
        </w:rPr>
      </w:pPr>
      <w:bookmarkStart w:id="64" w:name="_Toc237872077"/>
      <w:r>
        <w:rPr>
          <w:rFonts w:cstheme="minorHAnsi"/>
          <w:sz w:val="24"/>
          <w:szCs w:val="24"/>
        </w:rPr>
        <w:t>P</w:t>
      </w:r>
      <w:r w:rsidR="00362665" w:rsidRPr="00EE7E64">
        <w:rPr>
          <w:rFonts w:cstheme="minorHAnsi"/>
          <w:sz w:val="24"/>
          <w:szCs w:val="24"/>
        </w:rPr>
        <w:t xml:space="preserve">rogram </w:t>
      </w:r>
      <w:r>
        <w:rPr>
          <w:rFonts w:cstheme="minorHAnsi"/>
          <w:sz w:val="24"/>
          <w:szCs w:val="24"/>
        </w:rPr>
        <w:t>O</w:t>
      </w:r>
      <w:r w:rsidR="00362665" w:rsidRPr="00EE7E64">
        <w:rPr>
          <w:rFonts w:cstheme="minorHAnsi"/>
          <w:sz w:val="24"/>
          <w:szCs w:val="24"/>
        </w:rPr>
        <w:t>utcomes</w:t>
      </w:r>
      <w:bookmarkEnd w:id="64"/>
    </w:p>
    <w:p w14:paraId="7FF88C5A" w14:textId="77777777" w:rsidR="00362665" w:rsidRPr="00EE7E64" w:rsidRDefault="00362665" w:rsidP="004E1DBD">
      <w:pPr>
        <w:spacing w:before="0" w:after="0" w:line="240" w:lineRule="auto"/>
        <w:rPr>
          <w:rFonts w:cstheme="minorHAnsi"/>
          <w:sz w:val="24"/>
          <w:szCs w:val="24"/>
        </w:rPr>
      </w:pPr>
      <w:r w:rsidRPr="00EE7E64">
        <w:rPr>
          <w:rFonts w:cstheme="minorHAnsi"/>
          <w:sz w:val="24"/>
          <w:szCs w:val="24"/>
        </w:rPr>
        <w:t>The A2A agency must implement a comprehensive program for eligible clients that strives to achieve the following outcomes:</w:t>
      </w:r>
    </w:p>
    <w:p w14:paraId="7D2D512D" w14:textId="77777777" w:rsidR="00362665" w:rsidRPr="00EE7E64" w:rsidRDefault="00362665" w:rsidP="004327B2">
      <w:pPr>
        <w:numPr>
          <w:ilvl w:val="0"/>
          <w:numId w:val="51"/>
        </w:numPr>
        <w:spacing w:before="0" w:after="0" w:line="240" w:lineRule="auto"/>
        <w:rPr>
          <w:rFonts w:cstheme="minorHAnsi"/>
          <w:sz w:val="24"/>
          <w:szCs w:val="24"/>
        </w:rPr>
      </w:pPr>
      <w:r w:rsidRPr="00EE7E64">
        <w:rPr>
          <w:rFonts w:cstheme="minorHAnsi"/>
          <w:sz w:val="24"/>
          <w:szCs w:val="24"/>
        </w:rPr>
        <w:t>Reduce abortions and improve pregnancy outcomes by helping women:</w:t>
      </w:r>
    </w:p>
    <w:p w14:paraId="4E902E8C" w14:textId="2D6E7710" w:rsidR="00362665" w:rsidRPr="00EE7E64" w:rsidRDefault="00362665" w:rsidP="004327B2">
      <w:pPr>
        <w:numPr>
          <w:ilvl w:val="1"/>
          <w:numId w:val="82"/>
        </w:numPr>
        <w:spacing w:before="0" w:after="0" w:line="240" w:lineRule="auto"/>
        <w:rPr>
          <w:rFonts w:cstheme="minorHAnsi"/>
          <w:sz w:val="24"/>
          <w:szCs w:val="24"/>
        </w:rPr>
      </w:pPr>
      <w:r w:rsidRPr="00EE7E64">
        <w:rPr>
          <w:rFonts w:cstheme="minorHAnsi"/>
          <w:sz w:val="24"/>
          <w:szCs w:val="24"/>
        </w:rPr>
        <w:t>Discontinue the use of tobacco, alcohol, and illegal drugs</w:t>
      </w:r>
    </w:p>
    <w:p w14:paraId="379C7F33" w14:textId="01DA6C45" w:rsidR="00362665" w:rsidRPr="00EE7E64" w:rsidRDefault="00362665" w:rsidP="004327B2">
      <w:pPr>
        <w:numPr>
          <w:ilvl w:val="1"/>
          <w:numId w:val="82"/>
        </w:numPr>
        <w:spacing w:before="0" w:after="0" w:line="240" w:lineRule="auto"/>
        <w:rPr>
          <w:rFonts w:cstheme="minorHAnsi"/>
          <w:sz w:val="24"/>
          <w:szCs w:val="24"/>
        </w:rPr>
      </w:pPr>
      <w:r w:rsidRPr="00EE7E64">
        <w:rPr>
          <w:rFonts w:cstheme="minorHAnsi"/>
          <w:sz w:val="24"/>
          <w:szCs w:val="24"/>
        </w:rPr>
        <w:lastRenderedPageBreak/>
        <w:t>Improve their nutrition</w:t>
      </w:r>
    </w:p>
    <w:p w14:paraId="14C0D95E" w14:textId="56F6FB8D" w:rsidR="00B306B4" w:rsidRPr="00BE18E7" w:rsidRDefault="00362665" w:rsidP="00BE18E7">
      <w:pPr>
        <w:numPr>
          <w:ilvl w:val="0"/>
          <w:numId w:val="82"/>
        </w:numPr>
        <w:spacing w:before="0" w:line="240" w:lineRule="auto"/>
        <w:rPr>
          <w:rFonts w:cstheme="minorHAnsi"/>
          <w:sz w:val="24"/>
          <w:szCs w:val="24"/>
        </w:rPr>
      </w:pPr>
      <w:r w:rsidRPr="00EE7E64">
        <w:rPr>
          <w:rFonts w:cstheme="minorHAnsi"/>
          <w:sz w:val="24"/>
          <w:szCs w:val="24"/>
        </w:rPr>
        <w:t>Improve child health and development by helping parents provide responsible and competent care for their children, enabling them to remain in their own homes</w:t>
      </w:r>
    </w:p>
    <w:p w14:paraId="71B6AB31" w14:textId="27869FF2" w:rsidR="00362665" w:rsidRPr="00EE7E64" w:rsidRDefault="00A92CA5" w:rsidP="00BE18E7">
      <w:pPr>
        <w:pStyle w:val="Style2-A2A"/>
        <w:spacing w:before="0"/>
        <w:rPr>
          <w:rStyle w:val="Heading3Char"/>
          <w:rFonts w:cstheme="minorHAnsi"/>
          <w:caps/>
          <w:color w:val="auto"/>
          <w:sz w:val="24"/>
          <w:szCs w:val="24"/>
        </w:rPr>
      </w:pPr>
      <w:bookmarkStart w:id="65" w:name="_Toc237872078"/>
      <w:r>
        <w:rPr>
          <w:rFonts w:cstheme="minorHAnsi"/>
          <w:sz w:val="24"/>
          <w:szCs w:val="24"/>
        </w:rPr>
        <w:t>P</w:t>
      </w:r>
      <w:r w:rsidR="00362665" w:rsidRPr="00EE7E64">
        <w:rPr>
          <w:rFonts w:cstheme="minorHAnsi"/>
          <w:sz w:val="24"/>
          <w:szCs w:val="24"/>
        </w:rPr>
        <w:t xml:space="preserve">rogram </w:t>
      </w:r>
      <w:r>
        <w:rPr>
          <w:rFonts w:cstheme="minorHAnsi"/>
          <w:sz w:val="24"/>
          <w:szCs w:val="24"/>
        </w:rPr>
        <w:t>R</w:t>
      </w:r>
      <w:r w:rsidR="00362665" w:rsidRPr="00EE7E64">
        <w:rPr>
          <w:rFonts w:cstheme="minorHAnsi"/>
          <w:sz w:val="24"/>
          <w:szCs w:val="24"/>
        </w:rPr>
        <w:t>epresentation</w:t>
      </w:r>
      <w:bookmarkEnd w:id="65"/>
    </w:p>
    <w:p w14:paraId="7061DA7C" w14:textId="023754C4" w:rsidR="00362665" w:rsidRPr="00EE7E64" w:rsidRDefault="00362665" w:rsidP="00BE18E7">
      <w:pPr>
        <w:spacing w:before="0" w:after="0"/>
        <w:rPr>
          <w:rFonts w:cstheme="minorHAnsi"/>
          <w:sz w:val="24"/>
          <w:szCs w:val="24"/>
        </w:rPr>
      </w:pPr>
      <w:r w:rsidRPr="00EE7E64">
        <w:rPr>
          <w:rFonts w:cstheme="minorHAnsi"/>
          <w:sz w:val="24"/>
          <w:szCs w:val="24"/>
        </w:rPr>
        <w:t>A2A agencies are required to:</w:t>
      </w:r>
    </w:p>
    <w:p w14:paraId="7507C72C" w14:textId="27B5B9FE" w:rsidR="00362665" w:rsidRPr="00EE7E64" w:rsidRDefault="00362665" w:rsidP="004327B2">
      <w:pPr>
        <w:numPr>
          <w:ilvl w:val="0"/>
          <w:numId w:val="52"/>
        </w:numPr>
        <w:spacing w:before="0" w:after="0" w:line="240" w:lineRule="auto"/>
        <w:rPr>
          <w:rFonts w:cstheme="minorHAnsi"/>
          <w:sz w:val="24"/>
          <w:szCs w:val="24"/>
        </w:rPr>
      </w:pPr>
      <w:r w:rsidRPr="00EE7E64">
        <w:rPr>
          <w:rFonts w:cstheme="minorHAnsi"/>
          <w:sz w:val="24"/>
          <w:szCs w:val="24"/>
        </w:rPr>
        <w:t xml:space="preserve">Attend all DSS A2A program calls, </w:t>
      </w:r>
      <w:proofErr w:type="gramStart"/>
      <w:r w:rsidRPr="00EE7E64">
        <w:rPr>
          <w:rFonts w:cstheme="minorHAnsi"/>
          <w:sz w:val="24"/>
          <w:szCs w:val="24"/>
        </w:rPr>
        <w:t>trainings</w:t>
      </w:r>
      <w:proofErr w:type="gramEnd"/>
      <w:r w:rsidRPr="00EE7E64">
        <w:rPr>
          <w:rFonts w:cstheme="minorHAnsi"/>
          <w:sz w:val="24"/>
          <w:szCs w:val="24"/>
        </w:rPr>
        <w:t>, and meetings</w:t>
      </w:r>
    </w:p>
    <w:p w14:paraId="4AC3B713" w14:textId="6A4F62B0" w:rsidR="00362665" w:rsidRPr="00BE18E7" w:rsidRDefault="00362665" w:rsidP="00BE18E7">
      <w:pPr>
        <w:pStyle w:val="ListParagraph"/>
        <w:numPr>
          <w:ilvl w:val="0"/>
          <w:numId w:val="100"/>
        </w:numPr>
        <w:spacing w:before="0" w:line="240" w:lineRule="auto"/>
        <w:rPr>
          <w:rFonts w:cstheme="minorHAnsi"/>
          <w:sz w:val="24"/>
          <w:szCs w:val="24"/>
        </w:rPr>
      </w:pPr>
      <w:r w:rsidRPr="00EE7E64">
        <w:rPr>
          <w:rFonts w:cstheme="minorHAnsi"/>
          <w:sz w:val="24"/>
          <w:szCs w:val="24"/>
        </w:rPr>
        <w:t xml:space="preserve">Ensure appropriate agency </w:t>
      </w:r>
      <w:proofErr w:type="gramStart"/>
      <w:r w:rsidRPr="00EE7E64">
        <w:rPr>
          <w:rFonts w:cstheme="minorHAnsi"/>
          <w:sz w:val="24"/>
          <w:szCs w:val="24"/>
        </w:rPr>
        <w:t>representation</w:t>
      </w:r>
      <w:proofErr w:type="gramEnd"/>
      <w:r w:rsidRPr="00EE7E64">
        <w:rPr>
          <w:rFonts w:cstheme="minorHAnsi"/>
          <w:sz w:val="24"/>
          <w:szCs w:val="24"/>
        </w:rPr>
        <w:t> are present at each event</w:t>
      </w:r>
    </w:p>
    <w:p w14:paraId="72900378" w14:textId="6EF23A92" w:rsidR="00362665" w:rsidRPr="00EE7E64" w:rsidRDefault="00A92CA5" w:rsidP="00BE18E7">
      <w:pPr>
        <w:pStyle w:val="Style2-A2A"/>
        <w:spacing w:before="0"/>
        <w:rPr>
          <w:rStyle w:val="Heading3Char"/>
          <w:rFonts w:cstheme="minorHAnsi"/>
          <w:caps/>
          <w:color w:val="auto"/>
          <w:sz w:val="24"/>
          <w:szCs w:val="24"/>
        </w:rPr>
      </w:pPr>
      <w:bookmarkStart w:id="66" w:name="_Toc237872079"/>
      <w:r>
        <w:rPr>
          <w:rFonts w:cstheme="minorHAnsi"/>
          <w:sz w:val="24"/>
          <w:szCs w:val="24"/>
        </w:rPr>
        <w:t>R</w:t>
      </w:r>
      <w:r w:rsidR="00362665" w:rsidRPr="00EE7E64">
        <w:rPr>
          <w:rFonts w:cstheme="minorHAnsi"/>
          <w:sz w:val="24"/>
          <w:szCs w:val="24"/>
        </w:rPr>
        <w:t xml:space="preserve">ight </w:t>
      </w:r>
      <w:r>
        <w:rPr>
          <w:rFonts w:cstheme="minorHAnsi"/>
          <w:sz w:val="24"/>
          <w:szCs w:val="24"/>
        </w:rPr>
        <w:t>T</w:t>
      </w:r>
      <w:r w:rsidR="00362665" w:rsidRPr="00EE7E64">
        <w:rPr>
          <w:rFonts w:cstheme="minorHAnsi"/>
          <w:sz w:val="24"/>
          <w:szCs w:val="24"/>
        </w:rPr>
        <w:t xml:space="preserve">o </w:t>
      </w:r>
      <w:r>
        <w:rPr>
          <w:rFonts w:cstheme="minorHAnsi"/>
          <w:sz w:val="24"/>
          <w:szCs w:val="24"/>
        </w:rPr>
        <w:t>A</w:t>
      </w:r>
      <w:r w:rsidR="00362665" w:rsidRPr="00EE7E64">
        <w:rPr>
          <w:rFonts w:cstheme="minorHAnsi"/>
          <w:sz w:val="24"/>
          <w:szCs w:val="24"/>
        </w:rPr>
        <w:t>ppeal</w:t>
      </w:r>
      <w:bookmarkEnd w:id="66"/>
    </w:p>
    <w:p w14:paraId="33F28572" w14:textId="1E7BFC66" w:rsidR="00E93064" w:rsidRPr="00EE7E64" w:rsidRDefault="00E93064" w:rsidP="00BE18E7">
      <w:pPr>
        <w:spacing w:before="0" w:line="240" w:lineRule="auto"/>
        <w:rPr>
          <w:rFonts w:cstheme="minorHAnsi"/>
          <w:sz w:val="24"/>
          <w:szCs w:val="24"/>
        </w:rPr>
      </w:pPr>
      <w:r w:rsidRPr="00EE7E64">
        <w:rPr>
          <w:rStyle w:val="Body-A2A1Char"/>
          <w:rFonts w:asciiTheme="minorHAnsi" w:eastAsiaTheme="minorEastAsia" w:hAnsiTheme="minorHAnsi"/>
        </w:rPr>
        <w:t>Agencies must inform applicants of their right to appeal any A2A decision</w:t>
      </w:r>
      <w:r w:rsidR="00DC0073" w:rsidRPr="00EE7E64">
        <w:rPr>
          <w:rStyle w:val="Body-A2A1Char"/>
          <w:rFonts w:asciiTheme="minorHAnsi" w:eastAsiaTheme="minorEastAsia" w:hAnsiTheme="minorHAnsi"/>
        </w:rPr>
        <w:t>.</w:t>
      </w:r>
    </w:p>
    <w:p w14:paraId="6E845F4A" w14:textId="5B51A175" w:rsidR="00362665" w:rsidRPr="00EE7E64" w:rsidRDefault="00A92CA5" w:rsidP="00BE18E7">
      <w:pPr>
        <w:pStyle w:val="Style2-A2A"/>
        <w:spacing w:before="0"/>
        <w:rPr>
          <w:rStyle w:val="Heading3Char"/>
          <w:rFonts w:cstheme="minorHAnsi"/>
          <w:caps/>
          <w:color w:val="auto"/>
          <w:sz w:val="24"/>
          <w:szCs w:val="24"/>
        </w:rPr>
      </w:pPr>
      <w:bookmarkStart w:id="67" w:name="_Toc237872080"/>
      <w:r>
        <w:rPr>
          <w:rFonts w:cstheme="minorHAnsi"/>
          <w:sz w:val="24"/>
          <w:szCs w:val="24"/>
        </w:rPr>
        <w:t>S</w:t>
      </w:r>
      <w:r w:rsidR="00362665" w:rsidRPr="00EE7E64">
        <w:rPr>
          <w:rFonts w:cstheme="minorHAnsi"/>
          <w:sz w:val="24"/>
          <w:szCs w:val="24"/>
        </w:rPr>
        <w:t>taff Changes</w:t>
      </w:r>
      <w:bookmarkEnd w:id="67"/>
    </w:p>
    <w:p w14:paraId="757C4142" w14:textId="77777777" w:rsidR="00E93064" w:rsidRPr="00EE7E64" w:rsidRDefault="00E93064" w:rsidP="00BE18E7">
      <w:pPr>
        <w:pStyle w:val="ListParagraph"/>
        <w:numPr>
          <w:ilvl w:val="0"/>
          <w:numId w:val="62"/>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Notify DSS within 15 calendar days of:</w:t>
      </w:r>
    </w:p>
    <w:p w14:paraId="39C6E614" w14:textId="3DC96656" w:rsidR="009E6698" w:rsidRPr="00A13DFA" w:rsidRDefault="00E93064" w:rsidP="00A13DFA">
      <w:pPr>
        <w:pStyle w:val="ListParagraph"/>
        <w:numPr>
          <w:ilvl w:val="1"/>
          <w:numId w:val="62"/>
        </w:numPr>
        <w:spacing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Contract representative changes and personnel substitutions</w:t>
      </w:r>
    </w:p>
    <w:p w14:paraId="210C8961" w14:textId="1178388B" w:rsidR="009E6698" w:rsidRPr="00EE7E64" w:rsidRDefault="00A92CA5" w:rsidP="00A13DFA">
      <w:pPr>
        <w:pStyle w:val="Style2-A2A"/>
        <w:spacing w:before="0"/>
        <w:rPr>
          <w:rStyle w:val="Heading3Char"/>
          <w:rFonts w:cstheme="minorHAnsi"/>
          <w:caps/>
          <w:color w:val="auto"/>
          <w:sz w:val="24"/>
          <w:szCs w:val="24"/>
        </w:rPr>
      </w:pPr>
      <w:bookmarkStart w:id="68" w:name="_Toc237872081"/>
      <w:r>
        <w:rPr>
          <w:rFonts w:cstheme="minorHAnsi"/>
          <w:sz w:val="24"/>
          <w:szCs w:val="24"/>
        </w:rPr>
        <w:t>D</w:t>
      </w:r>
      <w:r w:rsidR="009E6698" w:rsidRPr="00EE7E64">
        <w:rPr>
          <w:rFonts w:cstheme="minorHAnsi"/>
          <w:sz w:val="24"/>
          <w:szCs w:val="24"/>
        </w:rPr>
        <w:t>ischarge</w:t>
      </w:r>
      <w:bookmarkEnd w:id="68"/>
    </w:p>
    <w:p w14:paraId="2B417DA4" w14:textId="3CF2F403" w:rsidR="009E6698" w:rsidRPr="00EE7E64" w:rsidRDefault="009E6698" w:rsidP="00A13DFA">
      <w:pPr>
        <w:spacing w:before="0" w:after="0" w:line="240" w:lineRule="auto"/>
        <w:rPr>
          <w:rFonts w:cstheme="minorHAnsi"/>
          <w:sz w:val="24"/>
          <w:szCs w:val="24"/>
        </w:rPr>
      </w:pPr>
      <w:r w:rsidRPr="00EE7E64">
        <w:rPr>
          <w:rFonts w:cstheme="minorHAnsi"/>
          <w:sz w:val="24"/>
          <w:szCs w:val="24"/>
        </w:rPr>
        <w:t>Clients must be discharged from the A2A program under the following conditions</w:t>
      </w:r>
    </w:p>
    <w:p w14:paraId="0A7DD84B" w14:textId="7E2304C1" w:rsidR="009E6698" w:rsidRPr="00EE7E64" w:rsidRDefault="009E6698" w:rsidP="004327B2">
      <w:pPr>
        <w:pStyle w:val="ListParagraph"/>
        <w:numPr>
          <w:ilvl w:val="0"/>
          <w:numId w:val="97"/>
        </w:numPr>
        <w:spacing w:before="0" w:after="0" w:line="240" w:lineRule="auto"/>
        <w:rPr>
          <w:rFonts w:cstheme="minorHAnsi"/>
          <w:sz w:val="24"/>
          <w:szCs w:val="24"/>
        </w:rPr>
      </w:pPr>
      <w:r w:rsidRPr="00EE7E64">
        <w:rPr>
          <w:rFonts w:cstheme="minorHAnsi"/>
          <w:sz w:val="24"/>
          <w:szCs w:val="24"/>
        </w:rPr>
        <w:t>Clients must be immediately discharged if no longer eligible</w:t>
      </w:r>
    </w:p>
    <w:p w14:paraId="18DF7550" w14:textId="207A6078" w:rsidR="009E6698" w:rsidRPr="00EE7E64" w:rsidRDefault="009E6698" w:rsidP="004327B2">
      <w:pPr>
        <w:pStyle w:val="Body-A2A1"/>
        <w:numPr>
          <w:ilvl w:val="0"/>
          <w:numId w:val="17"/>
        </w:numPr>
        <w:spacing w:before="0"/>
        <w:jc w:val="left"/>
        <w:rPr>
          <w:sz w:val="24"/>
        </w:rPr>
      </w:pPr>
      <w:proofErr w:type="gramStart"/>
      <w:r w:rsidRPr="00EE7E64">
        <w:rPr>
          <w:sz w:val="24"/>
        </w:rPr>
        <w:t>If  no</w:t>
      </w:r>
      <w:proofErr w:type="gramEnd"/>
      <w:r w:rsidRPr="00EE7E64">
        <w:rPr>
          <w:sz w:val="24"/>
        </w:rPr>
        <w:t xml:space="preserve"> contact </w:t>
      </w:r>
      <w:proofErr w:type="gramStart"/>
      <w:r w:rsidRPr="00EE7E64">
        <w:rPr>
          <w:sz w:val="24"/>
        </w:rPr>
        <w:t>has occurred</w:t>
      </w:r>
      <w:proofErr w:type="gramEnd"/>
      <w:r w:rsidRPr="00EE7E64">
        <w:rPr>
          <w:sz w:val="24"/>
        </w:rPr>
        <w:t xml:space="preserve"> within 90 calendar days, the clients must be discharged </w:t>
      </w:r>
    </w:p>
    <w:p w14:paraId="4FA43D27" w14:textId="11D394EB" w:rsidR="009E6698" w:rsidRPr="00EE7E64" w:rsidRDefault="009E6698" w:rsidP="004327B2">
      <w:pPr>
        <w:pStyle w:val="Body-A2A1"/>
        <w:numPr>
          <w:ilvl w:val="0"/>
          <w:numId w:val="17"/>
        </w:numPr>
        <w:spacing w:before="0"/>
        <w:jc w:val="left"/>
        <w:rPr>
          <w:sz w:val="24"/>
        </w:rPr>
      </w:pPr>
      <w:r w:rsidRPr="00EE7E64">
        <w:rPr>
          <w:sz w:val="24"/>
        </w:rPr>
        <w:t xml:space="preserve">Discharge the client if the child no longer lives with the mother, except in the case of adoption </w:t>
      </w:r>
    </w:p>
    <w:p w14:paraId="6ACAD8C2" w14:textId="7D04AD1F" w:rsidR="009E6698" w:rsidRPr="00EE7E64" w:rsidRDefault="009E6698" w:rsidP="004327B2">
      <w:pPr>
        <w:pStyle w:val="Body-A2A1"/>
        <w:numPr>
          <w:ilvl w:val="0"/>
          <w:numId w:val="12"/>
        </w:numPr>
        <w:spacing w:before="0"/>
        <w:jc w:val="left"/>
        <w:rPr>
          <w:sz w:val="24"/>
        </w:rPr>
      </w:pPr>
      <w:r w:rsidRPr="00EE7E64">
        <w:rPr>
          <w:sz w:val="24"/>
        </w:rPr>
        <w:t>12 Months Postpartum: Discharge occurs the day after the child’s first birthday</w:t>
      </w:r>
    </w:p>
    <w:p w14:paraId="02EA7148" w14:textId="38FF4C33" w:rsidR="009E6698" w:rsidRPr="00EE7E64" w:rsidRDefault="009E6698" w:rsidP="004327B2">
      <w:pPr>
        <w:pStyle w:val="Body-A2A1"/>
        <w:numPr>
          <w:ilvl w:val="0"/>
          <w:numId w:val="12"/>
        </w:numPr>
        <w:spacing w:before="0"/>
        <w:jc w:val="left"/>
        <w:rPr>
          <w:sz w:val="24"/>
        </w:rPr>
      </w:pPr>
      <w:r w:rsidRPr="00EE7E64">
        <w:rPr>
          <w:sz w:val="24"/>
        </w:rPr>
        <w:t>Loss of Eligibility: Clients must be discharged immediately if they no longer meet eligibility criteria</w:t>
      </w:r>
      <w:r w:rsidR="00F45C12">
        <w:rPr>
          <w:sz w:val="24"/>
        </w:rPr>
        <w:br/>
      </w:r>
    </w:p>
    <w:p w14:paraId="26F3052C" w14:textId="1D844705" w:rsidR="00656A68" w:rsidRPr="004D5BD9" w:rsidRDefault="00F45C12" w:rsidP="004D5BD9">
      <w:pPr>
        <w:rPr>
          <w:sz w:val="24"/>
        </w:rPr>
      </w:pPr>
      <w:r w:rsidRPr="004D5BD9">
        <w:rPr>
          <w:sz w:val="24"/>
        </w:rPr>
        <w:br/>
      </w:r>
      <w:r w:rsidR="006B2F2B" w:rsidRPr="004D5BD9">
        <w:rPr>
          <w:sz w:val="24"/>
        </w:rPr>
        <w:br w:type="page"/>
      </w:r>
    </w:p>
    <w:p w14:paraId="49AF6F36" w14:textId="4B857892" w:rsidR="00362665" w:rsidRPr="00EE7E64" w:rsidRDefault="00362665" w:rsidP="004327B2">
      <w:pPr>
        <w:pStyle w:val="Heading1"/>
        <w:numPr>
          <w:ilvl w:val="0"/>
          <w:numId w:val="92"/>
        </w:numPr>
        <w:rPr>
          <w:rStyle w:val="Body-A2A1Char"/>
          <w:rFonts w:asciiTheme="minorHAnsi" w:eastAsiaTheme="minorEastAsia" w:hAnsiTheme="minorHAnsi"/>
        </w:rPr>
      </w:pPr>
      <w:bookmarkStart w:id="69" w:name="_Toc237872082"/>
      <w:r w:rsidRPr="00EE7E64">
        <w:rPr>
          <w:rStyle w:val="Body-A2A1Char"/>
          <w:rFonts w:asciiTheme="minorHAnsi" w:eastAsiaTheme="minorEastAsia" w:hAnsiTheme="minorHAnsi"/>
          <w:caps w:val="0"/>
        </w:rPr>
        <w:lastRenderedPageBreak/>
        <w:t xml:space="preserve">Case Notes </w:t>
      </w:r>
      <w:r w:rsidR="00A92CA5">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Client Transfers</w:t>
      </w:r>
      <w:bookmarkEnd w:id="69"/>
    </w:p>
    <w:p w14:paraId="6A4A46DA" w14:textId="79EF610D" w:rsidR="00362665" w:rsidRPr="00EE7E64" w:rsidRDefault="00A92CA5" w:rsidP="00362665">
      <w:pPr>
        <w:pStyle w:val="Style2-A2A"/>
        <w:spacing w:before="0"/>
        <w:rPr>
          <w:rStyle w:val="Heading3Char"/>
          <w:rFonts w:cstheme="minorHAnsi"/>
          <w:caps/>
          <w:color w:val="auto"/>
          <w:sz w:val="24"/>
          <w:szCs w:val="24"/>
        </w:rPr>
      </w:pPr>
      <w:bookmarkStart w:id="70" w:name="_Toc237872083"/>
      <w:r>
        <w:rPr>
          <w:rFonts w:cstheme="minorHAnsi"/>
          <w:sz w:val="24"/>
          <w:szCs w:val="24"/>
        </w:rPr>
        <w:t>C</w:t>
      </w:r>
      <w:r w:rsidR="00591802" w:rsidRPr="00EE7E64">
        <w:rPr>
          <w:rFonts w:cstheme="minorHAnsi"/>
          <w:sz w:val="24"/>
          <w:szCs w:val="24"/>
        </w:rPr>
        <w:t xml:space="preserve">ase </w:t>
      </w:r>
      <w:r>
        <w:rPr>
          <w:rFonts w:cstheme="minorHAnsi"/>
          <w:sz w:val="24"/>
          <w:szCs w:val="24"/>
        </w:rPr>
        <w:t>N</w:t>
      </w:r>
      <w:r w:rsidR="00591802" w:rsidRPr="00EE7E64">
        <w:rPr>
          <w:rFonts w:cstheme="minorHAnsi"/>
          <w:sz w:val="24"/>
          <w:szCs w:val="24"/>
        </w:rPr>
        <w:t xml:space="preserve">ote </w:t>
      </w:r>
      <w:r>
        <w:rPr>
          <w:rFonts w:cstheme="minorHAnsi"/>
          <w:sz w:val="24"/>
          <w:szCs w:val="24"/>
        </w:rPr>
        <w:t>R</w:t>
      </w:r>
      <w:r w:rsidR="00591802" w:rsidRPr="00EE7E64">
        <w:rPr>
          <w:rFonts w:cstheme="minorHAnsi"/>
          <w:sz w:val="24"/>
          <w:szCs w:val="24"/>
        </w:rPr>
        <w:t>equirements</w:t>
      </w:r>
      <w:bookmarkEnd w:id="70"/>
    </w:p>
    <w:p w14:paraId="0BDBE329" w14:textId="3EFEC9F2" w:rsidR="00591802" w:rsidRPr="00EE7E64" w:rsidRDefault="00591802" w:rsidP="00591802">
      <w:pPr>
        <w:pStyle w:val="Body-A2A1"/>
        <w:spacing w:before="0"/>
        <w:jc w:val="left"/>
        <w:rPr>
          <w:sz w:val="24"/>
        </w:rPr>
      </w:pPr>
      <w:r w:rsidRPr="00EE7E64">
        <w:rPr>
          <w:sz w:val="24"/>
        </w:rPr>
        <w:t>Case notes must be entered into the A2A database by the 15</w:t>
      </w:r>
      <w:r w:rsidRPr="00EE7E64">
        <w:rPr>
          <w:sz w:val="24"/>
          <w:vertAlign w:val="superscript"/>
        </w:rPr>
        <w:t>th</w:t>
      </w:r>
      <w:r w:rsidRPr="00EE7E64">
        <w:rPr>
          <w:sz w:val="24"/>
        </w:rPr>
        <w:t xml:space="preserve"> day of the following month</w:t>
      </w:r>
      <w:r w:rsidR="00683A3A">
        <w:rPr>
          <w:sz w:val="24"/>
        </w:rPr>
        <w:t>.</w:t>
      </w:r>
    </w:p>
    <w:p w14:paraId="3F84E997" w14:textId="48B843AA" w:rsidR="00591802" w:rsidRDefault="00591802" w:rsidP="004327B2">
      <w:pPr>
        <w:pStyle w:val="Body-A2A1"/>
        <w:numPr>
          <w:ilvl w:val="0"/>
          <w:numId w:val="69"/>
        </w:numPr>
        <w:spacing w:before="0"/>
        <w:jc w:val="left"/>
        <w:rPr>
          <w:sz w:val="24"/>
        </w:rPr>
      </w:pPr>
      <w:r w:rsidRPr="00EE7E64">
        <w:rPr>
          <w:sz w:val="24"/>
        </w:rPr>
        <w:t>All case notes may remain in electronic format</w:t>
      </w:r>
    </w:p>
    <w:p w14:paraId="6DD07163" w14:textId="72C72ED8" w:rsidR="005279D9" w:rsidRPr="00EE7E64" w:rsidRDefault="005279D9" w:rsidP="004327B2">
      <w:pPr>
        <w:pStyle w:val="Body-A2A1"/>
        <w:numPr>
          <w:ilvl w:val="0"/>
          <w:numId w:val="69"/>
        </w:numPr>
        <w:spacing w:before="0"/>
        <w:jc w:val="left"/>
        <w:rPr>
          <w:sz w:val="24"/>
        </w:rPr>
      </w:pPr>
      <w:r>
        <w:rPr>
          <w:sz w:val="24"/>
        </w:rPr>
        <w:t>Case notes must demonstrate that all funds were utilized as the payor of last resort</w:t>
      </w:r>
    </w:p>
    <w:p w14:paraId="497F6A7E" w14:textId="1864AEFB" w:rsidR="00591802" w:rsidRPr="00EE7E64" w:rsidRDefault="00591802" w:rsidP="004327B2">
      <w:pPr>
        <w:pStyle w:val="Body-A2A1"/>
        <w:numPr>
          <w:ilvl w:val="0"/>
          <w:numId w:val="69"/>
        </w:numPr>
        <w:spacing w:before="0"/>
        <w:jc w:val="left"/>
        <w:rPr>
          <w:sz w:val="24"/>
        </w:rPr>
      </w:pPr>
      <w:r w:rsidRPr="00EE7E64">
        <w:rPr>
          <w:sz w:val="24"/>
        </w:rPr>
        <w:t>Be clear, factual, and detailed enough to support decisions and stand up in a hearing if needed</w:t>
      </w:r>
    </w:p>
    <w:p w14:paraId="69021E92" w14:textId="588C95F0" w:rsidR="00591802" w:rsidRPr="00EE7E64" w:rsidRDefault="00591802" w:rsidP="004327B2">
      <w:pPr>
        <w:pStyle w:val="Body-A2A1"/>
        <w:numPr>
          <w:ilvl w:val="0"/>
          <w:numId w:val="69"/>
        </w:numPr>
        <w:spacing w:before="0"/>
        <w:jc w:val="left"/>
        <w:rPr>
          <w:sz w:val="24"/>
        </w:rPr>
      </w:pPr>
      <w:r w:rsidRPr="00EE7E64">
        <w:rPr>
          <w:sz w:val="24"/>
        </w:rPr>
        <w:t xml:space="preserve">Be available for review by monitors and authorized staff </w:t>
      </w:r>
    </w:p>
    <w:p w14:paraId="115BA347" w14:textId="600BC379" w:rsidR="00591802" w:rsidRPr="00EE7E64" w:rsidRDefault="00591802" w:rsidP="00CB1EE1">
      <w:pPr>
        <w:pStyle w:val="Body-A2A1"/>
        <w:numPr>
          <w:ilvl w:val="0"/>
          <w:numId w:val="69"/>
        </w:numPr>
        <w:spacing w:before="0" w:after="240"/>
        <w:jc w:val="left"/>
        <w:rPr>
          <w:sz w:val="24"/>
        </w:rPr>
      </w:pPr>
      <w:r w:rsidRPr="00EE7E64">
        <w:rPr>
          <w:sz w:val="24"/>
        </w:rPr>
        <w:t>Be assessable to clients or guardians upon request</w:t>
      </w:r>
    </w:p>
    <w:p w14:paraId="0393A547" w14:textId="77777777" w:rsidR="00591802" w:rsidRPr="00EE7E64" w:rsidRDefault="00591802" w:rsidP="00CB1EE1">
      <w:pPr>
        <w:pStyle w:val="Body-A2A1"/>
        <w:spacing w:before="0"/>
        <w:jc w:val="left"/>
        <w:rPr>
          <w:sz w:val="24"/>
        </w:rPr>
      </w:pPr>
      <w:r w:rsidRPr="00EE7E64">
        <w:rPr>
          <w:sz w:val="24"/>
        </w:rPr>
        <w:t>Do not include confidential or sensitive information unrelated to pregnancy, such as:</w:t>
      </w:r>
    </w:p>
    <w:p w14:paraId="52383709" w14:textId="77777777" w:rsidR="00591802" w:rsidRPr="00EE7E64" w:rsidRDefault="00591802" w:rsidP="00CB1EE1">
      <w:pPr>
        <w:pStyle w:val="Body-A2A1"/>
        <w:numPr>
          <w:ilvl w:val="0"/>
          <w:numId w:val="69"/>
        </w:numPr>
        <w:spacing w:before="0"/>
        <w:jc w:val="left"/>
        <w:rPr>
          <w:sz w:val="24"/>
        </w:rPr>
      </w:pPr>
      <w:r w:rsidRPr="00EE7E64">
        <w:rPr>
          <w:sz w:val="24"/>
        </w:rPr>
        <w:t>Chemical dependency</w:t>
      </w:r>
    </w:p>
    <w:p w14:paraId="51A42E7C" w14:textId="77777777" w:rsidR="00591802" w:rsidRPr="00EE7E64" w:rsidRDefault="00591802" w:rsidP="004327B2">
      <w:pPr>
        <w:pStyle w:val="Body-A2A1"/>
        <w:numPr>
          <w:ilvl w:val="0"/>
          <w:numId w:val="69"/>
        </w:numPr>
        <w:spacing w:before="0"/>
        <w:jc w:val="left"/>
        <w:rPr>
          <w:sz w:val="24"/>
        </w:rPr>
      </w:pPr>
      <w:r w:rsidRPr="00EE7E64">
        <w:rPr>
          <w:sz w:val="24"/>
        </w:rPr>
        <w:t>Mental health diagnoses</w:t>
      </w:r>
    </w:p>
    <w:p w14:paraId="22981933" w14:textId="77777777" w:rsidR="00591802" w:rsidRPr="00EE7E64" w:rsidRDefault="00591802" w:rsidP="004327B2">
      <w:pPr>
        <w:pStyle w:val="Body-A2A1"/>
        <w:numPr>
          <w:ilvl w:val="0"/>
          <w:numId w:val="69"/>
        </w:numPr>
        <w:spacing w:before="0"/>
        <w:jc w:val="left"/>
        <w:rPr>
          <w:sz w:val="24"/>
        </w:rPr>
      </w:pPr>
      <w:r w:rsidRPr="00EE7E64">
        <w:rPr>
          <w:sz w:val="24"/>
        </w:rPr>
        <w:t>Family violence</w:t>
      </w:r>
    </w:p>
    <w:p w14:paraId="400B7E50" w14:textId="000CD111" w:rsidR="00591802" w:rsidRPr="00EE7E64" w:rsidRDefault="00591802" w:rsidP="007002F4">
      <w:pPr>
        <w:pStyle w:val="Body-A2A1"/>
        <w:numPr>
          <w:ilvl w:val="0"/>
          <w:numId w:val="69"/>
        </w:numPr>
        <w:spacing w:before="0" w:after="240"/>
        <w:jc w:val="left"/>
        <w:rPr>
          <w:sz w:val="24"/>
        </w:rPr>
      </w:pPr>
      <w:r w:rsidRPr="00EE7E64">
        <w:rPr>
          <w:sz w:val="24"/>
        </w:rPr>
        <w:t>Medical conditions not related to pregnancy</w:t>
      </w:r>
    </w:p>
    <w:p w14:paraId="5B3F5794" w14:textId="7C5C543E" w:rsidR="00591802" w:rsidRPr="00EE7E64" w:rsidRDefault="00591802" w:rsidP="007002F4">
      <w:pPr>
        <w:pStyle w:val="Style2-A2A"/>
        <w:spacing w:before="0"/>
        <w:rPr>
          <w:rStyle w:val="Heading3Char"/>
          <w:rFonts w:cstheme="minorHAnsi"/>
          <w:caps/>
          <w:color w:val="auto"/>
          <w:sz w:val="24"/>
          <w:szCs w:val="24"/>
        </w:rPr>
      </w:pPr>
      <w:bookmarkStart w:id="71" w:name="_Toc237872084"/>
      <w:bookmarkStart w:id="72" w:name="_Hlk214976352"/>
      <w:r w:rsidRPr="00EE7E64">
        <w:rPr>
          <w:rFonts w:cstheme="minorHAnsi"/>
          <w:sz w:val="24"/>
          <w:szCs w:val="24"/>
        </w:rPr>
        <w:t xml:space="preserve">Documentation </w:t>
      </w:r>
      <w:r w:rsidR="0065510F">
        <w:rPr>
          <w:rFonts w:cstheme="minorHAnsi"/>
          <w:sz w:val="24"/>
          <w:szCs w:val="24"/>
        </w:rPr>
        <w:t>S</w:t>
      </w:r>
      <w:r w:rsidRPr="00EE7E64">
        <w:rPr>
          <w:rFonts w:cstheme="minorHAnsi"/>
          <w:sz w:val="24"/>
          <w:szCs w:val="24"/>
        </w:rPr>
        <w:t>tandards</w:t>
      </w:r>
      <w:bookmarkEnd w:id="71"/>
    </w:p>
    <w:bookmarkEnd w:id="72"/>
    <w:p w14:paraId="4D16DAE9" w14:textId="77777777" w:rsidR="00591802" w:rsidRPr="00EE7E64" w:rsidRDefault="00591802" w:rsidP="007002F4">
      <w:pPr>
        <w:pStyle w:val="Body-A2A1"/>
        <w:spacing w:before="0"/>
        <w:jc w:val="left"/>
        <w:rPr>
          <w:rStyle w:val="SubtleReference"/>
          <w:b w:val="0"/>
          <w:bCs w:val="0"/>
          <w:color w:val="auto"/>
          <w:sz w:val="24"/>
        </w:rPr>
      </w:pPr>
      <w:r w:rsidRPr="00EE7E64">
        <w:rPr>
          <w:rStyle w:val="SubtleReference"/>
          <w:b w:val="0"/>
          <w:bCs w:val="0"/>
          <w:color w:val="auto"/>
          <w:sz w:val="24"/>
        </w:rPr>
        <w:t>Pregnancy Resource Centers must document the following, as applicable:</w:t>
      </w:r>
    </w:p>
    <w:p w14:paraId="40B8C1A9" w14:textId="793A79D4" w:rsidR="00591802" w:rsidRPr="00EE7E64" w:rsidRDefault="00591802" w:rsidP="004327B2">
      <w:pPr>
        <w:pStyle w:val="Body-A2A1"/>
        <w:numPr>
          <w:ilvl w:val="0"/>
          <w:numId w:val="101"/>
        </w:numPr>
        <w:spacing w:before="0"/>
        <w:jc w:val="left"/>
        <w:rPr>
          <w:sz w:val="24"/>
        </w:rPr>
      </w:pPr>
      <w:r w:rsidRPr="00EE7E64">
        <w:rPr>
          <w:sz w:val="24"/>
        </w:rPr>
        <w:t>Supportive services provided</w:t>
      </w:r>
    </w:p>
    <w:p w14:paraId="4170011B" w14:textId="4E2E5A23" w:rsidR="00591802" w:rsidRPr="00EE7E64" w:rsidRDefault="00591802" w:rsidP="004327B2">
      <w:pPr>
        <w:pStyle w:val="Body-A2A1"/>
        <w:numPr>
          <w:ilvl w:val="0"/>
          <w:numId w:val="101"/>
        </w:numPr>
        <w:spacing w:before="0"/>
        <w:jc w:val="left"/>
        <w:rPr>
          <w:sz w:val="24"/>
        </w:rPr>
      </w:pPr>
      <w:r w:rsidRPr="00EE7E64">
        <w:rPr>
          <w:sz w:val="24"/>
        </w:rPr>
        <w:t>Type and number of services</w:t>
      </w:r>
    </w:p>
    <w:p w14:paraId="63630101" w14:textId="5E10C177" w:rsidR="00591802" w:rsidRPr="00EE7E64" w:rsidRDefault="00591802" w:rsidP="004327B2">
      <w:pPr>
        <w:pStyle w:val="Body-A2A1"/>
        <w:numPr>
          <w:ilvl w:val="0"/>
          <w:numId w:val="101"/>
        </w:numPr>
        <w:spacing w:before="0"/>
        <w:jc w:val="left"/>
        <w:rPr>
          <w:sz w:val="24"/>
        </w:rPr>
      </w:pPr>
      <w:r w:rsidRPr="00EE7E64">
        <w:rPr>
          <w:sz w:val="24"/>
        </w:rPr>
        <w:t>Other services explored and rationale for selection</w:t>
      </w:r>
    </w:p>
    <w:p w14:paraId="3F65B716" w14:textId="1C79B595" w:rsidR="00591802" w:rsidRPr="00EE7E64" w:rsidRDefault="00591802" w:rsidP="004327B2">
      <w:pPr>
        <w:pStyle w:val="Body-A2A1"/>
        <w:numPr>
          <w:ilvl w:val="0"/>
          <w:numId w:val="101"/>
        </w:numPr>
        <w:spacing w:before="0"/>
        <w:jc w:val="left"/>
        <w:rPr>
          <w:sz w:val="24"/>
        </w:rPr>
      </w:pPr>
      <w:r w:rsidRPr="00EE7E64">
        <w:rPr>
          <w:sz w:val="24"/>
        </w:rPr>
        <w:t>Denials of services or funding</w:t>
      </w:r>
    </w:p>
    <w:p w14:paraId="6E846C89" w14:textId="6154A6C5" w:rsidR="00591802" w:rsidRPr="00EE7E64" w:rsidRDefault="00591802" w:rsidP="004327B2">
      <w:pPr>
        <w:pStyle w:val="Body-A2A1"/>
        <w:numPr>
          <w:ilvl w:val="0"/>
          <w:numId w:val="101"/>
        </w:numPr>
        <w:spacing w:before="0"/>
        <w:jc w:val="left"/>
        <w:rPr>
          <w:sz w:val="24"/>
        </w:rPr>
      </w:pPr>
      <w:r w:rsidRPr="00EE7E64">
        <w:rPr>
          <w:sz w:val="24"/>
        </w:rPr>
        <w:t>Case management notes</w:t>
      </w:r>
    </w:p>
    <w:p w14:paraId="085CF7EC" w14:textId="21EC531F" w:rsidR="00591802" w:rsidRPr="00EE7E64" w:rsidRDefault="00591802" w:rsidP="004327B2">
      <w:pPr>
        <w:pStyle w:val="Body-A2A1"/>
        <w:numPr>
          <w:ilvl w:val="0"/>
          <w:numId w:val="101"/>
        </w:numPr>
        <w:spacing w:before="0"/>
        <w:jc w:val="left"/>
        <w:rPr>
          <w:sz w:val="24"/>
        </w:rPr>
      </w:pPr>
      <w:r w:rsidRPr="00EE7E64">
        <w:rPr>
          <w:sz w:val="24"/>
        </w:rPr>
        <w:t>Budget and planning updates</w:t>
      </w:r>
    </w:p>
    <w:p w14:paraId="0E31B220" w14:textId="1D59947A" w:rsidR="00591802" w:rsidRPr="00EE7E64" w:rsidRDefault="00591802" w:rsidP="004327B2">
      <w:pPr>
        <w:pStyle w:val="Body-A2A1"/>
        <w:numPr>
          <w:ilvl w:val="0"/>
          <w:numId w:val="101"/>
        </w:numPr>
        <w:spacing w:before="0"/>
        <w:jc w:val="left"/>
        <w:rPr>
          <w:sz w:val="24"/>
        </w:rPr>
      </w:pPr>
      <w:r w:rsidRPr="00EE7E64">
        <w:rPr>
          <w:sz w:val="24"/>
        </w:rPr>
        <w:t>Contacts or attempted contacts</w:t>
      </w:r>
    </w:p>
    <w:p w14:paraId="2A1F3193" w14:textId="4AD139DD" w:rsidR="00591802" w:rsidRPr="00EE7E64" w:rsidRDefault="00591802" w:rsidP="004327B2">
      <w:pPr>
        <w:pStyle w:val="Body-A2A1"/>
        <w:numPr>
          <w:ilvl w:val="0"/>
          <w:numId w:val="101"/>
        </w:numPr>
        <w:spacing w:before="0"/>
        <w:jc w:val="left"/>
        <w:rPr>
          <w:sz w:val="24"/>
        </w:rPr>
      </w:pPr>
      <w:r w:rsidRPr="00EE7E64">
        <w:rPr>
          <w:sz w:val="24"/>
        </w:rPr>
        <w:t>Referrals made and follow-up action</w:t>
      </w:r>
    </w:p>
    <w:p w14:paraId="0D2B510E" w14:textId="2337C7C5" w:rsidR="00591802" w:rsidRPr="00EE7E64" w:rsidRDefault="00591802" w:rsidP="004327B2">
      <w:pPr>
        <w:pStyle w:val="Body-A2A1"/>
        <w:numPr>
          <w:ilvl w:val="0"/>
          <w:numId w:val="101"/>
        </w:numPr>
        <w:spacing w:before="0"/>
        <w:jc w:val="left"/>
        <w:rPr>
          <w:sz w:val="24"/>
        </w:rPr>
      </w:pPr>
      <w:r w:rsidRPr="00EE7E64">
        <w:rPr>
          <w:sz w:val="24"/>
        </w:rPr>
        <w:t>Individualized Care Plan and updates</w:t>
      </w:r>
    </w:p>
    <w:p w14:paraId="15B814A9" w14:textId="1AB7E65E" w:rsidR="004E7CF8" w:rsidRPr="007002F4" w:rsidRDefault="00591802" w:rsidP="007002F4">
      <w:pPr>
        <w:pStyle w:val="Body-A2A1"/>
        <w:numPr>
          <w:ilvl w:val="0"/>
          <w:numId w:val="101"/>
        </w:numPr>
        <w:spacing w:before="0" w:after="240"/>
        <w:jc w:val="left"/>
        <w:rPr>
          <w:sz w:val="24"/>
        </w:rPr>
      </w:pPr>
      <w:r w:rsidRPr="00EE7E64">
        <w:rPr>
          <w:sz w:val="24"/>
        </w:rPr>
        <w:t>Referrals to other DSS programs</w:t>
      </w:r>
    </w:p>
    <w:p w14:paraId="7FDA404C" w14:textId="22FF49D5" w:rsidR="00591802" w:rsidRPr="00EE7E64" w:rsidRDefault="00591802" w:rsidP="007002F4">
      <w:pPr>
        <w:pStyle w:val="Body-A2A1"/>
        <w:spacing w:before="0"/>
        <w:rPr>
          <w:sz w:val="24"/>
        </w:rPr>
      </w:pPr>
      <w:r w:rsidRPr="00EE7E64">
        <w:rPr>
          <w:sz w:val="24"/>
        </w:rPr>
        <w:t xml:space="preserve">Maternity Homes should focus case notes on: </w:t>
      </w:r>
    </w:p>
    <w:p w14:paraId="045D3809" w14:textId="580C0A13" w:rsidR="00591802" w:rsidRPr="00EE7E64" w:rsidRDefault="00591802" w:rsidP="007002F4">
      <w:pPr>
        <w:pStyle w:val="Body-A2A1"/>
        <w:numPr>
          <w:ilvl w:val="0"/>
          <w:numId w:val="102"/>
        </w:numPr>
        <w:spacing w:before="0"/>
        <w:rPr>
          <w:sz w:val="24"/>
        </w:rPr>
      </w:pPr>
      <w:r w:rsidRPr="00EE7E64">
        <w:rPr>
          <w:sz w:val="24"/>
        </w:rPr>
        <w:t>Education components of A2A expectations</w:t>
      </w:r>
    </w:p>
    <w:p w14:paraId="0D3255AC" w14:textId="65A462E3" w:rsidR="00591802" w:rsidRPr="007002F4" w:rsidRDefault="00591802" w:rsidP="007002F4">
      <w:pPr>
        <w:pStyle w:val="Body-A2A1"/>
        <w:numPr>
          <w:ilvl w:val="0"/>
          <w:numId w:val="102"/>
        </w:numPr>
        <w:spacing w:before="0" w:after="240"/>
        <w:rPr>
          <w:sz w:val="24"/>
        </w:rPr>
      </w:pPr>
      <w:r w:rsidRPr="00EE7E64">
        <w:rPr>
          <w:sz w:val="24"/>
        </w:rPr>
        <w:t>Client progress and achievements related to education and life skills</w:t>
      </w:r>
    </w:p>
    <w:p w14:paraId="1D256F87" w14:textId="04957C29" w:rsidR="00591802" w:rsidRPr="00EE7E64" w:rsidRDefault="00591802" w:rsidP="007002F4">
      <w:pPr>
        <w:pStyle w:val="Style2-A2A"/>
        <w:spacing w:before="0"/>
        <w:rPr>
          <w:rFonts w:cstheme="minorHAnsi"/>
          <w:sz w:val="24"/>
          <w:szCs w:val="24"/>
        </w:rPr>
      </w:pPr>
      <w:bookmarkStart w:id="73" w:name="_Toc237872085"/>
      <w:bookmarkStart w:id="74" w:name="_Hlk214976398"/>
      <w:r w:rsidRPr="00EE7E64">
        <w:rPr>
          <w:rFonts w:cstheme="minorHAnsi"/>
          <w:sz w:val="24"/>
          <w:szCs w:val="24"/>
        </w:rPr>
        <w:t xml:space="preserve">Case </w:t>
      </w:r>
      <w:r w:rsidR="0065510F">
        <w:rPr>
          <w:rFonts w:cstheme="minorHAnsi"/>
          <w:sz w:val="24"/>
          <w:szCs w:val="24"/>
        </w:rPr>
        <w:t>N</w:t>
      </w:r>
      <w:r w:rsidRPr="00EE7E64">
        <w:rPr>
          <w:rFonts w:cstheme="minorHAnsi"/>
          <w:sz w:val="24"/>
          <w:szCs w:val="24"/>
        </w:rPr>
        <w:t xml:space="preserve">ote </w:t>
      </w:r>
      <w:r w:rsidR="0065510F">
        <w:rPr>
          <w:rFonts w:cstheme="minorHAnsi"/>
          <w:sz w:val="24"/>
          <w:szCs w:val="24"/>
        </w:rPr>
        <w:t>D</w:t>
      </w:r>
      <w:r w:rsidRPr="00EE7E64">
        <w:rPr>
          <w:rFonts w:cstheme="minorHAnsi"/>
          <w:sz w:val="24"/>
          <w:szCs w:val="24"/>
        </w:rPr>
        <w:t>eletion</w:t>
      </w:r>
      <w:bookmarkEnd w:id="73"/>
    </w:p>
    <w:bookmarkEnd w:id="74"/>
    <w:p w14:paraId="0216E1E0" w14:textId="276D5497" w:rsidR="00591802" w:rsidRPr="00EE7E64" w:rsidRDefault="00591802" w:rsidP="007002F4">
      <w:pPr>
        <w:pStyle w:val="ListParagraph"/>
        <w:numPr>
          <w:ilvl w:val="0"/>
          <w:numId w:val="70"/>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 xml:space="preserve">Deletion of case notes requires a written request with </w:t>
      </w:r>
      <w:proofErr w:type="gramStart"/>
      <w:r w:rsidRPr="00EE7E64">
        <w:rPr>
          <w:rStyle w:val="Body-A2A1Char"/>
          <w:rFonts w:asciiTheme="minorHAnsi" w:eastAsiaTheme="minorEastAsia" w:hAnsiTheme="minorHAnsi"/>
        </w:rPr>
        <w:t>a justification</w:t>
      </w:r>
      <w:proofErr w:type="gramEnd"/>
    </w:p>
    <w:p w14:paraId="42E4061F" w14:textId="2852DF4D" w:rsidR="00591802" w:rsidRPr="00EE7E64" w:rsidRDefault="00591802" w:rsidP="004327B2">
      <w:pPr>
        <w:pStyle w:val="ListParagraph"/>
        <w:numPr>
          <w:ilvl w:val="0"/>
          <w:numId w:val="70"/>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Requests are reviewed on a case-by-case basis</w:t>
      </w:r>
    </w:p>
    <w:p w14:paraId="0DD260B2" w14:textId="27E94E10" w:rsidR="0081707A" w:rsidRDefault="00591802" w:rsidP="00E93064">
      <w:pPr>
        <w:pStyle w:val="ListParagraph"/>
        <w:numPr>
          <w:ilvl w:val="0"/>
          <w:numId w:val="70"/>
        </w:numPr>
        <w:spacing w:before="0" w:after="0" w:line="240" w:lineRule="auto"/>
      </w:pPr>
      <w:r w:rsidRPr="00EE7E64">
        <w:rPr>
          <w:rStyle w:val="Body-A2A1Char"/>
          <w:rFonts w:asciiTheme="minorHAnsi" w:eastAsiaTheme="minorEastAsia" w:hAnsiTheme="minorHAnsi"/>
        </w:rPr>
        <w:t>Submit requests a</w:t>
      </w:r>
      <w:r w:rsidRPr="00EE7E64">
        <w:rPr>
          <w:rFonts w:cstheme="minorHAnsi"/>
          <w:sz w:val="24"/>
          <w:szCs w:val="24"/>
        </w:rPr>
        <w:t>t:</w:t>
      </w:r>
      <w:hyperlink r:id="rId41" w:history="1">
        <w:r w:rsidRPr="00EE7E64">
          <w:rPr>
            <w:rStyle w:val="Hyperlink"/>
            <w:rFonts w:cstheme="minorHAnsi"/>
            <w:bCs/>
            <w:sz w:val="24"/>
            <w:szCs w:val="24"/>
          </w:rPr>
          <w:t>DFAS.A2APrograms@dss.mo.gov</w:t>
        </w:r>
      </w:hyperlink>
    </w:p>
    <w:p w14:paraId="137C7035" w14:textId="0D075B26" w:rsidR="006C79BA" w:rsidRPr="0081707A" w:rsidRDefault="0081707A" w:rsidP="0081707A">
      <w:r>
        <w:br w:type="page"/>
      </w:r>
    </w:p>
    <w:p w14:paraId="04982F03" w14:textId="35E56E15" w:rsidR="00591802" w:rsidRPr="00EE7E64" w:rsidRDefault="00591802" w:rsidP="006C79BA">
      <w:pPr>
        <w:pStyle w:val="Style2-A2A"/>
        <w:spacing w:before="0"/>
        <w:rPr>
          <w:rFonts w:cstheme="minorHAnsi"/>
          <w:sz w:val="24"/>
          <w:szCs w:val="24"/>
        </w:rPr>
      </w:pPr>
      <w:bookmarkStart w:id="75" w:name="_Toc237872086"/>
      <w:r w:rsidRPr="00EE7E64">
        <w:rPr>
          <w:rFonts w:cstheme="minorHAnsi"/>
          <w:sz w:val="24"/>
          <w:szCs w:val="24"/>
        </w:rPr>
        <w:lastRenderedPageBreak/>
        <w:t xml:space="preserve">Client </w:t>
      </w:r>
      <w:r w:rsidR="0065510F">
        <w:rPr>
          <w:rFonts w:cstheme="minorHAnsi"/>
          <w:sz w:val="24"/>
          <w:szCs w:val="24"/>
        </w:rPr>
        <w:t>T</w:t>
      </w:r>
      <w:r w:rsidRPr="00EE7E64">
        <w:rPr>
          <w:rFonts w:cstheme="minorHAnsi"/>
          <w:sz w:val="24"/>
          <w:szCs w:val="24"/>
        </w:rPr>
        <w:t>ransfers</w:t>
      </w:r>
      <w:bookmarkEnd w:id="75"/>
    </w:p>
    <w:p w14:paraId="1C401028" w14:textId="60B89590" w:rsidR="006C79BA" w:rsidRPr="00EE7E64" w:rsidRDefault="006C79BA" w:rsidP="006D5E04">
      <w:pPr>
        <w:pStyle w:val="Body-A2A1"/>
        <w:spacing w:before="0" w:after="240"/>
        <w:jc w:val="left"/>
        <w:rPr>
          <w:sz w:val="24"/>
        </w:rPr>
      </w:pPr>
      <w:r w:rsidRPr="00EE7E64">
        <w:rPr>
          <w:sz w:val="24"/>
        </w:rPr>
        <w:t>Clients may be transferred from one A2A agency to another only for valid reasons, and with written approval from DSS A2A staff.</w:t>
      </w:r>
    </w:p>
    <w:p w14:paraId="75F60FE7" w14:textId="7C5F7087" w:rsidR="006C79BA" w:rsidRPr="00EE7E64" w:rsidRDefault="006C79BA" w:rsidP="006D5E04">
      <w:pPr>
        <w:pStyle w:val="Body-A2A1"/>
        <w:spacing w:before="0" w:after="240"/>
        <w:jc w:val="left"/>
        <w:rPr>
          <w:sz w:val="24"/>
        </w:rPr>
      </w:pPr>
      <w:r w:rsidRPr="00EE7E64">
        <w:rPr>
          <w:sz w:val="24"/>
        </w:rPr>
        <w:t>Transfer Process:</w:t>
      </w:r>
    </w:p>
    <w:p w14:paraId="627A577E" w14:textId="5798C585" w:rsidR="006C79BA" w:rsidRPr="00EE7E64" w:rsidRDefault="006C79BA" w:rsidP="006C79BA">
      <w:pPr>
        <w:pStyle w:val="Body-A2A1"/>
        <w:numPr>
          <w:ilvl w:val="0"/>
          <w:numId w:val="3"/>
        </w:numPr>
        <w:spacing w:before="0"/>
        <w:jc w:val="left"/>
        <w:rPr>
          <w:bCs/>
          <w:sz w:val="24"/>
        </w:rPr>
      </w:pPr>
      <w:r w:rsidRPr="00EE7E64">
        <w:rPr>
          <w:bCs/>
          <w:sz w:val="24"/>
        </w:rPr>
        <w:t>The current agency must contact DSS A2A staff to initiate the transfer</w:t>
      </w:r>
    </w:p>
    <w:p w14:paraId="0A7B61DB" w14:textId="1ADE715C" w:rsidR="006C79BA" w:rsidRPr="00EE7E64" w:rsidRDefault="006C79BA" w:rsidP="006C79BA">
      <w:pPr>
        <w:pStyle w:val="Body-A2A1"/>
        <w:numPr>
          <w:ilvl w:val="0"/>
          <w:numId w:val="3"/>
        </w:numPr>
        <w:spacing w:before="0"/>
        <w:jc w:val="left"/>
        <w:rPr>
          <w:bCs/>
          <w:sz w:val="24"/>
        </w:rPr>
      </w:pPr>
      <w:r w:rsidRPr="00EE7E64">
        <w:rPr>
          <w:bCs/>
          <w:sz w:val="24"/>
        </w:rPr>
        <w:t>Once approved, DSS will notify both agencies via email</w:t>
      </w:r>
    </w:p>
    <w:p w14:paraId="7DAC720F" w14:textId="70C989B6" w:rsidR="00DC0073" w:rsidRPr="001953DC" w:rsidRDefault="006C79BA" w:rsidP="001953DC">
      <w:pPr>
        <w:pStyle w:val="Body-A2A1"/>
        <w:numPr>
          <w:ilvl w:val="0"/>
          <w:numId w:val="3"/>
        </w:numPr>
        <w:spacing w:before="0" w:after="240"/>
        <w:jc w:val="left"/>
        <w:rPr>
          <w:bCs/>
          <w:sz w:val="24"/>
        </w:rPr>
      </w:pPr>
      <w:r w:rsidRPr="00EE7E64">
        <w:rPr>
          <w:bCs/>
          <w:sz w:val="24"/>
        </w:rPr>
        <w:t>Do not discharge the client in the system during the transfer process to preserve the original intake date</w:t>
      </w:r>
    </w:p>
    <w:p w14:paraId="5D3CEA68" w14:textId="4977B9F7" w:rsidR="006C79BA" w:rsidRPr="00EE7E64" w:rsidRDefault="0065510F" w:rsidP="001953DC">
      <w:pPr>
        <w:pStyle w:val="Style2-A2A"/>
        <w:spacing w:before="0"/>
        <w:rPr>
          <w:rFonts w:cstheme="minorHAnsi"/>
          <w:sz w:val="24"/>
          <w:szCs w:val="24"/>
        </w:rPr>
      </w:pPr>
      <w:bookmarkStart w:id="76" w:name="_Toc237872087"/>
      <w:r>
        <w:rPr>
          <w:rFonts w:cstheme="minorHAnsi"/>
          <w:sz w:val="24"/>
          <w:szCs w:val="24"/>
        </w:rPr>
        <w:t>T</w:t>
      </w:r>
      <w:r w:rsidR="006C79BA" w:rsidRPr="00EE7E64">
        <w:rPr>
          <w:rFonts w:cstheme="minorHAnsi"/>
          <w:sz w:val="24"/>
          <w:szCs w:val="24"/>
        </w:rPr>
        <w:t xml:space="preserve">ransfer </w:t>
      </w:r>
      <w:r>
        <w:rPr>
          <w:rFonts w:cstheme="minorHAnsi"/>
          <w:sz w:val="24"/>
          <w:szCs w:val="24"/>
        </w:rPr>
        <w:t>S</w:t>
      </w:r>
      <w:r w:rsidR="006C79BA" w:rsidRPr="00EE7E64">
        <w:rPr>
          <w:rFonts w:cstheme="minorHAnsi"/>
          <w:sz w:val="24"/>
          <w:szCs w:val="24"/>
        </w:rPr>
        <w:t>cenarios</w:t>
      </w:r>
      <w:bookmarkEnd w:id="76"/>
    </w:p>
    <w:p w14:paraId="145E9316" w14:textId="77777777" w:rsidR="006C79BA" w:rsidRPr="00EE7E64" w:rsidRDefault="006C79BA" w:rsidP="001953DC">
      <w:pPr>
        <w:pStyle w:val="Body-A2A1"/>
        <w:spacing w:before="0"/>
        <w:jc w:val="left"/>
        <w:rPr>
          <w:bCs/>
          <w:sz w:val="24"/>
        </w:rPr>
      </w:pPr>
      <w:r w:rsidRPr="00EE7E64">
        <w:rPr>
          <w:bCs/>
          <w:sz w:val="24"/>
        </w:rPr>
        <w:t>Example 1: Transfer Between Different A2A Agencies</w:t>
      </w:r>
    </w:p>
    <w:p w14:paraId="0B3D6160" w14:textId="77777777" w:rsidR="006C79BA" w:rsidRPr="00EE7E64" w:rsidRDefault="006C79BA" w:rsidP="004327B2">
      <w:pPr>
        <w:pStyle w:val="Body-A2A1"/>
        <w:numPr>
          <w:ilvl w:val="0"/>
          <w:numId w:val="74"/>
        </w:numPr>
        <w:spacing w:before="0"/>
        <w:jc w:val="left"/>
        <w:rPr>
          <w:bCs/>
          <w:sz w:val="24"/>
        </w:rPr>
      </w:pPr>
      <w:r w:rsidRPr="00EE7E64">
        <w:rPr>
          <w:bCs/>
          <w:sz w:val="24"/>
        </w:rPr>
        <w:t>Client Jane wants to transfer from Agency A to Agency B</w:t>
      </w:r>
    </w:p>
    <w:p w14:paraId="4CCD640F" w14:textId="77777777" w:rsidR="006C79BA" w:rsidRPr="00EE7E64" w:rsidRDefault="006C79BA" w:rsidP="004327B2">
      <w:pPr>
        <w:pStyle w:val="Body-A2A1"/>
        <w:numPr>
          <w:ilvl w:val="0"/>
          <w:numId w:val="74"/>
        </w:numPr>
        <w:spacing w:before="0"/>
        <w:jc w:val="left"/>
        <w:rPr>
          <w:bCs/>
          <w:sz w:val="24"/>
        </w:rPr>
      </w:pPr>
      <w:r w:rsidRPr="00EE7E64">
        <w:rPr>
          <w:bCs/>
          <w:sz w:val="24"/>
        </w:rPr>
        <w:t>Agency B contacts DSS A2A staff to request approval</w:t>
      </w:r>
    </w:p>
    <w:p w14:paraId="7E847886" w14:textId="176D6AE1" w:rsidR="006C79BA" w:rsidRPr="00EE7E64" w:rsidRDefault="006C79BA" w:rsidP="004327B2">
      <w:pPr>
        <w:pStyle w:val="Body-A2A1"/>
        <w:numPr>
          <w:ilvl w:val="0"/>
          <w:numId w:val="74"/>
        </w:numPr>
        <w:spacing w:before="0"/>
        <w:jc w:val="left"/>
        <w:rPr>
          <w:bCs/>
          <w:sz w:val="24"/>
        </w:rPr>
      </w:pPr>
      <w:r w:rsidRPr="00EE7E64">
        <w:rPr>
          <w:bCs/>
          <w:sz w:val="24"/>
        </w:rPr>
        <w:t>DSS reaches out to Agency A to coordinate the transfer</w:t>
      </w:r>
    </w:p>
    <w:p w14:paraId="3B10AE28" w14:textId="1DE148FA" w:rsidR="006C79BA" w:rsidRPr="00EE7E64" w:rsidRDefault="006C79BA" w:rsidP="001953DC">
      <w:pPr>
        <w:pStyle w:val="Body-A2A1"/>
        <w:numPr>
          <w:ilvl w:val="0"/>
          <w:numId w:val="74"/>
        </w:numPr>
        <w:spacing w:before="0" w:after="240"/>
        <w:jc w:val="left"/>
        <w:rPr>
          <w:bCs/>
          <w:sz w:val="24"/>
        </w:rPr>
      </w:pPr>
      <w:r w:rsidRPr="00EE7E64">
        <w:rPr>
          <w:bCs/>
          <w:sz w:val="24"/>
        </w:rPr>
        <w:t>The client file is transferred, and services continue without interruption</w:t>
      </w:r>
    </w:p>
    <w:p w14:paraId="09F60994" w14:textId="7BFB331E" w:rsidR="006C79BA" w:rsidRPr="00EE7E64" w:rsidRDefault="006C79BA" w:rsidP="001953DC">
      <w:pPr>
        <w:pStyle w:val="Body-A2A1"/>
        <w:spacing w:before="0"/>
        <w:jc w:val="left"/>
        <w:rPr>
          <w:bCs/>
          <w:sz w:val="24"/>
        </w:rPr>
      </w:pPr>
      <w:r w:rsidRPr="00EE7E64">
        <w:rPr>
          <w:bCs/>
          <w:sz w:val="24"/>
        </w:rPr>
        <w:t>Example 2: Transfer Within the Same A2A Agency (Subcontractors)</w:t>
      </w:r>
    </w:p>
    <w:p w14:paraId="3EDA2C76" w14:textId="77777777" w:rsidR="006C79BA" w:rsidRPr="00EE7E64" w:rsidRDefault="006C79BA" w:rsidP="001953DC">
      <w:pPr>
        <w:pStyle w:val="Body-A2A1"/>
        <w:numPr>
          <w:ilvl w:val="0"/>
          <w:numId w:val="3"/>
        </w:numPr>
        <w:spacing w:before="0"/>
        <w:jc w:val="left"/>
        <w:rPr>
          <w:b/>
          <w:sz w:val="24"/>
        </w:rPr>
      </w:pPr>
      <w:r w:rsidRPr="00EE7E64">
        <w:rPr>
          <w:bCs/>
          <w:sz w:val="24"/>
        </w:rPr>
        <w:t>Client Tiara relocated and needed to transfer from Agency A to Agency B, both subcontractors of Agency C</w:t>
      </w:r>
    </w:p>
    <w:p w14:paraId="52E87F76" w14:textId="70F0AF0A" w:rsidR="006C79BA" w:rsidRPr="00EE7E64" w:rsidRDefault="006C79BA" w:rsidP="006C79BA">
      <w:pPr>
        <w:pStyle w:val="Body-A2A1"/>
        <w:numPr>
          <w:ilvl w:val="0"/>
          <w:numId w:val="3"/>
        </w:numPr>
        <w:spacing w:before="0"/>
        <w:jc w:val="left"/>
        <w:rPr>
          <w:b/>
          <w:sz w:val="24"/>
        </w:rPr>
      </w:pPr>
      <w:r w:rsidRPr="00EE7E64">
        <w:rPr>
          <w:bCs/>
          <w:sz w:val="24"/>
        </w:rPr>
        <w:t>DSS approval is not required</w:t>
      </w:r>
    </w:p>
    <w:p w14:paraId="3C6EAE7B" w14:textId="5C7803D9" w:rsidR="006C79BA" w:rsidRPr="00EE7E64" w:rsidRDefault="006C79BA" w:rsidP="006C79BA">
      <w:pPr>
        <w:pStyle w:val="Body-A2A1"/>
        <w:numPr>
          <w:ilvl w:val="0"/>
          <w:numId w:val="3"/>
        </w:numPr>
        <w:spacing w:before="0"/>
        <w:jc w:val="left"/>
        <w:rPr>
          <w:b/>
          <w:sz w:val="24"/>
        </w:rPr>
      </w:pPr>
      <w:r w:rsidRPr="00EE7E64">
        <w:rPr>
          <w:bCs/>
          <w:sz w:val="24"/>
        </w:rPr>
        <w:t>Agency C transfers the client file to Agency B</w:t>
      </w:r>
    </w:p>
    <w:p w14:paraId="12B64CF2" w14:textId="2EC3B3C5" w:rsidR="006C79BA" w:rsidRPr="001953DC" w:rsidRDefault="006C79BA" w:rsidP="001953DC">
      <w:pPr>
        <w:pStyle w:val="Body-A2A1"/>
        <w:numPr>
          <w:ilvl w:val="0"/>
          <w:numId w:val="3"/>
        </w:numPr>
        <w:spacing w:before="0" w:after="240"/>
        <w:jc w:val="left"/>
        <w:rPr>
          <w:b/>
          <w:sz w:val="24"/>
        </w:rPr>
      </w:pPr>
      <w:r w:rsidRPr="00EE7E64">
        <w:rPr>
          <w:bCs/>
          <w:sz w:val="24"/>
        </w:rPr>
        <w:t xml:space="preserve">A case note is entered to document the transfer  </w:t>
      </w:r>
    </w:p>
    <w:p w14:paraId="478BFF07" w14:textId="49DAF0F1" w:rsidR="006C79BA" w:rsidRPr="00EE7E64" w:rsidRDefault="0065510F" w:rsidP="001953DC">
      <w:pPr>
        <w:pStyle w:val="Style2-A2A"/>
        <w:spacing w:before="0"/>
        <w:rPr>
          <w:rFonts w:cstheme="minorHAnsi"/>
          <w:sz w:val="24"/>
          <w:szCs w:val="24"/>
        </w:rPr>
      </w:pPr>
      <w:bookmarkStart w:id="77" w:name="_Toc237872088"/>
      <w:r>
        <w:rPr>
          <w:rFonts w:cstheme="minorHAnsi"/>
          <w:sz w:val="24"/>
          <w:szCs w:val="24"/>
        </w:rPr>
        <w:t>R</w:t>
      </w:r>
      <w:r w:rsidR="006C79BA" w:rsidRPr="00EE7E64">
        <w:rPr>
          <w:rFonts w:cstheme="minorHAnsi"/>
          <w:sz w:val="24"/>
          <w:szCs w:val="24"/>
        </w:rPr>
        <w:t xml:space="preserve">elease </w:t>
      </w:r>
      <w:r>
        <w:rPr>
          <w:rFonts w:cstheme="minorHAnsi"/>
          <w:sz w:val="24"/>
          <w:szCs w:val="24"/>
        </w:rPr>
        <w:t>O</w:t>
      </w:r>
      <w:r w:rsidR="006C79BA" w:rsidRPr="00EE7E64">
        <w:rPr>
          <w:rFonts w:cstheme="minorHAnsi"/>
          <w:sz w:val="24"/>
          <w:szCs w:val="24"/>
        </w:rPr>
        <w:t xml:space="preserve">f </w:t>
      </w:r>
      <w:r>
        <w:rPr>
          <w:rFonts w:cstheme="minorHAnsi"/>
          <w:sz w:val="24"/>
          <w:szCs w:val="24"/>
        </w:rPr>
        <w:t>I</w:t>
      </w:r>
      <w:r w:rsidR="006C79BA" w:rsidRPr="00EE7E64">
        <w:rPr>
          <w:rFonts w:cstheme="minorHAnsi"/>
          <w:sz w:val="24"/>
          <w:szCs w:val="24"/>
        </w:rPr>
        <w:t>nformation</w:t>
      </w:r>
      <w:bookmarkEnd w:id="77"/>
    </w:p>
    <w:p w14:paraId="3C2930DD" w14:textId="015D6051" w:rsidR="006C79BA" w:rsidRPr="00EE7E64" w:rsidRDefault="006C79BA" w:rsidP="001953DC">
      <w:pPr>
        <w:pStyle w:val="Body-A2A1"/>
        <w:numPr>
          <w:ilvl w:val="0"/>
          <w:numId w:val="3"/>
        </w:numPr>
        <w:spacing w:before="0"/>
        <w:jc w:val="left"/>
        <w:rPr>
          <w:bCs/>
          <w:sz w:val="24"/>
        </w:rPr>
      </w:pPr>
      <w:r w:rsidRPr="00EE7E64">
        <w:rPr>
          <w:bCs/>
          <w:sz w:val="24"/>
        </w:rPr>
        <w:t xml:space="preserve">Agencies must obtain a signed release of information from the client to </w:t>
      </w:r>
      <w:r w:rsidR="00985ECA" w:rsidRPr="00EE7E64">
        <w:rPr>
          <w:bCs/>
          <w:sz w:val="24"/>
        </w:rPr>
        <w:t>s</w:t>
      </w:r>
      <w:r w:rsidRPr="00EE7E64">
        <w:rPr>
          <w:bCs/>
          <w:sz w:val="24"/>
        </w:rPr>
        <w:t xml:space="preserve">hare identifying information with the receiving agency </w:t>
      </w:r>
    </w:p>
    <w:p w14:paraId="414A17BB" w14:textId="3E7050FB" w:rsidR="00B3479A" w:rsidRPr="00EE7E64" w:rsidRDefault="006C79BA" w:rsidP="00987B03">
      <w:pPr>
        <w:pStyle w:val="Body-A2A1"/>
        <w:numPr>
          <w:ilvl w:val="0"/>
          <w:numId w:val="3"/>
        </w:numPr>
        <w:spacing w:before="0"/>
        <w:jc w:val="left"/>
        <w:rPr>
          <w:bCs/>
          <w:sz w:val="24"/>
        </w:rPr>
      </w:pPr>
      <w:r w:rsidRPr="00EE7E64">
        <w:rPr>
          <w:bCs/>
          <w:sz w:val="24"/>
        </w:rPr>
        <w:t>If a release is not obtained, the client must share their own information with the new agency</w:t>
      </w:r>
    </w:p>
    <w:p w14:paraId="6D155499" w14:textId="77777777" w:rsidR="00AE3620" w:rsidRDefault="00AE3620">
      <w:pPr>
        <w:rPr>
          <w:rStyle w:val="Body-A2A1Char"/>
          <w:rFonts w:asciiTheme="minorHAnsi" w:eastAsiaTheme="minorEastAsia" w:hAnsiTheme="minorHAnsi"/>
          <w:color w:val="FFFFFF" w:themeColor="background1"/>
          <w:spacing w:val="15"/>
        </w:rPr>
      </w:pPr>
      <w:r>
        <w:rPr>
          <w:rStyle w:val="Body-A2A1Char"/>
          <w:rFonts w:asciiTheme="minorHAnsi" w:eastAsiaTheme="minorEastAsia" w:hAnsiTheme="minorHAnsi"/>
          <w:caps/>
        </w:rPr>
        <w:br w:type="page"/>
      </w:r>
    </w:p>
    <w:p w14:paraId="45AA5F45" w14:textId="56A40309" w:rsidR="006C79BA" w:rsidRPr="00EE7E64" w:rsidRDefault="006C79BA" w:rsidP="004327B2">
      <w:pPr>
        <w:pStyle w:val="Heading1"/>
        <w:numPr>
          <w:ilvl w:val="0"/>
          <w:numId w:val="92"/>
        </w:numPr>
        <w:rPr>
          <w:rStyle w:val="Body-A2A1Char"/>
          <w:rFonts w:asciiTheme="minorHAnsi" w:eastAsiaTheme="minorEastAsia" w:hAnsiTheme="minorHAnsi"/>
        </w:rPr>
      </w:pPr>
      <w:bookmarkStart w:id="78" w:name="_Toc237872089"/>
      <w:r w:rsidRPr="00EE7E64">
        <w:rPr>
          <w:rStyle w:val="Body-A2A1Char"/>
          <w:rFonts w:asciiTheme="minorHAnsi" w:eastAsiaTheme="minorEastAsia" w:hAnsiTheme="minorHAnsi"/>
          <w:caps w:val="0"/>
        </w:rPr>
        <w:lastRenderedPageBreak/>
        <w:t xml:space="preserve">Personnel </w:t>
      </w:r>
      <w:r w:rsidR="0065510F">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Staffing</w:t>
      </w:r>
      <w:bookmarkEnd w:id="78"/>
    </w:p>
    <w:p w14:paraId="3415BCAC" w14:textId="10744D09" w:rsidR="006C79BA" w:rsidRPr="00EE7E64" w:rsidRDefault="0065510F" w:rsidP="006C79BA">
      <w:pPr>
        <w:pStyle w:val="Style2-A2A"/>
        <w:pBdr>
          <w:top w:val="single" w:sz="24" w:space="1" w:color="D9DFEF" w:themeColor="accent1" w:themeTint="33"/>
        </w:pBdr>
        <w:spacing w:before="0"/>
        <w:rPr>
          <w:rStyle w:val="Heading3Char"/>
          <w:rFonts w:cstheme="minorHAnsi"/>
          <w:caps/>
          <w:color w:val="auto"/>
          <w:sz w:val="24"/>
          <w:szCs w:val="24"/>
        </w:rPr>
      </w:pPr>
      <w:bookmarkStart w:id="79" w:name="_Toc237872090"/>
      <w:r>
        <w:rPr>
          <w:rFonts w:cstheme="minorHAnsi"/>
          <w:sz w:val="24"/>
          <w:szCs w:val="24"/>
        </w:rPr>
        <w:t>S</w:t>
      </w:r>
      <w:r w:rsidR="006C79BA" w:rsidRPr="00EE7E64">
        <w:rPr>
          <w:rFonts w:cstheme="minorHAnsi"/>
          <w:sz w:val="24"/>
          <w:szCs w:val="24"/>
        </w:rPr>
        <w:t xml:space="preserve">taffing </w:t>
      </w:r>
      <w:r>
        <w:rPr>
          <w:rFonts w:cstheme="minorHAnsi"/>
          <w:sz w:val="24"/>
          <w:szCs w:val="24"/>
        </w:rPr>
        <w:t>R</w:t>
      </w:r>
      <w:r w:rsidR="006C79BA" w:rsidRPr="00EE7E64">
        <w:rPr>
          <w:rFonts w:cstheme="minorHAnsi"/>
          <w:sz w:val="24"/>
          <w:szCs w:val="24"/>
        </w:rPr>
        <w:t>equirements</w:t>
      </w:r>
      <w:bookmarkEnd w:id="79"/>
    </w:p>
    <w:p w14:paraId="4873C7C8" w14:textId="24774F3D" w:rsidR="00987B03" w:rsidRPr="00EE7E64" w:rsidRDefault="006C79BA" w:rsidP="009A145F">
      <w:pPr>
        <w:pStyle w:val="Body-A2A1"/>
        <w:spacing w:before="0" w:after="240"/>
        <w:jc w:val="left"/>
        <w:rPr>
          <w:sz w:val="24"/>
        </w:rPr>
      </w:pPr>
      <w:r w:rsidRPr="00EE7E64">
        <w:rPr>
          <w:sz w:val="24"/>
        </w:rPr>
        <w:t xml:space="preserve">The A2A agency must maintain sufficient personnel with appropriate certifications, training, education, qualifications, and experience to fulfill all program and contract requirements. </w:t>
      </w:r>
    </w:p>
    <w:p w14:paraId="24AE22DE" w14:textId="5DD8A5B5" w:rsidR="006C79BA" w:rsidRPr="00EE7E64" w:rsidRDefault="0065510F" w:rsidP="009A145F">
      <w:pPr>
        <w:pStyle w:val="Style2-A2A"/>
        <w:spacing w:before="0"/>
        <w:rPr>
          <w:rStyle w:val="Heading3Char"/>
          <w:rFonts w:cstheme="minorHAnsi"/>
          <w:caps/>
          <w:color w:val="auto"/>
          <w:sz w:val="24"/>
          <w:szCs w:val="24"/>
        </w:rPr>
      </w:pPr>
      <w:bookmarkStart w:id="80" w:name="_Toc237872091"/>
      <w:r>
        <w:rPr>
          <w:rFonts w:cstheme="minorHAnsi"/>
          <w:sz w:val="24"/>
          <w:szCs w:val="24"/>
        </w:rPr>
        <w:t>E</w:t>
      </w:r>
      <w:r w:rsidR="006C79BA" w:rsidRPr="00EE7E64">
        <w:rPr>
          <w:rFonts w:cstheme="minorHAnsi"/>
          <w:sz w:val="24"/>
          <w:szCs w:val="24"/>
        </w:rPr>
        <w:t xml:space="preserve">xecutive </w:t>
      </w:r>
      <w:r>
        <w:rPr>
          <w:rFonts w:cstheme="minorHAnsi"/>
          <w:sz w:val="24"/>
          <w:szCs w:val="24"/>
        </w:rPr>
        <w:t>&amp;</w:t>
      </w:r>
      <w:r w:rsidR="006C79BA" w:rsidRPr="00EE7E64">
        <w:rPr>
          <w:rFonts w:cstheme="minorHAnsi"/>
          <w:sz w:val="24"/>
          <w:szCs w:val="24"/>
        </w:rPr>
        <w:t xml:space="preserve"> </w:t>
      </w:r>
      <w:r>
        <w:rPr>
          <w:rFonts w:cstheme="minorHAnsi"/>
          <w:sz w:val="24"/>
          <w:szCs w:val="24"/>
        </w:rPr>
        <w:t>A</w:t>
      </w:r>
      <w:r w:rsidR="006C79BA" w:rsidRPr="00EE7E64">
        <w:rPr>
          <w:rFonts w:cstheme="minorHAnsi"/>
          <w:sz w:val="24"/>
          <w:szCs w:val="24"/>
        </w:rPr>
        <w:t xml:space="preserve">dministrative </w:t>
      </w:r>
      <w:r>
        <w:rPr>
          <w:rFonts w:cstheme="minorHAnsi"/>
          <w:sz w:val="24"/>
          <w:szCs w:val="24"/>
        </w:rPr>
        <w:t>T</w:t>
      </w:r>
      <w:r w:rsidR="006C79BA" w:rsidRPr="00EE7E64">
        <w:rPr>
          <w:rFonts w:cstheme="minorHAnsi"/>
          <w:sz w:val="24"/>
          <w:szCs w:val="24"/>
        </w:rPr>
        <w:t>eam</w:t>
      </w:r>
      <w:bookmarkEnd w:id="80"/>
    </w:p>
    <w:p w14:paraId="694AFF0D" w14:textId="715458E4" w:rsidR="006C79BA" w:rsidRPr="00EE7E64" w:rsidRDefault="006C79BA" w:rsidP="009A145F">
      <w:pPr>
        <w:spacing w:before="0" w:after="0" w:line="240" w:lineRule="auto"/>
        <w:rPr>
          <w:rFonts w:eastAsia="Times New Roman" w:cstheme="minorHAnsi"/>
          <w:sz w:val="24"/>
          <w:szCs w:val="24"/>
        </w:rPr>
      </w:pPr>
      <w:r w:rsidRPr="00EE7E64">
        <w:rPr>
          <w:rFonts w:eastAsia="Times New Roman" w:cstheme="minorHAnsi"/>
          <w:sz w:val="24"/>
          <w:szCs w:val="24"/>
        </w:rPr>
        <w:t xml:space="preserve">The executive and administrative team serves as the agency’s primary contract(s) responsible for program delivery. </w:t>
      </w:r>
    </w:p>
    <w:p w14:paraId="7D277255" w14:textId="50AFE9EF" w:rsidR="006C79BA" w:rsidRPr="00EE7E64" w:rsidRDefault="006C79BA" w:rsidP="009A6808">
      <w:pPr>
        <w:pStyle w:val="ListParagraph"/>
        <w:numPr>
          <w:ilvl w:val="0"/>
          <w:numId w:val="46"/>
        </w:numPr>
        <w:spacing w:before="0" w:line="240" w:lineRule="auto"/>
        <w:rPr>
          <w:rFonts w:cstheme="minorHAnsi"/>
          <w:bCs/>
          <w:sz w:val="24"/>
          <w:szCs w:val="24"/>
        </w:rPr>
      </w:pPr>
      <w:r w:rsidRPr="00EE7E64">
        <w:rPr>
          <w:rFonts w:eastAsia="Times New Roman" w:cstheme="minorHAnsi"/>
          <w:sz w:val="24"/>
          <w:szCs w:val="24"/>
        </w:rPr>
        <w:t>Must possess a minimum of three years of leadership experience</w:t>
      </w:r>
    </w:p>
    <w:p w14:paraId="0C67EA73" w14:textId="3E4F9E60" w:rsidR="006C79BA" w:rsidRPr="00EE7E64" w:rsidRDefault="006C79BA" w:rsidP="009A6808">
      <w:pPr>
        <w:pStyle w:val="Style2-A2A"/>
        <w:spacing w:before="0"/>
        <w:rPr>
          <w:rStyle w:val="Heading3Char"/>
          <w:rFonts w:cstheme="minorHAnsi"/>
          <w:caps/>
          <w:color w:val="auto"/>
          <w:sz w:val="24"/>
          <w:szCs w:val="24"/>
        </w:rPr>
      </w:pPr>
      <w:bookmarkStart w:id="81" w:name="_Toc237872092"/>
      <w:r w:rsidRPr="00EE7E64">
        <w:rPr>
          <w:rFonts w:cstheme="minorHAnsi"/>
          <w:sz w:val="24"/>
          <w:szCs w:val="24"/>
        </w:rPr>
        <w:t xml:space="preserve">Client </w:t>
      </w:r>
      <w:r w:rsidR="0065510F">
        <w:rPr>
          <w:rFonts w:cstheme="minorHAnsi"/>
          <w:sz w:val="24"/>
          <w:szCs w:val="24"/>
        </w:rPr>
        <w:t>A</w:t>
      </w:r>
      <w:r w:rsidRPr="00EE7E64">
        <w:rPr>
          <w:rFonts w:cstheme="minorHAnsi"/>
          <w:sz w:val="24"/>
          <w:szCs w:val="24"/>
        </w:rPr>
        <w:t xml:space="preserve">dvisor </w:t>
      </w:r>
      <w:r w:rsidR="0065510F">
        <w:rPr>
          <w:rFonts w:cstheme="minorHAnsi"/>
          <w:sz w:val="24"/>
          <w:szCs w:val="24"/>
        </w:rPr>
        <w:t>T</w:t>
      </w:r>
      <w:r w:rsidRPr="00EE7E64">
        <w:rPr>
          <w:rFonts w:cstheme="minorHAnsi"/>
          <w:sz w:val="24"/>
          <w:szCs w:val="24"/>
        </w:rPr>
        <w:t>eam</w:t>
      </w:r>
      <w:bookmarkEnd w:id="81"/>
    </w:p>
    <w:p w14:paraId="6D5A1432" w14:textId="01326B2C" w:rsidR="006C79BA" w:rsidRPr="00EE7E64" w:rsidRDefault="006C79BA" w:rsidP="009A6808">
      <w:p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 xml:space="preserve">The A2A agency must provide a Client Advisor Team consisting of, at a minimum: </w:t>
      </w:r>
    </w:p>
    <w:p w14:paraId="33C5C2F8" w14:textId="77777777" w:rsidR="006C79BA" w:rsidRPr="00EE7E64" w:rsidRDefault="006C79BA" w:rsidP="004327B2">
      <w:pPr>
        <w:pStyle w:val="ListParagraph"/>
        <w:numPr>
          <w:ilvl w:val="0"/>
          <w:numId w:val="46"/>
        </w:numPr>
        <w:spacing w:before="0" w:after="0" w:line="240" w:lineRule="auto"/>
        <w:rPr>
          <w:rFonts w:cstheme="minorHAnsi"/>
          <w:sz w:val="24"/>
          <w:szCs w:val="24"/>
        </w:rPr>
      </w:pPr>
      <w:r w:rsidRPr="00EE7E64">
        <w:rPr>
          <w:rFonts w:cstheme="minorHAnsi"/>
          <w:sz w:val="24"/>
          <w:szCs w:val="24"/>
        </w:rPr>
        <w:t>One (1) Client Advisor Supervisor</w:t>
      </w:r>
    </w:p>
    <w:p w14:paraId="108CB230" w14:textId="356BC485" w:rsidR="0054006C" w:rsidRPr="009A6808" w:rsidRDefault="006C79BA" w:rsidP="009A6808">
      <w:pPr>
        <w:pStyle w:val="Body-A2A1"/>
        <w:numPr>
          <w:ilvl w:val="0"/>
          <w:numId w:val="46"/>
        </w:numPr>
        <w:spacing w:before="0" w:after="240"/>
        <w:jc w:val="left"/>
        <w:rPr>
          <w:caps/>
          <w:color w:val="243255" w:themeColor="accent1" w:themeShade="7F"/>
          <w:spacing w:val="15"/>
          <w:sz w:val="24"/>
        </w:rPr>
      </w:pPr>
      <w:r w:rsidRPr="00EE7E64">
        <w:rPr>
          <w:sz w:val="24"/>
        </w:rPr>
        <w:t>One (1) Client Advisor</w:t>
      </w:r>
    </w:p>
    <w:p w14:paraId="48F1BDAD" w14:textId="226D0FFB" w:rsidR="006C79BA" w:rsidRPr="00EE7E64" w:rsidRDefault="006C79BA" w:rsidP="009A6808">
      <w:pPr>
        <w:pStyle w:val="Body-A2A1"/>
        <w:spacing w:before="0"/>
        <w:jc w:val="left"/>
        <w:rPr>
          <w:rStyle w:val="Body-A2A1Char"/>
          <w:rFonts w:asciiTheme="minorHAnsi" w:hAnsiTheme="minorHAnsi"/>
          <w:caps/>
          <w:color w:val="243255" w:themeColor="accent1" w:themeShade="7F"/>
          <w:spacing w:val="15"/>
        </w:rPr>
      </w:pPr>
      <w:r w:rsidRPr="00875C2C">
        <w:rPr>
          <w:sz w:val="24"/>
        </w:rPr>
        <w:t>Client Advisor Supervisor</w:t>
      </w:r>
      <w:r w:rsidR="00A16D84" w:rsidRPr="00875C2C">
        <w:rPr>
          <w:sz w:val="24"/>
        </w:rPr>
        <w:t>:</w:t>
      </w:r>
      <w:r w:rsidRPr="00EE7E64">
        <w:rPr>
          <w:rStyle w:val="Heading3Char"/>
          <w:sz w:val="24"/>
        </w:rPr>
        <w:br/>
      </w:r>
      <w:r w:rsidRPr="00EE7E64">
        <w:rPr>
          <w:rStyle w:val="Body-A2A1Char"/>
          <w:rFonts w:asciiTheme="minorHAnsi" w:eastAsiaTheme="minorEastAsia" w:hAnsiTheme="minorHAnsi"/>
        </w:rPr>
        <w:t xml:space="preserve">The agency shall provide sufficient supervisory personnel to ensure: </w:t>
      </w:r>
    </w:p>
    <w:p w14:paraId="7D0662F2" w14:textId="51780C4C" w:rsidR="006C79BA" w:rsidRPr="00EE7E64" w:rsidRDefault="006C79BA" w:rsidP="009A6808">
      <w:pPr>
        <w:pStyle w:val="ListParagraph"/>
        <w:numPr>
          <w:ilvl w:val="0"/>
          <w:numId w:val="47"/>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Each client receives appropriate services</w:t>
      </w:r>
    </w:p>
    <w:p w14:paraId="50F2CB6E" w14:textId="77777777" w:rsidR="00127990" w:rsidRPr="00EE7E64" w:rsidRDefault="006C79BA" w:rsidP="009A6808">
      <w:pPr>
        <w:pStyle w:val="ListParagraph"/>
        <w:numPr>
          <w:ilvl w:val="0"/>
          <w:numId w:val="47"/>
        </w:numPr>
        <w:spacing w:before="0" w:after="0" w:line="360" w:lineRule="auto"/>
        <w:rPr>
          <w:rStyle w:val="Body-A2A1Char"/>
          <w:rFonts w:asciiTheme="minorHAnsi" w:eastAsiaTheme="minorEastAsia" w:hAnsiTheme="minorHAnsi"/>
        </w:rPr>
      </w:pPr>
      <w:r w:rsidRPr="00EE7E64">
        <w:rPr>
          <w:rStyle w:val="Body-A2A1Char"/>
          <w:rFonts w:asciiTheme="minorHAnsi" w:eastAsiaTheme="minorEastAsia" w:hAnsiTheme="minorHAnsi"/>
        </w:rPr>
        <w:t xml:space="preserve">Services are thoroughly and accurately documented </w:t>
      </w:r>
    </w:p>
    <w:p w14:paraId="438182E0" w14:textId="77777777" w:rsidR="00127990" w:rsidRPr="00EE7E64" w:rsidRDefault="006C79BA" w:rsidP="009A6808">
      <w:pPr>
        <w:spacing w:before="0" w:after="0" w:line="240" w:lineRule="auto"/>
        <w:ind w:firstLine="360"/>
        <w:rPr>
          <w:rStyle w:val="Body-A2A1Char"/>
          <w:rFonts w:asciiTheme="minorHAnsi" w:eastAsiaTheme="minorEastAsia" w:hAnsiTheme="minorHAnsi"/>
        </w:rPr>
      </w:pPr>
      <w:r w:rsidRPr="00EE7E64">
        <w:rPr>
          <w:rStyle w:val="Body-A2A1Char"/>
          <w:rFonts w:asciiTheme="minorHAnsi" w:eastAsiaTheme="minorEastAsia" w:hAnsiTheme="minorHAnsi"/>
        </w:rPr>
        <w:t xml:space="preserve">Qualifications: The Client Advisor Supervisor must possess one of the following: </w:t>
      </w:r>
    </w:p>
    <w:p w14:paraId="09796F1F" w14:textId="77777777" w:rsidR="00DA0279" w:rsidRPr="00EE7E64" w:rsidRDefault="006C79BA" w:rsidP="004327B2">
      <w:pPr>
        <w:pStyle w:val="ListParagraph"/>
        <w:numPr>
          <w:ilvl w:val="0"/>
          <w:numId w:val="114"/>
        </w:numPr>
        <w:spacing w:before="0" w:after="0" w:line="240" w:lineRule="auto"/>
        <w:rPr>
          <w:rFonts w:cstheme="minorHAnsi"/>
          <w:sz w:val="24"/>
          <w:szCs w:val="24"/>
        </w:rPr>
      </w:pPr>
      <w:r w:rsidRPr="00EE7E64">
        <w:rPr>
          <w:rFonts w:cstheme="minorHAnsi"/>
          <w:sz w:val="24"/>
          <w:szCs w:val="24"/>
        </w:rPr>
        <w:t>A bachelor’s degree in a related human service field; or</w:t>
      </w:r>
    </w:p>
    <w:p w14:paraId="30B92887" w14:textId="0885A0E0" w:rsidR="006C79BA" w:rsidRPr="00EE7E64" w:rsidRDefault="006C79BA" w:rsidP="004327B2">
      <w:pPr>
        <w:pStyle w:val="ListParagraph"/>
        <w:numPr>
          <w:ilvl w:val="0"/>
          <w:numId w:val="114"/>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A minimum combined total of three (3) years of experience supervising in at least three of the following areas:</w:t>
      </w:r>
    </w:p>
    <w:p w14:paraId="4A5496E3" w14:textId="77777777" w:rsidR="006C79BA" w:rsidRPr="00EE7E64" w:rsidRDefault="006C79BA" w:rsidP="004327B2">
      <w:pPr>
        <w:pStyle w:val="ListParagraph"/>
        <w:numPr>
          <w:ilvl w:val="1"/>
          <w:numId w:val="48"/>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Early childhood development</w:t>
      </w:r>
    </w:p>
    <w:p w14:paraId="2A2D661F" w14:textId="77777777" w:rsidR="006C79BA" w:rsidRPr="00EE7E64" w:rsidRDefault="006C79BA" w:rsidP="004327B2">
      <w:pPr>
        <w:pStyle w:val="ListParagraph"/>
        <w:numPr>
          <w:ilvl w:val="1"/>
          <w:numId w:val="48"/>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Family/marital counseling</w:t>
      </w:r>
    </w:p>
    <w:p w14:paraId="2AB37D11" w14:textId="77777777" w:rsidR="006C79BA" w:rsidRPr="00EE7E64" w:rsidRDefault="006C79BA" w:rsidP="004327B2">
      <w:pPr>
        <w:pStyle w:val="ListParagraph"/>
        <w:numPr>
          <w:ilvl w:val="1"/>
          <w:numId w:val="48"/>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Social work</w:t>
      </w:r>
    </w:p>
    <w:p w14:paraId="42D1CBCB" w14:textId="77777777" w:rsidR="006C79BA" w:rsidRPr="00EE7E64" w:rsidRDefault="006C79BA" w:rsidP="004327B2">
      <w:pPr>
        <w:pStyle w:val="ListParagraph"/>
        <w:numPr>
          <w:ilvl w:val="1"/>
          <w:numId w:val="48"/>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Case management</w:t>
      </w:r>
    </w:p>
    <w:p w14:paraId="7466D36B" w14:textId="6F15B2E6" w:rsidR="00DC0073" w:rsidRPr="009A6808" w:rsidRDefault="006C79BA" w:rsidP="009A6808">
      <w:pPr>
        <w:pStyle w:val="ListParagraph"/>
        <w:numPr>
          <w:ilvl w:val="1"/>
          <w:numId w:val="48"/>
        </w:numPr>
        <w:spacing w:before="0" w:line="240" w:lineRule="auto"/>
        <w:rPr>
          <w:rStyle w:val="Heading3Char"/>
          <w:rFonts w:cstheme="minorHAnsi"/>
          <w:caps w:val="0"/>
          <w:color w:val="auto"/>
          <w:spacing w:val="0"/>
          <w:sz w:val="24"/>
          <w:szCs w:val="24"/>
        </w:rPr>
      </w:pPr>
      <w:r w:rsidRPr="00EE7E64">
        <w:rPr>
          <w:rStyle w:val="Body-A2A1Char"/>
          <w:rFonts w:asciiTheme="minorHAnsi" w:eastAsiaTheme="minorEastAsia" w:hAnsiTheme="minorHAnsi"/>
        </w:rPr>
        <w:t>Program administration</w:t>
      </w:r>
    </w:p>
    <w:p w14:paraId="1249A093" w14:textId="60D63340" w:rsidR="006C79BA" w:rsidRPr="00875C2C" w:rsidRDefault="006C79BA" w:rsidP="009A6808">
      <w:pPr>
        <w:spacing w:before="0" w:after="0" w:line="240" w:lineRule="auto"/>
        <w:rPr>
          <w:rFonts w:cstheme="minorHAnsi"/>
          <w:sz w:val="24"/>
          <w:szCs w:val="24"/>
        </w:rPr>
      </w:pPr>
      <w:r w:rsidRPr="00875C2C">
        <w:rPr>
          <w:rFonts w:cstheme="minorHAnsi"/>
          <w:sz w:val="24"/>
          <w:szCs w:val="24"/>
        </w:rPr>
        <w:t>Client Advisor</w:t>
      </w:r>
      <w:r w:rsidR="00127990" w:rsidRPr="00875C2C">
        <w:rPr>
          <w:rFonts w:cstheme="minorHAnsi"/>
          <w:sz w:val="24"/>
          <w:szCs w:val="24"/>
        </w:rPr>
        <w:t>:</w:t>
      </w:r>
    </w:p>
    <w:p w14:paraId="348E41B8" w14:textId="72286222" w:rsidR="006C79BA" w:rsidRPr="00EE7E64" w:rsidRDefault="006C79BA" w:rsidP="009A6808">
      <w:pPr>
        <w:pStyle w:val="ListParagraph"/>
        <w:spacing w:before="0" w:after="0"/>
        <w:ind w:left="0"/>
        <w:rPr>
          <w:rFonts w:cstheme="minorHAnsi"/>
          <w:sz w:val="24"/>
          <w:szCs w:val="24"/>
        </w:rPr>
      </w:pPr>
      <w:r w:rsidRPr="00EE7E64">
        <w:rPr>
          <w:rFonts w:cstheme="minorHAnsi"/>
          <w:sz w:val="24"/>
          <w:szCs w:val="24"/>
        </w:rPr>
        <w:t>Each client must be assigned a Client Advisor who will:</w:t>
      </w:r>
    </w:p>
    <w:p w14:paraId="507BEDF5" w14:textId="33E5003B" w:rsidR="006C79BA" w:rsidRPr="00EE7E64" w:rsidRDefault="006C79BA" w:rsidP="004327B2">
      <w:pPr>
        <w:pStyle w:val="ListParagraph"/>
        <w:numPr>
          <w:ilvl w:val="0"/>
          <w:numId w:val="49"/>
        </w:numPr>
        <w:spacing w:before="0" w:after="0"/>
        <w:rPr>
          <w:rFonts w:cstheme="minorHAnsi"/>
          <w:sz w:val="24"/>
          <w:szCs w:val="24"/>
        </w:rPr>
      </w:pPr>
      <w:r w:rsidRPr="00EE7E64">
        <w:rPr>
          <w:rFonts w:cstheme="minorHAnsi"/>
          <w:sz w:val="24"/>
          <w:szCs w:val="24"/>
        </w:rPr>
        <w:t>Serve as the client’s main point of contact</w:t>
      </w:r>
    </w:p>
    <w:p w14:paraId="3D64C019" w14:textId="7346B012" w:rsidR="006C79BA" w:rsidRPr="00EE7E64" w:rsidRDefault="006C79BA" w:rsidP="009A6808">
      <w:pPr>
        <w:pStyle w:val="ListParagraph"/>
        <w:numPr>
          <w:ilvl w:val="0"/>
          <w:numId w:val="49"/>
        </w:numPr>
        <w:rPr>
          <w:rFonts w:cstheme="minorHAnsi"/>
          <w:sz w:val="24"/>
          <w:szCs w:val="24"/>
        </w:rPr>
      </w:pPr>
      <w:r w:rsidRPr="00EE7E64">
        <w:rPr>
          <w:rFonts w:cstheme="minorHAnsi"/>
          <w:sz w:val="24"/>
          <w:szCs w:val="24"/>
        </w:rPr>
        <w:t>Oversee the implementation of the client’s Individualized Care Plan throughout their enrollment in the A2A program</w:t>
      </w:r>
    </w:p>
    <w:p w14:paraId="5D2A4EBB" w14:textId="77777777" w:rsidR="006C79BA" w:rsidRPr="00EE7E64" w:rsidRDefault="006C79BA" w:rsidP="009A6808">
      <w:pPr>
        <w:spacing w:before="0" w:after="0" w:line="240" w:lineRule="auto"/>
        <w:ind w:firstLine="360"/>
        <w:rPr>
          <w:rStyle w:val="Body-A2A1Char"/>
          <w:rFonts w:asciiTheme="minorHAnsi" w:eastAsiaTheme="minorEastAsia" w:hAnsiTheme="minorHAnsi"/>
        </w:rPr>
      </w:pPr>
      <w:r w:rsidRPr="00EE7E64">
        <w:rPr>
          <w:rStyle w:val="Body-A2A1Char"/>
          <w:rFonts w:asciiTheme="minorHAnsi" w:eastAsiaTheme="minorEastAsia" w:hAnsiTheme="minorHAnsi"/>
        </w:rPr>
        <w:t>If a change in Client Advisor is necessary:</w:t>
      </w:r>
    </w:p>
    <w:p w14:paraId="3B1B38FF" w14:textId="79DD9E2B" w:rsidR="006C79BA" w:rsidRPr="00EE7E64" w:rsidRDefault="006C79BA" w:rsidP="009A6808">
      <w:pPr>
        <w:pStyle w:val="ListParagraph"/>
        <w:numPr>
          <w:ilvl w:val="1"/>
          <w:numId w:val="48"/>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The client must be notified</w:t>
      </w:r>
    </w:p>
    <w:p w14:paraId="1E66590B" w14:textId="355BFA5D" w:rsidR="009A6808" w:rsidRDefault="006C79BA" w:rsidP="004327B2">
      <w:pPr>
        <w:pStyle w:val="ListParagraph"/>
        <w:numPr>
          <w:ilvl w:val="1"/>
          <w:numId w:val="48"/>
        </w:num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The agency shall take steps to minimize the frequency of changes during the client’s enrollment</w:t>
      </w:r>
    </w:p>
    <w:p w14:paraId="710DB169" w14:textId="3EBB24DF" w:rsidR="006C79BA" w:rsidRPr="009A6808" w:rsidRDefault="009A6808" w:rsidP="009A6808">
      <w:pPr>
        <w:rPr>
          <w:rStyle w:val="Body-A2A1Char"/>
          <w:rFonts w:asciiTheme="minorHAnsi" w:eastAsiaTheme="minorEastAsia" w:hAnsiTheme="minorHAnsi"/>
        </w:rPr>
      </w:pPr>
      <w:r>
        <w:rPr>
          <w:rStyle w:val="Body-A2A1Char"/>
          <w:rFonts w:asciiTheme="minorHAnsi" w:eastAsiaTheme="minorEastAsia" w:hAnsiTheme="minorHAnsi"/>
        </w:rPr>
        <w:br w:type="page"/>
      </w:r>
    </w:p>
    <w:p w14:paraId="5772BCA2" w14:textId="7C7BDB2B" w:rsidR="006C79BA" w:rsidRPr="00EE7E64" w:rsidRDefault="006C79BA" w:rsidP="00683A3A">
      <w:pPr>
        <w:spacing w:before="0" w:after="0" w:line="240" w:lineRule="auto"/>
        <w:ind w:firstLine="360"/>
        <w:rPr>
          <w:rFonts w:cstheme="minorHAnsi"/>
          <w:sz w:val="24"/>
          <w:szCs w:val="24"/>
        </w:rPr>
      </w:pPr>
      <w:r w:rsidRPr="00EE7E64">
        <w:rPr>
          <w:rFonts w:cstheme="minorHAnsi"/>
          <w:sz w:val="24"/>
          <w:szCs w:val="24"/>
        </w:rPr>
        <w:lastRenderedPageBreak/>
        <w:t>Qualifications: The Client Advisor must possess one of the following:</w:t>
      </w:r>
    </w:p>
    <w:p w14:paraId="67BB712F" w14:textId="77777777" w:rsidR="006C79BA" w:rsidRPr="00EE7E64" w:rsidRDefault="006C79BA" w:rsidP="00683A3A">
      <w:pPr>
        <w:numPr>
          <w:ilvl w:val="0"/>
          <w:numId w:val="50"/>
        </w:numPr>
        <w:spacing w:before="0" w:after="0" w:line="240" w:lineRule="auto"/>
        <w:rPr>
          <w:rFonts w:cstheme="minorHAnsi"/>
          <w:sz w:val="24"/>
          <w:szCs w:val="24"/>
        </w:rPr>
      </w:pPr>
      <w:r w:rsidRPr="00EE7E64">
        <w:rPr>
          <w:rFonts w:cstheme="minorHAnsi"/>
          <w:sz w:val="24"/>
          <w:szCs w:val="24"/>
        </w:rPr>
        <w:t xml:space="preserve">A bachelor’s degree in a related human service field; </w:t>
      </w:r>
      <w:r w:rsidRPr="00EE7E64">
        <w:rPr>
          <w:rFonts w:cstheme="minorHAnsi"/>
          <w:i/>
          <w:iCs/>
          <w:sz w:val="24"/>
          <w:szCs w:val="24"/>
        </w:rPr>
        <w:t>or</w:t>
      </w:r>
    </w:p>
    <w:p w14:paraId="1CF20C37" w14:textId="77777777" w:rsidR="006C79BA" w:rsidRPr="00EE7E64" w:rsidRDefault="006C79BA" w:rsidP="0058692A">
      <w:pPr>
        <w:numPr>
          <w:ilvl w:val="0"/>
          <w:numId w:val="50"/>
        </w:numPr>
        <w:spacing w:before="0" w:after="0" w:line="240" w:lineRule="auto"/>
        <w:rPr>
          <w:rFonts w:cstheme="minorHAnsi"/>
          <w:sz w:val="24"/>
          <w:szCs w:val="24"/>
        </w:rPr>
      </w:pPr>
      <w:r w:rsidRPr="00EE7E64">
        <w:rPr>
          <w:rFonts w:cstheme="minorHAnsi"/>
          <w:sz w:val="24"/>
          <w:szCs w:val="24"/>
        </w:rPr>
        <w:t xml:space="preserve">A Community Health Worker certification from a DHSS-approved training program; </w:t>
      </w:r>
      <w:r w:rsidRPr="00EE7E64">
        <w:rPr>
          <w:rFonts w:cstheme="minorHAnsi"/>
          <w:i/>
          <w:iCs/>
          <w:sz w:val="24"/>
          <w:szCs w:val="24"/>
        </w:rPr>
        <w:t>or</w:t>
      </w:r>
    </w:p>
    <w:p w14:paraId="0CCB624A" w14:textId="77777777" w:rsidR="006C79BA" w:rsidRPr="00EE7E64" w:rsidRDefault="006C79BA" w:rsidP="004327B2">
      <w:pPr>
        <w:numPr>
          <w:ilvl w:val="0"/>
          <w:numId w:val="50"/>
        </w:numPr>
        <w:spacing w:before="0" w:after="0" w:line="240" w:lineRule="auto"/>
        <w:rPr>
          <w:rFonts w:cstheme="minorHAnsi"/>
          <w:sz w:val="24"/>
          <w:szCs w:val="24"/>
        </w:rPr>
      </w:pPr>
      <w:r w:rsidRPr="00EE7E64">
        <w:rPr>
          <w:rFonts w:cstheme="minorHAnsi"/>
          <w:sz w:val="24"/>
          <w:szCs w:val="24"/>
        </w:rPr>
        <w:t>A minimum combined total of three (3) years of experience in at least three of the following areas:</w:t>
      </w:r>
    </w:p>
    <w:p w14:paraId="71866F38" w14:textId="77777777" w:rsidR="006C79BA" w:rsidRPr="00EE7E64" w:rsidRDefault="006C79BA" w:rsidP="004327B2">
      <w:pPr>
        <w:numPr>
          <w:ilvl w:val="1"/>
          <w:numId w:val="81"/>
        </w:numPr>
        <w:spacing w:before="0" w:after="0"/>
        <w:rPr>
          <w:rFonts w:cstheme="minorHAnsi"/>
          <w:sz w:val="24"/>
          <w:szCs w:val="24"/>
        </w:rPr>
      </w:pPr>
      <w:r w:rsidRPr="00EE7E64">
        <w:rPr>
          <w:rFonts w:cstheme="minorHAnsi"/>
          <w:sz w:val="24"/>
          <w:szCs w:val="24"/>
        </w:rPr>
        <w:t>Early childhood development</w:t>
      </w:r>
    </w:p>
    <w:p w14:paraId="4D65BC57" w14:textId="77777777" w:rsidR="006C79BA" w:rsidRPr="00EE7E64" w:rsidRDefault="006C79BA" w:rsidP="004327B2">
      <w:pPr>
        <w:numPr>
          <w:ilvl w:val="1"/>
          <w:numId w:val="81"/>
        </w:numPr>
        <w:spacing w:before="0" w:after="0"/>
        <w:rPr>
          <w:rFonts w:cstheme="minorHAnsi"/>
          <w:sz w:val="24"/>
          <w:szCs w:val="24"/>
        </w:rPr>
      </w:pPr>
      <w:r w:rsidRPr="00EE7E64">
        <w:rPr>
          <w:rFonts w:cstheme="minorHAnsi"/>
          <w:sz w:val="24"/>
          <w:szCs w:val="24"/>
        </w:rPr>
        <w:t>Family/marital counseling</w:t>
      </w:r>
    </w:p>
    <w:p w14:paraId="52F73F54" w14:textId="77777777" w:rsidR="006C79BA" w:rsidRPr="00EE7E64" w:rsidRDefault="006C79BA" w:rsidP="004327B2">
      <w:pPr>
        <w:numPr>
          <w:ilvl w:val="1"/>
          <w:numId w:val="81"/>
        </w:numPr>
        <w:spacing w:before="0" w:after="0"/>
        <w:rPr>
          <w:rFonts w:cstheme="minorHAnsi"/>
          <w:sz w:val="24"/>
          <w:szCs w:val="24"/>
        </w:rPr>
      </w:pPr>
      <w:r w:rsidRPr="00EE7E64">
        <w:rPr>
          <w:rFonts w:cstheme="minorHAnsi"/>
          <w:sz w:val="24"/>
          <w:szCs w:val="24"/>
        </w:rPr>
        <w:t>Social work</w:t>
      </w:r>
    </w:p>
    <w:p w14:paraId="67AA6CC6" w14:textId="1E420E4B" w:rsidR="006B2F2B" w:rsidRDefault="006C79BA" w:rsidP="00EE7E64">
      <w:pPr>
        <w:numPr>
          <w:ilvl w:val="1"/>
          <w:numId w:val="81"/>
        </w:numPr>
        <w:spacing w:before="0" w:after="0"/>
        <w:rPr>
          <w:rFonts w:cstheme="minorHAnsi"/>
          <w:sz w:val="24"/>
          <w:szCs w:val="24"/>
        </w:rPr>
      </w:pPr>
      <w:r w:rsidRPr="00EE7E64">
        <w:rPr>
          <w:rFonts w:cstheme="minorHAnsi"/>
          <w:sz w:val="24"/>
          <w:szCs w:val="24"/>
        </w:rPr>
        <w:t>Case management</w:t>
      </w:r>
    </w:p>
    <w:p w14:paraId="1C205544" w14:textId="28D529EC" w:rsidR="006B2F2B" w:rsidRPr="006B2F2B" w:rsidRDefault="006B2F2B" w:rsidP="006B2F2B">
      <w:pPr>
        <w:rPr>
          <w:rFonts w:cstheme="minorHAnsi"/>
          <w:sz w:val="24"/>
          <w:szCs w:val="24"/>
        </w:rPr>
      </w:pPr>
      <w:r>
        <w:rPr>
          <w:rFonts w:cstheme="minorHAnsi"/>
          <w:sz w:val="24"/>
          <w:szCs w:val="24"/>
        </w:rPr>
        <w:br w:type="page"/>
      </w:r>
    </w:p>
    <w:p w14:paraId="2B712BA5" w14:textId="220E8AC8" w:rsidR="006C79BA" w:rsidRPr="00EE7E64" w:rsidRDefault="006C79BA" w:rsidP="004327B2">
      <w:pPr>
        <w:pStyle w:val="Heading1"/>
        <w:numPr>
          <w:ilvl w:val="0"/>
          <w:numId w:val="92"/>
        </w:numPr>
        <w:rPr>
          <w:rStyle w:val="Body-A2A1Char"/>
          <w:rFonts w:asciiTheme="minorHAnsi" w:eastAsiaTheme="minorEastAsia" w:hAnsiTheme="minorHAnsi"/>
        </w:rPr>
      </w:pPr>
      <w:bookmarkStart w:id="82" w:name="_Toc237872093"/>
      <w:r w:rsidRPr="00EE7E64">
        <w:rPr>
          <w:rStyle w:val="Body-A2A1Char"/>
          <w:rFonts w:asciiTheme="minorHAnsi" w:eastAsiaTheme="minorEastAsia" w:hAnsiTheme="minorHAnsi"/>
          <w:caps w:val="0"/>
        </w:rPr>
        <w:lastRenderedPageBreak/>
        <w:t xml:space="preserve">Client Education </w:t>
      </w:r>
      <w:r w:rsidR="0065510F">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Training</w:t>
      </w:r>
      <w:bookmarkEnd w:id="82"/>
    </w:p>
    <w:p w14:paraId="2FA4363A" w14:textId="5E2C25C9" w:rsidR="006C79BA" w:rsidRPr="00EE7E64" w:rsidRDefault="0065510F" w:rsidP="007A42D2">
      <w:pPr>
        <w:pStyle w:val="Style2-A2A"/>
        <w:pBdr>
          <w:top w:val="single" w:sz="24" w:space="1" w:color="D9DFEF" w:themeColor="accent1" w:themeTint="33"/>
        </w:pBdr>
        <w:spacing w:before="0"/>
        <w:rPr>
          <w:rStyle w:val="Heading3Char"/>
          <w:rFonts w:cstheme="minorHAnsi"/>
          <w:caps/>
          <w:color w:val="auto"/>
          <w:sz w:val="24"/>
          <w:szCs w:val="24"/>
        </w:rPr>
      </w:pPr>
      <w:bookmarkStart w:id="83" w:name="_Toc237872094"/>
      <w:r>
        <w:rPr>
          <w:rFonts w:cstheme="minorHAnsi"/>
          <w:sz w:val="24"/>
          <w:szCs w:val="24"/>
        </w:rPr>
        <w:t>E</w:t>
      </w:r>
      <w:r w:rsidR="006C79BA" w:rsidRPr="00EE7E64">
        <w:rPr>
          <w:rFonts w:cstheme="minorHAnsi"/>
          <w:sz w:val="24"/>
          <w:szCs w:val="24"/>
        </w:rPr>
        <w:t xml:space="preserve">ducation </w:t>
      </w:r>
      <w:r>
        <w:rPr>
          <w:rFonts w:cstheme="minorHAnsi"/>
          <w:sz w:val="24"/>
          <w:szCs w:val="24"/>
        </w:rPr>
        <w:t>R</w:t>
      </w:r>
      <w:r w:rsidR="006C79BA" w:rsidRPr="00EE7E64">
        <w:rPr>
          <w:rFonts w:cstheme="minorHAnsi"/>
          <w:sz w:val="24"/>
          <w:szCs w:val="24"/>
        </w:rPr>
        <w:t>equirements</w:t>
      </w:r>
      <w:bookmarkEnd w:id="83"/>
    </w:p>
    <w:p w14:paraId="7174F4A4" w14:textId="491AEE72" w:rsidR="00B13FC9" w:rsidRPr="00EE7E64" w:rsidRDefault="00B13FC9" w:rsidP="007A42D2">
      <w:pPr>
        <w:pStyle w:val="Body-A2A1"/>
        <w:spacing w:before="0"/>
        <w:jc w:val="left"/>
        <w:rPr>
          <w:sz w:val="24"/>
        </w:rPr>
      </w:pPr>
      <w:r w:rsidRPr="00EE7E64">
        <w:rPr>
          <w:sz w:val="24"/>
        </w:rPr>
        <w:t>Clients enrolled in the A2A Program are required to complete a minimum of nine (9) hours of education and training. These hours must be tailored to the client’s needs as identified in their Individualized Care Plan (ICP)</w:t>
      </w:r>
      <w:r w:rsidR="00DA0279" w:rsidRPr="00EE7E64">
        <w:rPr>
          <w:sz w:val="24"/>
        </w:rPr>
        <w:t>.</w:t>
      </w:r>
    </w:p>
    <w:p w14:paraId="2EBACBD3" w14:textId="1B3AB4FF" w:rsidR="00B13FC9" w:rsidRPr="00946BBD" w:rsidRDefault="00B13FC9" w:rsidP="00946BBD">
      <w:pPr>
        <w:pStyle w:val="Body-A2A1"/>
        <w:numPr>
          <w:ilvl w:val="0"/>
          <w:numId w:val="71"/>
        </w:numPr>
        <w:spacing w:before="0" w:after="240"/>
        <w:jc w:val="left"/>
        <w:rPr>
          <w:sz w:val="24"/>
        </w:rPr>
      </w:pPr>
      <w:r w:rsidRPr="00EE7E64">
        <w:rPr>
          <w:sz w:val="24"/>
        </w:rPr>
        <w:t xml:space="preserve">A2A agencies are encouraged to support the participation of the baby’s father and/or support partners in education and training activities </w:t>
      </w:r>
    </w:p>
    <w:p w14:paraId="5C2E64BA" w14:textId="798903B6" w:rsidR="00B13FC9" w:rsidRPr="00EE7E64" w:rsidRDefault="0065510F" w:rsidP="00946BBD">
      <w:pPr>
        <w:pStyle w:val="Style2-A2A"/>
        <w:pBdr>
          <w:top w:val="single" w:sz="24" w:space="1" w:color="D9DFEF" w:themeColor="accent1" w:themeTint="33"/>
        </w:pBdr>
        <w:spacing w:before="0"/>
        <w:rPr>
          <w:rStyle w:val="Heading3Char"/>
          <w:rFonts w:cstheme="minorHAnsi"/>
          <w:caps/>
          <w:color w:val="auto"/>
          <w:sz w:val="24"/>
          <w:szCs w:val="24"/>
        </w:rPr>
      </w:pPr>
      <w:bookmarkStart w:id="84" w:name="_Toc237872095"/>
      <w:r>
        <w:rPr>
          <w:rFonts w:cstheme="minorHAnsi"/>
          <w:sz w:val="24"/>
          <w:szCs w:val="24"/>
        </w:rPr>
        <w:t>R</w:t>
      </w:r>
      <w:r w:rsidR="00B13FC9" w:rsidRPr="00EE7E64">
        <w:rPr>
          <w:rFonts w:cstheme="minorHAnsi"/>
          <w:sz w:val="24"/>
          <w:szCs w:val="24"/>
        </w:rPr>
        <w:t xml:space="preserve">eqired </w:t>
      </w:r>
      <w:r>
        <w:rPr>
          <w:rFonts w:cstheme="minorHAnsi"/>
          <w:sz w:val="24"/>
          <w:szCs w:val="24"/>
        </w:rPr>
        <w:t>T</w:t>
      </w:r>
      <w:r w:rsidR="00B13FC9" w:rsidRPr="00EE7E64">
        <w:rPr>
          <w:rFonts w:cstheme="minorHAnsi"/>
          <w:sz w:val="24"/>
          <w:szCs w:val="24"/>
        </w:rPr>
        <w:t>opics (</w:t>
      </w:r>
      <w:r>
        <w:rPr>
          <w:rFonts w:cstheme="minorHAnsi"/>
          <w:sz w:val="24"/>
          <w:szCs w:val="24"/>
        </w:rPr>
        <w:t>M</w:t>
      </w:r>
      <w:r w:rsidR="00B13FC9" w:rsidRPr="00EE7E64">
        <w:rPr>
          <w:rFonts w:cstheme="minorHAnsi"/>
          <w:sz w:val="24"/>
          <w:szCs w:val="24"/>
        </w:rPr>
        <w:t xml:space="preserve">inimum </w:t>
      </w:r>
      <w:r>
        <w:rPr>
          <w:rFonts w:cstheme="minorHAnsi"/>
          <w:sz w:val="24"/>
          <w:szCs w:val="24"/>
        </w:rPr>
        <w:t>Six</w:t>
      </w:r>
      <w:r w:rsidR="00B13FC9" w:rsidRPr="00EE7E64">
        <w:rPr>
          <w:rFonts w:cstheme="minorHAnsi"/>
          <w:sz w:val="24"/>
          <w:szCs w:val="24"/>
        </w:rPr>
        <w:t xml:space="preserve"> </w:t>
      </w:r>
      <w:r>
        <w:rPr>
          <w:rFonts w:cstheme="minorHAnsi"/>
          <w:sz w:val="24"/>
          <w:szCs w:val="24"/>
        </w:rPr>
        <w:t>H</w:t>
      </w:r>
      <w:r w:rsidR="00B13FC9" w:rsidRPr="00EE7E64">
        <w:rPr>
          <w:rFonts w:cstheme="minorHAnsi"/>
          <w:sz w:val="24"/>
          <w:szCs w:val="24"/>
        </w:rPr>
        <w:t>ours)</w:t>
      </w:r>
      <w:bookmarkEnd w:id="84"/>
    </w:p>
    <w:p w14:paraId="79AD8856" w14:textId="11FB11C9" w:rsidR="00B13FC9" w:rsidRPr="00EE7E64" w:rsidRDefault="00B13FC9" w:rsidP="00946BBD">
      <w:pPr>
        <w:pStyle w:val="Body-A2A1"/>
        <w:spacing w:before="0"/>
        <w:rPr>
          <w:sz w:val="24"/>
        </w:rPr>
      </w:pPr>
      <w:r w:rsidRPr="00EE7E64">
        <w:rPr>
          <w:sz w:val="24"/>
        </w:rPr>
        <w:t xml:space="preserve">The following prenatal care and postpartum/postnatal care topics must be included in the six </w:t>
      </w:r>
      <w:r w:rsidR="00A16D84" w:rsidRPr="00EE7E64">
        <w:rPr>
          <w:sz w:val="24"/>
        </w:rPr>
        <w:t xml:space="preserve">(6) </w:t>
      </w:r>
      <w:r w:rsidRPr="00EE7E64">
        <w:rPr>
          <w:sz w:val="24"/>
        </w:rPr>
        <w:t>of the nine hours of training:</w:t>
      </w:r>
    </w:p>
    <w:p w14:paraId="11543D36" w14:textId="77777777" w:rsidR="00B13FC9" w:rsidRPr="00EE7E64" w:rsidRDefault="00B13FC9" w:rsidP="004327B2">
      <w:pPr>
        <w:pStyle w:val="Body-A2A1"/>
        <w:numPr>
          <w:ilvl w:val="0"/>
          <w:numId w:val="25"/>
        </w:numPr>
        <w:spacing w:before="0"/>
        <w:jc w:val="left"/>
        <w:rPr>
          <w:sz w:val="24"/>
        </w:rPr>
      </w:pPr>
      <w:r w:rsidRPr="00EE7E64">
        <w:rPr>
          <w:sz w:val="24"/>
        </w:rPr>
        <w:t>Fetal development</w:t>
      </w:r>
    </w:p>
    <w:p w14:paraId="67BCFEBB" w14:textId="77777777" w:rsidR="00B13FC9" w:rsidRPr="00EE7E64" w:rsidRDefault="00B13FC9" w:rsidP="004327B2">
      <w:pPr>
        <w:pStyle w:val="Body-A2A1"/>
        <w:numPr>
          <w:ilvl w:val="0"/>
          <w:numId w:val="25"/>
        </w:numPr>
        <w:spacing w:before="0"/>
        <w:jc w:val="left"/>
        <w:rPr>
          <w:sz w:val="24"/>
        </w:rPr>
      </w:pPr>
      <w:r w:rsidRPr="00EE7E64">
        <w:rPr>
          <w:sz w:val="24"/>
        </w:rPr>
        <w:t>Environmental health impacts on developing fetus</w:t>
      </w:r>
    </w:p>
    <w:p w14:paraId="58853C06" w14:textId="77777777" w:rsidR="00B13FC9" w:rsidRPr="00EE7E64" w:rsidRDefault="00B13FC9" w:rsidP="004327B2">
      <w:pPr>
        <w:pStyle w:val="Body-A2A1"/>
        <w:numPr>
          <w:ilvl w:val="0"/>
          <w:numId w:val="25"/>
        </w:numPr>
        <w:spacing w:before="0"/>
        <w:jc w:val="left"/>
        <w:rPr>
          <w:sz w:val="24"/>
        </w:rPr>
      </w:pPr>
      <w:r w:rsidRPr="00EE7E64">
        <w:rPr>
          <w:sz w:val="24"/>
        </w:rPr>
        <w:t>Prenatal Self-Care</w:t>
      </w:r>
    </w:p>
    <w:p w14:paraId="0A5CA832" w14:textId="70B4DD78" w:rsidR="00B13FC9" w:rsidRPr="00EE7E64" w:rsidRDefault="00B13FC9" w:rsidP="004327B2">
      <w:pPr>
        <w:pStyle w:val="Body-A2A1"/>
        <w:numPr>
          <w:ilvl w:val="0"/>
          <w:numId w:val="26"/>
        </w:numPr>
        <w:spacing w:before="0"/>
        <w:jc w:val="left"/>
        <w:rPr>
          <w:sz w:val="24"/>
        </w:rPr>
      </w:pPr>
      <w:r w:rsidRPr="00EE7E64">
        <w:rPr>
          <w:sz w:val="24"/>
        </w:rPr>
        <w:t>The importance of taking folic acid to aid in the prevention of neural tube defects</w:t>
      </w:r>
    </w:p>
    <w:p w14:paraId="1FAD3CDD" w14:textId="77777777" w:rsidR="00B13FC9" w:rsidRPr="00EE7E64" w:rsidRDefault="00B13FC9" w:rsidP="004327B2">
      <w:pPr>
        <w:pStyle w:val="Body-A2A1"/>
        <w:numPr>
          <w:ilvl w:val="0"/>
          <w:numId w:val="26"/>
        </w:numPr>
        <w:spacing w:before="0"/>
        <w:jc w:val="left"/>
        <w:rPr>
          <w:sz w:val="24"/>
        </w:rPr>
      </w:pPr>
      <w:r w:rsidRPr="00EE7E64">
        <w:rPr>
          <w:sz w:val="24"/>
        </w:rPr>
        <w:t>Avoiding substances such as alcohol, tobacco, vaping and other drugs</w:t>
      </w:r>
    </w:p>
    <w:p w14:paraId="5404B4B0" w14:textId="77777777" w:rsidR="00B13FC9" w:rsidRPr="00EE7E64" w:rsidRDefault="00B13FC9" w:rsidP="004327B2">
      <w:pPr>
        <w:pStyle w:val="Body-A2A1"/>
        <w:numPr>
          <w:ilvl w:val="0"/>
          <w:numId w:val="27"/>
        </w:numPr>
        <w:spacing w:before="0"/>
        <w:jc w:val="left"/>
        <w:rPr>
          <w:sz w:val="24"/>
        </w:rPr>
      </w:pPr>
      <w:r w:rsidRPr="00EE7E64">
        <w:rPr>
          <w:sz w:val="24"/>
        </w:rPr>
        <w:t>Labor and birth</w:t>
      </w:r>
    </w:p>
    <w:p w14:paraId="5394ABF0" w14:textId="77777777" w:rsidR="00B13FC9" w:rsidRPr="00EE7E64" w:rsidRDefault="00B13FC9" w:rsidP="004327B2">
      <w:pPr>
        <w:pStyle w:val="Body-A2A1"/>
        <w:numPr>
          <w:ilvl w:val="0"/>
          <w:numId w:val="28"/>
        </w:numPr>
        <w:spacing w:before="0"/>
        <w:jc w:val="left"/>
        <w:rPr>
          <w:sz w:val="24"/>
        </w:rPr>
      </w:pPr>
      <w:r w:rsidRPr="00EE7E64">
        <w:rPr>
          <w:sz w:val="24"/>
        </w:rPr>
        <w:t>Postpartum/Postnatal Self-Care</w:t>
      </w:r>
    </w:p>
    <w:p w14:paraId="0994F487" w14:textId="77777777" w:rsidR="00B13FC9" w:rsidRPr="00EE7E64" w:rsidRDefault="00B13FC9" w:rsidP="004327B2">
      <w:pPr>
        <w:pStyle w:val="Body-A2A1"/>
        <w:numPr>
          <w:ilvl w:val="0"/>
          <w:numId w:val="29"/>
        </w:numPr>
        <w:spacing w:before="0"/>
        <w:jc w:val="left"/>
        <w:rPr>
          <w:sz w:val="24"/>
        </w:rPr>
      </w:pPr>
      <w:r w:rsidRPr="00EE7E64">
        <w:rPr>
          <w:sz w:val="24"/>
        </w:rPr>
        <w:t xml:space="preserve">Physical and emotional </w:t>
      </w:r>
      <w:proofErr w:type="gramStart"/>
      <w:r w:rsidRPr="00EE7E64">
        <w:rPr>
          <w:sz w:val="24"/>
        </w:rPr>
        <w:t>changes</w:t>
      </w:r>
      <w:proofErr w:type="gramEnd"/>
      <w:r w:rsidRPr="00EE7E64">
        <w:rPr>
          <w:sz w:val="24"/>
        </w:rPr>
        <w:t xml:space="preserve"> post delivery</w:t>
      </w:r>
    </w:p>
    <w:p w14:paraId="32758675" w14:textId="77777777" w:rsidR="00B13FC9" w:rsidRPr="00EE7E64" w:rsidRDefault="00B13FC9" w:rsidP="004327B2">
      <w:pPr>
        <w:pStyle w:val="Body-A2A1"/>
        <w:numPr>
          <w:ilvl w:val="0"/>
          <w:numId w:val="29"/>
        </w:numPr>
        <w:spacing w:before="0"/>
        <w:jc w:val="left"/>
        <w:rPr>
          <w:sz w:val="24"/>
        </w:rPr>
      </w:pPr>
      <w:r w:rsidRPr="00EE7E64">
        <w:rPr>
          <w:sz w:val="24"/>
        </w:rPr>
        <w:t>Signs of postpartum depression and what to do</w:t>
      </w:r>
    </w:p>
    <w:p w14:paraId="61B3FECF" w14:textId="77777777" w:rsidR="00B13FC9" w:rsidRPr="00EE7E64" w:rsidRDefault="00B13FC9" w:rsidP="004327B2">
      <w:pPr>
        <w:pStyle w:val="Body-A2A1"/>
        <w:numPr>
          <w:ilvl w:val="0"/>
          <w:numId w:val="29"/>
        </w:numPr>
        <w:spacing w:before="0"/>
        <w:jc w:val="left"/>
        <w:rPr>
          <w:sz w:val="24"/>
        </w:rPr>
      </w:pPr>
      <w:r w:rsidRPr="00EE7E64">
        <w:rPr>
          <w:sz w:val="24"/>
        </w:rPr>
        <w:t>The advantages of birth spacing as it relates to the health of the mother and child</w:t>
      </w:r>
    </w:p>
    <w:p w14:paraId="51432FE7" w14:textId="77777777" w:rsidR="00B13FC9" w:rsidRPr="00EE7E64" w:rsidRDefault="00B13FC9" w:rsidP="004327B2">
      <w:pPr>
        <w:pStyle w:val="Body-A2A1"/>
        <w:numPr>
          <w:ilvl w:val="0"/>
          <w:numId w:val="30"/>
        </w:numPr>
        <w:spacing w:before="0"/>
        <w:jc w:val="left"/>
        <w:rPr>
          <w:sz w:val="24"/>
        </w:rPr>
      </w:pPr>
      <w:r w:rsidRPr="00EE7E64">
        <w:rPr>
          <w:sz w:val="24"/>
        </w:rPr>
        <w:t>Stress management</w:t>
      </w:r>
    </w:p>
    <w:p w14:paraId="19918F8E" w14:textId="77777777" w:rsidR="00B13FC9" w:rsidRPr="00EE7E64" w:rsidRDefault="00B13FC9" w:rsidP="004327B2">
      <w:pPr>
        <w:pStyle w:val="Body-A2A1"/>
        <w:numPr>
          <w:ilvl w:val="0"/>
          <w:numId w:val="30"/>
        </w:numPr>
        <w:spacing w:before="0"/>
        <w:jc w:val="left"/>
        <w:rPr>
          <w:sz w:val="24"/>
        </w:rPr>
      </w:pPr>
      <w:r w:rsidRPr="00EE7E64">
        <w:rPr>
          <w:sz w:val="24"/>
        </w:rPr>
        <w:t>Nutrition/Healthy Diet/Exercise</w:t>
      </w:r>
    </w:p>
    <w:p w14:paraId="003CFDE0" w14:textId="77777777" w:rsidR="00B13FC9" w:rsidRPr="00EE7E64" w:rsidRDefault="00B13FC9" w:rsidP="004327B2">
      <w:pPr>
        <w:pStyle w:val="Body-A2A1"/>
        <w:numPr>
          <w:ilvl w:val="0"/>
          <w:numId w:val="30"/>
        </w:numPr>
        <w:spacing w:before="0"/>
        <w:jc w:val="left"/>
        <w:rPr>
          <w:sz w:val="24"/>
        </w:rPr>
      </w:pPr>
      <w:r w:rsidRPr="00EE7E64">
        <w:rPr>
          <w:sz w:val="24"/>
        </w:rPr>
        <w:t>Partner/friend/family support during the pregnancy</w:t>
      </w:r>
    </w:p>
    <w:p w14:paraId="6A6ECE07" w14:textId="6A668F10" w:rsidR="00DC0073" w:rsidRPr="00EE7E64" w:rsidRDefault="00B13FC9" w:rsidP="00946BBD">
      <w:pPr>
        <w:pStyle w:val="Body-A2A1"/>
        <w:numPr>
          <w:ilvl w:val="0"/>
          <w:numId w:val="30"/>
        </w:numPr>
        <w:spacing w:before="0" w:after="240"/>
        <w:jc w:val="left"/>
        <w:rPr>
          <w:sz w:val="24"/>
        </w:rPr>
      </w:pPr>
      <w:proofErr w:type="gramStart"/>
      <w:r w:rsidRPr="00EE7E64">
        <w:rPr>
          <w:sz w:val="24"/>
        </w:rPr>
        <w:t>Responsible</w:t>
      </w:r>
      <w:proofErr w:type="gramEnd"/>
      <w:r w:rsidRPr="00EE7E64">
        <w:rPr>
          <w:sz w:val="24"/>
        </w:rPr>
        <w:t xml:space="preserve"> paternity education</w:t>
      </w:r>
    </w:p>
    <w:p w14:paraId="2433FDC3" w14:textId="0DC97681" w:rsidR="00B13FC9" w:rsidRPr="00EE7E64" w:rsidRDefault="0065510F" w:rsidP="00946BBD">
      <w:pPr>
        <w:pStyle w:val="Style2-A2A"/>
        <w:pBdr>
          <w:top w:val="single" w:sz="24" w:space="1" w:color="D9DFEF" w:themeColor="accent1" w:themeTint="33"/>
        </w:pBdr>
        <w:spacing w:before="0"/>
        <w:rPr>
          <w:rStyle w:val="Heading3Char"/>
          <w:rFonts w:cstheme="minorHAnsi"/>
          <w:caps/>
          <w:color w:val="auto"/>
          <w:sz w:val="24"/>
          <w:szCs w:val="24"/>
        </w:rPr>
      </w:pPr>
      <w:bookmarkStart w:id="85" w:name="_Toc237872096"/>
      <w:r>
        <w:rPr>
          <w:rFonts w:cstheme="minorHAnsi"/>
          <w:sz w:val="24"/>
          <w:szCs w:val="24"/>
        </w:rPr>
        <w:t>E</w:t>
      </w:r>
      <w:r w:rsidR="00B13FC9" w:rsidRPr="00EE7E64">
        <w:rPr>
          <w:rFonts w:cstheme="minorHAnsi"/>
          <w:sz w:val="24"/>
          <w:szCs w:val="24"/>
        </w:rPr>
        <w:t xml:space="preserve">lective topics (Client </w:t>
      </w:r>
      <w:r>
        <w:rPr>
          <w:rFonts w:cstheme="minorHAnsi"/>
          <w:sz w:val="24"/>
          <w:szCs w:val="24"/>
        </w:rPr>
        <w:t>S</w:t>
      </w:r>
      <w:r w:rsidR="00B13FC9" w:rsidRPr="00EE7E64">
        <w:rPr>
          <w:rFonts w:cstheme="minorHAnsi"/>
          <w:sz w:val="24"/>
          <w:szCs w:val="24"/>
        </w:rPr>
        <w:t xml:space="preserve">elects </w:t>
      </w:r>
      <w:r>
        <w:rPr>
          <w:rFonts w:cstheme="minorHAnsi"/>
          <w:sz w:val="24"/>
          <w:szCs w:val="24"/>
        </w:rPr>
        <w:t>O</w:t>
      </w:r>
      <w:r w:rsidR="00B13FC9" w:rsidRPr="00EE7E64">
        <w:rPr>
          <w:rFonts w:cstheme="minorHAnsi"/>
          <w:sz w:val="24"/>
          <w:szCs w:val="24"/>
        </w:rPr>
        <w:t xml:space="preserve">ne </w:t>
      </w:r>
      <w:r>
        <w:rPr>
          <w:rFonts w:cstheme="minorHAnsi"/>
          <w:sz w:val="24"/>
          <w:szCs w:val="24"/>
        </w:rPr>
        <w:t>A</w:t>
      </w:r>
      <w:r w:rsidR="00B13FC9" w:rsidRPr="00EE7E64">
        <w:rPr>
          <w:rFonts w:cstheme="minorHAnsi"/>
          <w:sz w:val="24"/>
          <w:szCs w:val="24"/>
        </w:rPr>
        <w:t xml:space="preserve">rea </w:t>
      </w:r>
      <w:r>
        <w:rPr>
          <w:rFonts w:cstheme="minorHAnsi"/>
          <w:sz w:val="24"/>
          <w:szCs w:val="24"/>
        </w:rPr>
        <w:t>F</w:t>
      </w:r>
      <w:r w:rsidR="00B13FC9" w:rsidRPr="00EE7E64">
        <w:rPr>
          <w:rFonts w:cstheme="minorHAnsi"/>
          <w:sz w:val="24"/>
          <w:szCs w:val="24"/>
        </w:rPr>
        <w:t xml:space="preserve">or </w:t>
      </w:r>
      <w:r>
        <w:rPr>
          <w:rFonts w:cstheme="minorHAnsi"/>
          <w:sz w:val="24"/>
          <w:szCs w:val="24"/>
        </w:rPr>
        <w:t>three</w:t>
      </w:r>
      <w:r w:rsidR="00B13FC9" w:rsidRPr="00EE7E64">
        <w:rPr>
          <w:rFonts w:cstheme="minorHAnsi"/>
          <w:sz w:val="24"/>
          <w:szCs w:val="24"/>
        </w:rPr>
        <w:t xml:space="preserve"> </w:t>
      </w:r>
      <w:r>
        <w:rPr>
          <w:rFonts w:cstheme="minorHAnsi"/>
          <w:sz w:val="24"/>
          <w:szCs w:val="24"/>
        </w:rPr>
        <w:t>H</w:t>
      </w:r>
      <w:r w:rsidR="00B13FC9" w:rsidRPr="00EE7E64">
        <w:rPr>
          <w:rFonts w:cstheme="minorHAnsi"/>
          <w:sz w:val="24"/>
          <w:szCs w:val="24"/>
        </w:rPr>
        <w:t>ours)</w:t>
      </w:r>
      <w:bookmarkEnd w:id="85"/>
    </w:p>
    <w:p w14:paraId="53668E5E" w14:textId="4BBF90EC" w:rsidR="00B13FC9" w:rsidRPr="00EE7E64" w:rsidRDefault="00B13FC9" w:rsidP="00875C2C">
      <w:pPr>
        <w:pStyle w:val="Body-A2A1"/>
        <w:spacing w:before="0" w:after="240"/>
        <w:jc w:val="left"/>
        <w:rPr>
          <w:sz w:val="24"/>
        </w:rPr>
      </w:pPr>
      <w:r w:rsidRPr="00EE7E64">
        <w:rPr>
          <w:sz w:val="24"/>
        </w:rPr>
        <w:t xml:space="preserve">Clients must select one of the following three elective topic areas to complete the remaining three (3) hours of required education: </w:t>
      </w:r>
    </w:p>
    <w:p w14:paraId="408D34C9" w14:textId="45273B02" w:rsidR="00B13FC9" w:rsidRPr="00EE7E64" w:rsidRDefault="00B13FC9" w:rsidP="00875C2C">
      <w:pPr>
        <w:pStyle w:val="Body-A2A1"/>
        <w:spacing w:before="0"/>
        <w:jc w:val="left"/>
        <w:rPr>
          <w:sz w:val="24"/>
        </w:rPr>
      </w:pPr>
      <w:r w:rsidRPr="00683A3A">
        <w:rPr>
          <w:b/>
          <w:bCs/>
          <w:sz w:val="24"/>
        </w:rPr>
        <w:t>Option</w:t>
      </w:r>
      <w:r w:rsidR="005E0608" w:rsidRPr="00683A3A">
        <w:rPr>
          <w:b/>
          <w:bCs/>
          <w:sz w:val="24"/>
        </w:rPr>
        <w:t xml:space="preserve"> 1</w:t>
      </w:r>
      <w:proofErr w:type="gramStart"/>
      <w:r w:rsidR="005E0608" w:rsidRPr="00683A3A">
        <w:rPr>
          <w:b/>
          <w:bCs/>
          <w:sz w:val="24"/>
        </w:rPr>
        <w:t xml:space="preserve">: </w:t>
      </w:r>
      <w:r w:rsidR="00BB2148" w:rsidRPr="00EE7E64">
        <w:rPr>
          <w:sz w:val="24"/>
        </w:rPr>
        <w:t xml:space="preserve"> </w:t>
      </w:r>
      <w:r w:rsidR="005E0608" w:rsidRPr="00EE7E64">
        <w:rPr>
          <w:sz w:val="24"/>
        </w:rPr>
        <w:t>Infant</w:t>
      </w:r>
      <w:proofErr w:type="gramEnd"/>
      <w:r w:rsidR="005E0608" w:rsidRPr="00EE7E64">
        <w:rPr>
          <w:sz w:val="24"/>
        </w:rPr>
        <w:t xml:space="preserve"> Care</w:t>
      </w:r>
    </w:p>
    <w:p w14:paraId="189483CA" w14:textId="77777777" w:rsidR="00B13FC9" w:rsidRPr="00EE7E64" w:rsidRDefault="00B13FC9" w:rsidP="00875C2C">
      <w:pPr>
        <w:pStyle w:val="Body-A2A1"/>
        <w:numPr>
          <w:ilvl w:val="0"/>
          <w:numId w:val="103"/>
        </w:numPr>
        <w:spacing w:before="0"/>
        <w:jc w:val="left"/>
        <w:rPr>
          <w:sz w:val="24"/>
        </w:rPr>
      </w:pPr>
      <w:r w:rsidRPr="00EE7E64">
        <w:rPr>
          <w:sz w:val="24"/>
        </w:rPr>
        <w:t xml:space="preserve">Infant health and development (newborn screenings, immunizations, dental health, common infant illnesses, cleaning umbilical cord, circumcision care, handling </w:t>
      </w:r>
      <w:proofErr w:type="gramStart"/>
      <w:r w:rsidRPr="00EE7E64">
        <w:rPr>
          <w:sz w:val="24"/>
        </w:rPr>
        <w:t>a newborn</w:t>
      </w:r>
      <w:proofErr w:type="gramEnd"/>
      <w:r w:rsidRPr="00EE7E64">
        <w:rPr>
          <w:sz w:val="24"/>
        </w:rPr>
        <w:t>, proper neck support).</w:t>
      </w:r>
    </w:p>
    <w:p w14:paraId="1490AA16" w14:textId="0AA43C89" w:rsidR="00B13FC9" w:rsidRPr="00EE7E64" w:rsidRDefault="00B13FC9" w:rsidP="004327B2">
      <w:pPr>
        <w:pStyle w:val="Body-A2A1"/>
        <w:numPr>
          <w:ilvl w:val="0"/>
          <w:numId w:val="104"/>
        </w:numPr>
        <w:spacing w:before="0"/>
        <w:jc w:val="left"/>
        <w:rPr>
          <w:sz w:val="24"/>
        </w:rPr>
      </w:pPr>
      <w:r w:rsidRPr="00EE7E64">
        <w:rPr>
          <w:sz w:val="24"/>
        </w:rPr>
        <w:t>Infant nutrition and feeding, including breastfeeding benefits</w:t>
      </w:r>
    </w:p>
    <w:p w14:paraId="0CD9CF55" w14:textId="01CA9C86" w:rsidR="00B13FC9" w:rsidRPr="00EE7E64" w:rsidRDefault="00B13FC9" w:rsidP="004327B2">
      <w:pPr>
        <w:pStyle w:val="Body-A2A1"/>
        <w:numPr>
          <w:ilvl w:val="0"/>
          <w:numId w:val="104"/>
        </w:numPr>
        <w:spacing w:before="0"/>
        <w:jc w:val="left"/>
        <w:rPr>
          <w:sz w:val="24"/>
        </w:rPr>
      </w:pPr>
      <w:r w:rsidRPr="00EE7E64">
        <w:rPr>
          <w:sz w:val="24"/>
        </w:rPr>
        <w:t>Clothing, Diapering, Bathing, Swaddling.</w:t>
      </w:r>
    </w:p>
    <w:p w14:paraId="1AF3B258" w14:textId="54E36385" w:rsidR="00B13FC9" w:rsidRPr="00EE7E64" w:rsidRDefault="00B13FC9" w:rsidP="004327B2">
      <w:pPr>
        <w:pStyle w:val="Body-A2A1"/>
        <w:numPr>
          <w:ilvl w:val="0"/>
          <w:numId w:val="104"/>
        </w:numPr>
        <w:spacing w:before="0"/>
        <w:jc w:val="left"/>
        <w:rPr>
          <w:sz w:val="24"/>
        </w:rPr>
      </w:pPr>
      <w:r w:rsidRPr="00EE7E64">
        <w:rPr>
          <w:sz w:val="24"/>
        </w:rPr>
        <w:t>Car seat safety</w:t>
      </w:r>
    </w:p>
    <w:p w14:paraId="120D91DE" w14:textId="46205DAA" w:rsidR="00B13FC9" w:rsidRPr="00EE7E64" w:rsidRDefault="00B13FC9" w:rsidP="004327B2">
      <w:pPr>
        <w:pStyle w:val="Body-A2A1"/>
        <w:numPr>
          <w:ilvl w:val="0"/>
          <w:numId w:val="104"/>
        </w:numPr>
        <w:spacing w:before="0"/>
        <w:jc w:val="left"/>
        <w:rPr>
          <w:sz w:val="24"/>
        </w:rPr>
      </w:pPr>
      <w:r w:rsidRPr="00EE7E64">
        <w:rPr>
          <w:sz w:val="24"/>
        </w:rPr>
        <w:t>Safe sleep practices and SIDS prevention</w:t>
      </w:r>
    </w:p>
    <w:p w14:paraId="2DA1B875" w14:textId="62B62B81" w:rsidR="00B13FC9" w:rsidRPr="00EE7E64" w:rsidRDefault="00B13FC9" w:rsidP="004327B2">
      <w:pPr>
        <w:pStyle w:val="Body-A2A1"/>
        <w:numPr>
          <w:ilvl w:val="0"/>
          <w:numId w:val="104"/>
        </w:numPr>
        <w:spacing w:before="0"/>
        <w:jc w:val="left"/>
        <w:rPr>
          <w:sz w:val="24"/>
        </w:rPr>
      </w:pPr>
      <w:r w:rsidRPr="00EE7E64">
        <w:rPr>
          <w:sz w:val="24"/>
        </w:rPr>
        <w:t>Child Safety in the home</w:t>
      </w:r>
    </w:p>
    <w:p w14:paraId="302E2CEF" w14:textId="01AFF186" w:rsidR="00B13FC9" w:rsidRPr="00EE7E64" w:rsidRDefault="00B13FC9" w:rsidP="004327B2">
      <w:pPr>
        <w:pStyle w:val="Body-A2A1"/>
        <w:numPr>
          <w:ilvl w:val="0"/>
          <w:numId w:val="104"/>
        </w:numPr>
        <w:spacing w:before="0"/>
        <w:jc w:val="left"/>
        <w:rPr>
          <w:sz w:val="24"/>
        </w:rPr>
      </w:pPr>
      <w:r w:rsidRPr="00EE7E64">
        <w:rPr>
          <w:sz w:val="24"/>
        </w:rPr>
        <w:t>Dangers of Shaken Baby Syndrome</w:t>
      </w:r>
    </w:p>
    <w:p w14:paraId="767E8AC9" w14:textId="7FABB402" w:rsidR="00B13FC9" w:rsidRPr="00EE7E64" w:rsidRDefault="00B13FC9" w:rsidP="004327B2">
      <w:pPr>
        <w:pStyle w:val="Body-A2A1"/>
        <w:numPr>
          <w:ilvl w:val="0"/>
          <w:numId w:val="104"/>
        </w:numPr>
        <w:spacing w:before="0"/>
        <w:jc w:val="left"/>
        <w:rPr>
          <w:sz w:val="24"/>
        </w:rPr>
      </w:pPr>
      <w:r w:rsidRPr="00EE7E64">
        <w:rPr>
          <w:sz w:val="24"/>
        </w:rPr>
        <w:t>Childcare options</w:t>
      </w:r>
    </w:p>
    <w:p w14:paraId="6F9F4989" w14:textId="7925B678" w:rsidR="00B13FC9" w:rsidRPr="00EE7E64" w:rsidRDefault="00B13FC9" w:rsidP="004327B2">
      <w:pPr>
        <w:pStyle w:val="Body-A2A1"/>
        <w:numPr>
          <w:ilvl w:val="0"/>
          <w:numId w:val="104"/>
        </w:numPr>
        <w:spacing w:before="0"/>
        <w:jc w:val="left"/>
        <w:rPr>
          <w:sz w:val="24"/>
        </w:rPr>
      </w:pPr>
      <w:r w:rsidRPr="00EE7E64">
        <w:rPr>
          <w:sz w:val="24"/>
        </w:rPr>
        <w:t>Infant CPR</w:t>
      </w:r>
    </w:p>
    <w:p w14:paraId="4CD50B2C" w14:textId="3EF291E8" w:rsidR="00B13FC9" w:rsidRPr="00EE7E64" w:rsidRDefault="00B13FC9" w:rsidP="004327B2">
      <w:pPr>
        <w:pStyle w:val="Body-A2A1"/>
        <w:numPr>
          <w:ilvl w:val="0"/>
          <w:numId w:val="104"/>
        </w:numPr>
        <w:spacing w:before="0"/>
        <w:jc w:val="left"/>
        <w:rPr>
          <w:sz w:val="24"/>
        </w:rPr>
      </w:pPr>
      <w:r w:rsidRPr="00EE7E64">
        <w:rPr>
          <w:sz w:val="24"/>
        </w:rPr>
        <w:t>Healthy home environment (e.</w:t>
      </w:r>
      <w:r w:rsidR="00CE7D10" w:rsidRPr="00EE7E64">
        <w:rPr>
          <w:sz w:val="24"/>
        </w:rPr>
        <w:t>g</w:t>
      </w:r>
      <w:r w:rsidRPr="00EE7E64">
        <w:rPr>
          <w:sz w:val="24"/>
        </w:rPr>
        <w:t>., lead, smoke, pollutants)</w:t>
      </w:r>
    </w:p>
    <w:p w14:paraId="39750C86" w14:textId="28A5D27B" w:rsidR="00127990" w:rsidRPr="00EE7E64" w:rsidRDefault="00B13FC9" w:rsidP="00875C2C">
      <w:pPr>
        <w:pStyle w:val="Body-A2A1"/>
        <w:numPr>
          <w:ilvl w:val="0"/>
          <w:numId w:val="104"/>
        </w:numPr>
        <w:spacing w:before="0" w:after="240"/>
        <w:jc w:val="left"/>
        <w:rPr>
          <w:sz w:val="24"/>
        </w:rPr>
      </w:pPr>
      <w:r w:rsidRPr="00EE7E64">
        <w:rPr>
          <w:sz w:val="24"/>
        </w:rPr>
        <w:lastRenderedPageBreak/>
        <w:t>Soothing techniques</w:t>
      </w:r>
    </w:p>
    <w:p w14:paraId="3B686524" w14:textId="61CDA635" w:rsidR="00B13FC9" w:rsidRPr="00EE7E64" w:rsidRDefault="005E0608" w:rsidP="00875C2C">
      <w:pPr>
        <w:pStyle w:val="Body-A2A1"/>
        <w:spacing w:before="0"/>
        <w:jc w:val="left"/>
        <w:rPr>
          <w:sz w:val="24"/>
        </w:rPr>
      </w:pPr>
      <w:r w:rsidRPr="00683A3A">
        <w:rPr>
          <w:b/>
          <w:bCs/>
          <w:sz w:val="24"/>
        </w:rPr>
        <w:t>Option 2</w:t>
      </w:r>
      <w:r w:rsidRPr="00EE7E64">
        <w:rPr>
          <w:sz w:val="24"/>
        </w:rPr>
        <w:t xml:space="preserve">: </w:t>
      </w:r>
      <w:r w:rsidR="00B13FC9" w:rsidRPr="00EE7E64">
        <w:rPr>
          <w:sz w:val="24"/>
        </w:rPr>
        <w:t>Father engagement in healthy child development.</w:t>
      </w:r>
    </w:p>
    <w:p w14:paraId="2EFCDBC3" w14:textId="6754E96C" w:rsidR="00B13FC9" w:rsidRPr="00EE7E64" w:rsidRDefault="00B13FC9" w:rsidP="00875C2C">
      <w:pPr>
        <w:pStyle w:val="Body-A2A1"/>
        <w:numPr>
          <w:ilvl w:val="0"/>
          <w:numId w:val="31"/>
        </w:numPr>
        <w:spacing w:before="0"/>
        <w:ind w:left="360"/>
        <w:jc w:val="left"/>
        <w:rPr>
          <w:b/>
          <w:sz w:val="24"/>
        </w:rPr>
      </w:pPr>
      <w:r w:rsidRPr="00EE7E64">
        <w:rPr>
          <w:sz w:val="24"/>
        </w:rPr>
        <w:t xml:space="preserve">Positive parenting </w:t>
      </w:r>
      <w:r w:rsidR="005E0608" w:rsidRPr="00EE7E64">
        <w:rPr>
          <w:sz w:val="24"/>
        </w:rPr>
        <w:t>for cohabiting and non-cohabiting parents</w:t>
      </w:r>
      <w:r w:rsidRPr="00EE7E64">
        <w:rPr>
          <w:sz w:val="24"/>
        </w:rPr>
        <w:t xml:space="preserve"> </w:t>
      </w:r>
    </w:p>
    <w:p w14:paraId="35879ED5" w14:textId="77777777" w:rsidR="00B13FC9" w:rsidRPr="00EE7E64" w:rsidRDefault="00B13FC9" w:rsidP="004327B2">
      <w:pPr>
        <w:pStyle w:val="Body-A2A1"/>
        <w:numPr>
          <w:ilvl w:val="0"/>
          <w:numId w:val="120"/>
        </w:numPr>
        <w:spacing w:before="0"/>
        <w:jc w:val="left"/>
        <w:rPr>
          <w:b/>
          <w:sz w:val="24"/>
        </w:rPr>
      </w:pPr>
      <w:r w:rsidRPr="00EE7E64">
        <w:rPr>
          <w:sz w:val="24"/>
        </w:rPr>
        <w:t>Constructive Communication.</w:t>
      </w:r>
    </w:p>
    <w:p w14:paraId="2EE526CC" w14:textId="075C7F17" w:rsidR="00B13FC9" w:rsidRPr="00EE7E64" w:rsidRDefault="005E0608" w:rsidP="004327B2">
      <w:pPr>
        <w:pStyle w:val="Body-A2A1"/>
        <w:numPr>
          <w:ilvl w:val="0"/>
          <w:numId w:val="120"/>
        </w:numPr>
        <w:spacing w:before="0"/>
        <w:jc w:val="left"/>
        <w:rPr>
          <w:b/>
          <w:sz w:val="24"/>
        </w:rPr>
      </w:pPr>
      <w:r w:rsidRPr="00EE7E64">
        <w:rPr>
          <w:sz w:val="24"/>
        </w:rPr>
        <w:t>Conflict resolution and</w:t>
      </w:r>
      <w:r w:rsidR="00B13FC9" w:rsidRPr="00EE7E64">
        <w:rPr>
          <w:sz w:val="24"/>
        </w:rPr>
        <w:t xml:space="preserve"> de-escalation</w:t>
      </w:r>
    </w:p>
    <w:p w14:paraId="280E3CA6" w14:textId="37D7CE13" w:rsidR="00B13FC9" w:rsidRPr="00EE7E64" w:rsidRDefault="005E0608" w:rsidP="004327B2">
      <w:pPr>
        <w:pStyle w:val="Body-A2A1"/>
        <w:numPr>
          <w:ilvl w:val="0"/>
          <w:numId w:val="120"/>
        </w:numPr>
        <w:spacing w:before="0"/>
        <w:jc w:val="left"/>
        <w:rPr>
          <w:b/>
          <w:sz w:val="24"/>
        </w:rPr>
      </w:pPr>
      <w:r w:rsidRPr="00EE7E64">
        <w:rPr>
          <w:sz w:val="24"/>
        </w:rPr>
        <w:t>Shared decision making</w:t>
      </w:r>
    </w:p>
    <w:p w14:paraId="45396C4B" w14:textId="77777777" w:rsidR="00B13FC9" w:rsidRPr="00EE7E64" w:rsidRDefault="00B13FC9" w:rsidP="004327B2">
      <w:pPr>
        <w:pStyle w:val="Body-A2A1"/>
        <w:numPr>
          <w:ilvl w:val="0"/>
          <w:numId w:val="120"/>
        </w:numPr>
        <w:spacing w:before="0"/>
        <w:jc w:val="left"/>
        <w:rPr>
          <w:b/>
          <w:sz w:val="24"/>
        </w:rPr>
      </w:pPr>
      <w:r w:rsidRPr="00EE7E64">
        <w:rPr>
          <w:sz w:val="24"/>
        </w:rPr>
        <w:t>Shared responsibility.</w:t>
      </w:r>
    </w:p>
    <w:p w14:paraId="46FC57BB" w14:textId="241890FF" w:rsidR="00B13FC9" w:rsidRPr="00EE7E64" w:rsidRDefault="00B13FC9" w:rsidP="004327B2">
      <w:pPr>
        <w:pStyle w:val="Body-A2A1"/>
        <w:numPr>
          <w:ilvl w:val="0"/>
          <w:numId w:val="119"/>
        </w:numPr>
        <w:spacing w:before="0"/>
        <w:jc w:val="left"/>
        <w:rPr>
          <w:sz w:val="24"/>
        </w:rPr>
      </w:pPr>
      <w:r w:rsidRPr="00EE7E64">
        <w:rPr>
          <w:sz w:val="24"/>
        </w:rPr>
        <w:t>Healthy relationships</w:t>
      </w:r>
      <w:r w:rsidR="005E0608" w:rsidRPr="00EE7E64">
        <w:rPr>
          <w:sz w:val="24"/>
        </w:rPr>
        <w:t xml:space="preserve"> and </w:t>
      </w:r>
      <w:r w:rsidRPr="00EE7E64">
        <w:rPr>
          <w:sz w:val="24"/>
        </w:rPr>
        <w:t>boundaries</w:t>
      </w:r>
    </w:p>
    <w:p w14:paraId="59BE7CA5" w14:textId="07CBFE15" w:rsidR="00B13FC9" w:rsidRPr="00EE7E64" w:rsidRDefault="00B13FC9" w:rsidP="004327B2">
      <w:pPr>
        <w:pStyle w:val="Body-A2A1"/>
        <w:numPr>
          <w:ilvl w:val="0"/>
          <w:numId w:val="119"/>
        </w:numPr>
        <w:spacing w:before="0"/>
        <w:jc w:val="left"/>
        <w:rPr>
          <w:b/>
          <w:sz w:val="24"/>
        </w:rPr>
      </w:pPr>
      <w:r w:rsidRPr="00EE7E64">
        <w:rPr>
          <w:sz w:val="24"/>
        </w:rPr>
        <w:t>Financial responsibilities</w:t>
      </w:r>
      <w:r w:rsidR="005E0608" w:rsidRPr="00EE7E64">
        <w:rPr>
          <w:sz w:val="24"/>
        </w:rPr>
        <w:t xml:space="preserve"> and </w:t>
      </w:r>
      <w:r w:rsidRPr="00EE7E64">
        <w:rPr>
          <w:sz w:val="24"/>
        </w:rPr>
        <w:t xml:space="preserve">budgeting for the </w:t>
      </w:r>
      <w:r w:rsidR="005E0608" w:rsidRPr="00EE7E64">
        <w:rPr>
          <w:sz w:val="24"/>
        </w:rPr>
        <w:t>baby</w:t>
      </w:r>
    </w:p>
    <w:p w14:paraId="7BC0AC5D" w14:textId="77777777" w:rsidR="00B13FC9" w:rsidRPr="00EE7E64" w:rsidRDefault="00B13FC9" w:rsidP="004327B2">
      <w:pPr>
        <w:pStyle w:val="Body-A2A1"/>
        <w:numPr>
          <w:ilvl w:val="0"/>
          <w:numId w:val="119"/>
        </w:numPr>
        <w:spacing w:before="0"/>
        <w:jc w:val="left"/>
        <w:rPr>
          <w:b/>
          <w:sz w:val="24"/>
        </w:rPr>
      </w:pPr>
      <w:r w:rsidRPr="00EE7E64">
        <w:rPr>
          <w:sz w:val="24"/>
        </w:rPr>
        <w:t>Child Safety in the home</w:t>
      </w:r>
    </w:p>
    <w:p w14:paraId="0D2D1F5B" w14:textId="3E21CCFB" w:rsidR="005E0608" w:rsidRPr="00875C2C" w:rsidRDefault="005E0608" w:rsidP="00875C2C">
      <w:pPr>
        <w:pStyle w:val="Body-A2A1"/>
        <w:numPr>
          <w:ilvl w:val="0"/>
          <w:numId w:val="119"/>
        </w:numPr>
        <w:spacing w:before="0" w:after="240"/>
        <w:jc w:val="left"/>
        <w:rPr>
          <w:b/>
          <w:sz w:val="24"/>
        </w:rPr>
      </w:pPr>
      <w:r w:rsidRPr="00EE7E64">
        <w:rPr>
          <w:sz w:val="24"/>
        </w:rPr>
        <w:t>Bonding opportunities</w:t>
      </w:r>
    </w:p>
    <w:p w14:paraId="27F1B57C" w14:textId="5614D9F2" w:rsidR="005E0608" w:rsidRPr="00EE7E64" w:rsidRDefault="005E0608" w:rsidP="00875C2C">
      <w:pPr>
        <w:pStyle w:val="Body-A2A1"/>
        <w:spacing w:before="0"/>
        <w:jc w:val="left"/>
        <w:rPr>
          <w:b/>
          <w:sz w:val="24"/>
        </w:rPr>
      </w:pPr>
      <w:r w:rsidRPr="00683A3A">
        <w:rPr>
          <w:b/>
          <w:bCs/>
          <w:sz w:val="24"/>
        </w:rPr>
        <w:t>Option 3:</w:t>
      </w:r>
      <w:r w:rsidRPr="00EE7E64">
        <w:rPr>
          <w:sz w:val="24"/>
        </w:rPr>
        <w:t xml:space="preserve"> Supporting the Birth Mother Considering Adoption</w:t>
      </w:r>
    </w:p>
    <w:p w14:paraId="4FAB49EC" w14:textId="512457A3" w:rsidR="00B13FC9" w:rsidRPr="00EE7E64" w:rsidRDefault="005E0608" w:rsidP="00875C2C">
      <w:pPr>
        <w:pStyle w:val="Body-A2A1"/>
        <w:numPr>
          <w:ilvl w:val="0"/>
          <w:numId w:val="33"/>
        </w:numPr>
        <w:spacing w:before="0"/>
        <w:jc w:val="left"/>
        <w:rPr>
          <w:sz w:val="24"/>
        </w:rPr>
      </w:pPr>
      <w:r w:rsidRPr="00EE7E64">
        <w:rPr>
          <w:sz w:val="24"/>
        </w:rPr>
        <w:t>Overview of the</w:t>
      </w:r>
      <w:r w:rsidR="00B13FC9" w:rsidRPr="00EE7E64">
        <w:rPr>
          <w:sz w:val="24"/>
        </w:rPr>
        <w:t xml:space="preserve"> adoption processes</w:t>
      </w:r>
    </w:p>
    <w:p w14:paraId="793FCB68" w14:textId="77777777" w:rsidR="00B13FC9" w:rsidRPr="00EE7E64" w:rsidRDefault="00B13FC9" w:rsidP="004327B2">
      <w:pPr>
        <w:pStyle w:val="Body-A2A1"/>
        <w:numPr>
          <w:ilvl w:val="0"/>
          <w:numId w:val="33"/>
        </w:numPr>
        <w:spacing w:before="0"/>
        <w:jc w:val="left"/>
        <w:rPr>
          <w:sz w:val="24"/>
        </w:rPr>
      </w:pPr>
      <w:r w:rsidRPr="00EE7E64">
        <w:rPr>
          <w:sz w:val="24"/>
        </w:rPr>
        <w:t>Types of adoption</w:t>
      </w:r>
    </w:p>
    <w:p w14:paraId="1F6B4B78" w14:textId="276C3DD1" w:rsidR="00B13FC9" w:rsidRPr="00EE7E64" w:rsidRDefault="00B13FC9" w:rsidP="004327B2">
      <w:pPr>
        <w:pStyle w:val="Body-A2A1"/>
        <w:numPr>
          <w:ilvl w:val="0"/>
          <w:numId w:val="33"/>
        </w:numPr>
        <w:spacing w:before="0"/>
        <w:jc w:val="left"/>
        <w:rPr>
          <w:sz w:val="24"/>
        </w:rPr>
      </w:pPr>
      <w:r w:rsidRPr="00EE7E64">
        <w:rPr>
          <w:sz w:val="24"/>
        </w:rPr>
        <w:t xml:space="preserve">Testimonial from </w:t>
      </w:r>
      <w:proofErr w:type="gramStart"/>
      <w:r w:rsidRPr="00EE7E64">
        <w:rPr>
          <w:sz w:val="24"/>
        </w:rPr>
        <w:t>a birth</w:t>
      </w:r>
      <w:proofErr w:type="gramEnd"/>
      <w:r w:rsidRPr="00EE7E64">
        <w:rPr>
          <w:sz w:val="24"/>
        </w:rPr>
        <w:t xml:space="preserve"> </w:t>
      </w:r>
      <w:r w:rsidR="005E0608" w:rsidRPr="00EE7E64">
        <w:rPr>
          <w:sz w:val="24"/>
        </w:rPr>
        <w:t>and adoptive parents</w:t>
      </w:r>
    </w:p>
    <w:p w14:paraId="5DEDCA9E" w14:textId="77777777" w:rsidR="00B13FC9" w:rsidRPr="00EE7E64" w:rsidRDefault="00B13FC9" w:rsidP="004327B2">
      <w:pPr>
        <w:pStyle w:val="Body-A2A1"/>
        <w:numPr>
          <w:ilvl w:val="0"/>
          <w:numId w:val="33"/>
        </w:numPr>
        <w:spacing w:before="0"/>
        <w:jc w:val="left"/>
        <w:rPr>
          <w:sz w:val="24"/>
        </w:rPr>
      </w:pPr>
      <w:r w:rsidRPr="00EE7E64">
        <w:rPr>
          <w:sz w:val="24"/>
        </w:rPr>
        <w:t>Healthy relationships</w:t>
      </w:r>
    </w:p>
    <w:p w14:paraId="5B9717E9" w14:textId="24DE5566" w:rsidR="005E0608" w:rsidRPr="00612B0E" w:rsidRDefault="00B13FC9" w:rsidP="00612B0E">
      <w:pPr>
        <w:pStyle w:val="Body-A2A1"/>
        <w:numPr>
          <w:ilvl w:val="0"/>
          <w:numId w:val="33"/>
        </w:numPr>
        <w:spacing w:before="0" w:after="240"/>
        <w:jc w:val="left"/>
        <w:rPr>
          <w:sz w:val="24"/>
        </w:rPr>
      </w:pPr>
      <w:r w:rsidRPr="00EE7E64">
        <w:rPr>
          <w:sz w:val="24"/>
        </w:rPr>
        <w:t>Post placement support resources</w:t>
      </w:r>
      <w:r w:rsidR="005E0608" w:rsidRPr="00EE7E64">
        <w:rPr>
          <w:sz w:val="24"/>
        </w:rPr>
        <w:t xml:space="preserve"> (e.g., support groups, counseling)</w:t>
      </w:r>
    </w:p>
    <w:p w14:paraId="70E52AC5" w14:textId="46B6CA8A" w:rsidR="005E0608" w:rsidRPr="00EE7E64" w:rsidRDefault="00FE4E7E" w:rsidP="00612B0E">
      <w:pPr>
        <w:pStyle w:val="Style2-A2A"/>
        <w:pBdr>
          <w:top w:val="single" w:sz="24" w:space="1" w:color="D9DFEF" w:themeColor="accent1" w:themeTint="33"/>
        </w:pBdr>
        <w:spacing w:before="0"/>
        <w:rPr>
          <w:rStyle w:val="Heading3Char"/>
          <w:rFonts w:cstheme="minorHAnsi"/>
          <w:caps/>
          <w:color w:val="auto"/>
          <w:sz w:val="24"/>
          <w:szCs w:val="24"/>
        </w:rPr>
      </w:pPr>
      <w:bookmarkStart w:id="86" w:name="_Toc237872097"/>
      <w:r>
        <w:rPr>
          <w:rFonts w:cstheme="minorHAnsi"/>
          <w:sz w:val="24"/>
          <w:szCs w:val="24"/>
        </w:rPr>
        <w:t>A</w:t>
      </w:r>
      <w:r w:rsidR="005E0608" w:rsidRPr="00EE7E64">
        <w:rPr>
          <w:rFonts w:cstheme="minorHAnsi"/>
          <w:sz w:val="24"/>
          <w:szCs w:val="24"/>
        </w:rPr>
        <w:t xml:space="preserve">dditional </w:t>
      </w:r>
      <w:r>
        <w:rPr>
          <w:rFonts w:cstheme="minorHAnsi"/>
          <w:sz w:val="24"/>
          <w:szCs w:val="24"/>
        </w:rPr>
        <w:t>C</w:t>
      </w:r>
      <w:r w:rsidR="005E0608" w:rsidRPr="00EE7E64">
        <w:rPr>
          <w:rFonts w:cstheme="minorHAnsi"/>
          <w:sz w:val="24"/>
          <w:szCs w:val="24"/>
        </w:rPr>
        <w:t xml:space="preserve">lient </w:t>
      </w:r>
      <w:r>
        <w:rPr>
          <w:rFonts w:cstheme="minorHAnsi"/>
          <w:sz w:val="24"/>
          <w:szCs w:val="24"/>
        </w:rPr>
        <w:t>E</w:t>
      </w:r>
      <w:r w:rsidR="005E0608" w:rsidRPr="00EE7E64">
        <w:rPr>
          <w:rFonts w:cstheme="minorHAnsi"/>
          <w:sz w:val="24"/>
          <w:szCs w:val="24"/>
        </w:rPr>
        <w:t xml:space="preserve">ducation </w:t>
      </w:r>
      <w:r>
        <w:rPr>
          <w:rFonts w:cstheme="minorHAnsi"/>
          <w:sz w:val="24"/>
          <w:szCs w:val="24"/>
        </w:rPr>
        <w:t>&amp;</w:t>
      </w:r>
      <w:r w:rsidR="005E0608" w:rsidRPr="00EE7E64">
        <w:rPr>
          <w:rFonts w:cstheme="minorHAnsi"/>
          <w:sz w:val="24"/>
          <w:szCs w:val="24"/>
        </w:rPr>
        <w:t xml:space="preserve"> </w:t>
      </w:r>
      <w:r>
        <w:rPr>
          <w:rFonts w:cstheme="minorHAnsi"/>
          <w:sz w:val="24"/>
          <w:szCs w:val="24"/>
        </w:rPr>
        <w:t>T</w:t>
      </w:r>
      <w:r w:rsidR="005E0608" w:rsidRPr="00EE7E64">
        <w:rPr>
          <w:rFonts w:cstheme="minorHAnsi"/>
          <w:sz w:val="24"/>
          <w:szCs w:val="24"/>
        </w:rPr>
        <w:t>raining</w:t>
      </w:r>
      <w:bookmarkEnd w:id="86"/>
    </w:p>
    <w:p w14:paraId="609461A5" w14:textId="115C0D11" w:rsidR="00B13FC9" w:rsidRPr="00EE7E64" w:rsidRDefault="00B13FC9" w:rsidP="00612B0E">
      <w:pPr>
        <w:pStyle w:val="Body-A2A1"/>
        <w:spacing w:before="0"/>
        <w:jc w:val="left"/>
        <w:rPr>
          <w:rStyle w:val="Body-A2A1Char"/>
          <w:rFonts w:asciiTheme="minorHAnsi" w:eastAsiaTheme="minorEastAsia" w:hAnsiTheme="minorHAnsi"/>
        </w:rPr>
      </w:pPr>
      <w:r w:rsidRPr="00EE7E64">
        <w:rPr>
          <w:rStyle w:val="Body-A2A1Char"/>
          <w:rFonts w:asciiTheme="minorHAnsi" w:eastAsiaTheme="minorEastAsia" w:hAnsiTheme="minorHAnsi"/>
        </w:rPr>
        <w:t>The A2A agency may offer training on additional relevant topics beyond the required nine (9) hours. However, these additional topics will not count toward the</w:t>
      </w:r>
      <w:r w:rsidR="005E0608" w:rsidRPr="00EE7E64">
        <w:rPr>
          <w:rStyle w:val="Body-A2A1Char"/>
          <w:rFonts w:asciiTheme="minorHAnsi" w:eastAsiaTheme="minorEastAsia" w:hAnsiTheme="minorHAnsi"/>
        </w:rPr>
        <w:t xml:space="preserve"> minimum.</w:t>
      </w:r>
    </w:p>
    <w:p w14:paraId="3772CF95" w14:textId="77777777" w:rsidR="00B13FC9" w:rsidRPr="00EE7E64" w:rsidRDefault="00B13FC9" w:rsidP="004327B2">
      <w:pPr>
        <w:pStyle w:val="Body-A2A1"/>
        <w:numPr>
          <w:ilvl w:val="0"/>
          <w:numId w:val="32"/>
        </w:numPr>
        <w:spacing w:before="0"/>
        <w:jc w:val="left"/>
        <w:rPr>
          <w:rStyle w:val="Body-A2A1Char"/>
          <w:rFonts w:asciiTheme="minorHAnsi" w:hAnsiTheme="minorHAnsi"/>
        </w:rPr>
      </w:pPr>
      <w:r w:rsidRPr="00EE7E64">
        <w:rPr>
          <w:rStyle w:val="Body-A2A1Char"/>
          <w:rFonts w:asciiTheme="minorHAnsi" w:eastAsiaTheme="minorEastAsia" w:hAnsiTheme="minorHAnsi"/>
        </w:rPr>
        <w:t xml:space="preserve"> All educational content must be based on curricula developed in accordance with the most recent recommendations from:</w:t>
      </w:r>
    </w:p>
    <w:p w14:paraId="4A925C66" w14:textId="77777777" w:rsidR="00B13FC9" w:rsidRPr="00EE7E64" w:rsidRDefault="00B13FC9" w:rsidP="004327B2">
      <w:pPr>
        <w:pStyle w:val="Body-A2A1"/>
        <w:numPr>
          <w:ilvl w:val="1"/>
          <w:numId w:val="32"/>
        </w:numPr>
        <w:spacing w:before="0"/>
        <w:jc w:val="left"/>
        <w:rPr>
          <w:sz w:val="24"/>
        </w:rPr>
      </w:pPr>
      <w:r w:rsidRPr="00EE7E64">
        <w:rPr>
          <w:rStyle w:val="Body-A2A1Char"/>
          <w:rFonts w:asciiTheme="minorHAnsi" w:eastAsiaTheme="minorEastAsia" w:hAnsiTheme="minorHAnsi"/>
        </w:rPr>
        <w:t xml:space="preserve">American College of Obstetricians and Gynecologists (ACOG)  </w:t>
      </w:r>
      <w:hyperlink r:id="rId42" w:history="1">
        <w:r w:rsidRPr="00EE7E64">
          <w:rPr>
            <w:rStyle w:val="Hyperlink"/>
            <w:sz w:val="24"/>
          </w:rPr>
          <w:t>https://www.acog.org/</w:t>
        </w:r>
      </w:hyperlink>
      <w:r w:rsidRPr="00EE7E64">
        <w:rPr>
          <w:sz w:val="24"/>
        </w:rPr>
        <w:t xml:space="preserve"> </w:t>
      </w:r>
    </w:p>
    <w:p w14:paraId="6BEF83A7" w14:textId="77777777" w:rsidR="00B13FC9" w:rsidRPr="00EE7E64" w:rsidRDefault="00B13FC9" w:rsidP="004327B2">
      <w:pPr>
        <w:pStyle w:val="Body-A2A1"/>
        <w:numPr>
          <w:ilvl w:val="1"/>
          <w:numId w:val="32"/>
        </w:numPr>
        <w:spacing w:before="0"/>
        <w:jc w:val="left"/>
        <w:rPr>
          <w:sz w:val="24"/>
        </w:rPr>
      </w:pPr>
      <w:r w:rsidRPr="00EE7E64">
        <w:rPr>
          <w:rStyle w:val="Body-A2A1Char"/>
          <w:rFonts w:asciiTheme="minorHAnsi" w:eastAsiaTheme="minorEastAsia" w:hAnsiTheme="minorHAnsi"/>
        </w:rPr>
        <w:t>American Academy of Pediatrics (AAP)</w:t>
      </w:r>
      <w:r w:rsidRPr="00EE7E64">
        <w:rPr>
          <w:sz w:val="24"/>
        </w:rPr>
        <w:t xml:space="preserve"> </w:t>
      </w:r>
      <w:hyperlink r:id="rId43" w:history="1">
        <w:r w:rsidRPr="00EE7E64">
          <w:rPr>
            <w:rStyle w:val="Hyperlink"/>
            <w:sz w:val="24"/>
          </w:rPr>
          <w:t>https://www.aap.org/en/</w:t>
        </w:r>
      </w:hyperlink>
    </w:p>
    <w:p w14:paraId="5E9A8C43" w14:textId="77777777" w:rsidR="00B13FC9" w:rsidRPr="00EE7E64" w:rsidRDefault="00B13FC9" w:rsidP="004327B2">
      <w:pPr>
        <w:pStyle w:val="Body-A2A1"/>
        <w:numPr>
          <w:ilvl w:val="1"/>
          <w:numId w:val="32"/>
        </w:numPr>
        <w:spacing w:before="0"/>
        <w:jc w:val="left"/>
        <w:rPr>
          <w:rStyle w:val="Body-A2A1Char"/>
          <w:rFonts w:asciiTheme="minorHAnsi" w:hAnsiTheme="minorHAnsi"/>
        </w:rPr>
      </w:pPr>
      <w:r w:rsidRPr="00EE7E64">
        <w:rPr>
          <w:rStyle w:val="Body-A2A1Char"/>
          <w:rFonts w:asciiTheme="minorHAnsi" w:eastAsiaTheme="minorEastAsia" w:hAnsiTheme="minorHAnsi"/>
        </w:rPr>
        <w:t>Or other recognized evidence-based organizations</w:t>
      </w:r>
    </w:p>
    <w:p w14:paraId="6A03C413" w14:textId="65A12600" w:rsidR="00B13FC9" w:rsidRPr="00EE7E64" w:rsidRDefault="00B13FC9" w:rsidP="004327B2">
      <w:pPr>
        <w:pStyle w:val="Body-A2A1"/>
        <w:numPr>
          <w:ilvl w:val="0"/>
          <w:numId w:val="32"/>
        </w:numPr>
        <w:jc w:val="left"/>
        <w:rPr>
          <w:rStyle w:val="Body-A2A1Char"/>
          <w:rFonts w:asciiTheme="minorHAnsi" w:hAnsiTheme="minorHAnsi"/>
        </w:rPr>
      </w:pPr>
      <w:r w:rsidRPr="00EE7E64">
        <w:rPr>
          <w:rStyle w:val="Body-A2A1Char"/>
          <w:rFonts w:asciiTheme="minorHAnsi" w:eastAsiaTheme="minorEastAsia" w:hAnsiTheme="minorHAnsi"/>
        </w:rPr>
        <w:t>Agencies may incorporate best or emerging practices into training materials, provided they do not conflict with nationally recognized sources</w:t>
      </w:r>
    </w:p>
    <w:p w14:paraId="35D25F10" w14:textId="086ED7B0" w:rsidR="00DC0073" w:rsidRPr="00EE7E64" w:rsidRDefault="00B13FC9" w:rsidP="00143B34">
      <w:pPr>
        <w:pStyle w:val="Body-A2A1"/>
        <w:numPr>
          <w:ilvl w:val="0"/>
          <w:numId w:val="32"/>
        </w:numPr>
        <w:spacing w:after="240"/>
        <w:jc w:val="left"/>
        <w:rPr>
          <w:rStyle w:val="Body-A2A1Char"/>
          <w:rFonts w:asciiTheme="minorHAnsi" w:hAnsiTheme="minorHAnsi"/>
        </w:rPr>
      </w:pPr>
      <w:r w:rsidRPr="00EE7E64">
        <w:rPr>
          <w:rStyle w:val="Body-A2A1Char"/>
          <w:rFonts w:asciiTheme="minorHAnsi" w:eastAsiaTheme="minorEastAsia" w:hAnsiTheme="minorHAnsi"/>
        </w:rPr>
        <w:t>The A2A agency is responsible for providing all materials, labor, equipment, and supplies necessary to deliver the educational services outlined in this policy</w:t>
      </w:r>
    </w:p>
    <w:p w14:paraId="07E080FA" w14:textId="21107B93" w:rsidR="005E0608" w:rsidRPr="00EE7E64" w:rsidRDefault="005E0608" w:rsidP="00143B34">
      <w:pPr>
        <w:pStyle w:val="Style2-A2A"/>
        <w:pBdr>
          <w:top w:val="single" w:sz="24" w:space="1" w:color="D9DFEF" w:themeColor="accent1" w:themeTint="33"/>
        </w:pBdr>
        <w:spacing w:before="0"/>
        <w:rPr>
          <w:rStyle w:val="Heading3Char"/>
          <w:rFonts w:cstheme="minorHAnsi"/>
          <w:caps/>
          <w:color w:val="auto"/>
          <w:sz w:val="24"/>
          <w:szCs w:val="24"/>
        </w:rPr>
      </w:pPr>
      <w:bookmarkStart w:id="87" w:name="_Toc237872098"/>
      <w:r w:rsidRPr="00EE7E64">
        <w:rPr>
          <w:rFonts w:cstheme="minorHAnsi"/>
          <w:sz w:val="24"/>
          <w:szCs w:val="24"/>
        </w:rPr>
        <w:t xml:space="preserve">Incentive </w:t>
      </w:r>
      <w:r w:rsidR="00FE4E7E">
        <w:rPr>
          <w:rFonts w:cstheme="minorHAnsi"/>
          <w:sz w:val="24"/>
          <w:szCs w:val="24"/>
        </w:rPr>
        <w:t>P</w:t>
      </w:r>
      <w:r w:rsidRPr="00EE7E64">
        <w:rPr>
          <w:rFonts w:cstheme="minorHAnsi"/>
          <w:sz w:val="24"/>
          <w:szCs w:val="24"/>
        </w:rPr>
        <w:t>lans</w:t>
      </w:r>
      <w:bookmarkEnd w:id="87"/>
    </w:p>
    <w:p w14:paraId="75227570" w14:textId="77777777" w:rsidR="00B13FC9" w:rsidRPr="00EE7E64" w:rsidRDefault="00B13FC9" w:rsidP="00143B34">
      <w:pPr>
        <w:pStyle w:val="Body-A2A1"/>
        <w:spacing w:before="0"/>
        <w:jc w:val="left"/>
        <w:rPr>
          <w:sz w:val="24"/>
        </w:rPr>
      </w:pPr>
      <w:r w:rsidRPr="00EE7E64">
        <w:rPr>
          <w:sz w:val="24"/>
        </w:rPr>
        <w:t xml:space="preserve">A2A agencies are encouraged to develop an incentive plan to support client engagement in education and training. All incentive plans must be approved by DSS A2A staff and must include:  </w:t>
      </w:r>
    </w:p>
    <w:p w14:paraId="46003EBA" w14:textId="6251B11C" w:rsidR="00B13FC9" w:rsidRPr="00EE7E64" w:rsidRDefault="00B13FC9" w:rsidP="004327B2">
      <w:pPr>
        <w:pStyle w:val="Body-A2A1"/>
        <w:numPr>
          <w:ilvl w:val="0"/>
          <w:numId w:val="34"/>
        </w:numPr>
        <w:spacing w:before="0"/>
        <w:jc w:val="left"/>
        <w:rPr>
          <w:sz w:val="24"/>
        </w:rPr>
      </w:pPr>
      <w:r w:rsidRPr="00EE7E64">
        <w:rPr>
          <w:sz w:val="24"/>
        </w:rPr>
        <w:t>The structure of the plan</w:t>
      </w:r>
    </w:p>
    <w:p w14:paraId="127334EC" w14:textId="1E3130EB" w:rsidR="00B13FC9" w:rsidRPr="00EE7E64" w:rsidRDefault="005E0608" w:rsidP="004327B2">
      <w:pPr>
        <w:pStyle w:val="Body-A2A1"/>
        <w:numPr>
          <w:ilvl w:val="0"/>
          <w:numId w:val="34"/>
        </w:numPr>
        <w:spacing w:before="0"/>
        <w:jc w:val="left"/>
        <w:rPr>
          <w:sz w:val="24"/>
        </w:rPr>
      </w:pPr>
      <w:r w:rsidRPr="00EE7E64">
        <w:rPr>
          <w:sz w:val="24"/>
        </w:rPr>
        <w:t>D</w:t>
      </w:r>
      <w:r w:rsidR="00B13FC9" w:rsidRPr="00EE7E64">
        <w:rPr>
          <w:sz w:val="24"/>
        </w:rPr>
        <w:t xml:space="preserve">etailed list of incentives </w:t>
      </w:r>
    </w:p>
    <w:p w14:paraId="68C202EB" w14:textId="77777777" w:rsidR="00B13FC9" w:rsidRPr="00EE7E64" w:rsidRDefault="00B13FC9" w:rsidP="004327B2">
      <w:pPr>
        <w:pStyle w:val="Body-A2A1"/>
        <w:numPr>
          <w:ilvl w:val="0"/>
          <w:numId w:val="34"/>
        </w:numPr>
        <w:spacing w:before="0"/>
        <w:jc w:val="left"/>
        <w:rPr>
          <w:sz w:val="24"/>
        </w:rPr>
      </w:pPr>
      <w:r w:rsidRPr="00EE7E64">
        <w:rPr>
          <w:sz w:val="24"/>
        </w:rPr>
        <w:t xml:space="preserve">Minimum and maximum payment amounts </w:t>
      </w:r>
    </w:p>
    <w:p w14:paraId="75F6F29F" w14:textId="718798A7" w:rsidR="00B13FC9" w:rsidRPr="00EE7E64" w:rsidRDefault="005E0608" w:rsidP="004327B2">
      <w:pPr>
        <w:pStyle w:val="Body-A2A1"/>
        <w:numPr>
          <w:ilvl w:val="0"/>
          <w:numId w:val="34"/>
        </w:numPr>
        <w:spacing w:before="0"/>
        <w:jc w:val="left"/>
        <w:rPr>
          <w:sz w:val="24"/>
        </w:rPr>
      </w:pPr>
      <w:r w:rsidRPr="00EE7E64">
        <w:rPr>
          <w:sz w:val="24"/>
        </w:rPr>
        <w:t>M</w:t>
      </w:r>
      <w:r w:rsidR="00B13FC9" w:rsidRPr="00EE7E64">
        <w:rPr>
          <w:sz w:val="24"/>
        </w:rPr>
        <w:t xml:space="preserve">ilestones </w:t>
      </w:r>
      <w:bookmarkStart w:id="88" w:name="_Hlk203036043"/>
      <w:r w:rsidR="00B13FC9" w:rsidRPr="00EE7E64">
        <w:rPr>
          <w:sz w:val="24"/>
        </w:rPr>
        <w:t>tied to incentives</w:t>
      </w:r>
    </w:p>
    <w:p w14:paraId="381894CC" w14:textId="28FA6183" w:rsidR="005E0608" w:rsidRPr="00EE7E64" w:rsidRDefault="00B13FC9" w:rsidP="005E0608">
      <w:pPr>
        <w:pStyle w:val="Body-A2A1"/>
        <w:spacing w:before="0"/>
        <w:jc w:val="left"/>
        <w:rPr>
          <w:sz w:val="24"/>
        </w:rPr>
      </w:pPr>
      <w:r w:rsidRPr="00EE7E64">
        <w:rPr>
          <w:sz w:val="24"/>
        </w:rPr>
        <w:t xml:space="preserve">Incentives must be reasonable, necessary, and justified </w:t>
      </w:r>
      <w:proofErr w:type="gramStart"/>
      <w:r w:rsidRPr="00EE7E64">
        <w:rPr>
          <w:sz w:val="24"/>
        </w:rPr>
        <w:t>base</w:t>
      </w:r>
      <w:proofErr w:type="gramEnd"/>
      <w:r w:rsidRPr="00EE7E64">
        <w:rPr>
          <w:sz w:val="24"/>
        </w:rPr>
        <w:t xml:space="preserve"> on available program funding.</w:t>
      </w:r>
      <w:r w:rsidR="005E0608" w:rsidRPr="00EE7E64">
        <w:rPr>
          <w:sz w:val="24"/>
        </w:rPr>
        <w:t xml:space="preserve"> </w:t>
      </w:r>
      <w:r w:rsidRPr="00EE7E64">
        <w:rPr>
          <w:sz w:val="24"/>
        </w:rPr>
        <w:t xml:space="preserve">Agencies are encouraged to identify alternative funding sources to support incentive distribution. </w:t>
      </w:r>
    </w:p>
    <w:p w14:paraId="121E174E" w14:textId="403E8CC2" w:rsidR="005E0608" w:rsidRPr="00EE7E64" w:rsidRDefault="00FE4E7E" w:rsidP="005E0608">
      <w:pPr>
        <w:pStyle w:val="Style2-A2A"/>
        <w:pBdr>
          <w:top w:val="single" w:sz="24" w:space="1" w:color="D9DFEF" w:themeColor="accent1" w:themeTint="33"/>
        </w:pBdr>
        <w:spacing w:before="0"/>
        <w:rPr>
          <w:rStyle w:val="Heading3Char"/>
          <w:rFonts w:cstheme="minorHAnsi"/>
          <w:caps/>
          <w:color w:val="auto"/>
          <w:sz w:val="24"/>
          <w:szCs w:val="24"/>
        </w:rPr>
      </w:pPr>
      <w:bookmarkStart w:id="89" w:name="_Toc237872099"/>
      <w:r>
        <w:rPr>
          <w:rFonts w:cstheme="minorHAnsi"/>
          <w:sz w:val="24"/>
          <w:szCs w:val="24"/>
        </w:rPr>
        <w:lastRenderedPageBreak/>
        <w:t>M</w:t>
      </w:r>
      <w:r w:rsidR="005E0608" w:rsidRPr="00EE7E64">
        <w:rPr>
          <w:rFonts w:cstheme="minorHAnsi"/>
          <w:sz w:val="24"/>
          <w:szCs w:val="24"/>
        </w:rPr>
        <w:t xml:space="preserve">odifications </w:t>
      </w:r>
      <w:r>
        <w:rPr>
          <w:rFonts w:cstheme="minorHAnsi"/>
          <w:sz w:val="24"/>
          <w:szCs w:val="24"/>
        </w:rPr>
        <w:t>T</w:t>
      </w:r>
      <w:r w:rsidR="005E0608" w:rsidRPr="00EE7E64">
        <w:rPr>
          <w:rFonts w:cstheme="minorHAnsi"/>
          <w:sz w:val="24"/>
          <w:szCs w:val="24"/>
        </w:rPr>
        <w:t xml:space="preserve">o Education </w:t>
      </w:r>
      <w:r>
        <w:rPr>
          <w:rFonts w:cstheme="minorHAnsi"/>
          <w:sz w:val="24"/>
          <w:szCs w:val="24"/>
        </w:rPr>
        <w:t>R</w:t>
      </w:r>
      <w:r w:rsidR="005E0608" w:rsidRPr="00EE7E64">
        <w:rPr>
          <w:rFonts w:cstheme="minorHAnsi"/>
          <w:sz w:val="24"/>
          <w:szCs w:val="24"/>
        </w:rPr>
        <w:t>equirements</w:t>
      </w:r>
      <w:bookmarkEnd w:id="89"/>
    </w:p>
    <w:bookmarkEnd w:id="88"/>
    <w:p w14:paraId="6ACD73E0" w14:textId="77777777" w:rsidR="00B13FC9" w:rsidRPr="00EE7E64" w:rsidRDefault="00B13FC9" w:rsidP="00B13FC9">
      <w:pPr>
        <w:pStyle w:val="Body-A2A1"/>
        <w:spacing w:before="0"/>
        <w:jc w:val="left"/>
        <w:rPr>
          <w:sz w:val="24"/>
        </w:rPr>
      </w:pPr>
      <w:r w:rsidRPr="00EE7E64">
        <w:rPr>
          <w:sz w:val="24"/>
        </w:rPr>
        <w:t>In certain cases, such as:</w:t>
      </w:r>
    </w:p>
    <w:p w14:paraId="66E336C8" w14:textId="53575C3F" w:rsidR="00B13FC9" w:rsidRPr="00EE7E64" w:rsidRDefault="00B13FC9" w:rsidP="004327B2">
      <w:pPr>
        <w:pStyle w:val="Body-A2A1"/>
        <w:numPr>
          <w:ilvl w:val="0"/>
          <w:numId w:val="71"/>
        </w:numPr>
        <w:spacing w:before="0"/>
        <w:jc w:val="left"/>
        <w:rPr>
          <w:sz w:val="24"/>
        </w:rPr>
      </w:pPr>
      <w:r w:rsidRPr="00EE7E64">
        <w:rPr>
          <w:sz w:val="24"/>
        </w:rPr>
        <w:t>Clients approved late in pregnancy</w:t>
      </w:r>
    </w:p>
    <w:p w14:paraId="35B991C4" w14:textId="77777777" w:rsidR="00B13FC9" w:rsidRPr="00EE7E64" w:rsidRDefault="00B13FC9" w:rsidP="004327B2">
      <w:pPr>
        <w:pStyle w:val="Body-A2A1"/>
        <w:numPr>
          <w:ilvl w:val="0"/>
          <w:numId w:val="71"/>
        </w:numPr>
        <w:spacing w:before="0"/>
        <w:jc w:val="left"/>
        <w:rPr>
          <w:sz w:val="24"/>
        </w:rPr>
      </w:pPr>
      <w:r w:rsidRPr="00EE7E64">
        <w:rPr>
          <w:sz w:val="24"/>
        </w:rPr>
        <w:t>Clients who are not first-time parents</w:t>
      </w:r>
    </w:p>
    <w:p w14:paraId="2B19D064" w14:textId="77777777" w:rsidR="00B13FC9" w:rsidRPr="00EE7E64" w:rsidRDefault="00B13FC9" w:rsidP="00B13FC9">
      <w:pPr>
        <w:pStyle w:val="Body-A2A1"/>
        <w:jc w:val="left"/>
        <w:rPr>
          <w:sz w:val="24"/>
        </w:rPr>
      </w:pPr>
      <w:r w:rsidRPr="00EE7E64">
        <w:rPr>
          <w:sz w:val="24"/>
        </w:rPr>
        <w:t>Some education topics may not be applicable or beneficial</w:t>
      </w:r>
    </w:p>
    <w:p w14:paraId="185C4B0C" w14:textId="386FEBB2" w:rsidR="00B13FC9" w:rsidRPr="00EE7E64" w:rsidRDefault="00B13FC9" w:rsidP="00683A3A">
      <w:pPr>
        <w:pStyle w:val="Body-A2A1"/>
        <w:numPr>
          <w:ilvl w:val="0"/>
          <w:numId w:val="72"/>
        </w:numPr>
        <w:jc w:val="left"/>
        <w:rPr>
          <w:sz w:val="24"/>
        </w:rPr>
      </w:pPr>
      <w:r w:rsidRPr="00EE7E64">
        <w:rPr>
          <w:sz w:val="24"/>
        </w:rPr>
        <w:t>In these cases, the A2A agency may submit a written request to the DSS A2A State Program staff for a modification or exemption from the standard education and training requirements.</w:t>
      </w:r>
      <w:r w:rsidR="00683A3A">
        <w:rPr>
          <w:sz w:val="24"/>
        </w:rPr>
        <w:br/>
      </w:r>
    </w:p>
    <w:p w14:paraId="25CDFA9B" w14:textId="48756E1B" w:rsidR="00355D3B" w:rsidRPr="00EE7E64" w:rsidRDefault="00B13FC9" w:rsidP="00143B34">
      <w:pPr>
        <w:pStyle w:val="Body-A2A1"/>
        <w:spacing w:before="0" w:after="240"/>
        <w:jc w:val="left"/>
        <w:rPr>
          <w:sz w:val="24"/>
        </w:rPr>
      </w:pPr>
      <w:r w:rsidRPr="00EE7E64">
        <w:rPr>
          <w:sz w:val="24"/>
        </w:rPr>
        <w:t>Approval or denial of such requests is at the sole discretion of DSS.</w:t>
      </w:r>
    </w:p>
    <w:p w14:paraId="1FEA1816" w14:textId="71CC6F98" w:rsidR="00355D3B" w:rsidRPr="00EE7E64" w:rsidRDefault="00FE4E7E" w:rsidP="00143B34">
      <w:pPr>
        <w:pStyle w:val="Style2-A2A"/>
        <w:pBdr>
          <w:top w:val="single" w:sz="24" w:space="1" w:color="D9DFEF" w:themeColor="accent1" w:themeTint="33"/>
        </w:pBdr>
        <w:spacing w:before="0"/>
        <w:rPr>
          <w:rStyle w:val="Heading3Char"/>
          <w:rFonts w:cstheme="minorHAnsi"/>
          <w:caps/>
          <w:color w:val="auto"/>
          <w:sz w:val="24"/>
          <w:szCs w:val="24"/>
        </w:rPr>
      </w:pPr>
      <w:bookmarkStart w:id="90" w:name="_Toc237872100"/>
      <w:r>
        <w:rPr>
          <w:rFonts w:cstheme="minorHAnsi"/>
          <w:sz w:val="24"/>
          <w:szCs w:val="24"/>
        </w:rPr>
        <w:t>H</w:t>
      </w:r>
      <w:r w:rsidR="00355D3B" w:rsidRPr="00EE7E64">
        <w:rPr>
          <w:rFonts w:cstheme="minorHAnsi"/>
          <w:sz w:val="24"/>
          <w:szCs w:val="24"/>
        </w:rPr>
        <w:t xml:space="preserve">elpful </w:t>
      </w:r>
      <w:r>
        <w:rPr>
          <w:rFonts w:cstheme="minorHAnsi"/>
          <w:sz w:val="24"/>
          <w:szCs w:val="24"/>
        </w:rPr>
        <w:t>R</w:t>
      </w:r>
      <w:r w:rsidR="00355D3B" w:rsidRPr="00EE7E64">
        <w:rPr>
          <w:rFonts w:cstheme="minorHAnsi"/>
          <w:sz w:val="24"/>
          <w:szCs w:val="24"/>
        </w:rPr>
        <w:t>esouces</w:t>
      </w:r>
      <w:bookmarkEnd w:id="90"/>
    </w:p>
    <w:p w14:paraId="0F54690B" w14:textId="77777777" w:rsidR="00B13FC9" w:rsidRPr="00EE7E64" w:rsidRDefault="00B13FC9" w:rsidP="00143B34">
      <w:pPr>
        <w:pStyle w:val="Body-A2A1"/>
        <w:numPr>
          <w:ilvl w:val="0"/>
          <w:numId w:val="73"/>
        </w:numPr>
        <w:spacing w:before="0"/>
        <w:jc w:val="left"/>
        <w:rPr>
          <w:sz w:val="24"/>
        </w:rPr>
      </w:pPr>
      <w:r w:rsidRPr="00EE7E64">
        <w:rPr>
          <w:sz w:val="24"/>
        </w:rPr>
        <w:t xml:space="preserve">Missouri DSS Learning Lab </w:t>
      </w:r>
      <w:hyperlink r:id="rId44" w:history="1">
        <w:r w:rsidRPr="00EE7E64">
          <w:rPr>
            <w:rStyle w:val="Hyperlink"/>
            <w:sz w:val="24"/>
          </w:rPr>
          <w:t>https://dss.mo.gov/employment-training-provider-portal/learning-lab.htm</w:t>
        </w:r>
      </w:hyperlink>
    </w:p>
    <w:p w14:paraId="344E793A" w14:textId="77777777" w:rsidR="00B13FC9" w:rsidRPr="00EE7E64" w:rsidRDefault="00B13FC9" w:rsidP="00B13FC9">
      <w:pPr>
        <w:pStyle w:val="ListParagraph"/>
        <w:numPr>
          <w:ilvl w:val="0"/>
          <w:numId w:val="3"/>
        </w:numPr>
        <w:spacing w:before="0" w:after="0" w:line="240" w:lineRule="auto"/>
        <w:rPr>
          <w:rStyle w:val="Hyperlink"/>
          <w:rFonts w:cstheme="minorHAnsi"/>
          <w:color w:val="auto"/>
          <w:sz w:val="24"/>
          <w:szCs w:val="24"/>
        </w:rPr>
      </w:pPr>
      <w:r w:rsidRPr="00EE7E64">
        <w:rPr>
          <w:rFonts w:cstheme="minorHAnsi"/>
          <w:sz w:val="24"/>
          <w:szCs w:val="24"/>
        </w:rPr>
        <w:t xml:space="preserve">Missouri Resource Guide </w:t>
      </w:r>
      <w:hyperlink r:id="rId45" w:history="1">
        <w:r w:rsidRPr="00EE7E64">
          <w:rPr>
            <w:rStyle w:val="Hyperlink"/>
            <w:rFonts w:cstheme="minorHAnsi"/>
            <w:sz w:val="24"/>
            <w:szCs w:val="24"/>
          </w:rPr>
          <w:t>https://dss.mo.gov/fsd/pdf/missouri-resource-guide-3steps.pdf</w:t>
        </w:r>
      </w:hyperlink>
    </w:p>
    <w:p w14:paraId="701320AF" w14:textId="2A93CAAE" w:rsidR="00037F1F" w:rsidRPr="006B2F2B" w:rsidRDefault="006B2F2B" w:rsidP="006B2F2B">
      <w:pPr>
        <w:rPr>
          <w:rFonts w:eastAsia="Times New Roman" w:cstheme="minorHAnsi"/>
          <w:sz w:val="24"/>
          <w:szCs w:val="24"/>
        </w:rPr>
      </w:pPr>
      <w:r>
        <w:rPr>
          <w:sz w:val="24"/>
        </w:rPr>
        <w:br w:type="page"/>
      </w:r>
    </w:p>
    <w:p w14:paraId="2E93A838" w14:textId="5A295933" w:rsidR="00355D3B" w:rsidRPr="00EE7E64" w:rsidRDefault="00355D3B" w:rsidP="004327B2">
      <w:pPr>
        <w:pStyle w:val="Heading1"/>
        <w:numPr>
          <w:ilvl w:val="0"/>
          <w:numId w:val="92"/>
        </w:numPr>
        <w:rPr>
          <w:rStyle w:val="Body-A2A1Char"/>
          <w:rFonts w:asciiTheme="minorHAnsi" w:eastAsiaTheme="minorEastAsia" w:hAnsiTheme="minorHAnsi"/>
        </w:rPr>
      </w:pPr>
      <w:bookmarkStart w:id="91" w:name="_Toc237872101"/>
      <w:r w:rsidRPr="00EE7E64">
        <w:rPr>
          <w:rStyle w:val="Body-A2A1Char"/>
          <w:rFonts w:asciiTheme="minorHAnsi" w:eastAsiaTheme="minorEastAsia" w:hAnsiTheme="minorHAnsi"/>
          <w:caps w:val="0"/>
        </w:rPr>
        <w:lastRenderedPageBreak/>
        <w:t xml:space="preserve">Financial Management </w:t>
      </w:r>
      <w:r w:rsidR="00FE4E7E">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Reimbursement</w:t>
      </w:r>
      <w:bookmarkEnd w:id="91"/>
    </w:p>
    <w:p w14:paraId="72B4B9C3" w14:textId="61B160ED" w:rsidR="00355D3B" w:rsidRPr="00EE7E64" w:rsidRDefault="00592795" w:rsidP="00355D3B">
      <w:pPr>
        <w:pStyle w:val="Style2-A2A"/>
        <w:pBdr>
          <w:top w:val="single" w:sz="24" w:space="1" w:color="D9DFEF" w:themeColor="accent1" w:themeTint="33"/>
        </w:pBdr>
        <w:spacing w:before="0"/>
        <w:rPr>
          <w:rStyle w:val="Heading3Char"/>
          <w:rFonts w:cstheme="minorHAnsi"/>
          <w:caps/>
          <w:color w:val="auto"/>
          <w:sz w:val="24"/>
          <w:szCs w:val="24"/>
        </w:rPr>
      </w:pPr>
      <w:bookmarkStart w:id="92" w:name="_Toc237872102"/>
      <w:r>
        <w:rPr>
          <w:rFonts w:cstheme="minorHAnsi"/>
          <w:sz w:val="24"/>
          <w:szCs w:val="24"/>
        </w:rPr>
        <w:t>F</w:t>
      </w:r>
      <w:r w:rsidR="00355D3B" w:rsidRPr="00EE7E64">
        <w:rPr>
          <w:rFonts w:cstheme="minorHAnsi"/>
          <w:sz w:val="24"/>
          <w:szCs w:val="24"/>
        </w:rPr>
        <w:t xml:space="preserve">inancial </w:t>
      </w:r>
      <w:r>
        <w:rPr>
          <w:rFonts w:cstheme="minorHAnsi"/>
          <w:sz w:val="24"/>
          <w:szCs w:val="24"/>
        </w:rPr>
        <w:t>C</w:t>
      </w:r>
      <w:r w:rsidR="00355D3B" w:rsidRPr="00EE7E64">
        <w:rPr>
          <w:rFonts w:cstheme="minorHAnsi"/>
          <w:sz w:val="24"/>
          <w:szCs w:val="24"/>
        </w:rPr>
        <w:t>ompliance</w:t>
      </w:r>
      <w:bookmarkEnd w:id="92"/>
    </w:p>
    <w:p w14:paraId="1A475C23" w14:textId="77777777" w:rsidR="00355D3B" w:rsidRPr="00EE7E64" w:rsidRDefault="00355D3B" w:rsidP="00355D3B">
      <w:pPr>
        <w:pStyle w:val="Body-A2A1"/>
        <w:spacing w:before="0"/>
        <w:jc w:val="left"/>
        <w:rPr>
          <w:rFonts w:eastAsiaTheme="minorEastAsia"/>
          <w:sz w:val="24"/>
        </w:rPr>
      </w:pPr>
      <w:r w:rsidRPr="00EE7E64">
        <w:rPr>
          <w:rFonts w:eastAsiaTheme="minorEastAsia"/>
          <w:sz w:val="24"/>
        </w:rPr>
        <w:t xml:space="preserve">A2A agencies must comply with all financial requirements outlined in this manual and </w:t>
      </w:r>
      <w:proofErr w:type="gramStart"/>
      <w:r w:rsidRPr="00EE7E64">
        <w:rPr>
          <w:rFonts w:eastAsiaTheme="minorEastAsia"/>
          <w:sz w:val="24"/>
        </w:rPr>
        <w:t>inn</w:t>
      </w:r>
      <w:proofErr w:type="gramEnd"/>
      <w:r w:rsidRPr="00EE7E64">
        <w:rPr>
          <w:rFonts w:eastAsiaTheme="minorEastAsia"/>
          <w:sz w:val="24"/>
        </w:rPr>
        <w:t xml:space="preserve"> their contract with the Department of Social Services (DSS). Agencies are required to:</w:t>
      </w:r>
    </w:p>
    <w:p w14:paraId="3EA66C94" w14:textId="0AFFB95E" w:rsidR="00355D3B" w:rsidRPr="00EE7E64" w:rsidRDefault="00355D3B" w:rsidP="00355D3B">
      <w:pPr>
        <w:pStyle w:val="Body-A2A1"/>
        <w:numPr>
          <w:ilvl w:val="0"/>
          <w:numId w:val="3"/>
        </w:numPr>
        <w:spacing w:before="0"/>
        <w:jc w:val="left"/>
        <w:rPr>
          <w:rFonts w:eastAsiaTheme="minorEastAsia"/>
          <w:sz w:val="24"/>
        </w:rPr>
      </w:pPr>
      <w:r w:rsidRPr="00EE7E64">
        <w:rPr>
          <w:rFonts w:eastAsiaTheme="minorEastAsia"/>
          <w:sz w:val="24"/>
        </w:rPr>
        <w:t>Submit itemized invoices and expenditure reports electronically, in accordance with established timelines</w:t>
      </w:r>
    </w:p>
    <w:p w14:paraId="11A036A5" w14:textId="76849467" w:rsidR="00355D3B" w:rsidRPr="00EE7E64" w:rsidRDefault="00355D3B" w:rsidP="00355D3B">
      <w:pPr>
        <w:pStyle w:val="Body-A2A1"/>
        <w:numPr>
          <w:ilvl w:val="0"/>
          <w:numId w:val="3"/>
        </w:numPr>
        <w:spacing w:before="0"/>
        <w:jc w:val="left"/>
        <w:rPr>
          <w:rFonts w:eastAsiaTheme="minorEastAsia"/>
          <w:sz w:val="24"/>
        </w:rPr>
      </w:pPr>
      <w:r w:rsidRPr="00EE7E64">
        <w:rPr>
          <w:rFonts w:eastAsiaTheme="minorEastAsia"/>
          <w:sz w:val="24"/>
        </w:rPr>
        <w:t>Maintain auditable financial records for all activities conducted under the A2A contract</w:t>
      </w:r>
      <w:r w:rsidR="005B370F" w:rsidRPr="00EE7E64">
        <w:rPr>
          <w:rFonts w:eastAsiaTheme="minorEastAsia"/>
          <w:sz w:val="24"/>
        </w:rPr>
        <w:br/>
      </w:r>
    </w:p>
    <w:p w14:paraId="2F3FC0AC" w14:textId="7C74AA73" w:rsidR="006C79BA" w:rsidRPr="00EE7E64" w:rsidRDefault="00355D3B" w:rsidP="00C046B6">
      <w:pPr>
        <w:pStyle w:val="Body-A2A1"/>
        <w:spacing w:before="0" w:after="240"/>
        <w:rPr>
          <w:sz w:val="24"/>
        </w:rPr>
      </w:pPr>
      <w:r w:rsidRPr="00EE7E64">
        <w:rPr>
          <w:rFonts w:eastAsiaTheme="minorEastAsia"/>
          <w:sz w:val="24"/>
        </w:rPr>
        <w:t>Ensure that all financial documentation and practices conform to the Generally Accepted Accounting Principles (GAAP).</w:t>
      </w:r>
    </w:p>
    <w:p w14:paraId="002F218E" w14:textId="2CCD70F0" w:rsidR="00355D3B" w:rsidRPr="00EE7E64" w:rsidRDefault="00592795" w:rsidP="00C046B6">
      <w:pPr>
        <w:pStyle w:val="Style2-A2A"/>
        <w:pBdr>
          <w:top w:val="single" w:sz="24" w:space="1" w:color="D9DFEF" w:themeColor="accent1" w:themeTint="33"/>
        </w:pBdr>
        <w:spacing w:before="0"/>
        <w:rPr>
          <w:rStyle w:val="Heading3Char"/>
          <w:rFonts w:cstheme="minorHAnsi"/>
          <w:caps/>
          <w:color w:val="auto"/>
          <w:sz w:val="24"/>
          <w:szCs w:val="24"/>
        </w:rPr>
      </w:pPr>
      <w:bookmarkStart w:id="93" w:name="_Toc237872103"/>
      <w:r>
        <w:rPr>
          <w:rFonts w:cstheme="minorHAnsi"/>
          <w:sz w:val="24"/>
          <w:szCs w:val="24"/>
        </w:rPr>
        <w:t>B</w:t>
      </w:r>
      <w:r w:rsidR="00355D3B" w:rsidRPr="00EE7E64">
        <w:rPr>
          <w:rFonts w:cstheme="minorHAnsi"/>
          <w:sz w:val="24"/>
          <w:szCs w:val="24"/>
        </w:rPr>
        <w:t xml:space="preserve">udget </w:t>
      </w:r>
      <w:r>
        <w:rPr>
          <w:rFonts w:cstheme="minorHAnsi"/>
          <w:sz w:val="24"/>
          <w:szCs w:val="24"/>
        </w:rPr>
        <w:t>T</w:t>
      </w:r>
      <w:r w:rsidR="00355D3B" w:rsidRPr="00EE7E64">
        <w:rPr>
          <w:rFonts w:cstheme="minorHAnsi"/>
          <w:sz w:val="24"/>
          <w:szCs w:val="24"/>
        </w:rPr>
        <w:t>ransfers</w:t>
      </w:r>
      <w:bookmarkEnd w:id="93"/>
    </w:p>
    <w:p w14:paraId="3554F795" w14:textId="38B1CC1A" w:rsidR="00EB26FE" w:rsidRDefault="00355D3B" w:rsidP="00C046B6">
      <w:pPr>
        <w:pStyle w:val="ListParagraph"/>
        <w:numPr>
          <w:ilvl w:val="0"/>
          <w:numId w:val="125"/>
        </w:numPr>
        <w:spacing w:after="0"/>
        <w:rPr>
          <w:rStyle w:val="Body-A2A1Char"/>
          <w:rFonts w:asciiTheme="minorHAnsi" w:eastAsiaTheme="minorEastAsia" w:hAnsiTheme="minorHAnsi"/>
        </w:rPr>
      </w:pPr>
      <w:r w:rsidRPr="00EB26FE">
        <w:rPr>
          <w:rStyle w:val="Body-A2A1Char"/>
          <w:rFonts w:asciiTheme="minorHAnsi" w:eastAsiaTheme="minorEastAsia" w:hAnsiTheme="minorHAnsi"/>
        </w:rPr>
        <w:t>Transfers between budget categories are allowed without prior approval if the cumulative total does not exceed 15% of the total cost allocation</w:t>
      </w:r>
    </w:p>
    <w:p w14:paraId="03F69F82" w14:textId="4188BA04" w:rsidR="00355D3B" w:rsidRPr="00EB26FE" w:rsidRDefault="00355D3B" w:rsidP="004327B2">
      <w:pPr>
        <w:pStyle w:val="ListParagraph"/>
        <w:numPr>
          <w:ilvl w:val="1"/>
          <w:numId w:val="125"/>
        </w:numPr>
        <w:rPr>
          <w:rStyle w:val="Body-A2A1Char"/>
          <w:rFonts w:asciiTheme="minorHAnsi" w:eastAsiaTheme="minorEastAsia" w:hAnsiTheme="minorHAnsi"/>
        </w:rPr>
      </w:pPr>
      <w:r w:rsidRPr="00EB26FE">
        <w:rPr>
          <w:rStyle w:val="Body-A2A1Char"/>
          <w:rFonts w:asciiTheme="minorHAnsi" w:eastAsiaTheme="minorEastAsia" w:hAnsiTheme="minorHAnsi"/>
        </w:rPr>
        <w:t>A written explanation of the transfer must be submitted with the invoice for the month in which the transfer occurred</w:t>
      </w:r>
    </w:p>
    <w:p w14:paraId="7B13514F" w14:textId="77777777" w:rsidR="00EB26FE" w:rsidRDefault="00355D3B" w:rsidP="004327B2">
      <w:pPr>
        <w:pStyle w:val="ListParagraph"/>
        <w:numPr>
          <w:ilvl w:val="0"/>
          <w:numId w:val="125"/>
        </w:numPr>
        <w:rPr>
          <w:rStyle w:val="Body-A2A1Char"/>
          <w:rFonts w:asciiTheme="minorHAnsi" w:eastAsiaTheme="minorEastAsia" w:hAnsiTheme="minorHAnsi"/>
        </w:rPr>
      </w:pPr>
      <w:r w:rsidRPr="00EB26FE">
        <w:rPr>
          <w:rStyle w:val="Body-A2A1Char"/>
          <w:rFonts w:asciiTheme="minorHAnsi" w:eastAsiaTheme="minorEastAsia" w:hAnsiTheme="minorHAnsi"/>
        </w:rPr>
        <w:t>If the cumulative transfer exceeds 15%:</w:t>
      </w:r>
    </w:p>
    <w:p w14:paraId="048532D7" w14:textId="77777777" w:rsidR="00EB26FE" w:rsidRDefault="00355D3B" w:rsidP="004327B2">
      <w:pPr>
        <w:pStyle w:val="ListParagraph"/>
        <w:numPr>
          <w:ilvl w:val="1"/>
          <w:numId w:val="125"/>
        </w:numPr>
        <w:rPr>
          <w:rStyle w:val="Body-A2A1Char"/>
          <w:rFonts w:asciiTheme="minorHAnsi" w:eastAsiaTheme="minorEastAsia" w:hAnsiTheme="minorHAnsi"/>
        </w:rPr>
      </w:pPr>
      <w:r w:rsidRPr="00EB26FE">
        <w:rPr>
          <w:rStyle w:val="Body-A2A1Char"/>
          <w:rFonts w:asciiTheme="minorHAnsi" w:eastAsiaTheme="minorEastAsia" w:hAnsiTheme="minorHAnsi"/>
        </w:rPr>
        <w:t>A contract amendment is required</w:t>
      </w:r>
    </w:p>
    <w:p w14:paraId="2987DA5B" w14:textId="77777777" w:rsidR="00EB26FE" w:rsidRDefault="00355D3B" w:rsidP="004327B2">
      <w:pPr>
        <w:pStyle w:val="ListParagraph"/>
        <w:numPr>
          <w:ilvl w:val="1"/>
          <w:numId w:val="125"/>
        </w:numPr>
        <w:rPr>
          <w:rStyle w:val="Body-A2A1Char"/>
          <w:rFonts w:asciiTheme="minorHAnsi" w:eastAsiaTheme="minorEastAsia" w:hAnsiTheme="minorHAnsi"/>
        </w:rPr>
      </w:pPr>
      <w:r w:rsidRPr="00EB26FE">
        <w:rPr>
          <w:rStyle w:val="Body-A2A1Char"/>
          <w:rFonts w:asciiTheme="minorHAnsi" w:eastAsiaTheme="minorEastAsia" w:hAnsiTheme="minorHAnsi"/>
        </w:rPr>
        <w:t>The amendment must include a revised budget and budget narrative</w:t>
      </w:r>
    </w:p>
    <w:p w14:paraId="3FBEBBCD" w14:textId="25709488" w:rsidR="00355D3B" w:rsidRPr="00EB26FE" w:rsidRDefault="00355D3B" w:rsidP="00C046B6">
      <w:pPr>
        <w:pStyle w:val="ListParagraph"/>
        <w:numPr>
          <w:ilvl w:val="1"/>
          <w:numId w:val="125"/>
        </w:numPr>
        <w:spacing w:before="0" w:line="240" w:lineRule="auto"/>
        <w:rPr>
          <w:rStyle w:val="Body-A2A1Char"/>
          <w:rFonts w:asciiTheme="minorHAnsi" w:eastAsiaTheme="minorEastAsia" w:hAnsiTheme="minorHAnsi"/>
        </w:rPr>
      </w:pPr>
      <w:r w:rsidRPr="00EB26FE">
        <w:rPr>
          <w:rStyle w:val="Body-A2A1Char"/>
          <w:rFonts w:asciiTheme="minorHAnsi" w:eastAsiaTheme="minorEastAsia" w:hAnsiTheme="minorHAnsi"/>
        </w:rPr>
        <w:t>The transfer may not occur until the Notice of Contract Amendment is issued by the Division of Purchasing</w:t>
      </w:r>
    </w:p>
    <w:p w14:paraId="6811C886" w14:textId="45DA4987" w:rsidR="00355D3B" w:rsidRPr="00EE7E64" w:rsidRDefault="00EB26FE" w:rsidP="00C046B6">
      <w:pPr>
        <w:pStyle w:val="Style2-A2A"/>
        <w:pBdr>
          <w:top w:val="single" w:sz="24" w:space="1" w:color="D9DFEF" w:themeColor="accent1" w:themeTint="33"/>
        </w:pBdr>
        <w:spacing w:before="0"/>
        <w:rPr>
          <w:rStyle w:val="Heading3Char"/>
          <w:rFonts w:cstheme="minorHAnsi"/>
          <w:caps/>
          <w:color w:val="auto"/>
          <w:sz w:val="24"/>
          <w:szCs w:val="24"/>
        </w:rPr>
      </w:pPr>
      <w:bookmarkStart w:id="94" w:name="_Toc237872104"/>
      <w:r>
        <w:rPr>
          <w:rFonts w:cstheme="minorHAnsi"/>
          <w:sz w:val="24"/>
          <w:szCs w:val="24"/>
        </w:rPr>
        <w:t>M</w:t>
      </w:r>
      <w:r w:rsidR="00355D3B" w:rsidRPr="00EE7E64">
        <w:rPr>
          <w:rFonts w:cstheme="minorHAnsi"/>
          <w:sz w:val="24"/>
          <w:szCs w:val="24"/>
        </w:rPr>
        <w:t xml:space="preserve">onthly </w:t>
      </w:r>
      <w:r>
        <w:rPr>
          <w:rFonts w:cstheme="minorHAnsi"/>
          <w:sz w:val="24"/>
          <w:szCs w:val="24"/>
        </w:rPr>
        <w:t>E</w:t>
      </w:r>
      <w:r w:rsidR="00355D3B" w:rsidRPr="00EE7E64">
        <w:rPr>
          <w:rFonts w:cstheme="minorHAnsi"/>
          <w:sz w:val="24"/>
          <w:szCs w:val="24"/>
        </w:rPr>
        <w:t xml:space="preserve">xpenditure </w:t>
      </w:r>
      <w:r>
        <w:rPr>
          <w:rFonts w:cstheme="minorHAnsi"/>
          <w:sz w:val="24"/>
          <w:szCs w:val="24"/>
        </w:rPr>
        <w:t>R</w:t>
      </w:r>
      <w:r w:rsidR="00355D3B" w:rsidRPr="00EE7E64">
        <w:rPr>
          <w:rFonts w:cstheme="minorHAnsi"/>
          <w:sz w:val="24"/>
          <w:szCs w:val="24"/>
        </w:rPr>
        <w:t>eports</w:t>
      </w:r>
      <w:bookmarkEnd w:id="94"/>
    </w:p>
    <w:p w14:paraId="7FE23E05" w14:textId="77777777" w:rsidR="00355D3B" w:rsidRPr="00EE7E64" w:rsidRDefault="00355D3B" w:rsidP="00C046B6">
      <w:pPr>
        <w:pStyle w:val="ListParagraph"/>
        <w:numPr>
          <w:ilvl w:val="0"/>
          <w:numId w:val="9"/>
        </w:numPr>
        <w:spacing w:before="0" w:after="0"/>
        <w:rPr>
          <w:rFonts w:cstheme="minorHAnsi"/>
          <w:sz w:val="24"/>
          <w:szCs w:val="24"/>
        </w:rPr>
      </w:pPr>
      <w:r w:rsidRPr="00EE7E64">
        <w:rPr>
          <w:rFonts w:cstheme="minorHAnsi"/>
          <w:sz w:val="24"/>
          <w:szCs w:val="24"/>
        </w:rPr>
        <w:t xml:space="preserve">Submit to: </w:t>
      </w:r>
      <w:hyperlink r:id="rId46" w:history="1">
        <w:r w:rsidRPr="00EE7E64">
          <w:rPr>
            <w:rStyle w:val="Hyperlink"/>
            <w:rFonts w:cstheme="minorHAnsi"/>
            <w:sz w:val="24"/>
            <w:szCs w:val="24"/>
          </w:rPr>
          <w:t>W&amp;CI.INVOICES@dss.mo.gov</w:t>
        </w:r>
      </w:hyperlink>
      <w:r w:rsidRPr="00EE7E64">
        <w:rPr>
          <w:rFonts w:cstheme="minorHAnsi"/>
          <w:sz w:val="24"/>
          <w:szCs w:val="24"/>
        </w:rPr>
        <w:t xml:space="preserve"> </w:t>
      </w:r>
    </w:p>
    <w:p w14:paraId="55B0317B" w14:textId="6C2C5A31" w:rsidR="00355D3B" w:rsidRPr="00EE7E64" w:rsidRDefault="00355D3B" w:rsidP="004327B2">
      <w:pPr>
        <w:pStyle w:val="ListParagraph"/>
        <w:numPr>
          <w:ilvl w:val="0"/>
          <w:numId w:val="9"/>
        </w:numPr>
        <w:spacing w:before="0" w:after="0"/>
        <w:rPr>
          <w:rFonts w:cstheme="minorHAnsi"/>
          <w:sz w:val="24"/>
          <w:szCs w:val="24"/>
        </w:rPr>
      </w:pPr>
      <w:r w:rsidRPr="00EE7E64">
        <w:rPr>
          <w:rFonts w:cstheme="minorHAnsi"/>
          <w:sz w:val="24"/>
          <w:szCs w:val="24"/>
        </w:rPr>
        <w:t>Due by the 15th of each month </w:t>
      </w:r>
      <w:proofErr w:type="gramStart"/>
      <w:r w:rsidRPr="00EE7E64">
        <w:rPr>
          <w:rFonts w:cstheme="minorHAnsi"/>
          <w:sz w:val="24"/>
          <w:szCs w:val="24"/>
        </w:rPr>
        <w:t>for</w:t>
      </w:r>
      <w:proofErr w:type="gramEnd"/>
      <w:r w:rsidRPr="00EE7E64">
        <w:rPr>
          <w:rFonts w:cstheme="minorHAnsi"/>
          <w:sz w:val="24"/>
          <w:szCs w:val="24"/>
        </w:rPr>
        <w:t xml:space="preserve"> the previous month’s expenses</w:t>
      </w:r>
    </w:p>
    <w:p w14:paraId="3534C8CA" w14:textId="39C4CE13" w:rsidR="00355D3B" w:rsidRPr="00EE7E64" w:rsidRDefault="00355D3B" w:rsidP="004327B2">
      <w:pPr>
        <w:pStyle w:val="ListParagraph"/>
        <w:numPr>
          <w:ilvl w:val="0"/>
          <w:numId w:val="9"/>
        </w:numPr>
        <w:spacing w:before="0" w:after="0"/>
        <w:rPr>
          <w:rFonts w:cstheme="minorHAnsi"/>
          <w:sz w:val="24"/>
          <w:szCs w:val="24"/>
        </w:rPr>
      </w:pPr>
      <w:r w:rsidRPr="00EE7E64">
        <w:rPr>
          <w:rFonts w:cstheme="minorHAnsi"/>
          <w:sz w:val="24"/>
          <w:szCs w:val="24"/>
        </w:rPr>
        <w:t>Must include the Payment Request/Invoice form</w:t>
      </w:r>
    </w:p>
    <w:p w14:paraId="63671C7D" w14:textId="51C6D12D" w:rsidR="00355D3B" w:rsidRPr="00EE7E64" w:rsidRDefault="00355D3B" w:rsidP="004327B2">
      <w:pPr>
        <w:numPr>
          <w:ilvl w:val="0"/>
          <w:numId w:val="58"/>
        </w:numPr>
        <w:spacing w:before="0" w:after="0" w:line="240" w:lineRule="auto"/>
        <w:rPr>
          <w:rFonts w:cstheme="minorHAnsi"/>
          <w:sz w:val="24"/>
          <w:szCs w:val="24"/>
        </w:rPr>
      </w:pPr>
      <w:r w:rsidRPr="00EE7E64">
        <w:rPr>
          <w:rFonts w:cstheme="minorHAnsi"/>
          <w:sz w:val="24"/>
          <w:szCs w:val="24"/>
        </w:rPr>
        <w:t>Only TANF-allowable services may be included</w:t>
      </w:r>
      <w:r w:rsidR="006A3E2A" w:rsidRPr="00EE7E64">
        <w:rPr>
          <w:rFonts w:cstheme="minorHAnsi"/>
          <w:sz w:val="24"/>
          <w:szCs w:val="24"/>
        </w:rPr>
        <w:t xml:space="preserve"> </w:t>
      </w:r>
      <w:proofErr w:type="gramStart"/>
      <w:r w:rsidR="006A3E2A" w:rsidRPr="00EE7E64">
        <w:rPr>
          <w:rFonts w:cstheme="minorHAnsi"/>
          <w:sz w:val="24"/>
          <w:szCs w:val="24"/>
        </w:rPr>
        <w:t>on</w:t>
      </w:r>
      <w:proofErr w:type="gramEnd"/>
      <w:r w:rsidR="006A3E2A" w:rsidRPr="00EE7E64">
        <w:rPr>
          <w:rFonts w:cstheme="minorHAnsi"/>
          <w:sz w:val="24"/>
          <w:szCs w:val="24"/>
        </w:rPr>
        <w:t xml:space="preserve"> TANF Expenditure Report</w:t>
      </w:r>
    </w:p>
    <w:p w14:paraId="10429B83" w14:textId="02F62A38" w:rsidR="006A3E2A" w:rsidRPr="00EE7E64" w:rsidRDefault="006A3E2A" w:rsidP="004327B2">
      <w:pPr>
        <w:numPr>
          <w:ilvl w:val="0"/>
          <w:numId w:val="58"/>
        </w:numPr>
        <w:spacing w:before="0" w:after="0" w:line="240" w:lineRule="auto"/>
        <w:rPr>
          <w:rFonts w:cstheme="minorHAnsi"/>
          <w:sz w:val="24"/>
          <w:szCs w:val="24"/>
        </w:rPr>
      </w:pPr>
      <w:r w:rsidRPr="00EE7E64">
        <w:rPr>
          <w:rFonts w:cstheme="minorHAnsi"/>
          <w:sz w:val="24"/>
          <w:szCs w:val="24"/>
        </w:rPr>
        <w:t xml:space="preserve">Only GR allowable services may be included </w:t>
      </w:r>
      <w:proofErr w:type="gramStart"/>
      <w:r w:rsidRPr="00EE7E64">
        <w:rPr>
          <w:rFonts w:cstheme="minorHAnsi"/>
          <w:sz w:val="24"/>
          <w:szCs w:val="24"/>
        </w:rPr>
        <w:t>on</w:t>
      </w:r>
      <w:proofErr w:type="gramEnd"/>
      <w:r w:rsidRPr="00EE7E64">
        <w:rPr>
          <w:rFonts w:cstheme="minorHAnsi"/>
          <w:sz w:val="24"/>
          <w:szCs w:val="24"/>
        </w:rPr>
        <w:t xml:space="preserve"> the GR Expenditure Report </w:t>
      </w:r>
    </w:p>
    <w:p w14:paraId="05BCDB54" w14:textId="472C840D" w:rsidR="00355D3B" w:rsidRPr="00EE7E64" w:rsidRDefault="00355D3B" w:rsidP="00C046B6">
      <w:pPr>
        <w:pStyle w:val="ListParagraph"/>
        <w:numPr>
          <w:ilvl w:val="0"/>
          <w:numId w:val="9"/>
        </w:numPr>
        <w:spacing w:before="0" w:line="240" w:lineRule="auto"/>
        <w:rPr>
          <w:rFonts w:cstheme="minorHAnsi"/>
          <w:i/>
          <w:iCs/>
          <w:sz w:val="24"/>
          <w:szCs w:val="24"/>
        </w:rPr>
      </w:pPr>
      <w:r w:rsidRPr="00EE7E64">
        <w:rPr>
          <w:rFonts w:cstheme="minorHAnsi"/>
          <w:sz w:val="24"/>
          <w:szCs w:val="24"/>
        </w:rPr>
        <w:t>Refer to </w:t>
      </w:r>
      <w:r w:rsidR="0041073E" w:rsidRPr="00EE7E64">
        <w:rPr>
          <w:rFonts w:cstheme="minorHAnsi"/>
          <w:sz w:val="24"/>
          <w:szCs w:val="24"/>
        </w:rPr>
        <w:t>the</w:t>
      </w:r>
      <w:r w:rsidRPr="00EE7E64">
        <w:rPr>
          <w:rFonts w:cstheme="minorHAnsi"/>
          <w:sz w:val="24"/>
          <w:szCs w:val="24"/>
        </w:rPr>
        <w:t xml:space="preserve"> DSS portal for reporting forms</w:t>
      </w:r>
      <w:r w:rsidR="0041073E" w:rsidRPr="00EE7E64">
        <w:rPr>
          <w:rFonts w:cstheme="minorHAnsi"/>
          <w:sz w:val="24"/>
          <w:szCs w:val="24"/>
        </w:rPr>
        <w:t>:</w:t>
      </w:r>
      <w:r w:rsidRPr="00EE7E64">
        <w:rPr>
          <w:rFonts w:cstheme="minorHAnsi"/>
          <w:sz w:val="24"/>
          <w:szCs w:val="24"/>
        </w:rPr>
        <w:br/>
      </w:r>
      <w:hyperlink r:id="rId47" w:history="1">
        <w:r w:rsidRPr="00EE7E64">
          <w:rPr>
            <w:rStyle w:val="Hyperlink"/>
            <w:rFonts w:cstheme="minorHAnsi"/>
            <w:sz w:val="24"/>
            <w:szCs w:val="24"/>
          </w:rPr>
          <w:t xml:space="preserve">Alternatives to Abortion Program </w:t>
        </w:r>
      </w:hyperlink>
    </w:p>
    <w:p w14:paraId="5DCBC6A0" w14:textId="58984C12" w:rsidR="00355D3B" w:rsidRPr="00EE7E64" w:rsidRDefault="00355D3B" w:rsidP="00C046B6">
      <w:pPr>
        <w:pStyle w:val="Style2-A2A"/>
        <w:pBdr>
          <w:top w:val="single" w:sz="24" w:space="1" w:color="D9DFEF" w:themeColor="accent1" w:themeTint="33"/>
        </w:pBdr>
        <w:spacing w:before="0"/>
        <w:rPr>
          <w:rStyle w:val="Heading3Char"/>
          <w:rFonts w:cstheme="minorHAnsi"/>
          <w:caps/>
          <w:color w:val="auto"/>
          <w:sz w:val="24"/>
          <w:szCs w:val="24"/>
        </w:rPr>
      </w:pPr>
      <w:bookmarkStart w:id="95" w:name="_Toc237872105"/>
      <w:r w:rsidRPr="00EE7E64">
        <w:rPr>
          <w:rFonts w:cstheme="minorHAnsi"/>
          <w:sz w:val="24"/>
          <w:szCs w:val="24"/>
        </w:rPr>
        <w:t xml:space="preserve">Invoice </w:t>
      </w:r>
      <w:r w:rsidR="00EB26FE">
        <w:rPr>
          <w:rFonts w:cstheme="minorHAnsi"/>
          <w:sz w:val="24"/>
          <w:szCs w:val="24"/>
        </w:rPr>
        <w:t>R</w:t>
      </w:r>
      <w:r w:rsidRPr="00EE7E64">
        <w:rPr>
          <w:rFonts w:cstheme="minorHAnsi"/>
          <w:sz w:val="24"/>
          <w:szCs w:val="24"/>
        </w:rPr>
        <w:t>equirements</w:t>
      </w:r>
      <w:bookmarkEnd w:id="95"/>
    </w:p>
    <w:p w14:paraId="448DFB3A" w14:textId="5AA02F38" w:rsidR="00355D3B" w:rsidRPr="00EE7E64" w:rsidRDefault="00355D3B" w:rsidP="00C046B6">
      <w:pPr>
        <w:pStyle w:val="Body-A2A1"/>
        <w:spacing w:before="0"/>
        <w:rPr>
          <w:bCs/>
          <w:sz w:val="24"/>
        </w:rPr>
      </w:pPr>
      <w:r w:rsidRPr="00EE7E64">
        <w:rPr>
          <w:bCs/>
          <w:sz w:val="24"/>
        </w:rPr>
        <w:t xml:space="preserve">Each A2A agency invoice (TANF and </w:t>
      </w:r>
      <w:r w:rsidR="00A44822" w:rsidRPr="00EE7E64">
        <w:rPr>
          <w:bCs/>
          <w:sz w:val="24"/>
        </w:rPr>
        <w:t>G</w:t>
      </w:r>
      <w:r w:rsidRPr="00EE7E64">
        <w:rPr>
          <w:bCs/>
          <w:sz w:val="24"/>
        </w:rPr>
        <w:t>R) must:</w:t>
      </w:r>
    </w:p>
    <w:p w14:paraId="082C7A14" w14:textId="45B7A30C" w:rsidR="00355D3B" w:rsidRPr="00EE7E64" w:rsidRDefault="00355D3B" w:rsidP="004327B2">
      <w:pPr>
        <w:pStyle w:val="Body-A2A1"/>
        <w:numPr>
          <w:ilvl w:val="0"/>
          <w:numId w:val="7"/>
        </w:numPr>
        <w:spacing w:before="0"/>
        <w:rPr>
          <w:b/>
          <w:sz w:val="24"/>
        </w:rPr>
      </w:pPr>
      <w:r w:rsidRPr="00EE7E64">
        <w:rPr>
          <w:sz w:val="24"/>
        </w:rPr>
        <w:t>Use a unique invoice form</w:t>
      </w:r>
    </w:p>
    <w:p w14:paraId="2D54086A" w14:textId="47996319" w:rsidR="00355D3B" w:rsidRPr="00EE7E64" w:rsidRDefault="00355D3B" w:rsidP="004327B2">
      <w:pPr>
        <w:pStyle w:val="Body-A2A1"/>
        <w:numPr>
          <w:ilvl w:val="0"/>
          <w:numId w:val="7"/>
        </w:numPr>
        <w:spacing w:before="0"/>
        <w:rPr>
          <w:b/>
          <w:sz w:val="24"/>
        </w:rPr>
      </w:pPr>
      <w:r w:rsidRPr="00EE7E64">
        <w:rPr>
          <w:sz w:val="24"/>
        </w:rPr>
        <w:t>Match the remittance address listed in the MissouriBUYS vendor registration system</w:t>
      </w:r>
    </w:p>
    <w:p w14:paraId="6A1BB5B2" w14:textId="4911F77D" w:rsidR="00355D3B" w:rsidRPr="006B2F2B" w:rsidRDefault="00355D3B" w:rsidP="00C046B6">
      <w:pPr>
        <w:pStyle w:val="Body-A2A1"/>
        <w:numPr>
          <w:ilvl w:val="0"/>
          <w:numId w:val="7"/>
        </w:numPr>
        <w:spacing w:before="0" w:after="240"/>
        <w:rPr>
          <w:b/>
          <w:sz w:val="24"/>
        </w:rPr>
      </w:pPr>
      <w:r w:rsidRPr="00EE7E64">
        <w:rPr>
          <w:sz w:val="24"/>
        </w:rPr>
        <w:t>Include invoice numbers on the state form</w:t>
      </w:r>
    </w:p>
    <w:p w14:paraId="2B3412D0" w14:textId="5DEAFA79" w:rsidR="00355D3B" w:rsidRPr="00EE7E64" w:rsidRDefault="00355D3B" w:rsidP="00C046B6">
      <w:pPr>
        <w:pStyle w:val="Body-A2A1"/>
        <w:spacing w:before="0"/>
        <w:rPr>
          <w:b/>
          <w:sz w:val="24"/>
        </w:rPr>
      </w:pPr>
      <w:r w:rsidRPr="00EE7E64">
        <w:rPr>
          <w:sz w:val="24"/>
        </w:rPr>
        <w:t xml:space="preserve">Invoice Templets: </w:t>
      </w:r>
    </w:p>
    <w:p w14:paraId="4F88D0B2" w14:textId="77777777" w:rsidR="00355D3B" w:rsidRPr="00EE7E64" w:rsidRDefault="00355D3B" w:rsidP="00C046B6">
      <w:pPr>
        <w:pStyle w:val="Body-A2A1"/>
        <w:numPr>
          <w:ilvl w:val="0"/>
          <w:numId w:val="7"/>
        </w:numPr>
        <w:spacing w:before="0"/>
        <w:jc w:val="left"/>
        <w:rPr>
          <w:b/>
          <w:sz w:val="24"/>
        </w:rPr>
      </w:pPr>
      <w:r w:rsidRPr="00EE7E64">
        <w:rPr>
          <w:sz w:val="24"/>
        </w:rPr>
        <w:t xml:space="preserve">TANF Invoice: </w:t>
      </w:r>
      <w:hyperlink r:id="rId48" w:history="1">
        <w:r w:rsidRPr="00EE7E64">
          <w:rPr>
            <w:rStyle w:val="Hyperlink"/>
            <w:sz w:val="24"/>
          </w:rPr>
          <w:t>A2A-TANF-Invoice.xlsx</w:t>
        </w:r>
      </w:hyperlink>
    </w:p>
    <w:p w14:paraId="4EBB1D3F" w14:textId="51505BA3" w:rsidR="00355D3B" w:rsidRPr="00EE7E64" w:rsidRDefault="00355D3B" w:rsidP="004327B2">
      <w:pPr>
        <w:pStyle w:val="Body-A2A1"/>
        <w:numPr>
          <w:ilvl w:val="0"/>
          <w:numId w:val="7"/>
        </w:numPr>
        <w:spacing w:before="0"/>
        <w:jc w:val="left"/>
        <w:rPr>
          <w:rStyle w:val="Heading3Char"/>
          <w:b/>
          <w:caps w:val="0"/>
          <w:color w:val="auto"/>
          <w:spacing w:val="0"/>
          <w:sz w:val="24"/>
        </w:rPr>
      </w:pPr>
      <w:r w:rsidRPr="00EE7E64">
        <w:rPr>
          <w:sz w:val="24"/>
        </w:rPr>
        <w:t xml:space="preserve">GR Invoice: </w:t>
      </w:r>
      <w:hyperlink r:id="rId49" w:history="1">
        <w:r w:rsidRPr="00EE7E64">
          <w:rPr>
            <w:rStyle w:val="Hyperlink"/>
            <w:sz w:val="24"/>
          </w:rPr>
          <w:t>GR-A2A-Invoice.xlsx</w:t>
        </w:r>
      </w:hyperlink>
    </w:p>
    <w:p w14:paraId="7BBB0617" w14:textId="74EDA3BD" w:rsidR="00355D3B" w:rsidRPr="00EE7E64" w:rsidRDefault="008E1BB8" w:rsidP="008E1BB8">
      <w:pPr>
        <w:pStyle w:val="Style2-A2A"/>
        <w:pBdr>
          <w:top w:val="single" w:sz="24" w:space="1" w:color="D9DFEF" w:themeColor="accent1" w:themeTint="33"/>
        </w:pBdr>
        <w:spacing w:before="0"/>
        <w:rPr>
          <w:rStyle w:val="Heading3Char"/>
          <w:rFonts w:cstheme="minorHAnsi"/>
          <w:caps/>
          <w:color w:val="auto"/>
          <w:sz w:val="24"/>
          <w:szCs w:val="24"/>
        </w:rPr>
      </w:pPr>
      <w:bookmarkStart w:id="96" w:name="_Toc237872106"/>
      <w:r w:rsidRPr="00EE7E64">
        <w:rPr>
          <w:rFonts w:cstheme="minorHAnsi"/>
          <w:sz w:val="24"/>
          <w:szCs w:val="24"/>
        </w:rPr>
        <w:lastRenderedPageBreak/>
        <w:t xml:space="preserve">Invoice </w:t>
      </w:r>
      <w:r w:rsidR="00EB26FE">
        <w:rPr>
          <w:rFonts w:cstheme="minorHAnsi"/>
          <w:sz w:val="24"/>
          <w:szCs w:val="24"/>
        </w:rPr>
        <w:t>P</w:t>
      </w:r>
      <w:r w:rsidRPr="00EE7E64">
        <w:rPr>
          <w:rFonts w:cstheme="minorHAnsi"/>
          <w:sz w:val="24"/>
          <w:szCs w:val="24"/>
        </w:rPr>
        <w:t>rocessing</w:t>
      </w:r>
      <w:bookmarkEnd w:id="96"/>
    </w:p>
    <w:p w14:paraId="5A56AF51" w14:textId="0EE38D48" w:rsidR="00355D3B" w:rsidRPr="00EE7E64" w:rsidRDefault="00355D3B" w:rsidP="004327B2">
      <w:pPr>
        <w:pStyle w:val="Body-A2A1"/>
        <w:numPr>
          <w:ilvl w:val="0"/>
          <w:numId w:val="8"/>
        </w:numPr>
        <w:spacing w:before="0"/>
        <w:rPr>
          <w:b/>
          <w:sz w:val="24"/>
        </w:rPr>
      </w:pPr>
      <w:r w:rsidRPr="00EE7E64">
        <w:rPr>
          <w:sz w:val="24"/>
        </w:rPr>
        <w:t>Invoices that cannot be processed will be returned with instructions for revision</w:t>
      </w:r>
    </w:p>
    <w:p w14:paraId="4A90A671" w14:textId="1479A89C" w:rsidR="00355D3B" w:rsidRPr="00EE7E64" w:rsidRDefault="00355D3B" w:rsidP="004327B2">
      <w:pPr>
        <w:pStyle w:val="Body-A2A1"/>
        <w:numPr>
          <w:ilvl w:val="0"/>
          <w:numId w:val="8"/>
        </w:numPr>
        <w:spacing w:before="0"/>
        <w:rPr>
          <w:b/>
          <w:sz w:val="24"/>
        </w:rPr>
      </w:pPr>
      <w:r w:rsidRPr="00EE7E64">
        <w:rPr>
          <w:sz w:val="24"/>
        </w:rPr>
        <w:t>Agencies have three business days to resubmit corrected invoices</w:t>
      </w:r>
    </w:p>
    <w:p w14:paraId="2A4E2C19" w14:textId="59FDFAD4" w:rsidR="00355D3B" w:rsidRPr="00EE7E64" w:rsidRDefault="00355D3B" w:rsidP="00D573EB">
      <w:pPr>
        <w:pStyle w:val="Body-A2A1"/>
        <w:numPr>
          <w:ilvl w:val="0"/>
          <w:numId w:val="8"/>
        </w:numPr>
        <w:spacing w:before="0" w:after="240"/>
        <w:jc w:val="left"/>
        <w:rPr>
          <w:b/>
          <w:sz w:val="24"/>
        </w:rPr>
      </w:pPr>
      <w:r w:rsidRPr="00EE7E64">
        <w:rPr>
          <w:sz w:val="24"/>
        </w:rPr>
        <w:t xml:space="preserve">Submit Invoices </w:t>
      </w:r>
      <w:proofErr w:type="gramStart"/>
      <w:r w:rsidRPr="00EE7E64">
        <w:rPr>
          <w:sz w:val="24"/>
        </w:rPr>
        <w:t>to :</w:t>
      </w:r>
      <w:proofErr w:type="gramEnd"/>
      <w:r w:rsidRPr="00EE7E64">
        <w:rPr>
          <w:sz w:val="24"/>
        </w:rPr>
        <w:t xml:space="preserve"> </w:t>
      </w:r>
      <w:hyperlink r:id="rId50" w:history="1">
        <w:r w:rsidRPr="00EE7E64">
          <w:rPr>
            <w:rStyle w:val="Hyperlink"/>
            <w:sz w:val="24"/>
          </w:rPr>
          <w:t>W&amp;CI.INVOICES@dss.mo.gov</w:t>
        </w:r>
      </w:hyperlink>
    </w:p>
    <w:p w14:paraId="38AF507E" w14:textId="55EC51A9" w:rsidR="008E1BB8" w:rsidRPr="00EE7E64" w:rsidRDefault="00EB26FE" w:rsidP="00D573EB">
      <w:pPr>
        <w:pStyle w:val="Style2-A2A"/>
        <w:pBdr>
          <w:top w:val="single" w:sz="24" w:space="1" w:color="D9DFEF" w:themeColor="accent1" w:themeTint="33"/>
        </w:pBdr>
        <w:spacing w:before="0"/>
        <w:rPr>
          <w:rStyle w:val="Heading3Char"/>
          <w:rFonts w:cstheme="minorHAnsi"/>
          <w:caps/>
          <w:color w:val="auto"/>
          <w:sz w:val="24"/>
          <w:szCs w:val="24"/>
        </w:rPr>
      </w:pPr>
      <w:bookmarkStart w:id="97" w:name="_Toc237872107"/>
      <w:r>
        <w:rPr>
          <w:rFonts w:cstheme="minorHAnsi"/>
          <w:sz w:val="24"/>
          <w:szCs w:val="24"/>
        </w:rPr>
        <w:t>F</w:t>
      </w:r>
      <w:r w:rsidR="008E1BB8" w:rsidRPr="00EE7E64">
        <w:rPr>
          <w:rFonts w:cstheme="minorHAnsi"/>
          <w:sz w:val="24"/>
          <w:szCs w:val="24"/>
        </w:rPr>
        <w:t xml:space="preserve">iscal </w:t>
      </w:r>
      <w:r>
        <w:rPr>
          <w:rFonts w:cstheme="minorHAnsi"/>
          <w:sz w:val="24"/>
          <w:szCs w:val="24"/>
        </w:rPr>
        <w:t>Y</w:t>
      </w:r>
      <w:r w:rsidR="008E1BB8" w:rsidRPr="00EE7E64">
        <w:rPr>
          <w:rFonts w:cstheme="minorHAnsi"/>
          <w:sz w:val="24"/>
          <w:szCs w:val="24"/>
        </w:rPr>
        <w:t>ear-</w:t>
      </w:r>
      <w:r>
        <w:rPr>
          <w:rFonts w:cstheme="minorHAnsi"/>
          <w:sz w:val="24"/>
          <w:szCs w:val="24"/>
        </w:rPr>
        <w:t>E</w:t>
      </w:r>
      <w:r w:rsidR="008E1BB8" w:rsidRPr="00EE7E64">
        <w:rPr>
          <w:rFonts w:cstheme="minorHAnsi"/>
          <w:sz w:val="24"/>
          <w:szCs w:val="24"/>
        </w:rPr>
        <w:t xml:space="preserve">nd </w:t>
      </w:r>
      <w:r>
        <w:rPr>
          <w:rFonts w:cstheme="minorHAnsi"/>
          <w:sz w:val="24"/>
          <w:szCs w:val="24"/>
        </w:rPr>
        <w:t>I</w:t>
      </w:r>
      <w:r w:rsidR="008E1BB8" w:rsidRPr="00EE7E64">
        <w:rPr>
          <w:rFonts w:cstheme="minorHAnsi"/>
          <w:sz w:val="24"/>
          <w:szCs w:val="24"/>
        </w:rPr>
        <w:t>nvoicing</w:t>
      </w:r>
      <w:bookmarkEnd w:id="97"/>
    </w:p>
    <w:p w14:paraId="41B57486" w14:textId="77777777" w:rsidR="008E1BB8" w:rsidRPr="00EE7E64" w:rsidRDefault="00355D3B" w:rsidP="00D573EB">
      <w:pPr>
        <w:pStyle w:val="Body-A2A1"/>
        <w:numPr>
          <w:ilvl w:val="0"/>
          <w:numId w:val="9"/>
        </w:numPr>
        <w:spacing w:before="0"/>
        <w:rPr>
          <w:b/>
          <w:sz w:val="24"/>
        </w:rPr>
      </w:pPr>
      <w:r w:rsidRPr="00EE7E64">
        <w:rPr>
          <w:sz w:val="24"/>
        </w:rPr>
        <w:t xml:space="preserve">The State of Missouri accounting department sets a deadline </w:t>
      </w:r>
      <w:r w:rsidR="008E1BB8" w:rsidRPr="00EE7E64">
        <w:rPr>
          <w:sz w:val="24"/>
        </w:rPr>
        <w:t>each year for</w:t>
      </w:r>
      <w:r w:rsidRPr="00EE7E64">
        <w:rPr>
          <w:sz w:val="24"/>
        </w:rPr>
        <w:t xml:space="preserve"> final fiscal year-end invoicing</w:t>
      </w:r>
    </w:p>
    <w:p w14:paraId="23FDE8F3" w14:textId="73704B05" w:rsidR="00355D3B" w:rsidRPr="00EE7E64" w:rsidRDefault="00355D3B" w:rsidP="004327B2">
      <w:pPr>
        <w:pStyle w:val="Body-A2A1"/>
        <w:numPr>
          <w:ilvl w:val="0"/>
          <w:numId w:val="9"/>
        </w:numPr>
        <w:spacing w:before="0"/>
        <w:rPr>
          <w:b/>
          <w:sz w:val="24"/>
        </w:rPr>
      </w:pPr>
      <w:r w:rsidRPr="00EE7E64">
        <w:rPr>
          <w:sz w:val="24"/>
        </w:rPr>
        <w:t>Written notification will be provided</w:t>
      </w:r>
    </w:p>
    <w:p w14:paraId="5EDE776F" w14:textId="689A9941" w:rsidR="00355D3B" w:rsidRPr="00EE7E64" w:rsidRDefault="00355D3B" w:rsidP="004327B2">
      <w:pPr>
        <w:pStyle w:val="Body-A2A1"/>
        <w:numPr>
          <w:ilvl w:val="0"/>
          <w:numId w:val="9"/>
        </w:numPr>
        <w:spacing w:before="0"/>
        <w:rPr>
          <w:b/>
          <w:sz w:val="24"/>
        </w:rPr>
      </w:pPr>
      <w:r w:rsidRPr="00EE7E64">
        <w:rPr>
          <w:sz w:val="24"/>
        </w:rPr>
        <w:t>The fiscal year runs from July 1 to June 30</w:t>
      </w:r>
    </w:p>
    <w:p w14:paraId="1798D044" w14:textId="0DF63080" w:rsidR="00355D3B" w:rsidRPr="00EE7E64" w:rsidRDefault="00355D3B" w:rsidP="004327B2">
      <w:pPr>
        <w:pStyle w:val="Body-A2A1"/>
        <w:numPr>
          <w:ilvl w:val="0"/>
          <w:numId w:val="9"/>
        </w:numPr>
        <w:spacing w:before="0"/>
        <w:rPr>
          <w:b/>
          <w:sz w:val="24"/>
        </w:rPr>
      </w:pPr>
      <w:r w:rsidRPr="00EE7E64">
        <w:rPr>
          <w:sz w:val="24"/>
        </w:rPr>
        <w:t xml:space="preserve">All funds must be expended by June 30 </w:t>
      </w:r>
      <w:proofErr w:type="gramStart"/>
      <w:r w:rsidRPr="00EE7E64">
        <w:rPr>
          <w:sz w:val="24"/>
        </w:rPr>
        <w:t>or</w:t>
      </w:r>
      <w:proofErr w:type="gramEnd"/>
      <w:r w:rsidRPr="00EE7E64">
        <w:rPr>
          <w:sz w:val="24"/>
        </w:rPr>
        <w:t xml:space="preserve"> an earlier date specified by the state </w:t>
      </w:r>
    </w:p>
    <w:p w14:paraId="5C7A8C9B" w14:textId="00D87CA0" w:rsidR="00355D3B" w:rsidRPr="00EE7E64" w:rsidRDefault="00355D3B" w:rsidP="004327B2">
      <w:pPr>
        <w:pStyle w:val="Body-A2A1"/>
        <w:numPr>
          <w:ilvl w:val="0"/>
          <w:numId w:val="9"/>
        </w:numPr>
        <w:spacing w:before="0"/>
        <w:rPr>
          <w:b/>
          <w:sz w:val="24"/>
        </w:rPr>
      </w:pPr>
      <w:r w:rsidRPr="00EE7E64">
        <w:rPr>
          <w:sz w:val="24"/>
        </w:rPr>
        <w:t xml:space="preserve">Agencies must notify OWCI of any unspent </w:t>
      </w:r>
      <w:r w:rsidR="00EE7E64" w:rsidRPr="00EE7E64">
        <w:rPr>
          <w:sz w:val="24"/>
        </w:rPr>
        <w:t>funds which</w:t>
      </w:r>
      <w:r w:rsidRPr="00EE7E64">
        <w:rPr>
          <w:sz w:val="24"/>
        </w:rPr>
        <w:t xml:space="preserve"> will be relocated </w:t>
      </w:r>
    </w:p>
    <w:p w14:paraId="7835FEA6" w14:textId="15A3D2BE" w:rsidR="008E1BB8" w:rsidRPr="00D573EB" w:rsidRDefault="00355D3B" w:rsidP="00D573EB">
      <w:pPr>
        <w:pStyle w:val="ListParagraph"/>
        <w:numPr>
          <w:ilvl w:val="0"/>
          <w:numId w:val="9"/>
        </w:numPr>
        <w:spacing w:before="0"/>
        <w:rPr>
          <w:rFonts w:cstheme="minorHAnsi"/>
          <w:sz w:val="24"/>
          <w:szCs w:val="24"/>
        </w:rPr>
      </w:pPr>
      <w:r w:rsidRPr="00EE7E64">
        <w:rPr>
          <w:rFonts w:cstheme="minorHAnsi"/>
          <w:sz w:val="24"/>
          <w:szCs w:val="24"/>
        </w:rPr>
        <w:t>Unexpended funds will lapse and revert to the State of Missouri</w:t>
      </w:r>
    </w:p>
    <w:p w14:paraId="7E3EEC0E" w14:textId="3765C815" w:rsidR="008E1BB8" w:rsidRPr="00EE7E64" w:rsidRDefault="00EB26FE" w:rsidP="00D573EB">
      <w:pPr>
        <w:pStyle w:val="Style2-A2A"/>
        <w:pBdr>
          <w:top w:val="single" w:sz="24" w:space="1" w:color="D9DFEF" w:themeColor="accent1" w:themeTint="33"/>
        </w:pBdr>
        <w:spacing w:before="0"/>
        <w:rPr>
          <w:rStyle w:val="Heading3Char"/>
          <w:rFonts w:cstheme="minorHAnsi"/>
          <w:caps/>
          <w:color w:val="auto"/>
          <w:sz w:val="24"/>
          <w:szCs w:val="24"/>
        </w:rPr>
      </w:pPr>
      <w:bookmarkStart w:id="98" w:name="_Toc237872108"/>
      <w:r>
        <w:rPr>
          <w:rFonts w:cstheme="minorHAnsi"/>
          <w:sz w:val="24"/>
          <w:szCs w:val="24"/>
        </w:rPr>
        <w:t>R</w:t>
      </w:r>
      <w:r w:rsidR="008E1BB8" w:rsidRPr="00EE7E64">
        <w:rPr>
          <w:rFonts w:cstheme="minorHAnsi"/>
          <w:sz w:val="24"/>
          <w:szCs w:val="24"/>
        </w:rPr>
        <w:t xml:space="preserve">eimbursement </w:t>
      </w:r>
      <w:r>
        <w:rPr>
          <w:rFonts w:cstheme="minorHAnsi"/>
          <w:sz w:val="24"/>
          <w:szCs w:val="24"/>
        </w:rPr>
        <w:t>E</w:t>
      </w:r>
      <w:r w:rsidR="008E1BB8" w:rsidRPr="00EE7E64">
        <w:rPr>
          <w:rFonts w:cstheme="minorHAnsi"/>
          <w:sz w:val="24"/>
          <w:szCs w:val="24"/>
        </w:rPr>
        <w:t>ligibility</w:t>
      </w:r>
      <w:bookmarkEnd w:id="98"/>
    </w:p>
    <w:p w14:paraId="429DEC8C" w14:textId="77777777" w:rsidR="00355D3B" w:rsidRPr="00EE7E64" w:rsidRDefault="00355D3B" w:rsidP="00D573EB">
      <w:pPr>
        <w:pStyle w:val="Body-A2A1"/>
        <w:numPr>
          <w:ilvl w:val="0"/>
          <w:numId w:val="60"/>
        </w:numPr>
        <w:spacing w:before="0"/>
        <w:jc w:val="left"/>
        <w:rPr>
          <w:sz w:val="24"/>
        </w:rPr>
      </w:pPr>
      <w:r w:rsidRPr="00EE7E64">
        <w:rPr>
          <w:sz w:val="24"/>
        </w:rPr>
        <w:t>Costs incurred prior to a client’s enrollment in the A2A program are not eligible for reimbursement</w:t>
      </w:r>
    </w:p>
    <w:p w14:paraId="3F887F2A" w14:textId="4AAFBCDA" w:rsidR="00355D3B" w:rsidRPr="00EE7E64" w:rsidRDefault="00355D3B" w:rsidP="004327B2">
      <w:pPr>
        <w:pStyle w:val="Body-A2A1"/>
        <w:numPr>
          <w:ilvl w:val="0"/>
          <w:numId w:val="6"/>
        </w:numPr>
        <w:spacing w:before="0"/>
        <w:jc w:val="left"/>
        <w:rPr>
          <w:b/>
          <w:sz w:val="24"/>
        </w:rPr>
      </w:pPr>
      <w:r w:rsidRPr="00EE7E64">
        <w:rPr>
          <w:sz w:val="24"/>
        </w:rPr>
        <w:t>Reports must be submitted by the 15</w:t>
      </w:r>
      <w:r w:rsidRPr="00EE7E64">
        <w:rPr>
          <w:sz w:val="24"/>
          <w:vertAlign w:val="superscript"/>
        </w:rPr>
        <w:t>th</w:t>
      </w:r>
      <w:r w:rsidRPr="00EE7E64">
        <w:rPr>
          <w:sz w:val="24"/>
        </w:rPr>
        <w:t xml:space="preserve"> of each month</w:t>
      </w:r>
    </w:p>
    <w:p w14:paraId="3CB0C91F" w14:textId="6EA3AC59" w:rsidR="00EE7E64" w:rsidRPr="00EB26FE" w:rsidRDefault="00355D3B" w:rsidP="00D573EB">
      <w:pPr>
        <w:pStyle w:val="Body-A2A1"/>
        <w:numPr>
          <w:ilvl w:val="0"/>
          <w:numId w:val="6"/>
        </w:numPr>
        <w:spacing w:before="0" w:after="240"/>
        <w:jc w:val="left"/>
        <w:rPr>
          <w:b/>
          <w:sz w:val="24"/>
        </w:rPr>
      </w:pPr>
      <w:r w:rsidRPr="00EE7E64">
        <w:rPr>
          <w:sz w:val="24"/>
        </w:rPr>
        <w:t>Reports should reflect actual expenditures incurred in the previous month</w:t>
      </w:r>
    </w:p>
    <w:p w14:paraId="0EA8C383" w14:textId="41F26F98" w:rsidR="008E1BB8" w:rsidRPr="00EE7E64" w:rsidRDefault="00EB26FE" w:rsidP="00D573EB">
      <w:pPr>
        <w:pStyle w:val="Style2-A2A"/>
        <w:pBdr>
          <w:top w:val="single" w:sz="24" w:space="1" w:color="D9DFEF" w:themeColor="accent1" w:themeTint="33"/>
        </w:pBdr>
        <w:spacing w:before="0"/>
        <w:rPr>
          <w:rStyle w:val="Heading3Char"/>
          <w:rFonts w:cstheme="minorHAnsi"/>
          <w:caps/>
          <w:color w:val="auto"/>
          <w:sz w:val="24"/>
          <w:szCs w:val="24"/>
        </w:rPr>
      </w:pPr>
      <w:bookmarkStart w:id="99" w:name="_Toc237872109"/>
      <w:r>
        <w:rPr>
          <w:rFonts w:cstheme="minorHAnsi"/>
          <w:sz w:val="24"/>
          <w:szCs w:val="24"/>
        </w:rPr>
        <w:t>S</w:t>
      </w:r>
      <w:r w:rsidR="008E1BB8" w:rsidRPr="00EE7E64">
        <w:rPr>
          <w:rFonts w:cstheme="minorHAnsi"/>
          <w:sz w:val="24"/>
          <w:szCs w:val="24"/>
        </w:rPr>
        <w:t xml:space="preserve">ervice </w:t>
      </w:r>
      <w:r>
        <w:rPr>
          <w:rFonts w:cstheme="minorHAnsi"/>
          <w:sz w:val="24"/>
          <w:szCs w:val="24"/>
        </w:rPr>
        <w:t>V</w:t>
      </w:r>
      <w:r w:rsidR="008E1BB8" w:rsidRPr="00EE7E64">
        <w:rPr>
          <w:rFonts w:cstheme="minorHAnsi"/>
          <w:sz w:val="24"/>
          <w:szCs w:val="24"/>
        </w:rPr>
        <w:t>erfication</w:t>
      </w:r>
      <w:bookmarkEnd w:id="99"/>
    </w:p>
    <w:p w14:paraId="45AF9EF3" w14:textId="777BF783" w:rsidR="006C79BA" w:rsidRPr="00D573EB" w:rsidRDefault="008E1BB8" w:rsidP="006D5E04">
      <w:pPr>
        <w:pStyle w:val="Body-A2A1"/>
        <w:spacing w:before="0" w:after="240"/>
        <w:jc w:val="left"/>
        <w:rPr>
          <w:rFonts w:eastAsiaTheme="minorEastAsia"/>
          <w:sz w:val="24"/>
        </w:rPr>
      </w:pPr>
      <w:r w:rsidRPr="00EE7E64">
        <w:rPr>
          <w:sz w:val="24"/>
        </w:rPr>
        <w:t>The A2A agency must confirm that the client is not receiving the same services through other programs or sources</w:t>
      </w:r>
      <w:r w:rsidR="006D5E04">
        <w:rPr>
          <w:sz w:val="24"/>
        </w:rPr>
        <w:t>.</w:t>
      </w:r>
    </w:p>
    <w:p w14:paraId="024222EE" w14:textId="31EDEF6E" w:rsidR="008E1BB8" w:rsidRPr="00EE7E64" w:rsidRDefault="00EB26FE" w:rsidP="00D573EB">
      <w:pPr>
        <w:pStyle w:val="Style2-A2A"/>
        <w:pBdr>
          <w:top w:val="single" w:sz="24" w:space="1" w:color="D9DFEF" w:themeColor="accent1" w:themeTint="33"/>
        </w:pBdr>
        <w:spacing w:before="0"/>
        <w:rPr>
          <w:rStyle w:val="Heading3Char"/>
          <w:rFonts w:cstheme="minorHAnsi"/>
          <w:caps/>
          <w:color w:val="auto"/>
          <w:sz w:val="24"/>
          <w:szCs w:val="24"/>
        </w:rPr>
      </w:pPr>
      <w:bookmarkStart w:id="100" w:name="_Toc237872110"/>
      <w:r>
        <w:rPr>
          <w:rFonts w:cstheme="minorHAnsi"/>
          <w:sz w:val="24"/>
          <w:szCs w:val="24"/>
        </w:rPr>
        <w:t>R</w:t>
      </w:r>
      <w:r w:rsidR="008E1BB8" w:rsidRPr="00EE7E64">
        <w:rPr>
          <w:rFonts w:cstheme="minorHAnsi"/>
          <w:sz w:val="24"/>
          <w:szCs w:val="24"/>
        </w:rPr>
        <w:t>easonableness</w:t>
      </w:r>
      <w:r>
        <w:rPr>
          <w:rFonts w:cstheme="minorHAnsi"/>
          <w:sz w:val="24"/>
          <w:szCs w:val="24"/>
        </w:rPr>
        <w:t xml:space="preserve"> &amp;</w:t>
      </w:r>
      <w:r w:rsidR="008E1BB8" w:rsidRPr="00EE7E64">
        <w:rPr>
          <w:rFonts w:cstheme="minorHAnsi"/>
          <w:sz w:val="24"/>
          <w:szCs w:val="24"/>
        </w:rPr>
        <w:t xml:space="preserve"> </w:t>
      </w:r>
      <w:r>
        <w:rPr>
          <w:rFonts w:cstheme="minorHAnsi"/>
          <w:sz w:val="24"/>
          <w:szCs w:val="24"/>
        </w:rPr>
        <w:t>N</w:t>
      </w:r>
      <w:r w:rsidR="008E1BB8" w:rsidRPr="00EE7E64">
        <w:rPr>
          <w:rFonts w:cstheme="minorHAnsi"/>
          <w:sz w:val="24"/>
          <w:szCs w:val="24"/>
        </w:rPr>
        <w:t>ecessity</w:t>
      </w:r>
      <w:bookmarkEnd w:id="100"/>
    </w:p>
    <w:p w14:paraId="28C8BB36" w14:textId="77777777" w:rsidR="008E1BB8" w:rsidRPr="00EE7E64" w:rsidRDefault="008E1BB8" w:rsidP="00D573EB">
      <w:pPr>
        <w:pStyle w:val="Body-A2A1"/>
        <w:numPr>
          <w:ilvl w:val="0"/>
          <w:numId w:val="53"/>
        </w:numPr>
        <w:spacing w:before="0"/>
        <w:rPr>
          <w:sz w:val="24"/>
        </w:rPr>
      </w:pPr>
      <w:r w:rsidRPr="00EE7E64">
        <w:rPr>
          <w:sz w:val="24"/>
        </w:rPr>
        <w:t>All services must be:</w:t>
      </w:r>
    </w:p>
    <w:p w14:paraId="37C2C303" w14:textId="77777777" w:rsidR="008E1BB8" w:rsidRPr="00EE7E64" w:rsidRDefault="008E1BB8" w:rsidP="004327B2">
      <w:pPr>
        <w:pStyle w:val="Body-A2A1"/>
        <w:numPr>
          <w:ilvl w:val="1"/>
          <w:numId w:val="83"/>
        </w:numPr>
        <w:spacing w:before="0"/>
        <w:rPr>
          <w:sz w:val="24"/>
        </w:rPr>
      </w:pPr>
      <w:r w:rsidRPr="00EE7E64">
        <w:rPr>
          <w:sz w:val="24"/>
        </w:rPr>
        <w:t>Reasonable</w:t>
      </w:r>
    </w:p>
    <w:p w14:paraId="45C00D00" w14:textId="77777777" w:rsidR="008E1BB8" w:rsidRPr="00EE7E64" w:rsidRDefault="008E1BB8" w:rsidP="004327B2">
      <w:pPr>
        <w:pStyle w:val="Body-A2A1"/>
        <w:numPr>
          <w:ilvl w:val="1"/>
          <w:numId w:val="83"/>
        </w:numPr>
        <w:spacing w:before="0"/>
        <w:rPr>
          <w:sz w:val="24"/>
        </w:rPr>
      </w:pPr>
      <w:r w:rsidRPr="00EE7E64">
        <w:rPr>
          <w:sz w:val="24"/>
        </w:rPr>
        <w:t>Necessary</w:t>
      </w:r>
    </w:p>
    <w:p w14:paraId="3A280F3E" w14:textId="6D81B7D4" w:rsidR="006C79BA" w:rsidRPr="0028361D" w:rsidRDefault="008E1BB8" w:rsidP="0028361D">
      <w:pPr>
        <w:pStyle w:val="Body-A2A1"/>
        <w:numPr>
          <w:ilvl w:val="1"/>
          <w:numId w:val="83"/>
        </w:numPr>
        <w:spacing w:before="0" w:after="240"/>
        <w:jc w:val="left"/>
        <w:rPr>
          <w:sz w:val="24"/>
        </w:rPr>
      </w:pPr>
      <w:r w:rsidRPr="00EE7E64">
        <w:rPr>
          <w:sz w:val="24"/>
        </w:rPr>
        <w:t>Directly related to the client’s Individualized Care Plan</w:t>
      </w:r>
      <w:r w:rsidR="00C90525" w:rsidRPr="00EE7E64">
        <w:rPr>
          <w:sz w:val="24"/>
        </w:rPr>
        <w:t xml:space="preserve"> (ICP)</w:t>
      </w:r>
    </w:p>
    <w:p w14:paraId="53C8227B" w14:textId="16473CE4" w:rsidR="008E1BB8" w:rsidRPr="00EE7E64" w:rsidRDefault="00EB26FE" w:rsidP="0028361D">
      <w:pPr>
        <w:pStyle w:val="Style2-A2A"/>
        <w:pBdr>
          <w:top w:val="single" w:sz="24" w:space="1" w:color="D9DFEF" w:themeColor="accent1" w:themeTint="33"/>
        </w:pBdr>
        <w:spacing w:before="0"/>
        <w:rPr>
          <w:rStyle w:val="Heading3Char"/>
          <w:rFonts w:cstheme="minorHAnsi"/>
          <w:caps/>
          <w:color w:val="auto"/>
          <w:sz w:val="24"/>
          <w:szCs w:val="24"/>
        </w:rPr>
      </w:pPr>
      <w:bookmarkStart w:id="101" w:name="_Toc237872111"/>
      <w:r>
        <w:rPr>
          <w:rFonts w:cstheme="minorHAnsi"/>
          <w:sz w:val="24"/>
          <w:szCs w:val="24"/>
        </w:rPr>
        <w:t>O</w:t>
      </w:r>
      <w:r w:rsidR="008E1BB8" w:rsidRPr="00EE7E64">
        <w:rPr>
          <w:rFonts w:cstheme="minorHAnsi"/>
          <w:sz w:val="24"/>
          <w:szCs w:val="24"/>
        </w:rPr>
        <w:t xml:space="preserve">ngoing </w:t>
      </w:r>
      <w:r>
        <w:rPr>
          <w:rFonts w:cstheme="minorHAnsi"/>
          <w:sz w:val="24"/>
          <w:szCs w:val="24"/>
        </w:rPr>
        <w:t>S</w:t>
      </w:r>
      <w:r w:rsidR="008E1BB8" w:rsidRPr="00EE7E64">
        <w:rPr>
          <w:rFonts w:cstheme="minorHAnsi"/>
          <w:sz w:val="24"/>
          <w:szCs w:val="24"/>
        </w:rPr>
        <w:t xml:space="preserve">upportive </w:t>
      </w:r>
      <w:r>
        <w:rPr>
          <w:rFonts w:cstheme="minorHAnsi"/>
          <w:sz w:val="24"/>
          <w:szCs w:val="24"/>
        </w:rPr>
        <w:t>S</w:t>
      </w:r>
      <w:r w:rsidR="008E1BB8" w:rsidRPr="00EE7E64">
        <w:rPr>
          <w:rFonts w:cstheme="minorHAnsi"/>
          <w:sz w:val="24"/>
          <w:szCs w:val="24"/>
        </w:rPr>
        <w:t>ervices</w:t>
      </w:r>
      <w:bookmarkEnd w:id="101"/>
      <w:r w:rsidR="008E1BB8" w:rsidRPr="00EE7E64">
        <w:rPr>
          <w:rFonts w:cstheme="minorHAnsi"/>
          <w:sz w:val="24"/>
          <w:szCs w:val="24"/>
        </w:rPr>
        <w:t xml:space="preserve"> </w:t>
      </w:r>
    </w:p>
    <w:p w14:paraId="7B04763D" w14:textId="77777777" w:rsidR="008E1BB8" w:rsidRPr="00EE7E64" w:rsidRDefault="008E1BB8" w:rsidP="0028361D">
      <w:pPr>
        <w:pStyle w:val="Body-A2A1"/>
        <w:spacing w:before="0"/>
        <w:rPr>
          <w:sz w:val="24"/>
        </w:rPr>
      </w:pPr>
      <w:r w:rsidRPr="00EE7E64">
        <w:rPr>
          <w:sz w:val="24"/>
        </w:rPr>
        <w:t>Before approving payment for ongoing expenses (e.g., rent, car insurance) the A2A agency must:</w:t>
      </w:r>
    </w:p>
    <w:p w14:paraId="03D44209" w14:textId="77777777" w:rsidR="008E1BB8" w:rsidRPr="00EE7E64" w:rsidRDefault="008E1BB8" w:rsidP="004327B2">
      <w:pPr>
        <w:pStyle w:val="Body-A2A1"/>
        <w:numPr>
          <w:ilvl w:val="0"/>
          <w:numId w:val="62"/>
        </w:numPr>
        <w:spacing w:before="0"/>
        <w:rPr>
          <w:sz w:val="24"/>
        </w:rPr>
      </w:pPr>
      <w:r w:rsidRPr="00EE7E64">
        <w:rPr>
          <w:sz w:val="24"/>
        </w:rPr>
        <w:t>Work with the client to develop a sustainability plan</w:t>
      </w:r>
    </w:p>
    <w:p w14:paraId="4F10B734" w14:textId="2D2B4E88" w:rsidR="008E1BB8" w:rsidRPr="00EE7E64" w:rsidRDefault="008E1BB8" w:rsidP="004327B2">
      <w:pPr>
        <w:pStyle w:val="Body-A2A1"/>
        <w:numPr>
          <w:ilvl w:val="0"/>
          <w:numId w:val="62"/>
        </w:numPr>
        <w:spacing w:before="0"/>
        <w:rPr>
          <w:sz w:val="24"/>
        </w:rPr>
      </w:pPr>
      <w:proofErr w:type="gramStart"/>
      <w:r w:rsidRPr="00EE7E64">
        <w:rPr>
          <w:sz w:val="24"/>
        </w:rPr>
        <w:t>Document</w:t>
      </w:r>
      <w:proofErr w:type="gramEnd"/>
      <w:r w:rsidRPr="00EE7E64">
        <w:rPr>
          <w:sz w:val="24"/>
        </w:rPr>
        <w:t xml:space="preserve"> the plan in the client’s case file</w:t>
      </w:r>
    </w:p>
    <w:p w14:paraId="3EE62326" w14:textId="63FEF8DD" w:rsidR="006B2F2B" w:rsidRDefault="008E1BB8" w:rsidP="004327B2">
      <w:pPr>
        <w:pStyle w:val="Body-A2A1"/>
        <w:numPr>
          <w:ilvl w:val="0"/>
          <w:numId w:val="62"/>
        </w:numPr>
        <w:spacing w:before="0"/>
        <w:jc w:val="left"/>
        <w:rPr>
          <w:sz w:val="24"/>
        </w:rPr>
      </w:pPr>
      <w:r w:rsidRPr="00EE7E64">
        <w:rPr>
          <w:sz w:val="24"/>
        </w:rPr>
        <w:t>Ensure the plan aligns with the goals outlined in the ICP</w:t>
      </w:r>
    </w:p>
    <w:p w14:paraId="0A2E2417" w14:textId="25E7A134" w:rsidR="008E1BB8" w:rsidRPr="006B2F2B" w:rsidRDefault="006B2F2B" w:rsidP="006B2F2B">
      <w:pPr>
        <w:rPr>
          <w:rFonts w:eastAsia="Times New Roman" w:cstheme="minorHAnsi"/>
          <w:sz w:val="24"/>
          <w:szCs w:val="24"/>
        </w:rPr>
      </w:pPr>
      <w:r>
        <w:rPr>
          <w:sz w:val="24"/>
        </w:rPr>
        <w:br w:type="page"/>
      </w:r>
    </w:p>
    <w:p w14:paraId="7C0E6048" w14:textId="5B3CEFAF" w:rsidR="00341260" w:rsidRPr="00EE7E64" w:rsidRDefault="00341260" w:rsidP="004327B2">
      <w:pPr>
        <w:pStyle w:val="Heading1"/>
        <w:numPr>
          <w:ilvl w:val="0"/>
          <w:numId w:val="92"/>
        </w:numPr>
        <w:rPr>
          <w:rStyle w:val="Body-A2A1Char"/>
          <w:rFonts w:asciiTheme="minorHAnsi" w:eastAsiaTheme="minorEastAsia" w:hAnsiTheme="minorHAnsi"/>
        </w:rPr>
      </w:pPr>
      <w:bookmarkStart w:id="102" w:name="_Toc237872112"/>
      <w:r w:rsidRPr="00EE7E64">
        <w:rPr>
          <w:rStyle w:val="Body-A2A1Char"/>
          <w:rFonts w:asciiTheme="minorHAnsi" w:eastAsiaTheme="minorEastAsia" w:hAnsiTheme="minorHAnsi"/>
          <w:caps w:val="0"/>
        </w:rPr>
        <w:lastRenderedPageBreak/>
        <w:t>Documentation</w:t>
      </w:r>
      <w:bookmarkEnd w:id="102"/>
    </w:p>
    <w:p w14:paraId="4E909933" w14:textId="7B06323C" w:rsidR="00341260" w:rsidRPr="00EE7E64" w:rsidRDefault="003608C0" w:rsidP="00341260">
      <w:pPr>
        <w:pStyle w:val="Style2-A2A"/>
        <w:pBdr>
          <w:top w:val="single" w:sz="24" w:space="1" w:color="D9DFEF" w:themeColor="accent1" w:themeTint="33"/>
        </w:pBdr>
        <w:spacing w:before="0"/>
        <w:rPr>
          <w:rStyle w:val="Heading3Char"/>
          <w:rFonts w:cstheme="minorHAnsi"/>
          <w:caps/>
          <w:color w:val="auto"/>
          <w:sz w:val="24"/>
          <w:szCs w:val="24"/>
        </w:rPr>
      </w:pPr>
      <w:bookmarkStart w:id="103" w:name="_Toc237872113"/>
      <w:r w:rsidRPr="00EE7E64">
        <w:rPr>
          <w:rFonts w:cstheme="minorHAnsi"/>
          <w:sz w:val="24"/>
          <w:szCs w:val="24"/>
        </w:rPr>
        <w:t xml:space="preserve">Documentation </w:t>
      </w:r>
      <w:r w:rsidR="00EB26FE">
        <w:rPr>
          <w:rFonts w:cstheme="minorHAnsi"/>
          <w:sz w:val="24"/>
          <w:szCs w:val="24"/>
        </w:rPr>
        <w:t>R</w:t>
      </w:r>
      <w:r w:rsidRPr="00EE7E64">
        <w:rPr>
          <w:rFonts w:cstheme="minorHAnsi"/>
          <w:sz w:val="24"/>
          <w:szCs w:val="24"/>
        </w:rPr>
        <w:t xml:space="preserve">equirements </w:t>
      </w:r>
      <w:r w:rsidR="00EB26FE">
        <w:rPr>
          <w:rFonts w:cstheme="minorHAnsi"/>
          <w:sz w:val="24"/>
          <w:szCs w:val="24"/>
        </w:rPr>
        <w:t>O</w:t>
      </w:r>
      <w:r w:rsidRPr="00EE7E64">
        <w:rPr>
          <w:rFonts w:cstheme="minorHAnsi"/>
          <w:sz w:val="24"/>
          <w:szCs w:val="24"/>
        </w:rPr>
        <w:t>verview</w:t>
      </w:r>
      <w:bookmarkEnd w:id="103"/>
    </w:p>
    <w:p w14:paraId="59A53052" w14:textId="77777777" w:rsidR="003608C0" w:rsidRPr="00EE7E64" w:rsidRDefault="003608C0" w:rsidP="003608C0">
      <w:pPr>
        <w:pStyle w:val="Body-A2A1"/>
        <w:spacing w:before="0"/>
        <w:jc w:val="left"/>
        <w:rPr>
          <w:sz w:val="24"/>
        </w:rPr>
      </w:pPr>
      <w:r w:rsidRPr="00EE7E64">
        <w:rPr>
          <w:sz w:val="24"/>
        </w:rPr>
        <w:t>This section includes all documentation, assessment, and planning requirements for A2A client case files, including:</w:t>
      </w:r>
    </w:p>
    <w:p w14:paraId="5C2A99AD" w14:textId="77777777" w:rsidR="003608C0" w:rsidRPr="00EE7E64" w:rsidRDefault="003608C0" w:rsidP="004327B2">
      <w:pPr>
        <w:pStyle w:val="Body-A2A1"/>
        <w:numPr>
          <w:ilvl w:val="0"/>
          <w:numId w:val="105"/>
        </w:numPr>
        <w:spacing w:before="0"/>
        <w:jc w:val="left"/>
        <w:rPr>
          <w:sz w:val="24"/>
        </w:rPr>
      </w:pPr>
      <w:r w:rsidRPr="00EE7E64">
        <w:rPr>
          <w:sz w:val="24"/>
        </w:rPr>
        <w:t>Intake</w:t>
      </w:r>
    </w:p>
    <w:p w14:paraId="76CD30CE" w14:textId="63B9B874" w:rsidR="003608C0" w:rsidRPr="00EE7E64" w:rsidRDefault="003608C0" w:rsidP="004327B2">
      <w:pPr>
        <w:pStyle w:val="Body-A2A1"/>
        <w:numPr>
          <w:ilvl w:val="0"/>
          <w:numId w:val="105"/>
        </w:numPr>
        <w:spacing w:before="0"/>
        <w:jc w:val="left"/>
        <w:rPr>
          <w:sz w:val="24"/>
        </w:rPr>
      </w:pPr>
      <w:r w:rsidRPr="00EE7E64">
        <w:rPr>
          <w:sz w:val="24"/>
        </w:rPr>
        <w:t>Enrollment</w:t>
      </w:r>
    </w:p>
    <w:p w14:paraId="5D385F06" w14:textId="77777777" w:rsidR="003608C0" w:rsidRPr="00EE7E64" w:rsidRDefault="003608C0" w:rsidP="004327B2">
      <w:pPr>
        <w:pStyle w:val="Body-A2A1"/>
        <w:numPr>
          <w:ilvl w:val="0"/>
          <w:numId w:val="105"/>
        </w:numPr>
        <w:spacing w:before="0"/>
        <w:jc w:val="left"/>
        <w:rPr>
          <w:sz w:val="24"/>
        </w:rPr>
      </w:pPr>
      <w:r w:rsidRPr="00EE7E64">
        <w:rPr>
          <w:sz w:val="24"/>
        </w:rPr>
        <w:t>Care planning</w:t>
      </w:r>
    </w:p>
    <w:p w14:paraId="4FC07384" w14:textId="7CB499DE" w:rsidR="00656A68" w:rsidRPr="00AE3620" w:rsidRDefault="003608C0" w:rsidP="000C57B1">
      <w:pPr>
        <w:pStyle w:val="Body-A2A1"/>
        <w:numPr>
          <w:ilvl w:val="0"/>
          <w:numId w:val="105"/>
        </w:numPr>
        <w:spacing w:before="0" w:after="240"/>
        <w:jc w:val="left"/>
        <w:rPr>
          <w:sz w:val="24"/>
        </w:rPr>
      </w:pPr>
      <w:r w:rsidRPr="00EE7E64">
        <w:rPr>
          <w:sz w:val="24"/>
        </w:rPr>
        <w:t>Depression screening</w:t>
      </w:r>
    </w:p>
    <w:p w14:paraId="11B8FF96" w14:textId="3977F3DD" w:rsidR="00F672CE" w:rsidRPr="00EE7E64" w:rsidRDefault="00EB26FE" w:rsidP="000C57B1">
      <w:pPr>
        <w:pStyle w:val="Style2-A2A"/>
        <w:pBdr>
          <w:top w:val="single" w:sz="24" w:space="1" w:color="D9DFEF" w:themeColor="accent1" w:themeTint="33"/>
        </w:pBdr>
        <w:spacing w:before="0"/>
        <w:rPr>
          <w:rStyle w:val="Heading3Char"/>
          <w:rFonts w:cstheme="minorHAnsi"/>
          <w:caps/>
          <w:color w:val="auto"/>
          <w:sz w:val="24"/>
          <w:szCs w:val="24"/>
        </w:rPr>
      </w:pPr>
      <w:bookmarkStart w:id="104" w:name="_Toc237872114"/>
      <w:r>
        <w:rPr>
          <w:rFonts w:cstheme="minorHAnsi"/>
          <w:sz w:val="24"/>
          <w:szCs w:val="24"/>
        </w:rPr>
        <w:t>D</w:t>
      </w:r>
      <w:r w:rsidR="00F672CE" w:rsidRPr="00EE7E64">
        <w:rPr>
          <w:rFonts w:cstheme="minorHAnsi"/>
          <w:sz w:val="24"/>
          <w:szCs w:val="24"/>
        </w:rPr>
        <w:t xml:space="preserve">ocumentation </w:t>
      </w:r>
      <w:r>
        <w:rPr>
          <w:rFonts w:cstheme="minorHAnsi"/>
          <w:sz w:val="24"/>
          <w:szCs w:val="24"/>
        </w:rPr>
        <w:t>O</w:t>
      </w:r>
      <w:r w:rsidR="00F672CE" w:rsidRPr="00EE7E64">
        <w:rPr>
          <w:rFonts w:cstheme="minorHAnsi"/>
          <w:sz w:val="24"/>
          <w:szCs w:val="24"/>
        </w:rPr>
        <w:t xml:space="preserve">f </w:t>
      </w:r>
      <w:r>
        <w:rPr>
          <w:rFonts w:cstheme="minorHAnsi"/>
          <w:sz w:val="24"/>
          <w:szCs w:val="24"/>
        </w:rPr>
        <w:t>E</w:t>
      </w:r>
      <w:r w:rsidR="00F672CE" w:rsidRPr="00EE7E64">
        <w:rPr>
          <w:rFonts w:cstheme="minorHAnsi"/>
          <w:sz w:val="24"/>
          <w:szCs w:val="24"/>
        </w:rPr>
        <w:t>xpenditures</w:t>
      </w:r>
      <w:bookmarkEnd w:id="104"/>
    </w:p>
    <w:p w14:paraId="0131E44E" w14:textId="79A035AE" w:rsidR="00F672CE" w:rsidRPr="00EE7E64" w:rsidRDefault="00F672CE" w:rsidP="000C57B1">
      <w:pPr>
        <w:pStyle w:val="Body-A2A1"/>
        <w:spacing w:before="0"/>
        <w:rPr>
          <w:rStyle w:val="Hyperlink"/>
          <w:sz w:val="24"/>
        </w:rPr>
      </w:pPr>
      <w:r w:rsidRPr="00EE7E64">
        <w:rPr>
          <w:sz w:val="24"/>
        </w:rPr>
        <w:t>The agency must document and specify how each expenditure supports the client in: See</w:t>
      </w:r>
      <w:r w:rsidR="00DF3074" w:rsidRPr="00EE7E64">
        <w:rPr>
          <w:sz w:val="24"/>
        </w:rPr>
        <w:t xml:space="preserve"> Attachment 3:</w:t>
      </w:r>
      <w:r w:rsidRPr="00EE7E64">
        <w:rPr>
          <w:sz w:val="24"/>
        </w:rPr>
        <w:t xml:space="preserve"> </w:t>
      </w:r>
      <w:r w:rsidR="00DF3074" w:rsidRPr="00EE7E64">
        <w:rPr>
          <w:sz w:val="24"/>
        </w:rPr>
        <w:fldChar w:fldCharType="begin"/>
      </w:r>
      <w:r w:rsidR="00DF3074" w:rsidRPr="00EE7E64">
        <w:rPr>
          <w:sz w:val="24"/>
        </w:rPr>
        <w:instrText>HYPERLINK  \l "attachment3"</w:instrText>
      </w:r>
      <w:r w:rsidR="00DF3074" w:rsidRPr="00EE7E64">
        <w:rPr>
          <w:sz w:val="24"/>
        </w:rPr>
      </w:r>
      <w:r w:rsidR="00DF3074" w:rsidRPr="00EE7E64">
        <w:rPr>
          <w:sz w:val="24"/>
        </w:rPr>
        <w:fldChar w:fldCharType="separate"/>
      </w:r>
      <w:r w:rsidRPr="00EE7E64">
        <w:rPr>
          <w:rStyle w:val="Hyperlink"/>
          <w:sz w:val="24"/>
        </w:rPr>
        <w:t>Monthly Client Supportive Services Chart</w:t>
      </w:r>
    </w:p>
    <w:p w14:paraId="72102A66" w14:textId="6B20CB9D" w:rsidR="00F672CE" w:rsidRPr="00EE7E64" w:rsidRDefault="00DF3074" w:rsidP="004327B2">
      <w:pPr>
        <w:pStyle w:val="Body-A2A1"/>
        <w:numPr>
          <w:ilvl w:val="0"/>
          <w:numId w:val="84"/>
        </w:numPr>
        <w:spacing w:before="0"/>
        <w:rPr>
          <w:sz w:val="24"/>
        </w:rPr>
      </w:pPr>
      <w:r w:rsidRPr="00EE7E64">
        <w:rPr>
          <w:sz w:val="24"/>
        </w:rPr>
        <w:fldChar w:fldCharType="end"/>
      </w:r>
      <w:r w:rsidR="00F672CE" w:rsidRPr="00EE7E64">
        <w:rPr>
          <w:sz w:val="24"/>
        </w:rPr>
        <w:t xml:space="preserve">Carrying their unborn child to </w:t>
      </w:r>
      <w:proofErr w:type="gramStart"/>
      <w:r w:rsidR="00F672CE" w:rsidRPr="00EE7E64">
        <w:rPr>
          <w:sz w:val="24"/>
        </w:rPr>
        <w:t>term</w:t>
      </w:r>
      <w:proofErr w:type="gramEnd"/>
    </w:p>
    <w:p w14:paraId="698071AA" w14:textId="237191B3" w:rsidR="00C90525" w:rsidRPr="000C57B1" w:rsidRDefault="00F672CE" w:rsidP="000C57B1">
      <w:pPr>
        <w:pStyle w:val="Body-A2A1"/>
        <w:numPr>
          <w:ilvl w:val="0"/>
          <w:numId w:val="84"/>
        </w:numPr>
        <w:spacing w:before="0" w:after="240"/>
        <w:jc w:val="left"/>
        <w:rPr>
          <w:sz w:val="24"/>
        </w:rPr>
      </w:pPr>
      <w:r w:rsidRPr="00EE7E64">
        <w:rPr>
          <w:sz w:val="24"/>
        </w:rPr>
        <w:t>Achieving self-sufficiency</w:t>
      </w:r>
    </w:p>
    <w:p w14:paraId="49180E41" w14:textId="55525EEE" w:rsidR="003A667B" w:rsidRPr="00EE7E64" w:rsidRDefault="00EB26FE" w:rsidP="000C57B1">
      <w:pPr>
        <w:pStyle w:val="Style2-A2A"/>
        <w:spacing w:before="0"/>
        <w:rPr>
          <w:rStyle w:val="Heading3Char"/>
          <w:rFonts w:cstheme="minorHAnsi"/>
          <w:caps/>
          <w:color w:val="auto"/>
          <w:sz w:val="24"/>
          <w:szCs w:val="24"/>
        </w:rPr>
      </w:pPr>
      <w:bookmarkStart w:id="105" w:name="_Toc237872115"/>
      <w:r>
        <w:rPr>
          <w:rFonts w:cstheme="minorHAnsi"/>
          <w:sz w:val="24"/>
          <w:szCs w:val="24"/>
        </w:rPr>
        <w:t>S</w:t>
      </w:r>
      <w:r w:rsidR="003A667B" w:rsidRPr="00EE7E64">
        <w:rPr>
          <w:rFonts w:cstheme="minorHAnsi"/>
          <w:sz w:val="24"/>
          <w:szCs w:val="24"/>
        </w:rPr>
        <w:t xml:space="preserve">ocial </w:t>
      </w:r>
      <w:r>
        <w:rPr>
          <w:rFonts w:cstheme="minorHAnsi"/>
          <w:sz w:val="24"/>
          <w:szCs w:val="24"/>
        </w:rPr>
        <w:t>S</w:t>
      </w:r>
      <w:r w:rsidR="003A667B" w:rsidRPr="00EE7E64">
        <w:rPr>
          <w:rFonts w:cstheme="minorHAnsi"/>
          <w:sz w:val="24"/>
          <w:szCs w:val="24"/>
        </w:rPr>
        <w:t>ecurity Number (SSN) Documentation</w:t>
      </w:r>
      <w:bookmarkEnd w:id="105"/>
    </w:p>
    <w:p w14:paraId="3AE7AC8E" w14:textId="77777777" w:rsidR="003A667B" w:rsidRPr="00EE7E64" w:rsidRDefault="003A667B" w:rsidP="000C57B1">
      <w:pPr>
        <w:spacing w:before="0" w:after="0" w:line="240" w:lineRule="auto"/>
        <w:rPr>
          <w:rFonts w:cstheme="minorHAnsi"/>
          <w:sz w:val="24"/>
          <w:szCs w:val="24"/>
        </w:rPr>
      </w:pPr>
      <w:r w:rsidRPr="00EE7E64">
        <w:rPr>
          <w:rFonts w:cstheme="minorHAnsi"/>
          <w:sz w:val="24"/>
          <w:szCs w:val="24"/>
        </w:rPr>
        <w:t xml:space="preserve">If a client does not have a social security number, advise the client to return the documentation will consist of a signed and dated statement or SS-5 or SSA-5028 form to the A2A agency where it must be retained in the case record. The client must be advised to report the assigned Social Security Number to the A2A agency once it is received. See </w:t>
      </w:r>
      <w:hyperlink r:id="rId51" w:history="1">
        <w:r w:rsidRPr="00EE7E64">
          <w:rPr>
            <w:rStyle w:val="Hyperlink"/>
            <w:rFonts w:cstheme="minorHAnsi"/>
            <w:sz w:val="24"/>
            <w:szCs w:val="24"/>
          </w:rPr>
          <w:t>Social Security</w:t>
        </w:r>
      </w:hyperlink>
    </w:p>
    <w:p w14:paraId="64D38E5D" w14:textId="77777777" w:rsidR="003A667B" w:rsidRPr="00EE7E64" w:rsidRDefault="003A667B" w:rsidP="004327B2">
      <w:pPr>
        <w:pStyle w:val="Body-A2A1"/>
        <w:numPr>
          <w:ilvl w:val="0"/>
          <w:numId w:val="16"/>
        </w:numPr>
        <w:spacing w:before="0"/>
        <w:jc w:val="left"/>
        <w:rPr>
          <w:sz w:val="24"/>
        </w:rPr>
      </w:pPr>
      <w:r w:rsidRPr="00EE7E64">
        <w:rPr>
          <w:sz w:val="24"/>
        </w:rPr>
        <w:t>Documentation is limited to the following sources:</w:t>
      </w:r>
    </w:p>
    <w:p w14:paraId="23096A44" w14:textId="77777777" w:rsidR="003A667B" w:rsidRPr="00EE7E64" w:rsidRDefault="003A667B" w:rsidP="004327B2">
      <w:pPr>
        <w:pStyle w:val="Body-A2A1"/>
        <w:numPr>
          <w:ilvl w:val="0"/>
          <w:numId w:val="121"/>
        </w:numPr>
        <w:spacing w:before="0"/>
        <w:jc w:val="left"/>
        <w:rPr>
          <w:sz w:val="24"/>
        </w:rPr>
      </w:pPr>
      <w:r w:rsidRPr="00EE7E64">
        <w:rPr>
          <w:sz w:val="24"/>
        </w:rPr>
        <w:t>Award Letters</w:t>
      </w:r>
    </w:p>
    <w:p w14:paraId="3B3E7C6F" w14:textId="77777777" w:rsidR="003A667B" w:rsidRPr="00EE7E64" w:rsidRDefault="003A667B" w:rsidP="004327B2">
      <w:pPr>
        <w:pStyle w:val="Body-A2A1"/>
        <w:numPr>
          <w:ilvl w:val="0"/>
          <w:numId w:val="121"/>
        </w:numPr>
        <w:spacing w:before="0"/>
        <w:jc w:val="left"/>
        <w:rPr>
          <w:sz w:val="24"/>
        </w:rPr>
      </w:pPr>
      <w:r w:rsidRPr="00EE7E64">
        <w:rPr>
          <w:sz w:val="24"/>
        </w:rPr>
        <w:t>Copies of documentation on file</w:t>
      </w:r>
    </w:p>
    <w:p w14:paraId="67387DF9" w14:textId="77777777" w:rsidR="003A667B" w:rsidRPr="00EE7E64" w:rsidRDefault="003A667B" w:rsidP="004327B2">
      <w:pPr>
        <w:pStyle w:val="Body-A2A1"/>
        <w:numPr>
          <w:ilvl w:val="0"/>
          <w:numId w:val="121"/>
        </w:numPr>
        <w:spacing w:before="0"/>
        <w:jc w:val="left"/>
        <w:rPr>
          <w:sz w:val="24"/>
        </w:rPr>
      </w:pPr>
      <w:r w:rsidRPr="00EE7E64">
        <w:rPr>
          <w:sz w:val="24"/>
        </w:rPr>
        <w:t>Driver’s License</w:t>
      </w:r>
    </w:p>
    <w:p w14:paraId="7D459684" w14:textId="77777777" w:rsidR="003A667B" w:rsidRPr="00EE7E64" w:rsidRDefault="003A667B" w:rsidP="004327B2">
      <w:pPr>
        <w:pStyle w:val="Body-A2A1"/>
        <w:numPr>
          <w:ilvl w:val="0"/>
          <w:numId w:val="121"/>
        </w:numPr>
        <w:spacing w:before="0"/>
        <w:jc w:val="left"/>
        <w:rPr>
          <w:sz w:val="24"/>
        </w:rPr>
      </w:pPr>
      <w:r w:rsidRPr="00EE7E64">
        <w:rPr>
          <w:sz w:val="24"/>
        </w:rPr>
        <w:t>HUD-5059</w:t>
      </w:r>
    </w:p>
    <w:p w14:paraId="71AC36B8" w14:textId="77777777" w:rsidR="003A667B" w:rsidRPr="00EE7E64" w:rsidRDefault="003A667B" w:rsidP="004327B2">
      <w:pPr>
        <w:pStyle w:val="Body-A2A1"/>
        <w:numPr>
          <w:ilvl w:val="0"/>
          <w:numId w:val="121"/>
        </w:numPr>
        <w:spacing w:before="0"/>
        <w:jc w:val="left"/>
        <w:rPr>
          <w:sz w:val="24"/>
        </w:rPr>
      </w:pPr>
      <w:r w:rsidRPr="00EE7E64">
        <w:rPr>
          <w:sz w:val="24"/>
        </w:rPr>
        <w:t>Military ID Card</w:t>
      </w:r>
    </w:p>
    <w:p w14:paraId="76BC18EB" w14:textId="77777777" w:rsidR="003A667B" w:rsidRPr="00EE7E64" w:rsidRDefault="003A667B" w:rsidP="004327B2">
      <w:pPr>
        <w:pStyle w:val="Body-A2A1"/>
        <w:numPr>
          <w:ilvl w:val="0"/>
          <w:numId w:val="121"/>
        </w:numPr>
        <w:spacing w:before="0"/>
        <w:jc w:val="left"/>
        <w:rPr>
          <w:sz w:val="24"/>
        </w:rPr>
      </w:pPr>
      <w:r w:rsidRPr="00EE7E64">
        <w:rPr>
          <w:sz w:val="24"/>
        </w:rPr>
        <w:t>Monthly Bank Statement</w:t>
      </w:r>
    </w:p>
    <w:p w14:paraId="2914D4C0" w14:textId="77777777" w:rsidR="003A667B" w:rsidRPr="00EE7E64" w:rsidRDefault="003A667B" w:rsidP="004327B2">
      <w:pPr>
        <w:pStyle w:val="Body-A2A1"/>
        <w:numPr>
          <w:ilvl w:val="0"/>
          <w:numId w:val="121"/>
        </w:numPr>
        <w:spacing w:before="0"/>
        <w:jc w:val="left"/>
        <w:rPr>
          <w:sz w:val="24"/>
        </w:rPr>
      </w:pPr>
      <w:r w:rsidRPr="00EE7E64">
        <w:rPr>
          <w:sz w:val="24"/>
        </w:rPr>
        <w:t>School Records</w:t>
      </w:r>
    </w:p>
    <w:p w14:paraId="1F329A73" w14:textId="77777777" w:rsidR="003A667B" w:rsidRPr="00EE7E64" w:rsidRDefault="003A667B" w:rsidP="004327B2">
      <w:pPr>
        <w:pStyle w:val="Body-A2A1"/>
        <w:numPr>
          <w:ilvl w:val="0"/>
          <w:numId w:val="121"/>
        </w:numPr>
        <w:spacing w:before="0"/>
        <w:jc w:val="left"/>
        <w:rPr>
          <w:sz w:val="24"/>
        </w:rPr>
      </w:pPr>
      <w:r w:rsidRPr="00EE7E64">
        <w:rPr>
          <w:sz w:val="24"/>
        </w:rPr>
        <w:t>Selective Service Card</w:t>
      </w:r>
    </w:p>
    <w:p w14:paraId="735BF94D" w14:textId="77777777" w:rsidR="003A667B" w:rsidRPr="00EE7E64" w:rsidRDefault="003A667B" w:rsidP="004327B2">
      <w:pPr>
        <w:pStyle w:val="Body-A2A1"/>
        <w:numPr>
          <w:ilvl w:val="0"/>
          <w:numId w:val="121"/>
        </w:numPr>
        <w:spacing w:before="0"/>
        <w:jc w:val="left"/>
        <w:rPr>
          <w:sz w:val="24"/>
        </w:rPr>
      </w:pPr>
      <w:r w:rsidRPr="00EE7E64">
        <w:rPr>
          <w:sz w:val="24"/>
        </w:rPr>
        <w:t>Social Security Benefit Check</w:t>
      </w:r>
    </w:p>
    <w:p w14:paraId="2A7802C6" w14:textId="77777777" w:rsidR="003A667B" w:rsidRPr="00EE7E64" w:rsidRDefault="003A667B" w:rsidP="004327B2">
      <w:pPr>
        <w:pStyle w:val="Body-A2A1"/>
        <w:numPr>
          <w:ilvl w:val="0"/>
          <w:numId w:val="121"/>
        </w:numPr>
        <w:spacing w:before="0"/>
        <w:jc w:val="left"/>
        <w:rPr>
          <w:sz w:val="24"/>
        </w:rPr>
      </w:pPr>
      <w:r w:rsidRPr="00EE7E64">
        <w:rPr>
          <w:sz w:val="24"/>
        </w:rPr>
        <w:t>Social Security Card</w:t>
      </w:r>
    </w:p>
    <w:p w14:paraId="590F2CE3" w14:textId="77777777" w:rsidR="003A667B" w:rsidRPr="00EE7E64" w:rsidRDefault="003A667B" w:rsidP="004327B2">
      <w:pPr>
        <w:pStyle w:val="Body-A2A1"/>
        <w:numPr>
          <w:ilvl w:val="0"/>
          <w:numId w:val="121"/>
        </w:numPr>
        <w:spacing w:before="0"/>
        <w:jc w:val="left"/>
        <w:rPr>
          <w:sz w:val="24"/>
        </w:rPr>
      </w:pPr>
      <w:r w:rsidRPr="00EE7E64">
        <w:rPr>
          <w:sz w:val="24"/>
        </w:rPr>
        <w:t>SSA-2458</w:t>
      </w:r>
    </w:p>
    <w:p w14:paraId="3639DAD4" w14:textId="77777777" w:rsidR="003A667B" w:rsidRPr="00EE7E64" w:rsidRDefault="003A667B" w:rsidP="004327B2">
      <w:pPr>
        <w:pStyle w:val="Body-A2A1"/>
        <w:numPr>
          <w:ilvl w:val="0"/>
          <w:numId w:val="121"/>
        </w:numPr>
        <w:spacing w:before="0"/>
        <w:jc w:val="left"/>
        <w:rPr>
          <w:sz w:val="24"/>
        </w:rPr>
      </w:pPr>
      <w:r w:rsidRPr="00EE7E64">
        <w:rPr>
          <w:sz w:val="24"/>
        </w:rPr>
        <w:t>State ID Card</w:t>
      </w:r>
    </w:p>
    <w:p w14:paraId="648CD31A" w14:textId="77777777" w:rsidR="003A667B" w:rsidRPr="00EE7E64" w:rsidRDefault="003A667B" w:rsidP="004327B2">
      <w:pPr>
        <w:pStyle w:val="Body-A2A1"/>
        <w:numPr>
          <w:ilvl w:val="0"/>
          <w:numId w:val="121"/>
        </w:numPr>
        <w:spacing w:before="0"/>
        <w:jc w:val="left"/>
        <w:rPr>
          <w:sz w:val="24"/>
        </w:rPr>
      </w:pPr>
      <w:r w:rsidRPr="00EE7E64">
        <w:rPr>
          <w:sz w:val="24"/>
        </w:rPr>
        <w:t>W-2 Form</w:t>
      </w:r>
    </w:p>
    <w:p w14:paraId="098B6F5B" w14:textId="77777777" w:rsidR="003A667B" w:rsidRPr="00EE7E64" w:rsidRDefault="003A667B" w:rsidP="004327B2">
      <w:pPr>
        <w:pStyle w:val="Body-A2A1"/>
        <w:numPr>
          <w:ilvl w:val="0"/>
          <w:numId w:val="121"/>
        </w:numPr>
        <w:spacing w:before="0"/>
        <w:jc w:val="left"/>
        <w:rPr>
          <w:sz w:val="24"/>
        </w:rPr>
      </w:pPr>
      <w:r w:rsidRPr="00EE7E64">
        <w:rPr>
          <w:sz w:val="24"/>
        </w:rPr>
        <w:t>Tax forms (1040, 1040A, etc.)</w:t>
      </w:r>
    </w:p>
    <w:p w14:paraId="453BA08B" w14:textId="77777777" w:rsidR="003A667B" w:rsidRPr="00EE7E64" w:rsidRDefault="003A667B" w:rsidP="004327B2">
      <w:pPr>
        <w:pStyle w:val="Body-A2A1"/>
        <w:numPr>
          <w:ilvl w:val="0"/>
          <w:numId w:val="121"/>
        </w:numPr>
        <w:spacing w:before="0"/>
        <w:jc w:val="left"/>
        <w:rPr>
          <w:sz w:val="24"/>
        </w:rPr>
      </w:pPr>
      <w:r w:rsidRPr="00EE7E64">
        <w:rPr>
          <w:sz w:val="24"/>
        </w:rPr>
        <w:t>Wage Stubs (if all nine (9) digits appear)</w:t>
      </w:r>
    </w:p>
    <w:p w14:paraId="5966E5AE" w14:textId="0D3B3BCB" w:rsidR="004836BF" w:rsidRPr="006B2F2B" w:rsidRDefault="006B2F2B" w:rsidP="006B2F2B">
      <w:pPr>
        <w:rPr>
          <w:rFonts w:eastAsia="Times New Roman" w:cstheme="minorHAnsi"/>
          <w:sz w:val="24"/>
          <w:szCs w:val="24"/>
        </w:rPr>
      </w:pPr>
      <w:r>
        <w:rPr>
          <w:sz w:val="24"/>
        </w:rPr>
        <w:br w:type="page"/>
      </w:r>
    </w:p>
    <w:p w14:paraId="57843F2A" w14:textId="339826D3" w:rsidR="003608C0" w:rsidRPr="00EE7E64" w:rsidRDefault="00EB26FE" w:rsidP="00E20E3C">
      <w:pPr>
        <w:pStyle w:val="Style2-A2A"/>
        <w:pBdr>
          <w:top w:val="single" w:sz="24" w:space="1" w:color="D9DFEF" w:themeColor="accent1" w:themeTint="33"/>
        </w:pBdr>
        <w:spacing w:before="0"/>
        <w:rPr>
          <w:rFonts w:cstheme="minorHAnsi"/>
          <w:sz w:val="24"/>
          <w:szCs w:val="24"/>
        </w:rPr>
      </w:pPr>
      <w:bookmarkStart w:id="106" w:name="_Toc237872116"/>
      <w:bookmarkStart w:id="107" w:name="_Hlk215493709"/>
      <w:r>
        <w:rPr>
          <w:rFonts w:cstheme="minorHAnsi"/>
          <w:sz w:val="24"/>
          <w:szCs w:val="24"/>
        </w:rPr>
        <w:lastRenderedPageBreak/>
        <w:t>F</w:t>
      </w:r>
      <w:r w:rsidR="003608C0" w:rsidRPr="00EE7E64">
        <w:rPr>
          <w:rFonts w:cstheme="minorHAnsi"/>
          <w:sz w:val="24"/>
          <w:szCs w:val="24"/>
        </w:rPr>
        <w:t xml:space="preserve">ile </w:t>
      </w:r>
      <w:r>
        <w:rPr>
          <w:rFonts w:cstheme="minorHAnsi"/>
          <w:sz w:val="24"/>
          <w:szCs w:val="24"/>
        </w:rPr>
        <w:t>F</w:t>
      </w:r>
      <w:r w:rsidR="003608C0" w:rsidRPr="00EE7E64">
        <w:rPr>
          <w:rFonts w:cstheme="minorHAnsi"/>
          <w:sz w:val="24"/>
          <w:szCs w:val="24"/>
        </w:rPr>
        <w:t xml:space="preserve">ormat </w:t>
      </w:r>
      <w:r>
        <w:rPr>
          <w:rFonts w:cstheme="minorHAnsi"/>
          <w:sz w:val="24"/>
          <w:szCs w:val="24"/>
        </w:rPr>
        <w:t>&amp;</w:t>
      </w:r>
      <w:r w:rsidR="003608C0" w:rsidRPr="00EE7E64">
        <w:rPr>
          <w:rFonts w:cstheme="minorHAnsi"/>
          <w:sz w:val="24"/>
          <w:szCs w:val="24"/>
        </w:rPr>
        <w:t xml:space="preserve"> </w:t>
      </w:r>
      <w:r>
        <w:rPr>
          <w:rFonts w:cstheme="minorHAnsi"/>
          <w:sz w:val="24"/>
          <w:szCs w:val="24"/>
        </w:rPr>
        <w:t>R</w:t>
      </w:r>
      <w:r w:rsidR="003608C0" w:rsidRPr="00EE7E64">
        <w:rPr>
          <w:rFonts w:cstheme="minorHAnsi"/>
          <w:sz w:val="24"/>
          <w:szCs w:val="24"/>
        </w:rPr>
        <w:t>ecordkeeping</w:t>
      </w:r>
      <w:bookmarkEnd w:id="106"/>
    </w:p>
    <w:bookmarkEnd w:id="107"/>
    <w:p w14:paraId="1E6806E0" w14:textId="11A1F634" w:rsidR="003608C0" w:rsidRPr="00EE7E64" w:rsidRDefault="003608C0" w:rsidP="003608C0">
      <w:pPr>
        <w:pStyle w:val="ListParagraph"/>
        <w:numPr>
          <w:ilvl w:val="0"/>
          <w:numId w:val="2"/>
        </w:numPr>
        <w:spacing w:before="0" w:line="240" w:lineRule="auto"/>
        <w:rPr>
          <w:rFonts w:cstheme="minorHAnsi"/>
          <w:sz w:val="24"/>
          <w:szCs w:val="24"/>
        </w:rPr>
      </w:pPr>
      <w:r w:rsidRPr="00EE7E64">
        <w:rPr>
          <w:rStyle w:val="Body-A2A1Char"/>
          <w:rFonts w:asciiTheme="minorHAnsi" w:eastAsiaTheme="minorEastAsia" w:hAnsiTheme="minorHAnsi"/>
        </w:rPr>
        <w:t>Case files may be retained in hard copy, electronic format, or a combination of both</w:t>
      </w:r>
    </w:p>
    <w:p w14:paraId="28A34E56" w14:textId="77777777" w:rsidR="003608C0" w:rsidRPr="00EE7E64" w:rsidRDefault="003608C0" w:rsidP="003608C0">
      <w:pPr>
        <w:pStyle w:val="ListParagraph"/>
        <w:numPr>
          <w:ilvl w:val="0"/>
          <w:numId w:val="2"/>
        </w:numPr>
        <w:spacing w:before="0" w:line="240" w:lineRule="auto"/>
        <w:rPr>
          <w:rFonts w:cstheme="minorHAnsi"/>
          <w:sz w:val="24"/>
          <w:szCs w:val="24"/>
        </w:rPr>
      </w:pPr>
      <w:r w:rsidRPr="00EE7E64">
        <w:rPr>
          <w:rFonts w:cstheme="minorHAnsi"/>
          <w:sz w:val="24"/>
          <w:szCs w:val="24"/>
        </w:rPr>
        <w:t>Agencies must maintain accurate and timely records, documenting:</w:t>
      </w:r>
    </w:p>
    <w:p w14:paraId="40D6F7DF" w14:textId="77777777" w:rsidR="003608C0" w:rsidRPr="00EE7E64" w:rsidRDefault="003608C0" w:rsidP="003608C0">
      <w:pPr>
        <w:pStyle w:val="ListParagraph"/>
        <w:numPr>
          <w:ilvl w:val="1"/>
          <w:numId w:val="2"/>
        </w:numPr>
        <w:spacing w:before="0" w:line="240" w:lineRule="auto"/>
        <w:rPr>
          <w:rFonts w:cstheme="minorHAnsi"/>
          <w:sz w:val="24"/>
          <w:szCs w:val="24"/>
        </w:rPr>
      </w:pPr>
      <w:r w:rsidRPr="00EE7E64">
        <w:rPr>
          <w:rFonts w:cstheme="minorHAnsi"/>
          <w:sz w:val="24"/>
          <w:szCs w:val="24"/>
        </w:rPr>
        <w:t xml:space="preserve">Services offered or provided </w:t>
      </w:r>
    </w:p>
    <w:p w14:paraId="709F591E" w14:textId="77777777" w:rsidR="003608C0" w:rsidRPr="00EE7E64" w:rsidRDefault="003608C0" w:rsidP="003608C0">
      <w:pPr>
        <w:pStyle w:val="ListParagraph"/>
        <w:numPr>
          <w:ilvl w:val="1"/>
          <w:numId w:val="2"/>
        </w:numPr>
        <w:spacing w:before="0" w:line="240" w:lineRule="auto"/>
        <w:rPr>
          <w:rFonts w:cstheme="minorHAnsi"/>
          <w:sz w:val="24"/>
          <w:szCs w:val="24"/>
        </w:rPr>
      </w:pPr>
      <w:r w:rsidRPr="00EE7E64">
        <w:rPr>
          <w:rFonts w:cstheme="minorHAnsi"/>
          <w:sz w:val="24"/>
          <w:szCs w:val="24"/>
        </w:rPr>
        <w:t>The individual who delivered the service</w:t>
      </w:r>
    </w:p>
    <w:p w14:paraId="0874672F" w14:textId="77777777" w:rsidR="003608C0" w:rsidRPr="00EE7E64" w:rsidRDefault="003608C0" w:rsidP="003608C0">
      <w:pPr>
        <w:pStyle w:val="ListParagraph"/>
        <w:numPr>
          <w:ilvl w:val="1"/>
          <w:numId w:val="2"/>
        </w:numPr>
        <w:spacing w:before="0" w:line="240" w:lineRule="auto"/>
        <w:rPr>
          <w:rFonts w:cstheme="minorHAnsi"/>
          <w:sz w:val="24"/>
          <w:szCs w:val="24"/>
        </w:rPr>
      </w:pPr>
      <w:r w:rsidRPr="00EE7E64">
        <w:rPr>
          <w:rFonts w:cstheme="minorHAnsi"/>
          <w:sz w:val="24"/>
          <w:szCs w:val="24"/>
        </w:rPr>
        <w:t xml:space="preserve">The date and time of service </w:t>
      </w:r>
    </w:p>
    <w:p w14:paraId="0A023384" w14:textId="51BBF12B" w:rsidR="00C90525" w:rsidRPr="00EC08C8" w:rsidRDefault="003608C0" w:rsidP="00EC08C8">
      <w:pPr>
        <w:pStyle w:val="ListParagraph"/>
        <w:numPr>
          <w:ilvl w:val="0"/>
          <w:numId w:val="2"/>
        </w:numPr>
        <w:spacing w:before="0" w:line="240" w:lineRule="auto"/>
        <w:rPr>
          <w:rFonts w:cstheme="minorHAnsi"/>
          <w:sz w:val="24"/>
          <w:szCs w:val="24"/>
        </w:rPr>
      </w:pPr>
      <w:r w:rsidRPr="00EE7E64">
        <w:rPr>
          <w:rFonts w:cstheme="minorHAnsi"/>
          <w:sz w:val="24"/>
          <w:szCs w:val="24"/>
        </w:rPr>
        <w:t xml:space="preserve">All records must be retained for five (5) years </w:t>
      </w:r>
    </w:p>
    <w:p w14:paraId="226B74CB" w14:textId="322198F9" w:rsidR="003608C0" w:rsidRPr="00EE7E64" w:rsidRDefault="00EB26FE" w:rsidP="00EC08C8">
      <w:pPr>
        <w:pStyle w:val="Style2-A2A"/>
        <w:pBdr>
          <w:top w:val="single" w:sz="24" w:space="1" w:color="D9DFEF" w:themeColor="accent1" w:themeTint="33"/>
        </w:pBdr>
        <w:spacing w:before="0"/>
        <w:rPr>
          <w:rFonts w:cstheme="minorHAnsi"/>
          <w:sz w:val="24"/>
          <w:szCs w:val="24"/>
        </w:rPr>
      </w:pPr>
      <w:bookmarkStart w:id="108" w:name="_Toc237872117"/>
      <w:r>
        <w:rPr>
          <w:rFonts w:cstheme="minorHAnsi"/>
          <w:sz w:val="24"/>
          <w:szCs w:val="24"/>
        </w:rPr>
        <w:t>R</w:t>
      </w:r>
      <w:r w:rsidR="003608C0" w:rsidRPr="00EE7E64">
        <w:rPr>
          <w:rFonts w:cstheme="minorHAnsi"/>
          <w:sz w:val="24"/>
          <w:szCs w:val="24"/>
        </w:rPr>
        <w:t xml:space="preserve">equired </w:t>
      </w:r>
      <w:r>
        <w:rPr>
          <w:rFonts w:cstheme="minorHAnsi"/>
          <w:sz w:val="24"/>
          <w:szCs w:val="24"/>
        </w:rPr>
        <w:t>C</w:t>
      </w:r>
      <w:r w:rsidR="003608C0" w:rsidRPr="00EE7E64">
        <w:rPr>
          <w:rFonts w:cstheme="minorHAnsi"/>
          <w:sz w:val="24"/>
          <w:szCs w:val="24"/>
        </w:rPr>
        <w:t xml:space="preserve">lient </w:t>
      </w:r>
      <w:r>
        <w:rPr>
          <w:rFonts w:cstheme="minorHAnsi"/>
          <w:sz w:val="24"/>
          <w:szCs w:val="24"/>
        </w:rPr>
        <w:t>F</w:t>
      </w:r>
      <w:r w:rsidR="003608C0" w:rsidRPr="00EE7E64">
        <w:rPr>
          <w:rFonts w:cstheme="minorHAnsi"/>
          <w:sz w:val="24"/>
          <w:szCs w:val="24"/>
        </w:rPr>
        <w:t xml:space="preserve">ile </w:t>
      </w:r>
      <w:r>
        <w:rPr>
          <w:rFonts w:cstheme="minorHAnsi"/>
          <w:sz w:val="24"/>
          <w:szCs w:val="24"/>
        </w:rPr>
        <w:t>C</w:t>
      </w:r>
      <w:r w:rsidR="003608C0" w:rsidRPr="00EE7E64">
        <w:rPr>
          <w:rFonts w:cstheme="minorHAnsi"/>
          <w:sz w:val="24"/>
          <w:szCs w:val="24"/>
        </w:rPr>
        <w:t>ontents</w:t>
      </w:r>
      <w:bookmarkEnd w:id="108"/>
    </w:p>
    <w:p w14:paraId="10DC1E6F" w14:textId="661A5813" w:rsidR="003608C0" w:rsidRPr="00EE7E64" w:rsidRDefault="003608C0" w:rsidP="00EC08C8">
      <w:pPr>
        <w:pStyle w:val="Body-A2A1"/>
        <w:spacing w:before="0"/>
        <w:jc w:val="left"/>
        <w:rPr>
          <w:sz w:val="24"/>
        </w:rPr>
      </w:pPr>
      <w:r w:rsidRPr="00EE7E64">
        <w:rPr>
          <w:sz w:val="24"/>
        </w:rPr>
        <w:t>Each client file must include:</w:t>
      </w:r>
    </w:p>
    <w:p w14:paraId="67883A4D" w14:textId="128A5F16" w:rsidR="003608C0" w:rsidRPr="00EE7E64" w:rsidRDefault="003608C0" w:rsidP="004327B2">
      <w:pPr>
        <w:pStyle w:val="Body-A2A1"/>
        <w:numPr>
          <w:ilvl w:val="0"/>
          <w:numId w:val="19"/>
        </w:numPr>
        <w:spacing w:before="0"/>
        <w:jc w:val="left"/>
        <w:rPr>
          <w:sz w:val="24"/>
        </w:rPr>
      </w:pPr>
      <w:r w:rsidRPr="00EE7E64">
        <w:rPr>
          <w:sz w:val="24"/>
        </w:rPr>
        <w:t>Completed intake/eligibility determination assessment</w:t>
      </w:r>
    </w:p>
    <w:p w14:paraId="70317BBA" w14:textId="77777777" w:rsidR="003608C0" w:rsidRPr="00EE7E64" w:rsidRDefault="003608C0" w:rsidP="004327B2">
      <w:pPr>
        <w:pStyle w:val="Body-A2A1"/>
        <w:numPr>
          <w:ilvl w:val="0"/>
          <w:numId w:val="19"/>
        </w:numPr>
        <w:spacing w:before="0"/>
        <w:jc w:val="left"/>
        <w:rPr>
          <w:sz w:val="24"/>
        </w:rPr>
      </w:pPr>
      <w:r w:rsidRPr="00EE7E64">
        <w:rPr>
          <w:sz w:val="24"/>
        </w:rPr>
        <w:t>Documentation of written consent to enroll and participate</w:t>
      </w:r>
    </w:p>
    <w:p w14:paraId="35649405" w14:textId="77777777" w:rsidR="003608C0" w:rsidRPr="00EE7E64" w:rsidRDefault="003608C0" w:rsidP="004327B2">
      <w:pPr>
        <w:pStyle w:val="Body-A2A1"/>
        <w:numPr>
          <w:ilvl w:val="0"/>
          <w:numId w:val="19"/>
        </w:numPr>
        <w:spacing w:before="0"/>
        <w:jc w:val="left"/>
        <w:rPr>
          <w:sz w:val="24"/>
        </w:rPr>
      </w:pPr>
      <w:r w:rsidRPr="00EE7E64">
        <w:rPr>
          <w:sz w:val="24"/>
        </w:rPr>
        <w:t>Comprehensive risk and needs assessment</w:t>
      </w:r>
    </w:p>
    <w:p w14:paraId="6E8F4A9F" w14:textId="77777777" w:rsidR="003608C0" w:rsidRPr="00EE7E64" w:rsidRDefault="003608C0" w:rsidP="004327B2">
      <w:pPr>
        <w:pStyle w:val="Body-A2A1"/>
        <w:numPr>
          <w:ilvl w:val="0"/>
          <w:numId w:val="19"/>
        </w:numPr>
        <w:spacing w:before="0"/>
        <w:jc w:val="left"/>
        <w:rPr>
          <w:sz w:val="24"/>
        </w:rPr>
      </w:pPr>
      <w:r w:rsidRPr="00EE7E64">
        <w:rPr>
          <w:sz w:val="24"/>
        </w:rPr>
        <w:t>Individualized Care Plan (ICP), including updates</w:t>
      </w:r>
    </w:p>
    <w:p w14:paraId="0A2EA88E" w14:textId="77777777" w:rsidR="003608C0" w:rsidRPr="00EE7E64" w:rsidRDefault="003608C0" w:rsidP="004327B2">
      <w:pPr>
        <w:pStyle w:val="Body-A2A1"/>
        <w:numPr>
          <w:ilvl w:val="0"/>
          <w:numId w:val="19"/>
        </w:numPr>
        <w:spacing w:before="0"/>
        <w:jc w:val="left"/>
        <w:rPr>
          <w:sz w:val="24"/>
        </w:rPr>
      </w:pPr>
      <w:r w:rsidRPr="00EE7E64">
        <w:rPr>
          <w:sz w:val="24"/>
        </w:rPr>
        <w:t>Case Management notes and contact logs (may be kept in database)</w:t>
      </w:r>
    </w:p>
    <w:p w14:paraId="3B050D8D" w14:textId="77777777" w:rsidR="003608C0" w:rsidRPr="00EE7E64" w:rsidRDefault="003608C0" w:rsidP="004327B2">
      <w:pPr>
        <w:pStyle w:val="Body-A2A1"/>
        <w:numPr>
          <w:ilvl w:val="0"/>
          <w:numId w:val="19"/>
        </w:numPr>
        <w:spacing w:before="0"/>
        <w:jc w:val="left"/>
        <w:rPr>
          <w:sz w:val="24"/>
        </w:rPr>
      </w:pPr>
      <w:r w:rsidRPr="00EE7E64">
        <w:rPr>
          <w:sz w:val="24"/>
        </w:rPr>
        <w:t>Referrals and follow-up documentation</w:t>
      </w:r>
    </w:p>
    <w:p w14:paraId="4BE5BC61" w14:textId="77777777" w:rsidR="003608C0" w:rsidRPr="00EE7E64" w:rsidRDefault="003608C0" w:rsidP="004327B2">
      <w:pPr>
        <w:pStyle w:val="Body-A2A1"/>
        <w:numPr>
          <w:ilvl w:val="0"/>
          <w:numId w:val="19"/>
        </w:numPr>
        <w:spacing w:before="0"/>
        <w:jc w:val="left"/>
        <w:rPr>
          <w:sz w:val="24"/>
        </w:rPr>
      </w:pPr>
      <w:r w:rsidRPr="00EE7E64">
        <w:rPr>
          <w:sz w:val="24"/>
        </w:rPr>
        <w:t>Proof of education hours or exemption, if applicable</w:t>
      </w:r>
    </w:p>
    <w:p w14:paraId="4778AD21" w14:textId="77777777" w:rsidR="003608C0" w:rsidRPr="00EE7E64" w:rsidRDefault="003608C0" w:rsidP="004327B2">
      <w:pPr>
        <w:pStyle w:val="Body-A2A1"/>
        <w:numPr>
          <w:ilvl w:val="0"/>
          <w:numId w:val="19"/>
        </w:numPr>
        <w:spacing w:before="0"/>
        <w:jc w:val="left"/>
        <w:rPr>
          <w:sz w:val="24"/>
        </w:rPr>
      </w:pPr>
      <w:r w:rsidRPr="00EE7E64">
        <w:rPr>
          <w:sz w:val="24"/>
        </w:rPr>
        <w:t xml:space="preserve">Documentation of screenings </w:t>
      </w:r>
    </w:p>
    <w:p w14:paraId="7B96A74C" w14:textId="77777777" w:rsidR="003608C0" w:rsidRPr="00EE7E64" w:rsidRDefault="003608C0" w:rsidP="004327B2">
      <w:pPr>
        <w:pStyle w:val="Body-A2A1"/>
        <w:numPr>
          <w:ilvl w:val="0"/>
          <w:numId w:val="19"/>
        </w:numPr>
        <w:spacing w:before="0"/>
        <w:jc w:val="left"/>
        <w:rPr>
          <w:sz w:val="24"/>
        </w:rPr>
      </w:pPr>
      <w:r w:rsidRPr="00EE7E64">
        <w:rPr>
          <w:sz w:val="24"/>
        </w:rPr>
        <w:t>Documentation of items purchased for the client (with proof of cost if A2A funds were used)</w:t>
      </w:r>
    </w:p>
    <w:p w14:paraId="6C0C21CB" w14:textId="0A4A0676" w:rsidR="003608C0" w:rsidRPr="00EC08C8" w:rsidRDefault="003608C0" w:rsidP="00EC08C8">
      <w:pPr>
        <w:pStyle w:val="Body-A2A1"/>
        <w:numPr>
          <w:ilvl w:val="0"/>
          <w:numId w:val="19"/>
        </w:numPr>
        <w:spacing w:before="0" w:after="240"/>
        <w:jc w:val="left"/>
        <w:rPr>
          <w:sz w:val="24"/>
        </w:rPr>
      </w:pPr>
      <w:r w:rsidRPr="00EE7E64">
        <w:rPr>
          <w:sz w:val="24"/>
        </w:rPr>
        <w:t xml:space="preserve">Supporting documentation for data system entries </w:t>
      </w:r>
    </w:p>
    <w:p w14:paraId="0F6ACD96" w14:textId="4071E6AA" w:rsidR="003608C0" w:rsidRPr="00EE7E64" w:rsidRDefault="00EB26FE" w:rsidP="00EC08C8">
      <w:pPr>
        <w:pStyle w:val="Style2-A2A"/>
        <w:pBdr>
          <w:top w:val="single" w:sz="24" w:space="1" w:color="D9DFEF" w:themeColor="accent1" w:themeTint="33"/>
        </w:pBdr>
        <w:spacing w:before="0"/>
        <w:rPr>
          <w:rFonts w:cstheme="minorHAnsi"/>
          <w:sz w:val="24"/>
          <w:szCs w:val="24"/>
        </w:rPr>
      </w:pPr>
      <w:bookmarkStart w:id="109" w:name="_Toc237872118"/>
      <w:r>
        <w:rPr>
          <w:rFonts w:cstheme="minorHAnsi"/>
          <w:sz w:val="24"/>
          <w:szCs w:val="24"/>
        </w:rPr>
        <w:t>S</w:t>
      </w:r>
      <w:r w:rsidR="003608C0" w:rsidRPr="00EE7E64">
        <w:rPr>
          <w:rFonts w:cstheme="minorHAnsi"/>
          <w:sz w:val="24"/>
          <w:szCs w:val="24"/>
        </w:rPr>
        <w:t xml:space="preserve">ervices </w:t>
      </w:r>
      <w:r>
        <w:rPr>
          <w:rFonts w:cstheme="minorHAnsi"/>
          <w:sz w:val="24"/>
          <w:szCs w:val="24"/>
        </w:rPr>
        <w:t>P</w:t>
      </w:r>
      <w:r w:rsidR="003608C0" w:rsidRPr="00EE7E64">
        <w:rPr>
          <w:rFonts w:cstheme="minorHAnsi"/>
          <w:sz w:val="24"/>
          <w:szCs w:val="24"/>
        </w:rPr>
        <w:t xml:space="preserve">aid </w:t>
      </w:r>
      <w:r>
        <w:rPr>
          <w:rFonts w:cstheme="minorHAnsi"/>
          <w:sz w:val="24"/>
          <w:szCs w:val="24"/>
        </w:rPr>
        <w:t>D</w:t>
      </w:r>
      <w:r w:rsidR="003608C0" w:rsidRPr="00EE7E64">
        <w:rPr>
          <w:rFonts w:cstheme="minorHAnsi"/>
          <w:sz w:val="24"/>
          <w:szCs w:val="24"/>
        </w:rPr>
        <w:t>ocumentation</w:t>
      </w:r>
      <w:bookmarkEnd w:id="109"/>
    </w:p>
    <w:p w14:paraId="1D76ED21" w14:textId="0C084B5E" w:rsidR="003608C0" w:rsidRPr="00EE7E64" w:rsidRDefault="003608C0" w:rsidP="00EC08C8">
      <w:pPr>
        <w:pStyle w:val="Body-A2A1"/>
        <w:spacing w:before="0"/>
        <w:jc w:val="left"/>
        <w:rPr>
          <w:sz w:val="24"/>
        </w:rPr>
      </w:pPr>
      <w:r w:rsidRPr="00EE7E64">
        <w:rPr>
          <w:sz w:val="24"/>
        </w:rPr>
        <w:t>All documentation related to the purchase of any service described in Attachment 3</w:t>
      </w:r>
      <w:r w:rsidR="00DF3074" w:rsidRPr="00EE7E64">
        <w:rPr>
          <w:sz w:val="24"/>
        </w:rPr>
        <w:t xml:space="preserve">: </w:t>
      </w:r>
      <w:hyperlink w:anchor="attachment3" w:history="1">
        <w:r w:rsidR="00DF3074" w:rsidRPr="00EE7E64">
          <w:rPr>
            <w:rStyle w:val="Hyperlink"/>
            <w:sz w:val="24"/>
          </w:rPr>
          <w:t>Monthly Supportive Services Chart</w:t>
        </w:r>
        <w:r w:rsidRPr="00EE7E64">
          <w:rPr>
            <w:rStyle w:val="Hyperlink"/>
            <w:sz w:val="24"/>
          </w:rPr>
          <w:t> </w:t>
        </w:r>
      </w:hyperlink>
      <w:r w:rsidRPr="00EE7E64">
        <w:rPr>
          <w:sz w:val="24"/>
        </w:rPr>
        <w:t>must be clearly recorded in the client’s file.</w:t>
      </w:r>
    </w:p>
    <w:p w14:paraId="7673D131" w14:textId="117F0F9F" w:rsidR="003608C0" w:rsidRPr="00EE7E64" w:rsidRDefault="003608C0" w:rsidP="004327B2">
      <w:pPr>
        <w:pStyle w:val="Body-A2A1"/>
        <w:numPr>
          <w:ilvl w:val="0"/>
          <w:numId w:val="54"/>
        </w:numPr>
        <w:spacing w:before="0"/>
        <w:rPr>
          <w:sz w:val="24"/>
        </w:rPr>
      </w:pPr>
      <w:r w:rsidRPr="00EE7E64">
        <w:rPr>
          <w:sz w:val="24"/>
        </w:rPr>
        <w:t>The A2A agency must exercise discretion when determining which items to purchase for a client</w:t>
      </w:r>
    </w:p>
    <w:p w14:paraId="1FA9C4E9" w14:textId="5FC552DF" w:rsidR="00C90525" w:rsidRPr="00EE7E64" w:rsidRDefault="003608C0" w:rsidP="00EC08C8">
      <w:pPr>
        <w:pStyle w:val="ListParagraph"/>
        <w:numPr>
          <w:ilvl w:val="0"/>
          <w:numId w:val="106"/>
        </w:numPr>
        <w:spacing w:before="0" w:line="240" w:lineRule="auto"/>
        <w:rPr>
          <w:rFonts w:cstheme="minorHAnsi"/>
          <w:sz w:val="24"/>
          <w:szCs w:val="24"/>
        </w:rPr>
      </w:pPr>
      <w:r w:rsidRPr="00EE7E64">
        <w:rPr>
          <w:rFonts w:cstheme="minorHAnsi"/>
          <w:sz w:val="24"/>
          <w:szCs w:val="24"/>
        </w:rPr>
        <w:t>All purchases must be directly related to the client’s Individualized Care Plan (ICP)</w:t>
      </w:r>
    </w:p>
    <w:p w14:paraId="0C070546" w14:textId="0889FB8E" w:rsidR="003608C0" w:rsidRPr="00EE7E64" w:rsidRDefault="00EB26FE" w:rsidP="00EC08C8">
      <w:pPr>
        <w:pStyle w:val="Style2-A2A"/>
        <w:pBdr>
          <w:top w:val="single" w:sz="24" w:space="1" w:color="D9DFEF" w:themeColor="accent1" w:themeTint="33"/>
        </w:pBdr>
        <w:spacing w:before="0"/>
        <w:rPr>
          <w:rFonts w:cstheme="minorHAnsi"/>
          <w:sz w:val="24"/>
          <w:szCs w:val="24"/>
        </w:rPr>
      </w:pPr>
      <w:bookmarkStart w:id="110" w:name="_Toc237872119"/>
      <w:r>
        <w:rPr>
          <w:rFonts w:cstheme="minorHAnsi"/>
          <w:sz w:val="24"/>
          <w:szCs w:val="24"/>
        </w:rPr>
        <w:t>P</w:t>
      </w:r>
      <w:r w:rsidR="003608C0" w:rsidRPr="00EE7E64">
        <w:rPr>
          <w:rFonts w:cstheme="minorHAnsi"/>
          <w:sz w:val="24"/>
          <w:szCs w:val="24"/>
        </w:rPr>
        <w:t xml:space="preserve">roof of </w:t>
      </w:r>
      <w:r>
        <w:rPr>
          <w:rFonts w:cstheme="minorHAnsi"/>
          <w:sz w:val="24"/>
          <w:szCs w:val="24"/>
        </w:rPr>
        <w:t>P</w:t>
      </w:r>
      <w:r w:rsidR="003608C0" w:rsidRPr="00EE7E64">
        <w:rPr>
          <w:rFonts w:cstheme="minorHAnsi"/>
          <w:sz w:val="24"/>
          <w:szCs w:val="24"/>
        </w:rPr>
        <w:t>regnancy</w:t>
      </w:r>
      <w:bookmarkEnd w:id="110"/>
    </w:p>
    <w:p w14:paraId="68DF5BF9" w14:textId="506CFC77" w:rsidR="003608C0" w:rsidRPr="00EE7E64" w:rsidRDefault="003608C0" w:rsidP="00EC08C8">
      <w:pPr>
        <w:autoSpaceDE w:val="0"/>
        <w:autoSpaceDN w:val="0"/>
        <w:adjustRightInd w:val="0"/>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 xml:space="preserve">Proof of pregnancy must be documented in the </w:t>
      </w:r>
      <w:proofErr w:type="gramStart"/>
      <w:r w:rsidRPr="00EE7E64">
        <w:rPr>
          <w:rStyle w:val="Body-A2A1Char"/>
          <w:rFonts w:asciiTheme="minorHAnsi" w:eastAsiaTheme="minorEastAsia" w:hAnsiTheme="minorHAnsi"/>
        </w:rPr>
        <w:t>clients</w:t>
      </w:r>
      <w:proofErr w:type="gramEnd"/>
      <w:r w:rsidRPr="00EE7E64">
        <w:rPr>
          <w:rStyle w:val="Body-A2A1Char"/>
          <w:rFonts w:asciiTheme="minorHAnsi" w:eastAsiaTheme="minorEastAsia" w:hAnsiTheme="minorHAnsi"/>
        </w:rPr>
        <w:t xml:space="preserve"> file. Acceptable forms include:</w:t>
      </w:r>
    </w:p>
    <w:p w14:paraId="5BD83E9D" w14:textId="77777777" w:rsidR="003608C0" w:rsidRPr="00EE7E64" w:rsidRDefault="003608C0" w:rsidP="004327B2">
      <w:pPr>
        <w:pStyle w:val="ListParagraph"/>
        <w:numPr>
          <w:ilvl w:val="0"/>
          <w:numId w:val="66"/>
        </w:numPr>
        <w:autoSpaceDE w:val="0"/>
        <w:autoSpaceDN w:val="0"/>
        <w:adjustRightInd w:val="0"/>
        <w:spacing w:before="0" w:after="0"/>
        <w:rPr>
          <w:rStyle w:val="Body-A2A1Char"/>
          <w:rFonts w:asciiTheme="minorHAnsi" w:eastAsiaTheme="minorEastAsia" w:hAnsiTheme="minorHAnsi"/>
        </w:rPr>
      </w:pPr>
      <w:r w:rsidRPr="00EE7E64">
        <w:rPr>
          <w:rStyle w:val="Body-A2A1Char"/>
          <w:rFonts w:asciiTheme="minorHAnsi" w:eastAsiaTheme="minorEastAsia" w:hAnsiTheme="minorHAnsi"/>
        </w:rPr>
        <w:t>Positive pregnancy test administered by the A2A agency</w:t>
      </w:r>
    </w:p>
    <w:p w14:paraId="11E7011A" w14:textId="77A1DCFF" w:rsidR="003608C0" w:rsidRPr="00EE7E64" w:rsidRDefault="003608C0" w:rsidP="004327B2">
      <w:pPr>
        <w:pStyle w:val="ListParagraph"/>
        <w:numPr>
          <w:ilvl w:val="0"/>
          <w:numId w:val="66"/>
        </w:numPr>
        <w:autoSpaceDE w:val="0"/>
        <w:autoSpaceDN w:val="0"/>
        <w:adjustRightInd w:val="0"/>
        <w:spacing w:after="240"/>
        <w:rPr>
          <w:rStyle w:val="Body-A2A1Char"/>
          <w:rFonts w:asciiTheme="minorHAnsi" w:eastAsiaTheme="minorEastAsia" w:hAnsiTheme="minorHAnsi"/>
        </w:rPr>
      </w:pPr>
      <w:proofErr w:type="gramStart"/>
      <w:r w:rsidRPr="00EE7E64">
        <w:rPr>
          <w:rStyle w:val="Body-A2A1Char"/>
          <w:rFonts w:asciiTheme="minorHAnsi" w:eastAsiaTheme="minorEastAsia" w:hAnsiTheme="minorHAnsi"/>
        </w:rPr>
        <w:t>Written statement</w:t>
      </w:r>
      <w:proofErr w:type="gramEnd"/>
      <w:r w:rsidRPr="00EE7E64">
        <w:rPr>
          <w:rStyle w:val="Body-A2A1Char"/>
          <w:rFonts w:asciiTheme="minorHAnsi" w:eastAsiaTheme="minorEastAsia" w:hAnsiTheme="minorHAnsi"/>
        </w:rPr>
        <w:t xml:space="preserve"> from a </w:t>
      </w:r>
      <w:r w:rsidR="00A83D83" w:rsidRPr="00EE7E64">
        <w:rPr>
          <w:rStyle w:val="Body-A2A1Char"/>
          <w:rFonts w:asciiTheme="minorHAnsi" w:eastAsiaTheme="minorEastAsia" w:hAnsiTheme="minorHAnsi"/>
        </w:rPr>
        <w:t>licensed</w:t>
      </w:r>
      <w:r w:rsidRPr="00EE7E64">
        <w:rPr>
          <w:rStyle w:val="Body-A2A1Char"/>
          <w:rFonts w:asciiTheme="minorHAnsi" w:eastAsiaTheme="minorEastAsia" w:hAnsiTheme="minorHAnsi"/>
        </w:rPr>
        <w:t xml:space="preserve"> healthcare provider</w:t>
      </w:r>
    </w:p>
    <w:p w14:paraId="662203C8" w14:textId="77777777" w:rsidR="003608C0" w:rsidRPr="00EE7E64" w:rsidRDefault="003608C0" w:rsidP="004327B2">
      <w:pPr>
        <w:pStyle w:val="ListParagraph"/>
        <w:numPr>
          <w:ilvl w:val="0"/>
          <w:numId w:val="66"/>
        </w:numPr>
        <w:autoSpaceDE w:val="0"/>
        <w:autoSpaceDN w:val="0"/>
        <w:adjustRightInd w:val="0"/>
        <w:spacing w:after="240"/>
        <w:rPr>
          <w:rStyle w:val="Body-A2A1Char"/>
          <w:rFonts w:asciiTheme="minorHAnsi" w:eastAsiaTheme="minorEastAsia" w:hAnsiTheme="minorHAnsi"/>
        </w:rPr>
      </w:pPr>
      <w:r w:rsidRPr="00EE7E64">
        <w:rPr>
          <w:rStyle w:val="Body-A2A1Char"/>
          <w:rFonts w:asciiTheme="minorHAnsi" w:eastAsiaTheme="minorEastAsia" w:hAnsiTheme="minorHAnsi"/>
        </w:rPr>
        <w:t>WIC documentation of prenatal enrollment</w:t>
      </w:r>
    </w:p>
    <w:p w14:paraId="27492C4C" w14:textId="21ED0AA6" w:rsidR="00791B7F" w:rsidRPr="0008145C" w:rsidRDefault="003608C0" w:rsidP="0008145C">
      <w:pPr>
        <w:pStyle w:val="ListParagraph"/>
        <w:numPr>
          <w:ilvl w:val="0"/>
          <w:numId w:val="66"/>
        </w:numPr>
        <w:autoSpaceDE w:val="0"/>
        <w:autoSpaceDN w:val="0"/>
        <w:adjustRightInd w:val="0"/>
        <w:spacing w:before="0"/>
        <w:rPr>
          <w:rStyle w:val="Body-A2A1Char"/>
          <w:rFonts w:asciiTheme="minorHAnsi" w:eastAsiaTheme="minorEastAsia" w:hAnsiTheme="minorHAnsi"/>
        </w:rPr>
      </w:pPr>
      <w:r w:rsidRPr="00EE7E64">
        <w:rPr>
          <w:rStyle w:val="Body-A2A1Char"/>
          <w:rFonts w:asciiTheme="minorHAnsi" w:eastAsiaTheme="minorEastAsia" w:hAnsiTheme="minorHAnsi"/>
        </w:rPr>
        <w:t>Ultrasound image</w:t>
      </w:r>
    </w:p>
    <w:p w14:paraId="13D114A9" w14:textId="3559297D" w:rsidR="003608C0" w:rsidRPr="00EE7E64" w:rsidRDefault="00EB26FE" w:rsidP="0008145C">
      <w:pPr>
        <w:pStyle w:val="Style2-A2A"/>
        <w:pBdr>
          <w:top w:val="single" w:sz="24" w:space="1" w:color="D9DFEF" w:themeColor="accent1" w:themeTint="33"/>
        </w:pBdr>
        <w:spacing w:before="0"/>
        <w:rPr>
          <w:rFonts w:cstheme="minorHAnsi"/>
          <w:sz w:val="24"/>
          <w:szCs w:val="24"/>
        </w:rPr>
      </w:pPr>
      <w:bookmarkStart w:id="111" w:name="_Toc237872120"/>
      <w:r>
        <w:rPr>
          <w:rFonts w:cstheme="minorHAnsi"/>
          <w:sz w:val="24"/>
          <w:szCs w:val="24"/>
        </w:rPr>
        <w:t>S</w:t>
      </w:r>
      <w:r w:rsidR="003608C0" w:rsidRPr="00EE7E64">
        <w:rPr>
          <w:rFonts w:cstheme="minorHAnsi"/>
          <w:sz w:val="24"/>
          <w:szCs w:val="24"/>
        </w:rPr>
        <w:t xml:space="preserve">uccessive </w:t>
      </w:r>
      <w:r>
        <w:rPr>
          <w:rFonts w:cstheme="minorHAnsi"/>
          <w:sz w:val="24"/>
          <w:szCs w:val="24"/>
        </w:rPr>
        <w:t>P</w:t>
      </w:r>
      <w:r w:rsidR="003608C0" w:rsidRPr="00EE7E64">
        <w:rPr>
          <w:rFonts w:cstheme="minorHAnsi"/>
          <w:sz w:val="24"/>
          <w:szCs w:val="24"/>
        </w:rPr>
        <w:t>regnancy</w:t>
      </w:r>
      <w:bookmarkEnd w:id="111"/>
    </w:p>
    <w:p w14:paraId="610464F1" w14:textId="04F2D2FD" w:rsidR="003608C0" w:rsidRPr="00EE7E64" w:rsidRDefault="003608C0" w:rsidP="0008145C">
      <w:pPr>
        <w:spacing w:before="0" w:after="0"/>
        <w:rPr>
          <w:rStyle w:val="Body-A2A1Char"/>
          <w:rFonts w:asciiTheme="minorHAnsi" w:eastAsiaTheme="minorEastAsia" w:hAnsiTheme="minorHAnsi"/>
        </w:rPr>
      </w:pPr>
      <w:r w:rsidRPr="00EE7E64">
        <w:rPr>
          <w:rStyle w:val="Body-A2A1Char"/>
          <w:rFonts w:asciiTheme="minorHAnsi" w:eastAsiaTheme="minorEastAsia" w:hAnsiTheme="minorHAnsi"/>
        </w:rPr>
        <w:t>If a client becomes pregnant again during enrollment:</w:t>
      </w:r>
    </w:p>
    <w:p w14:paraId="00A15EBA" w14:textId="32499E49" w:rsidR="003608C0" w:rsidRPr="00EE7E64" w:rsidRDefault="003608C0" w:rsidP="004327B2">
      <w:pPr>
        <w:pStyle w:val="ListParagraph"/>
        <w:numPr>
          <w:ilvl w:val="0"/>
          <w:numId w:val="67"/>
        </w:numPr>
        <w:spacing w:before="0" w:after="0"/>
        <w:rPr>
          <w:rStyle w:val="Body-A2A1Char"/>
          <w:rFonts w:asciiTheme="minorHAnsi" w:eastAsiaTheme="minorEastAsia" w:hAnsiTheme="minorHAnsi"/>
        </w:rPr>
      </w:pPr>
      <w:r w:rsidRPr="00EE7E64">
        <w:rPr>
          <w:rStyle w:val="Body-A2A1Char"/>
          <w:rFonts w:asciiTheme="minorHAnsi" w:eastAsiaTheme="minorEastAsia" w:hAnsiTheme="minorHAnsi"/>
        </w:rPr>
        <w:t>Discharge the client from the current pregnancy in the DSS A2A database</w:t>
      </w:r>
    </w:p>
    <w:p w14:paraId="49BBABA2" w14:textId="556F4565" w:rsidR="0008145C" w:rsidRDefault="003608C0" w:rsidP="0008145C">
      <w:pPr>
        <w:pStyle w:val="ListParagraph"/>
        <w:numPr>
          <w:ilvl w:val="0"/>
          <w:numId w:val="67"/>
        </w:numPr>
        <w:spacing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Re-enroll the client under the new pregnancy</w:t>
      </w:r>
    </w:p>
    <w:p w14:paraId="5793A008" w14:textId="4D490059" w:rsidR="003608C0" w:rsidRPr="0008145C" w:rsidRDefault="0008145C" w:rsidP="0008145C">
      <w:pPr>
        <w:rPr>
          <w:rStyle w:val="Body-A2A1Char"/>
          <w:rFonts w:asciiTheme="minorHAnsi" w:eastAsiaTheme="minorEastAsia" w:hAnsiTheme="minorHAnsi"/>
        </w:rPr>
      </w:pPr>
      <w:r>
        <w:rPr>
          <w:rStyle w:val="Body-A2A1Char"/>
          <w:rFonts w:asciiTheme="minorHAnsi" w:eastAsiaTheme="minorEastAsia" w:hAnsiTheme="minorHAnsi"/>
        </w:rPr>
        <w:br w:type="page"/>
      </w:r>
    </w:p>
    <w:p w14:paraId="028EB456" w14:textId="16166E57" w:rsidR="003608C0" w:rsidRPr="00EE7E64" w:rsidRDefault="00EB26FE" w:rsidP="0008145C">
      <w:pPr>
        <w:pStyle w:val="Style2-A2A"/>
        <w:pBdr>
          <w:top w:val="single" w:sz="24" w:space="1" w:color="D9DFEF" w:themeColor="accent1" w:themeTint="33"/>
        </w:pBdr>
        <w:spacing w:before="0"/>
        <w:rPr>
          <w:rStyle w:val="Heading3Char"/>
          <w:rFonts w:cstheme="minorHAnsi"/>
          <w:caps/>
          <w:color w:val="auto"/>
          <w:sz w:val="24"/>
          <w:szCs w:val="24"/>
        </w:rPr>
      </w:pPr>
      <w:bookmarkStart w:id="112" w:name="_Toc237872121"/>
      <w:r>
        <w:rPr>
          <w:rFonts w:cstheme="minorHAnsi"/>
          <w:sz w:val="24"/>
          <w:szCs w:val="24"/>
        </w:rPr>
        <w:lastRenderedPageBreak/>
        <w:t>D</w:t>
      </w:r>
      <w:r w:rsidR="003608C0" w:rsidRPr="00EE7E64">
        <w:rPr>
          <w:rFonts w:cstheme="minorHAnsi"/>
          <w:sz w:val="24"/>
          <w:szCs w:val="24"/>
        </w:rPr>
        <w:t xml:space="preserve">uplicate </w:t>
      </w:r>
      <w:r>
        <w:rPr>
          <w:rFonts w:cstheme="minorHAnsi"/>
          <w:sz w:val="24"/>
          <w:szCs w:val="24"/>
        </w:rPr>
        <w:t>S</w:t>
      </w:r>
      <w:r w:rsidR="003608C0" w:rsidRPr="00EE7E64">
        <w:rPr>
          <w:rFonts w:cstheme="minorHAnsi"/>
          <w:sz w:val="24"/>
          <w:szCs w:val="24"/>
        </w:rPr>
        <w:t>ervices Check</w:t>
      </w:r>
      <w:bookmarkEnd w:id="112"/>
    </w:p>
    <w:p w14:paraId="37A8F0C1" w14:textId="2E850C42" w:rsidR="003608C0" w:rsidRPr="00EE7E64" w:rsidRDefault="003608C0" w:rsidP="0008145C">
      <w:pPr>
        <w:pStyle w:val="ListParagraph"/>
        <w:numPr>
          <w:ilvl w:val="0"/>
          <w:numId w:val="68"/>
        </w:numPr>
        <w:autoSpaceDE w:val="0"/>
        <w:autoSpaceDN w:val="0"/>
        <w:adjustRightInd w:val="0"/>
        <w:spacing w:before="0" w:after="0" w:line="240" w:lineRule="auto"/>
        <w:rPr>
          <w:rStyle w:val="Body-A2A1Char"/>
          <w:rFonts w:asciiTheme="minorHAnsi" w:eastAsiaTheme="minorEastAsia" w:hAnsiTheme="minorHAnsi"/>
          <w:caps/>
          <w:color w:val="243255" w:themeColor="accent1" w:themeShade="7F"/>
          <w:spacing w:val="15"/>
        </w:rPr>
      </w:pPr>
      <w:r w:rsidRPr="00EE7E64">
        <w:rPr>
          <w:rStyle w:val="Body-A2A1Char"/>
          <w:rFonts w:asciiTheme="minorHAnsi" w:eastAsiaTheme="minorEastAsia" w:hAnsiTheme="minorHAnsi"/>
        </w:rPr>
        <w:t xml:space="preserve">Clients must not </w:t>
      </w:r>
      <w:proofErr w:type="gramStart"/>
      <w:r w:rsidRPr="00EE7E64">
        <w:rPr>
          <w:rStyle w:val="Body-A2A1Char"/>
          <w:rFonts w:asciiTheme="minorHAnsi" w:eastAsiaTheme="minorEastAsia" w:hAnsiTheme="minorHAnsi"/>
        </w:rPr>
        <w:t>be receiving</w:t>
      </w:r>
      <w:proofErr w:type="gramEnd"/>
      <w:r w:rsidRPr="00EE7E64">
        <w:rPr>
          <w:rStyle w:val="Body-A2A1Char"/>
          <w:rFonts w:asciiTheme="minorHAnsi" w:eastAsiaTheme="minorEastAsia" w:hAnsiTheme="minorHAnsi"/>
        </w:rPr>
        <w:t xml:space="preserve"> A2A services from another agency</w:t>
      </w:r>
    </w:p>
    <w:p w14:paraId="6728E7B7" w14:textId="057EE7BC" w:rsidR="003608C0" w:rsidRPr="00EE7E64" w:rsidRDefault="003608C0" w:rsidP="004327B2">
      <w:pPr>
        <w:pStyle w:val="ListParagraph"/>
        <w:numPr>
          <w:ilvl w:val="0"/>
          <w:numId w:val="68"/>
        </w:numPr>
        <w:autoSpaceDE w:val="0"/>
        <w:autoSpaceDN w:val="0"/>
        <w:adjustRightInd w:val="0"/>
        <w:spacing w:line="240" w:lineRule="auto"/>
        <w:rPr>
          <w:rStyle w:val="Body-A2A1Char"/>
          <w:rFonts w:asciiTheme="minorHAnsi" w:eastAsiaTheme="minorEastAsia" w:hAnsiTheme="minorHAnsi"/>
          <w:caps/>
          <w:color w:val="243255" w:themeColor="accent1" w:themeShade="7F"/>
          <w:spacing w:val="15"/>
        </w:rPr>
      </w:pPr>
      <w:r w:rsidRPr="00EE7E64">
        <w:rPr>
          <w:rStyle w:val="Body-A2A1Char"/>
          <w:rFonts w:asciiTheme="minorHAnsi" w:eastAsiaTheme="minorEastAsia" w:hAnsiTheme="minorHAnsi"/>
        </w:rPr>
        <w:t>Use the Active Client List function in the DSS A2A database to verify</w:t>
      </w:r>
    </w:p>
    <w:p w14:paraId="7B609062" w14:textId="287F9944" w:rsidR="00AE3620" w:rsidRDefault="003608C0" w:rsidP="00AE3620">
      <w:pPr>
        <w:pStyle w:val="ListParagraph"/>
        <w:numPr>
          <w:ilvl w:val="0"/>
          <w:numId w:val="68"/>
        </w:numPr>
        <w:spacing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 xml:space="preserve">The Attachment 4: </w:t>
      </w:r>
      <w:hyperlink r:id="rId52" w:history="1">
        <w:r w:rsidR="00806765" w:rsidRPr="00EE7E64">
          <w:rPr>
            <w:rStyle w:val="Hyperlink"/>
            <w:rFonts w:cstheme="minorHAnsi"/>
            <w:sz w:val="24"/>
            <w:szCs w:val="24"/>
          </w:rPr>
          <w:t>A2A Eligibility Documentation</w:t>
        </w:r>
      </w:hyperlink>
      <w:r w:rsidRPr="00EE7E64">
        <w:rPr>
          <w:rStyle w:val="Body-A2A1Char"/>
          <w:rFonts w:asciiTheme="minorHAnsi" w:eastAsiaTheme="minorEastAsia" w:hAnsiTheme="minorHAnsi"/>
        </w:rPr>
        <w:t xml:space="preserve"> must be signed and retained in the clients file</w:t>
      </w:r>
      <w:r w:rsidR="005A040A">
        <w:rPr>
          <w:rStyle w:val="Body-A2A1Char"/>
          <w:rFonts w:asciiTheme="minorHAnsi" w:eastAsiaTheme="minorEastAsia" w:hAnsiTheme="minorHAnsi"/>
        </w:rPr>
        <w:br/>
      </w:r>
      <w:r w:rsidR="00B306B4" w:rsidRPr="00EE7E64">
        <w:rPr>
          <w:rStyle w:val="Body-A2A1Char"/>
          <w:rFonts w:asciiTheme="minorHAnsi" w:eastAsiaTheme="minorEastAsia" w:hAnsiTheme="minorHAnsi"/>
        </w:rPr>
        <w:t xml:space="preserve">Reporting </w:t>
      </w:r>
      <w:r w:rsidR="00EB26FE">
        <w:rPr>
          <w:rStyle w:val="Body-A2A1Char"/>
          <w:rFonts w:asciiTheme="minorHAnsi" w:eastAsiaTheme="minorEastAsia" w:hAnsiTheme="minorHAnsi"/>
        </w:rPr>
        <w:t>&amp;</w:t>
      </w:r>
      <w:r w:rsidR="00B306B4" w:rsidRPr="00EE7E64">
        <w:rPr>
          <w:rStyle w:val="Body-A2A1Char"/>
          <w:rFonts w:asciiTheme="minorHAnsi" w:eastAsiaTheme="minorEastAsia" w:hAnsiTheme="minorHAnsi"/>
        </w:rPr>
        <w:t xml:space="preserve"> Monitoring</w:t>
      </w:r>
    </w:p>
    <w:p w14:paraId="229CF14A" w14:textId="7AAE3992" w:rsidR="003608C0" w:rsidRPr="00AE3620" w:rsidRDefault="00AA3945" w:rsidP="0008145C">
      <w:pPr>
        <w:pStyle w:val="ListParagraph"/>
        <w:numPr>
          <w:ilvl w:val="0"/>
          <w:numId w:val="68"/>
        </w:numPr>
        <w:spacing w:line="240" w:lineRule="auto"/>
        <w:rPr>
          <w:rStyle w:val="Heading3Char"/>
          <w:rFonts w:cstheme="minorHAnsi"/>
          <w:caps w:val="0"/>
          <w:color w:val="auto"/>
          <w:spacing w:val="0"/>
          <w:sz w:val="24"/>
          <w:szCs w:val="24"/>
        </w:rPr>
      </w:pPr>
      <w:r w:rsidRPr="00AE3620">
        <w:rPr>
          <w:rFonts w:cstheme="minorHAnsi"/>
          <w:sz w:val="24"/>
          <w:szCs w:val="24"/>
        </w:rPr>
        <w:t xml:space="preserve">Case file </w:t>
      </w:r>
      <w:r w:rsidR="00EB26FE" w:rsidRPr="00AE3620">
        <w:rPr>
          <w:rFonts w:cstheme="minorHAnsi"/>
          <w:sz w:val="24"/>
          <w:szCs w:val="24"/>
        </w:rPr>
        <w:t>R</w:t>
      </w:r>
      <w:r w:rsidRPr="00AE3620">
        <w:rPr>
          <w:rFonts w:cstheme="minorHAnsi"/>
          <w:sz w:val="24"/>
          <w:szCs w:val="24"/>
        </w:rPr>
        <w:t>eviews (CFR)</w:t>
      </w:r>
    </w:p>
    <w:p w14:paraId="787F6E8F" w14:textId="67438ABD" w:rsidR="00AA3945" w:rsidRPr="00EE7E64" w:rsidRDefault="00AA3945" w:rsidP="00670262">
      <w:pPr>
        <w:spacing w:before="0" w:after="0" w:line="240" w:lineRule="auto"/>
        <w:rPr>
          <w:rFonts w:cstheme="minorHAnsi"/>
          <w:sz w:val="24"/>
          <w:szCs w:val="24"/>
        </w:rPr>
      </w:pPr>
      <w:r w:rsidRPr="00EE7E64">
        <w:rPr>
          <w:rFonts w:cstheme="minorHAnsi"/>
          <w:sz w:val="24"/>
          <w:szCs w:val="24"/>
        </w:rPr>
        <w:t>Client Advisor Supervisors must conduct monthly CFRs and submit a summary of the results to DSS. These summaries must include:</w:t>
      </w:r>
    </w:p>
    <w:p w14:paraId="4BC15B03" w14:textId="77777777" w:rsidR="00AA3945" w:rsidRPr="00EE7E64" w:rsidRDefault="00AA3945" w:rsidP="004327B2">
      <w:pPr>
        <w:numPr>
          <w:ilvl w:val="0"/>
          <w:numId w:val="55"/>
        </w:numPr>
        <w:spacing w:before="0" w:after="0" w:line="240" w:lineRule="auto"/>
        <w:rPr>
          <w:rFonts w:cstheme="minorHAnsi"/>
          <w:sz w:val="24"/>
          <w:szCs w:val="24"/>
        </w:rPr>
      </w:pPr>
      <w:r w:rsidRPr="00EE7E64">
        <w:rPr>
          <w:rFonts w:cstheme="minorHAnsi"/>
          <w:sz w:val="24"/>
          <w:szCs w:val="24"/>
        </w:rPr>
        <w:t>Reviews are from the prior month</w:t>
      </w:r>
    </w:p>
    <w:p w14:paraId="53CD4DB1" w14:textId="77777777" w:rsidR="00AA3945" w:rsidRPr="00EE7E64" w:rsidRDefault="00AA3945" w:rsidP="004327B2">
      <w:pPr>
        <w:numPr>
          <w:ilvl w:val="0"/>
          <w:numId w:val="55"/>
        </w:numPr>
        <w:spacing w:before="0" w:after="0" w:line="240" w:lineRule="auto"/>
        <w:rPr>
          <w:rFonts w:cstheme="minorHAnsi"/>
          <w:sz w:val="24"/>
          <w:szCs w:val="24"/>
        </w:rPr>
      </w:pPr>
      <w:r w:rsidRPr="00EE7E64">
        <w:rPr>
          <w:rFonts w:cstheme="minorHAnsi"/>
          <w:sz w:val="24"/>
          <w:szCs w:val="24"/>
        </w:rPr>
        <w:t>Any corrective actions taken</w:t>
      </w:r>
    </w:p>
    <w:p w14:paraId="062A63B5" w14:textId="4065652A" w:rsidR="00AA3945" w:rsidRPr="00EE7E64" w:rsidRDefault="00AA3945" w:rsidP="0008145C">
      <w:pPr>
        <w:numPr>
          <w:ilvl w:val="0"/>
          <w:numId w:val="55"/>
        </w:numPr>
        <w:spacing w:before="0" w:line="240" w:lineRule="auto"/>
        <w:rPr>
          <w:rFonts w:cstheme="minorHAnsi"/>
          <w:sz w:val="24"/>
          <w:szCs w:val="24"/>
        </w:rPr>
      </w:pPr>
      <w:r w:rsidRPr="00EE7E64">
        <w:rPr>
          <w:rFonts w:cstheme="minorHAnsi"/>
          <w:sz w:val="24"/>
          <w:szCs w:val="24"/>
        </w:rPr>
        <w:t>Submission deadline: no later than the 15th of each month</w:t>
      </w:r>
    </w:p>
    <w:p w14:paraId="233FD984" w14:textId="4E1ACC5E" w:rsidR="00AA3945" w:rsidRPr="00EE7E64" w:rsidRDefault="00AA3945" w:rsidP="0008145C">
      <w:pPr>
        <w:spacing w:before="0" w:after="0" w:line="240" w:lineRule="auto"/>
        <w:rPr>
          <w:rFonts w:cstheme="minorHAnsi"/>
          <w:sz w:val="24"/>
          <w:szCs w:val="24"/>
        </w:rPr>
      </w:pPr>
      <w:r w:rsidRPr="00EE7E64">
        <w:rPr>
          <w:rFonts w:cstheme="minorHAnsi"/>
          <w:sz w:val="24"/>
          <w:szCs w:val="24"/>
        </w:rPr>
        <w:t>CFR Guidelines:</w:t>
      </w:r>
    </w:p>
    <w:p w14:paraId="638870B9" w14:textId="32791364" w:rsidR="00AA3945" w:rsidRPr="00EE7E64" w:rsidRDefault="00AA3945" w:rsidP="0008145C">
      <w:pPr>
        <w:numPr>
          <w:ilvl w:val="0"/>
          <w:numId w:val="56"/>
        </w:numPr>
        <w:spacing w:before="0" w:after="0" w:line="240" w:lineRule="auto"/>
        <w:rPr>
          <w:rFonts w:cstheme="minorHAnsi"/>
          <w:sz w:val="24"/>
          <w:szCs w:val="24"/>
        </w:rPr>
      </w:pPr>
      <w:r w:rsidRPr="00EE7E64">
        <w:rPr>
          <w:rFonts w:cstheme="minorHAnsi"/>
          <w:sz w:val="24"/>
          <w:szCs w:val="24"/>
        </w:rPr>
        <w:t>A minimum of two (2) case files per Client Advisor must be reviewed each month</w:t>
      </w:r>
    </w:p>
    <w:p w14:paraId="045945E6" w14:textId="6610787A" w:rsidR="00AA3945" w:rsidRPr="00EE7E64" w:rsidRDefault="00AA3945" w:rsidP="004327B2">
      <w:pPr>
        <w:numPr>
          <w:ilvl w:val="1"/>
          <w:numId w:val="85"/>
        </w:numPr>
        <w:spacing w:before="0" w:after="0" w:line="240" w:lineRule="auto"/>
        <w:rPr>
          <w:rFonts w:cstheme="minorHAnsi"/>
          <w:sz w:val="24"/>
          <w:szCs w:val="24"/>
        </w:rPr>
      </w:pPr>
      <w:r w:rsidRPr="00EE7E64">
        <w:rPr>
          <w:rFonts w:cstheme="minorHAnsi"/>
          <w:sz w:val="24"/>
          <w:szCs w:val="24"/>
        </w:rPr>
        <w:t>If a Client Advisor has only two clients and they are the same as the previous month, the review still applies</w:t>
      </w:r>
    </w:p>
    <w:p w14:paraId="6FDB301D" w14:textId="77777777" w:rsidR="00AA3945" w:rsidRPr="00EE7E64" w:rsidRDefault="00AA3945" w:rsidP="004327B2">
      <w:pPr>
        <w:numPr>
          <w:ilvl w:val="0"/>
          <w:numId w:val="56"/>
        </w:numPr>
        <w:spacing w:before="0" w:after="0" w:line="240" w:lineRule="auto"/>
        <w:rPr>
          <w:rFonts w:cstheme="minorHAnsi"/>
          <w:sz w:val="24"/>
          <w:szCs w:val="24"/>
        </w:rPr>
      </w:pPr>
      <w:r w:rsidRPr="00EE7E64">
        <w:rPr>
          <w:rFonts w:cstheme="minorHAnsi"/>
          <w:sz w:val="24"/>
          <w:szCs w:val="24"/>
        </w:rPr>
        <w:t>Corrective actions for incomplete findings must be documented.</w:t>
      </w:r>
    </w:p>
    <w:p w14:paraId="46D1C524" w14:textId="5CA530AC" w:rsidR="00AA3945" w:rsidRPr="00EE7E64" w:rsidRDefault="00AA3945" w:rsidP="004327B2">
      <w:pPr>
        <w:numPr>
          <w:ilvl w:val="1"/>
          <w:numId w:val="86"/>
        </w:numPr>
        <w:spacing w:before="0" w:after="0" w:line="240" w:lineRule="auto"/>
        <w:rPr>
          <w:rFonts w:cstheme="minorHAnsi"/>
          <w:sz w:val="24"/>
          <w:szCs w:val="24"/>
        </w:rPr>
      </w:pPr>
      <w:r w:rsidRPr="00EE7E64">
        <w:rPr>
          <w:rFonts w:cstheme="minorHAnsi"/>
          <w:sz w:val="24"/>
          <w:szCs w:val="24"/>
        </w:rPr>
        <w:t>Documented</w:t>
      </w:r>
    </w:p>
    <w:p w14:paraId="7884D29D" w14:textId="45EC46FC" w:rsidR="00AA3945" w:rsidRPr="00EE7E64" w:rsidRDefault="00AA3945" w:rsidP="004327B2">
      <w:pPr>
        <w:numPr>
          <w:ilvl w:val="1"/>
          <w:numId w:val="86"/>
        </w:numPr>
        <w:spacing w:before="0" w:after="0" w:line="240" w:lineRule="auto"/>
        <w:rPr>
          <w:rFonts w:cstheme="minorHAnsi"/>
          <w:sz w:val="24"/>
          <w:szCs w:val="24"/>
        </w:rPr>
      </w:pPr>
      <w:r w:rsidRPr="00EE7E64">
        <w:rPr>
          <w:rFonts w:cstheme="minorHAnsi"/>
          <w:sz w:val="24"/>
          <w:szCs w:val="24"/>
        </w:rPr>
        <w:t>Corrected by the Client Advisor</w:t>
      </w:r>
    </w:p>
    <w:p w14:paraId="1AF18EFD" w14:textId="13B27AD5" w:rsidR="00AA3945" w:rsidRPr="0008145C" w:rsidRDefault="00AA3945" w:rsidP="0008145C">
      <w:pPr>
        <w:numPr>
          <w:ilvl w:val="1"/>
          <w:numId w:val="86"/>
        </w:numPr>
        <w:spacing w:before="0" w:line="240" w:lineRule="auto"/>
        <w:rPr>
          <w:rFonts w:cstheme="minorHAnsi"/>
          <w:sz w:val="24"/>
          <w:szCs w:val="24"/>
        </w:rPr>
      </w:pPr>
      <w:r w:rsidRPr="00EE7E64">
        <w:rPr>
          <w:rFonts w:cstheme="minorHAnsi"/>
          <w:sz w:val="24"/>
          <w:szCs w:val="24"/>
        </w:rPr>
        <w:t>Noted in the client’s case file</w:t>
      </w:r>
    </w:p>
    <w:p w14:paraId="60DF23F7" w14:textId="3682F486" w:rsidR="00AA3945" w:rsidRPr="00EE7E64" w:rsidRDefault="00AA3945" w:rsidP="0008145C">
      <w:pPr>
        <w:pStyle w:val="Style2-A2A"/>
        <w:pBdr>
          <w:top w:val="single" w:sz="24" w:space="1" w:color="D9DFEF" w:themeColor="accent1" w:themeTint="33"/>
        </w:pBdr>
        <w:spacing w:before="0"/>
        <w:rPr>
          <w:rStyle w:val="Heading3Char"/>
          <w:rFonts w:cstheme="minorHAnsi"/>
          <w:caps/>
          <w:color w:val="auto"/>
          <w:sz w:val="24"/>
          <w:szCs w:val="24"/>
        </w:rPr>
      </w:pPr>
      <w:bookmarkStart w:id="113" w:name="_Toc237872122"/>
      <w:r w:rsidRPr="00EE7E64">
        <w:rPr>
          <w:rFonts w:cstheme="minorHAnsi"/>
          <w:sz w:val="24"/>
          <w:szCs w:val="24"/>
        </w:rPr>
        <w:t xml:space="preserve">Monthly Servce Report </w:t>
      </w:r>
      <w:r w:rsidR="00C54C9F" w:rsidRPr="00EE7E64">
        <w:rPr>
          <w:rFonts w:cstheme="minorHAnsi"/>
          <w:sz w:val="24"/>
          <w:szCs w:val="24"/>
        </w:rPr>
        <w:t>(MSR)</w:t>
      </w:r>
      <w:bookmarkEnd w:id="113"/>
    </w:p>
    <w:p w14:paraId="4CA6EA3B" w14:textId="6F1E1E3A" w:rsidR="00AA3945" w:rsidRPr="00EE7E64" w:rsidRDefault="00AA3945" w:rsidP="00670262">
      <w:pPr>
        <w:spacing w:before="0" w:after="0" w:line="240" w:lineRule="auto"/>
        <w:rPr>
          <w:rFonts w:cstheme="minorHAnsi"/>
          <w:sz w:val="24"/>
          <w:szCs w:val="24"/>
        </w:rPr>
      </w:pPr>
      <w:r w:rsidRPr="00EE7E64">
        <w:rPr>
          <w:rStyle w:val="Body-A2A1Char"/>
          <w:rFonts w:asciiTheme="minorHAnsi" w:eastAsiaTheme="minorEastAsia" w:hAnsiTheme="minorHAnsi"/>
        </w:rPr>
        <w:t>The A2A agency must submit the following data to DSS by the 15</w:t>
      </w:r>
      <w:r w:rsidRPr="00EE7E64">
        <w:rPr>
          <w:rStyle w:val="Body-A2A1Char"/>
          <w:rFonts w:asciiTheme="minorHAnsi" w:eastAsiaTheme="minorEastAsia" w:hAnsiTheme="minorHAnsi"/>
          <w:vertAlign w:val="superscript"/>
        </w:rPr>
        <w:t>th</w:t>
      </w:r>
      <w:r w:rsidRPr="00EE7E64">
        <w:rPr>
          <w:rStyle w:val="Body-A2A1Char"/>
          <w:rFonts w:asciiTheme="minorHAnsi" w:eastAsiaTheme="minorEastAsia" w:hAnsiTheme="minorHAnsi"/>
        </w:rPr>
        <w:t xml:space="preserve"> of each month for the previous month’s services:</w:t>
      </w:r>
    </w:p>
    <w:p w14:paraId="3A74B79E" w14:textId="20EAD882" w:rsidR="00AA3945" w:rsidRPr="00EE7E64" w:rsidRDefault="00AA3945" w:rsidP="004327B2">
      <w:pPr>
        <w:pStyle w:val="Body-A2A1"/>
        <w:numPr>
          <w:ilvl w:val="0"/>
          <w:numId w:val="5"/>
        </w:numPr>
        <w:spacing w:before="0"/>
        <w:jc w:val="left"/>
        <w:rPr>
          <w:sz w:val="24"/>
        </w:rPr>
      </w:pPr>
      <w:r w:rsidRPr="00EE7E64">
        <w:rPr>
          <w:sz w:val="24"/>
        </w:rPr>
        <w:t>Number of clients enrolled</w:t>
      </w:r>
    </w:p>
    <w:p w14:paraId="2AB50E9A" w14:textId="6C80B430" w:rsidR="00AA3945" w:rsidRPr="00EE7E64" w:rsidRDefault="00AA3945" w:rsidP="004327B2">
      <w:pPr>
        <w:pStyle w:val="Body-A2A1"/>
        <w:numPr>
          <w:ilvl w:val="0"/>
          <w:numId w:val="5"/>
        </w:numPr>
        <w:spacing w:before="0"/>
        <w:jc w:val="left"/>
        <w:rPr>
          <w:sz w:val="24"/>
        </w:rPr>
      </w:pPr>
      <w:r w:rsidRPr="00EE7E64">
        <w:rPr>
          <w:sz w:val="24"/>
        </w:rPr>
        <w:t>Number of babies born</w:t>
      </w:r>
    </w:p>
    <w:p w14:paraId="7EFDFA7D" w14:textId="208D81C9" w:rsidR="00AA3945" w:rsidRPr="00EE7E64" w:rsidRDefault="00AA3945" w:rsidP="004327B2">
      <w:pPr>
        <w:pStyle w:val="Body-A2A1"/>
        <w:numPr>
          <w:ilvl w:val="0"/>
          <w:numId w:val="5"/>
        </w:numPr>
        <w:spacing w:before="0"/>
        <w:jc w:val="left"/>
        <w:rPr>
          <w:sz w:val="24"/>
        </w:rPr>
      </w:pPr>
      <w:r w:rsidRPr="00EE7E64">
        <w:rPr>
          <w:sz w:val="24"/>
        </w:rPr>
        <w:t>Number of babies placed for adoption</w:t>
      </w:r>
    </w:p>
    <w:p w14:paraId="2289028F" w14:textId="746627E3" w:rsidR="00555ACA" w:rsidRPr="00907CC9" w:rsidRDefault="00AA3945" w:rsidP="00907CC9">
      <w:pPr>
        <w:pStyle w:val="Body-A2A1"/>
        <w:numPr>
          <w:ilvl w:val="0"/>
          <w:numId w:val="5"/>
        </w:numPr>
        <w:spacing w:before="0" w:after="240"/>
        <w:jc w:val="left"/>
        <w:rPr>
          <w:sz w:val="24"/>
        </w:rPr>
      </w:pPr>
      <w:r w:rsidRPr="00EE7E64">
        <w:rPr>
          <w:sz w:val="24"/>
        </w:rPr>
        <w:t>Number of women who received referrals for other DSS programs</w:t>
      </w:r>
    </w:p>
    <w:p w14:paraId="378CB24B" w14:textId="6E8F8BBE" w:rsidR="00C54C9F" w:rsidRPr="00EE7E64" w:rsidRDefault="00EB26FE" w:rsidP="00907CC9">
      <w:pPr>
        <w:pStyle w:val="Style2-A2A"/>
        <w:pBdr>
          <w:top w:val="single" w:sz="24" w:space="1" w:color="D9DFEF" w:themeColor="accent1" w:themeTint="33"/>
        </w:pBdr>
        <w:spacing w:before="0"/>
        <w:rPr>
          <w:rStyle w:val="Heading3Char"/>
          <w:rFonts w:cstheme="minorHAnsi"/>
          <w:caps/>
          <w:color w:val="auto"/>
          <w:sz w:val="24"/>
          <w:szCs w:val="24"/>
        </w:rPr>
      </w:pPr>
      <w:bookmarkStart w:id="114" w:name="_Toc237872123"/>
      <w:r>
        <w:rPr>
          <w:rFonts w:cstheme="minorHAnsi"/>
          <w:sz w:val="24"/>
          <w:szCs w:val="24"/>
        </w:rPr>
        <w:t>C</w:t>
      </w:r>
      <w:r w:rsidR="00C54C9F" w:rsidRPr="00EE7E64">
        <w:rPr>
          <w:rFonts w:cstheme="minorHAnsi"/>
          <w:sz w:val="24"/>
          <w:szCs w:val="24"/>
        </w:rPr>
        <w:t xml:space="preserve">lient </w:t>
      </w:r>
      <w:r>
        <w:rPr>
          <w:rFonts w:cstheme="minorHAnsi"/>
          <w:sz w:val="24"/>
          <w:szCs w:val="24"/>
        </w:rPr>
        <w:t>S</w:t>
      </w:r>
      <w:r w:rsidR="00C54C9F" w:rsidRPr="00EE7E64">
        <w:rPr>
          <w:rFonts w:cstheme="minorHAnsi"/>
          <w:sz w:val="24"/>
          <w:szCs w:val="24"/>
        </w:rPr>
        <w:t xml:space="preserve">atisfaction </w:t>
      </w:r>
      <w:r>
        <w:rPr>
          <w:rFonts w:cstheme="minorHAnsi"/>
          <w:sz w:val="24"/>
          <w:szCs w:val="24"/>
        </w:rPr>
        <w:t>S</w:t>
      </w:r>
      <w:r w:rsidR="00C54C9F" w:rsidRPr="00EE7E64">
        <w:rPr>
          <w:rFonts w:cstheme="minorHAnsi"/>
          <w:sz w:val="24"/>
          <w:szCs w:val="24"/>
        </w:rPr>
        <w:t>urvey</w:t>
      </w:r>
      <w:bookmarkEnd w:id="114"/>
    </w:p>
    <w:p w14:paraId="35D23D33" w14:textId="3E276B3B" w:rsidR="00AA3945" w:rsidRPr="00EE7E64" w:rsidRDefault="00AA3945" w:rsidP="00907CC9">
      <w:pPr>
        <w:pStyle w:val="ListParagraph"/>
        <w:numPr>
          <w:ilvl w:val="0"/>
          <w:numId w:val="110"/>
        </w:numPr>
        <w:spacing w:before="0" w:after="0" w:line="240" w:lineRule="auto"/>
        <w:rPr>
          <w:rFonts w:cstheme="minorHAnsi"/>
          <w:sz w:val="24"/>
          <w:szCs w:val="24"/>
        </w:rPr>
      </w:pPr>
      <w:r w:rsidRPr="00EE7E64">
        <w:rPr>
          <w:rFonts w:cstheme="minorHAnsi"/>
          <w:sz w:val="24"/>
          <w:szCs w:val="24"/>
        </w:rPr>
        <w:t>DSS will provide each agency with a</w:t>
      </w:r>
      <w:r w:rsidR="00DF3074" w:rsidRPr="00EE7E64">
        <w:rPr>
          <w:rFonts w:cstheme="minorHAnsi"/>
          <w:sz w:val="24"/>
          <w:szCs w:val="24"/>
        </w:rPr>
        <w:t xml:space="preserve"> unique </w:t>
      </w:r>
      <w:r w:rsidRPr="00EE7E64">
        <w:rPr>
          <w:rFonts w:cstheme="minorHAnsi"/>
          <w:sz w:val="24"/>
          <w:szCs w:val="24"/>
        </w:rPr>
        <w:t>online survey link</w:t>
      </w:r>
    </w:p>
    <w:p w14:paraId="5D82A6B1" w14:textId="21A0ED18" w:rsidR="00AA3945" w:rsidRPr="00EE7E64" w:rsidRDefault="00C54C9F" w:rsidP="004327B2">
      <w:pPr>
        <w:numPr>
          <w:ilvl w:val="0"/>
          <w:numId w:val="95"/>
        </w:numPr>
        <w:spacing w:before="0" w:after="0" w:line="240" w:lineRule="auto"/>
        <w:rPr>
          <w:rFonts w:cstheme="minorHAnsi"/>
          <w:sz w:val="24"/>
          <w:szCs w:val="24"/>
        </w:rPr>
      </w:pPr>
      <w:r w:rsidRPr="00EE7E64">
        <w:rPr>
          <w:rFonts w:cstheme="minorHAnsi"/>
          <w:sz w:val="24"/>
          <w:szCs w:val="24"/>
        </w:rPr>
        <w:t>DSS will a</w:t>
      </w:r>
      <w:r w:rsidR="00AA3945" w:rsidRPr="00EE7E64">
        <w:rPr>
          <w:rFonts w:cstheme="minorHAnsi"/>
          <w:sz w:val="24"/>
          <w:szCs w:val="24"/>
        </w:rPr>
        <w:t>ggregate survey data quarterly</w:t>
      </w:r>
    </w:p>
    <w:p w14:paraId="7841B3FB" w14:textId="1EF7415C" w:rsidR="00AA3945" w:rsidRPr="00EE7E64" w:rsidRDefault="00C54C9F" w:rsidP="004327B2">
      <w:pPr>
        <w:numPr>
          <w:ilvl w:val="0"/>
          <w:numId w:val="98"/>
        </w:numPr>
        <w:spacing w:before="0" w:after="0" w:line="240" w:lineRule="auto"/>
        <w:rPr>
          <w:rFonts w:cstheme="minorHAnsi"/>
          <w:sz w:val="24"/>
          <w:szCs w:val="24"/>
        </w:rPr>
      </w:pPr>
      <w:r w:rsidRPr="00EE7E64">
        <w:rPr>
          <w:rFonts w:cstheme="minorHAnsi"/>
          <w:sz w:val="24"/>
          <w:szCs w:val="24"/>
        </w:rPr>
        <w:t>Program will e</w:t>
      </w:r>
      <w:r w:rsidR="00AA3945" w:rsidRPr="00EE7E64">
        <w:rPr>
          <w:rFonts w:cstheme="minorHAnsi"/>
          <w:sz w:val="24"/>
          <w:szCs w:val="24"/>
        </w:rPr>
        <w:t>mail a report to each agency</w:t>
      </w:r>
      <w:r w:rsidR="00AA3945" w:rsidRPr="00EE7E64">
        <w:rPr>
          <w:rStyle w:val="CommentReference"/>
          <w:rFonts w:eastAsia="Times New Roman" w:cstheme="minorHAnsi"/>
          <w:sz w:val="24"/>
          <w:szCs w:val="24"/>
        </w:rPr>
        <w:t xml:space="preserve"> </w:t>
      </w:r>
      <w:r w:rsidR="00AA3945" w:rsidRPr="00EE7E64">
        <w:rPr>
          <w:rFonts w:cstheme="minorHAnsi"/>
          <w:sz w:val="24"/>
          <w:szCs w:val="24"/>
        </w:rPr>
        <w:t>who utilizes the online survey on or before the last day of the month following each quarter (January, April, July, October)</w:t>
      </w:r>
    </w:p>
    <w:p w14:paraId="0BA2A2AB" w14:textId="0E931601" w:rsidR="00AA3945" w:rsidRPr="00EE7E64" w:rsidRDefault="00AA3945" w:rsidP="004327B2">
      <w:pPr>
        <w:numPr>
          <w:ilvl w:val="0"/>
          <w:numId w:val="95"/>
        </w:numPr>
        <w:spacing w:before="0" w:after="0" w:line="240" w:lineRule="auto"/>
        <w:rPr>
          <w:rFonts w:cstheme="minorHAnsi"/>
          <w:sz w:val="24"/>
          <w:szCs w:val="24"/>
        </w:rPr>
      </w:pPr>
      <w:r w:rsidRPr="00EE7E64">
        <w:rPr>
          <w:rFonts w:cstheme="minorHAnsi"/>
          <w:sz w:val="24"/>
          <w:szCs w:val="24"/>
        </w:rPr>
        <w:t>Agencies must encourage clients to complete the survey</w:t>
      </w:r>
    </w:p>
    <w:p w14:paraId="79471E9C" w14:textId="77777777" w:rsidR="00AA3945" w:rsidRPr="00EE7E64" w:rsidRDefault="00AA3945" w:rsidP="004327B2">
      <w:pPr>
        <w:numPr>
          <w:ilvl w:val="0"/>
          <w:numId w:val="98"/>
        </w:numPr>
        <w:spacing w:before="0" w:after="0" w:line="240" w:lineRule="auto"/>
        <w:rPr>
          <w:rFonts w:cstheme="minorHAnsi"/>
          <w:sz w:val="24"/>
          <w:szCs w:val="24"/>
        </w:rPr>
      </w:pPr>
      <w:r w:rsidRPr="00EE7E64">
        <w:rPr>
          <w:rFonts w:cstheme="minorHAnsi"/>
          <w:sz w:val="24"/>
          <w:szCs w:val="24"/>
        </w:rPr>
        <w:t>Use the data to identify program strengths and areas for improvement</w:t>
      </w:r>
    </w:p>
    <w:p w14:paraId="4F8E9D32" w14:textId="77777777" w:rsidR="00933A06" w:rsidRPr="00EE7E64" w:rsidRDefault="00AA3945" w:rsidP="004327B2">
      <w:pPr>
        <w:numPr>
          <w:ilvl w:val="0"/>
          <w:numId w:val="95"/>
        </w:numPr>
        <w:spacing w:before="0" w:after="0" w:line="240" w:lineRule="auto"/>
        <w:rPr>
          <w:rFonts w:cstheme="minorHAnsi"/>
          <w:sz w:val="24"/>
          <w:szCs w:val="24"/>
        </w:rPr>
      </w:pPr>
      <w:proofErr w:type="gramStart"/>
      <w:r w:rsidRPr="00EE7E64">
        <w:rPr>
          <w:rFonts w:cstheme="minorHAnsi"/>
          <w:sz w:val="24"/>
          <w:szCs w:val="24"/>
        </w:rPr>
        <w:t>Report</w:t>
      </w:r>
      <w:proofErr w:type="gramEnd"/>
      <w:r w:rsidRPr="00EE7E64">
        <w:rPr>
          <w:rFonts w:cstheme="minorHAnsi"/>
          <w:sz w:val="24"/>
          <w:szCs w:val="24"/>
        </w:rPr>
        <w:t xml:space="preserve"> how the data is being used to improve services</w:t>
      </w:r>
    </w:p>
    <w:p w14:paraId="02394017" w14:textId="4FAB03A2" w:rsidR="00AA3945" w:rsidRPr="00EE7E64" w:rsidRDefault="006B2F2B" w:rsidP="006B2F2B">
      <w:pPr>
        <w:rPr>
          <w:rFonts w:cstheme="minorHAnsi"/>
          <w:sz w:val="24"/>
          <w:szCs w:val="24"/>
        </w:rPr>
      </w:pPr>
      <w:r>
        <w:rPr>
          <w:rFonts w:cstheme="minorHAnsi"/>
          <w:sz w:val="24"/>
          <w:szCs w:val="24"/>
        </w:rPr>
        <w:br w:type="page"/>
      </w:r>
    </w:p>
    <w:p w14:paraId="5D9D97F7" w14:textId="3A3EAAAC" w:rsidR="00C54C9F" w:rsidRPr="00EE7E64" w:rsidRDefault="00EB26FE" w:rsidP="00C54C9F">
      <w:pPr>
        <w:pStyle w:val="Style2-A2A"/>
        <w:pBdr>
          <w:top w:val="single" w:sz="24" w:space="1" w:color="D9DFEF" w:themeColor="accent1" w:themeTint="33"/>
        </w:pBdr>
        <w:spacing w:before="0"/>
        <w:rPr>
          <w:rStyle w:val="Heading3Char"/>
          <w:rFonts w:cstheme="minorHAnsi"/>
          <w:caps/>
          <w:color w:val="auto"/>
          <w:sz w:val="24"/>
          <w:szCs w:val="24"/>
        </w:rPr>
      </w:pPr>
      <w:bookmarkStart w:id="115" w:name="_Toc237872124"/>
      <w:r>
        <w:rPr>
          <w:rFonts w:cstheme="minorHAnsi"/>
          <w:sz w:val="24"/>
          <w:szCs w:val="24"/>
        </w:rPr>
        <w:lastRenderedPageBreak/>
        <w:t>C</w:t>
      </w:r>
      <w:r w:rsidR="00C54C9F" w:rsidRPr="00EE7E64">
        <w:rPr>
          <w:rFonts w:cstheme="minorHAnsi"/>
          <w:sz w:val="24"/>
          <w:szCs w:val="24"/>
        </w:rPr>
        <w:t xml:space="preserve">ontract </w:t>
      </w:r>
      <w:r>
        <w:rPr>
          <w:rFonts w:cstheme="minorHAnsi"/>
          <w:sz w:val="24"/>
          <w:szCs w:val="24"/>
        </w:rPr>
        <w:t>M</w:t>
      </w:r>
      <w:r w:rsidR="00C54C9F" w:rsidRPr="00EE7E64">
        <w:rPr>
          <w:rFonts w:cstheme="minorHAnsi"/>
          <w:sz w:val="24"/>
          <w:szCs w:val="24"/>
        </w:rPr>
        <w:t>onitoring</w:t>
      </w:r>
      <w:bookmarkEnd w:id="115"/>
      <w:r w:rsidR="00C54C9F" w:rsidRPr="00EE7E64">
        <w:rPr>
          <w:rFonts w:cstheme="minorHAnsi"/>
          <w:sz w:val="24"/>
          <w:szCs w:val="24"/>
        </w:rPr>
        <w:t xml:space="preserve"> </w:t>
      </w:r>
    </w:p>
    <w:p w14:paraId="7DB2BEC6" w14:textId="5F6D7FC0" w:rsidR="00AA3945" w:rsidRPr="00EE7E64" w:rsidRDefault="00AA3945" w:rsidP="00AA3945">
      <w:pPr>
        <w:spacing w:before="0" w:after="0"/>
        <w:rPr>
          <w:rFonts w:cstheme="minorHAnsi"/>
          <w:sz w:val="24"/>
          <w:szCs w:val="24"/>
        </w:rPr>
      </w:pPr>
      <w:r w:rsidRPr="00EE7E64">
        <w:rPr>
          <w:rFonts w:cstheme="minorHAnsi"/>
          <w:sz w:val="24"/>
          <w:szCs w:val="24"/>
        </w:rPr>
        <w:t>DSS reserves the right to conduct programmatic and financial monitoring throughout the contract period. DSS will notify the agency in writing if it is designated as high-risk and outline any conditions imposed</w:t>
      </w:r>
      <w:r w:rsidR="00670262">
        <w:rPr>
          <w:rFonts w:cstheme="minorHAnsi"/>
          <w:sz w:val="24"/>
          <w:szCs w:val="24"/>
        </w:rPr>
        <w:t>.</w:t>
      </w:r>
    </w:p>
    <w:p w14:paraId="4D4DA9BD" w14:textId="5E04DDCD" w:rsidR="00AA3945" w:rsidRPr="00EE7E64" w:rsidRDefault="00AA3945" w:rsidP="00907CC9">
      <w:pPr>
        <w:pStyle w:val="Body-A2A1"/>
        <w:numPr>
          <w:ilvl w:val="0"/>
          <w:numId w:val="18"/>
        </w:numPr>
        <w:spacing w:before="0" w:after="240"/>
        <w:jc w:val="left"/>
        <w:rPr>
          <w:sz w:val="24"/>
        </w:rPr>
      </w:pPr>
      <w:r w:rsidRPr="00EE7E64">
        <w:rPr>
          <w:sz w:val="24"/>
        </w:rPr>
        <w:t>Case files information must be provided to OWCI staff within five (5) business days of the request, unless an alternative timeframe is specified</w:t>
      </w:r>
    </w:p>
    <w:p w14:paraId="36EB0FB0" w14:textId="77777777" w:rsidR="00AA3945" w:rsidRPr="00EE7E64" w:rsidRDefault="00AA3945" w:rsidP="00907CC9">
      <w:pPr>
        <w:spacing w:before="0" w:after="0" w:line="240" w:lineRule="auto"/>
        <w:rPr>
          <w:rFonts w:cstheme="minorHAnsi"/>
          <w:sz w:val="24"/>
          <w:szCs w:val="24"/>
        </w:rPr>
      </w:pPr>
      <w:r w:rsidRPr="00EE7E64">
        <w:rPr>
          <w:rFonts w:cstheme="minorHAnsi"/>
          <w:sz w:val="24"/>
          <w:szCs w:val="24"/>
        </w:rPr>
        <w:t>If an agency is determined to be high-risk for non-compliance, DSS may impose special conditions or restrictions, including:</w:t>
      </w:r>
    </w:p>
    <w:p w14:paraId="72C59971" w14:textId="77777777" w:rsidR="00AA3945" w:rsidRPr="00EE7E64" w:rsidRDefault="00AA3945" w:rsidP="00907CC9">
      <w:pPr>
        <w:numPr>
          <w:ilvl w:val="0"/>
          <w:numId w:val="57"/>
        </w:numPr>
        <w:spacing w:before="0" w:after="0" w:line="240" w:lineRule="auto"/>
        <w:rPr>
          <w:rFonts w:cstheme="minorHAnsi"/>
          <w:sz w:val="24"/>
          <w:szCs w:val="24"/>
        </w:rPr>
      </w:pPr>
      <w:r w:rsidRPr="00EE7E64">
        <w:rPr>
          <w:rFonts w:cstheme="minorHAnsi"/>
          <w:sz w:val="24"/>
          <w:szCs w:val="24"/>
        </w:rPr>
        <w:t>Requiring additional or more detailed financial reports</w:t>
      </w:r>
    </w:p>
    <w:p w14:paraId="219C8155" w14:textId="77777777" w:rsidR="00AA3945" w:rsidRPr="00EE7E64" w:rsidRDefault="00AA3945" w:rsidP="004327B2">
      <w:pPr>
        <w:numPr>
          <w:ilvl w:val="0"/>
          <w:numId w:val="57"/>
        </w:numPr>
        <w:spacing w:before="0" w:after="0" w:line="240" w:lineRule="auto"/>
        <w:rPr>
          <w:rFonts w:cstheme="minorHAnsi"/>
          <w:sz w:val="24"/>
          <w:szCs w:val="24"/>
        </w:rPr>
      </w:pPr>
      <w:r w:rsidRPr="00EE7E64">
        <w:rPr>
          <w:rFonts w:cstheme="minorHAnsi"/>
          <w:sz w:val="24"/>
          <w:szCs w:val="24"/>
        </w:rPr>
        <w:t>Increased contract monitoring</w:t>
      </w:r>
    </w:p>
    <w:p w14:paraId="0C1A6855" w14:textId="77777777" w:rsidR="00AA3945" w:rsidRPr="00EE7E64" w:rsidRDefault="00AA3945" w:rsidP="004327B2">
      <w:pPr>
        <w:numPr>
          <w:ilvl w:val="0"/>
          <w:numId w:val="57"/>
        </w:numPr>
        <w:spacing w:before="0" w:after="0" w:line="240" w:lineRule="auto"/>
        <w:rPr>
          <w:rFonts w:cstheme="minorHAnsi"/>
          <w:sz w:val="24"/>
          <w:szCs w:val="24"/>
        </w:rPr>
      </w:pPr>
      <w:r w:rsidRPr="00EE7E64">
        <w:rPr>
          <w:rFonts w:cstheme="minorHAnsi"/>
          <w:sz w:val="24"/>
          <w:szCs w:val="24"/>
        </w:rPr>
        <w:t>Requiring the agency to obtain technical or management assistance</w:t>
      </w:r>
    </w:p>
    <w:p w14:paraId="528160F6" w14:textId="787A2A2B" w:rsidR="00AA3945" w:rsidRPr="00B8779C" w:rsidRDefault="00AA3945" w:rsidP="00B8779C">
      <w:pPr>
        <w:numPr>
          <w:ilvl w:val="0"/>
          <w:numId w:val="57"/>
        </w:numPr>
        <w:spacing w:before="0" w:line="240" w:lineRule="auto"/>
        <w:rPr>
          <w:rFonts w:cstheme="minorHAnsi"/>
          <w:sz w:val="24"/>
          <w:szCs w:val="24"/>
        </w:rPr>
      </w:pPr>
      <w:r w:rsidRPr="00EE7E64">
        <w:rPr>
          <w:rFonts w:cstheme="minorHAnsi"/>
          <w:sz w:val="24"/>
          <w:szCs w:val="24"/>
        </w:rPr>
        <w:t>Establishing additional prior approval requirements</w:t>
      </w:r>
    </w:p>
    <w:p w14:paraId="4BE65B47" w14:textId="48CAEAED" w:rsidR="00C54C9F" w:rsidRPr="00EE7E64" w:rsidRDefault="00EB26FE" w:rsidP="00B8779C">
      <w:pPr>
        <w:pStyle w:val="Style2-A2A"/>
        <w:pBdr>
          <w:top w:val="single" w:sz="24" w:space="1" w:color="D9DFEF" w:themeColor="accent1" w:themeTint="33"/>
        </w:pBdr>
        <w:spacing w:before="0"/>
        <w:rPr>
          <w:rStyle w:val="Heading3Char"/>
          <w:rFonts w:cstheme="minorHAnsi"/>
          <w:caps/>
          <w:color w:val="auto"/>
          <w:sz w:val="24"/>
          <w:szCs w:val="24"/>
        </w:rPr>
      </w:pPr>
      <w:bookmarkStart w:id="116" w:name="_Toc237872125"/>
      <w:r>
        <w:rPr>
          <w:rFonts w:cstheme="minorHAnsi"/>
          <w:sz w:val="24"/>
          <w:szCs w:val="24"/>
        </w:rPr>
        <w:t>S</w:t>
      </w:r>
      <w:r w:rsidR="00C54C9F" w:rsidRPr="00EE7E64">
        <w:rPr>
          <w:rFonts w:cstheme="minorHAnsi"/>
          <w:sz w:val="24"/>
          <w:szCs w:val="24"/>
        </w:rPr>
        <w:t xml:space="preserve">uccess </w:t>
      </w:r>
      <w:r>
        <w:rPr>
          <w:rFonts w:cstheme="minorHAnsi"/>
          <w:sz w:val="24"/>
          <w:szCs w:val="24"/>
        </w:rPr>
        <w:t>S</w:t>
      </w:r>
      <w:r w:rsidR="00C54C9F" w:rsidRPr="00EE7E64">
        <w:rPr>
          <w:rFonts w:cstheme="minorHAnsi"/>
          <w:sz w:val="24"/>
          <w:szCs w:val="24"/>
        </w:rPr>
        <w:t>tories</w:t>
      </w:r>
      <w:bookmarkEnd w:id="116"/>
    </w:p>
    <w:p w14:paraId="48719F73" w14:textId="5B62AB6F" w:rsidR="00AA3945" w:rsidRPr="00EE7E64" w:rsidRDefault="00AA3945" w:rsidP="0060214F">
      <w:pPr>
        <w:spacing w:before="0" w:after="0" w:line="240" w:lineRule="auto"/>
        <w:rPr>
          <w:rFonts w:cstheme="minorHAnsi"/>
          <w:sz w:val="24"/>
          <w:szCs w:val="24"/>
        </w:rPr>
      </w:pPr>
      <w:r w:rsidRPr="00EE7E64">
        <w:rPr>
          <w:rFonts w:cstheme="minorHAnsi"/>
          <w:sz w:val="24"/>
          <w:szCs w:val="24"/>
        </w:rPr>
        <w:t>Agencies must collect signed release forms and success stories throughout the year.</w:t>
      </w:r>
    </w:p>
    <w:p w14:paraId="49FECFB3" w14:textId="1CEC3E49" w:rsidR="00AA3945" w:rsidRPr="00EE7E64" w:rsidRDefault="00AA3945" w:rsidP="0060214F">
      <w:pPr>
        <w:numPr>
          <w:ilvl w:val="0"/>
          <w:numId w:val="59"/>
        </w:numPr>
        <w:spacing w:before="0" w:after="0" w:line="240" w:lineRule="auto"/>
        <w:rPr>
          <w:rFonts w:cstheme="minorHAnsi"/>
          <w:sz w:val="24"/>
          <w:szCs w:val="24"/>
        </w:rPr>
      </w:pPr>
      <w:r w:rsidRPr="00EE7E64">
        <w:rPr>
          <w:rFonts w:cstheme="minorHAnsi"/>
          <w:sz w:val="24"/>
          <w:szCs w:val="24"/>
        </w:rPr>
        <w:t>Stories may highlight individual participants or agency events</w:t>
      </w:r>
    </w:p>
    <w:p w14:paraId="4F72E676" w14:textId="2E1E3FCD" w:rsidR="00AA3945" w:rsidRPr="00EE7E64" w:rsidRDefault="00AA3945" w:rsidP="0060214F">
      <w:pPr>
        <w:numPr>
          <w:ilvl w:val="0"/>
          <w:numId w:val="59"/>
        </w:numPr>
        <w:spacing w:before="0" w:after="0" w:line="240" w:lineRule="auto"/>
        <w:rPr>
          <w:rFonts w:cstheme="minorHAnsi"/>
          <w:sz w:val="24"/>
          <w:szCs w:val="24"/>
        </w:rPr>
      </w:pPr>
      <w:r w:rsidRPr="00EE7E64">
        <w:rPr>
          <w:rFonts w:cstheme="minorHAnsi"/>
          <w:sz w:val="24"/>
          <w:szCs w:val="24"/>
        </w:rPr>
        <w:t>Submissions may include photos or video segments</w:t>
      </w:r>
    </w:p>
    <w:p w14:paraId="06000DF2" w14:textId="5982760F" w:rsidR="00AA3945" w:rsidRPr="00EE7E64" w:rsidRDefault="00AA3945" w:rsidP="0060214F">
      <w:pPr>
        <w:numPr>
          <w:ilvl w:val="0"/>
          <w:numId w:val="59"/>
        </w:numPr>
        <w:spacing w:before="0" w:after="0" w:line="240" w:lineRule="auto"/>
        <w:rPr>
          <w:rFonts w:cstheme="minorHAnsi"/>
          <w:sz w:val="24"/>
          <w:szCs w:val="24"/>
        </w:rPr>
      </w:pPr>
      <w:r w:rsidRPr="00EE7E64">
        <w:rPr>
          <w:rFonts w:cstheme="minorHAnsi"/>
          <w:sz w:val="24"/>
          <w:szCs w:val="24"/>
        </w:rPr>
        <w:t>A signed release form is required for each submission</w:t>
      </w:r>
    </w:p>
    <w:p w14:paraId="67D260EC" w14:textId="16DF10ED" w:rsidR="003608C0" w:rsidRDefault="00AA3945" w:rsidP="00555ACA">
      <w:pPr>
        <w:spacing w:after="0" w:line="240" w:lineRule="auto"/>
      </w:pPr>
      <w:r w:rsidRPr="00EE7E64">
        <w:rPr>
          <w:rFonts w:cstheme="minorHAnsi"/>
          <w:sz w:val="24"/>
          <w:szCs w:val="24"/>
        </w:rPr>
        <w:t>Success Story forms can be found at:</w:t>
      </w:r>
      <w:r w:rsidRPr="00EE7E64">
        <w:rPr>
          <w:rFonts w:cstheme="minorHAnsi"/>
          <w:sz w:val="24"/>
          <w:szCs w:val="24"/>
        </w:rPr>
        <w:br/>
      </w:r>
      <w:hyperlink r:id="rId53" w:history="1">
        <w:r w:rsidRPr="00EE7E64">
          <w:rPr>
            <w:rStyle w:val="Hyperlink"/>
            <w:rFonts w:cstheme="minorHAnsi"/>
            <w:sz w:val="24"/>
            <w:szCs w:val="24"/>
          </w:rPr>
          <w:t>Success Stories | Missouri Department of Social Services</w:t>
        </w:r>
      </w:hyperlink>
    </w:p>
    <w:p w14:paraId="6AB5076D" w14:textId="2590A851" w:rsidR="00656A68" w:rsidRPr="00EE7E64" w:rsidRDefault="00580402" w:rsidP="00580402">
      <w:pPr>
        <w:rPr>
          <w:rFonts w:cstheme="minorHAnsi"/>
          <w:sz w:val="24"/>
          <w:szCs w:val="24"/>
        </w:rPr>
      </w:pPr>
      <w:r>
        <w:rPr>
          <w:rFonts w:cstheme="minorHAnsi"/>
          <w:sz w:val="24"/>
          <w:szCs w:val="24"/>
        </w:rPr>
        <w:br w:type="page"/>
      </w:r>
    </w:p>
    <w:p w14:paraId="3836ADE5" w14:textId="5168EE69" w:rsidR="00F17689" w:rsidRPr="00EE7E64" w:rsidRDefault="00F17689" w:rsidP="00656A68">
      <w:pPr>
        <w:pStyle w:val="Heading1"/>
        <w:numPr>
          <w:ilvl w:val="0"/>
          <w:numId w:val="92"/>
        </w:numPr>
        <w:spacing w:before="0"/>
        <w:rPr>
          <w:rStyle w:val="Body-A2A1Char"/>
          <w:rFonts w:asciiTheme="minorHAnsi" w:eastAsiaTheme="minorEastAsia" w:hAnsiTheme="minorHAnsi"/>
        </w:rPr>
      </w:pPr>
      <w:bookmarkStart w:id="117" w:name="_Toc237872126"/>
      <w:r w:rsidRPr="00EE7E64">
        <w:rPr>
          <w:rStyle w:val="Body-A2A1Char"/>
          <w:rFonts w:asciiTheme="minorHAnsi" w:eastAsiaTheme="minorEastAsia" w:hAnsiTheme="minorHAnsi"/>
          <w:caps w:val="0"/>
        </w:rPr>
        <w:lastRenderedPageBreak/>
        <w:t xml:space="preserve">Data Security </w:t>
      </w:r>
      <w:r w:rsidR="00EB26FE">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Compliance</w:t>
      </w:r>
      <w:bookmarkEnd w:id="117"/>
    </w:p>
    <w:p w14:paraId="24B9EC48" w14:textId="7D53BFAB" w:rsidR="00F17689" w:rsidRPr="00EE7E64" w:rsidRDefault="00F17689" w:rsidP="00B306B4">
      <w:pPr>
        <w:pStyle w:val="Style2-A2A"/>
        <w:pBdr>
          <w:top w:val="single" w:sz="24" w:space="1" w:color="D9DFEF" w:themeColor="accent1" w:themeTint="33"/>
        </w:pBdr>
        <w:spacing w:before="0"/>
        <w:rPr>
          <w:rStyle w:val="Heading3Char"/>
          <w:rFonts w:cstheme="minorHAnsi"/>
          <w:caps/>
          <w:color w:val="auto"/>
          <w:sz w:val="24"/>
          <w:szCs w:val="24"/>
        </w:rPr>
      </w:pPr>
      <w:bookmarkStart w:id="118" w:name="_Toc237872127"/>
      <w:r w:rsidRPr="00EE7E64">
        <w:rPr>
          <w:rFonts w:cstheme="minorHAnsi"/>
          <w:sz w:val="24"/>
          <w:szCs w:val="24"/>
        </w:rPr>
        <w:t>Confidentiality</w:t>
      </w:r>
      <w:bookmarkEnd w:id="118"/>
    </w:p>
    <w:p w14:paraId="401D03D3" w14:textId="36072F03" w:rsidR="00F17689" w:rsidRPr="00EE7E64" w:rsidRDefault="00335538" w:rsidP="00335538">
      <w:pPr>
        <w:spacing w:before="0" w:after="0" w:line="240" w:lineRule="auto"/>
        <w:rPr>
          <w:rFonts w:eastAsia="Times New Roman" w:cstheme="minorHAnsi"/>
          <w:sz w:val="24"/>
          <w:szCs w:val="24"/>
        </w:rPr>
      </w:pPr>
      <w:r w:rsidRPr="00EE7E64">
        <w:rPr>
          <w:rFonts w:eastAsia="Times New Roman" w:cstheme="minorHAnsi"/>
          <w:sz w:val="24"/>
          <w:szCs w:val="24"/>
        </w:rPr>
        <w:t>All D</w:t>
      </w:r>
      <w:r w:rsidR="00F17689" w:rsidRPr="00EE7E64">
        <w:rPr>
          <w:rFonts w:eastAsia="Times New Roman" w:cstheme="minorHAnsi"/>
          <w:sz w:val="24"/>
          <w:szCs w:val="24"/>
        </w:rPr>
        <w:t>SS employees, contractors, and entities under contract with the State of Missouri must not disclose any information obtained in the course of their official duties. This includes:</w:t>
      </w:r>
    </w:p>
    <w:p w14:paraId="342881C8" w14:textId="1753FDA0" w:rsidR="00F17689" w:rsidRPr="00EE7E64" w:rsidRDefault="00F17689" w:rsidP="004327B2">
      <w:pPr>
        <w:numPr>
          <w:ilvl w:val="1"/>
          <w:numId w:val="107"/>
        </w:numPr>
        <w:spacing w:before="0" w:after="0" w:line="240" w:lineRule="auto"/>
        <w:rPr>
          <w:rFonts w:eastAsia="Times New Roman" w:cstheme="minorHAnsi"/>
          <w:sz w:val="24"/>
          <w:szCs w:val="24"/>
        </w:rPr>
      </w:pPr>
      <w:r w:rsidRPr="00EE7E64">
        <w:rPr>
          <w:rFonts w:eastAsia="Times New Roman" w:cstheme="minorHAnsi"/>
          <w:sz w:val="24"/>
          <w:szCs w:val="24"/>
        </w:rPr>
        <w:t>The identity of applicants or recipients of services</w:t>
      </w:r>
    </w:p>
    <w:p w14:paraId="11079E1D" w14:textId="12EE8229" w:rsidR="00F17689" w:rsidRPr="00EE7E64" w:rsidRDefault="00F17689" w:rsidP="00CE2791">
      <w:pPr>
        <w:numPr>
          <w:ilvl w:val="1"/>
          <w:numId w:val="107"/>
        </w:numPr>
        <w:spacing w:before="0" w:line="240" w:lineRule="auto"/>
        <w:rPr>
          <w:rFonts w:eastAsia="Times New Roman" w:cstheme="minorHAnsi"/>
          <w:sz w:val="24"/>
          <w:szCs w:val="24"/>
        </w:rPr>
      </w:pPr>
      <w:r w:rsidRPr="00EE7E64">
        <w:rPr>
          <w:rFonts w:eastAsia="Times New Roman" w:cstheme="minorHAnsi"/>
          <w:sz w:val="24"/>
          <w:szCs w:val="24"/>
        </w:rPr>
        <w:t>The contents of any records, files, papers, or communications</w:t>
      </w:r>
    </w:p>
    <w:p w14:paraId="6C498ACF" w14:textId="6C1292D7" w:rsidR="00F17689" w:rsidRPr="00EE7E64" w:rsidRDefault="00F17689" w:rsidP="00CE2791">
      <w:pPr>
        <w:spacing w:before="0" w:line="240" w:lineRule="auto"/>
        <w:rPr>
          <w:rFonts w:eastAsia="Times New Roman" w:cstheme="minorHAnsi"/>
          <w:sz w:val="24"/>
          <w:szCs w:val="24"/>
        </w:rPr>
      </w:pPr>
      <w:r w:rsidRPr="00EE7E64">
        <w:rPr>
          <w:rFonts w:eastAsia="Times New Roman" w:cstheme="minorHAnsi"/>
          <w:sz w:val="24"/>
          <w:szCs w:val="24"/>
        </w:rPr>
        <w:t>Disclosure is permitted only for the administration of the A2A program and must comply with all applicable federal and state confidentiality laws</w:t>
      </w:r>
      <w:r w:rsidR="001E52CA" w:rsidRPr="00EE7E64">
        <w:rPr>
          <w:rFonts w:eastAsia="Times New Roman" w:cstheme="minorHAnsi"/>
          <w:sz w:val="24"/>
          <w:szCs w:val="24"/>
        </w:rPr>
        <w:t>.</w:t>
      </w:r>
    </w:p>
    <w:p w14:paraId="0C7FAB2B" w14:textId="32806CA8" w:rsidR="00335538" w:rsidRPr="00EE7E64" w:rsidRDefault="00335538" w:rsidP="00B306B4">
      <w:pPr>
        <w:pStyle w:val="Style2-A2A"/>
        <w:pBdr>
          <w:top w:val="single" w:sz="24" w:space="1" w:color="D9DFEF" w:themeColor="accent1" w:themeTint="33"/>
        </w:pBdr>
        <w:spacing w:before="0"/>
        <w:rPr>
          <w:rStyle w:val="Heading3Char"/>
          <w:rFonts w:cstheme="minorHAnsi"/>
          <w:caps/>
          <w:color w:val="auto"/>
          <w:sz w:val="24"/>
          <w:szCs w:val="24"/>
        </w:rPr>
      </w:pPr>
      <w:bookmarkStart w:id="119" w:name="_Toc237872128"/>
      <w:r w:rsidRPr="00EE7E64">
        <w:rPr>
          <w:rFonts w:cstheme="minorHAnsi"/>
          <w:sz w:val="24"/>
          <w:szCs w:val="24"/>
        </w:rPr>
        <w:t>Disposal of Confidential Information</w:t>
      </w:r>
      <w:bookmarkEnd w:id="119"/>
    </w:p>
    <w:p w14:paraId="48F3321D" w14:textId="2795B522" w:rsidR="00F17689" w:rsidRPr="00EE7E64" w:rsidRDefault="00F17689" w:rsidP="00335538">
      <w:pPr>
        <w:spacing w:before="0" w:after="0" w:line="240" w:lineRule="auto"/>
        <w:rPr>
          <w:rFonts w:cstheme="minorHAnsi"/>
          <w:sz w:val="24"/>
          <w:szCs w:val="24"/>
        </w:rPr>
      </w:pPr>
      <w:r w:rsidRPr="00EE7E64">
        <w:rPr>
          <w:rFonts w:cstheme="minorHAnsi"/>
          <w:sz w:val="24"/>
          <w:szCs w:val="24"/>
        </w:rPr>
        <w:t xml:space="preserve"> </w:t>
      </w:r>
      <w:r w:rsidRPr="00EE7E64">
        <w:rPr>
          <w:rFonts w:eastAsia="Times New Roman" w:cstheme="minorHAnsi"/>
          <w:sz w:val="24"/>
          <w:szCs w:val="24"/>
        </w:rPr>
        <w:t xml:space="preserve">Confidential information must be completely shredded before recycling </w:t>
      </w:r>
      <w:proofErr w:type="gramStart"/>
      <w:r w:rsidRPr="00EE7E64">
        <w:rPr>
          <w:rFonts w:eastAsia="Times New Roman" w:cstheme="minorHAnsi"/>
          <w:sz w:val="24"/>
          <w:szCs w:val="24"/>
        </w:rPr>
        <w:t>or</w:t>
      </w:r>
      <w:proofErr w:type="gramEnd"/>
      <w:r w:rsidRPr="00EE7E64">
        <w:rPr>
          <w:rFonts w:eastAsia="Times New Roman" w:cstheme="minorHAnsi"/>
          <w:sz w:val="24"/>
          <w:szCs w:val="24"/>
        </w:rPr>
        <w:t xml:space="preserve"> disposal to:</w:t>
      </w:r>
    </w:p>
    <w:p w14:paraId="34D660A5" w14:textId="505F91E9" w:rsidR="00F17689" w:rsidRPr="00EE7E64" w:rsidRDefault="00F17689" w:rsidP="004327B2">
      <w:pPr>
        <w:pStyle w:val="ListParagraph"/>
        <w:numPr>
          <w:ilvl w:val="0"/>
          <w:numId w:val="108"/>
        </w:numPr>
        <w:spacing w:before="0" w:after="0" w:line="240" w:lineRule="auto"/>
        <w:rPr>
          <w:rFonts w:eastAsia="Times New Roman" w:cstheme="minorHAnsi"/>
          <w:sz w:val="24"/>
          <w:szCs w:val="24"/>
        </w:rPr>
      </w:pPr>
      <w:proofErr w:type="gramStart"/>
      <w:r w:rsidRPr="00EE7E64">
        <w:rPr>
          <w:rFonts w:eastAsia="Times New Roman" w:cstheme="minorHAnsi"/>
          <w:sz w:val="24"/>
          <w:szCs w:val="24"/>
        </w:rPr>
        <w:t>Prevent</w:t>
      </w:r>
      <w:proofErr w:type="gramEnd"/>
      <w:r w:rsidRPr="00EE7E64">
        <w:rPr>
          <w:rFonts w:eastAsia="Times New Roman" w:cstheme="minorHAnsi"/>
          <w:sz w:val="24"/>
          <w:szCs w:val="24"/>
        </w:rPr>
        <w:t xml:space="preserve"> fraud</w:t>
      </w:r>
    </w:p>
    <w:p w14:paraId="46745EB6" w14:textId="1F982C82" w:rsidR="006B2F2B" w:rsidRDefault="00F17689" w:rsidP="00CE2791">
      <w:pPr>
        <w:pStyle w:val="ListParagraph"/>
        <w:numPr>
          <w:ilvl w:val="0"/>
          <w:numId w:val="108"/>
        </w:numPr>
        <w:spacing w:before="0" w:line="240" w:lineRule="auto"/>
        <w:rPr>
          <w:rFonts w:eastAsia="Times New Roman" w:cstheme="minorHAnsi"/>
          <w:sz w:val="24"/>
          <w:szCs w:val="24"/>
        </w:rPr>
      </w:pPr>
      <w:r w:rsidRPr="00EE7E64">
        <w:rPr>
          <w:rFonts w:eastAsia="Times New Roman" w:cstheme="minorHAnsi"/>
          <w:sz w:val="24"/>
          <w:szCs w:val="24"/>
        </w:rPr>
        <w:t>Protect client privacy</w:t>
      </w:r>
    </w:p>
    <w:p w14:paraId="7016901F" w14:textId="07D9D5FA" w:rsidR="00335538" w:rsidRPr="00EE7E64" w:rsidRDefault="00EB26FE" w:rsidP="00CE2791">
      <w:pPr>
        <w:pStyle w:val="Style2-A2A"/>
        <w:pBdr>
          <w:top w:val="single" w:sz="24" w:space="1" w:color="D9DFEF" w:themeColor="accent1" w:themeTint="33"/>
        </w:pBdr>
        <w:spacing w:before="0"/>
        <w:rPr>
          <w:rStyle w:val="Heading3Char"/>
          <w:rFonts w:cstheme="minorHAnsi"/>
          <w:caps/>
          <w:color w:val="auto"/>
          <w:sz w:val="24"/>
          <w:szCs w:val="24"/>
        </w:rPr>
      </w:pPr>
      <w:bookmarkStart w:id="120" w:name="_Toc237872129"/>
      <w:r>
        <w:rPr>
          <w:rFonts w:cstheme="minorHAnsi"/>
          <w:sz w:val="24"/>
          <w:szCs w:val="24"/>
        </w:rPr>
        <w:t>E</w:t>
      </w:r>
      <w:r w:rsidR="00335538" w:rsidRPr="00EE7E64">
        <w:rPr>
          <w:rFonts w:cstheme="minorHAnsi"/>
          <w:sz w:val="24"/>
          <w:szCs w:val="24"/>
        </w:rPr>
        <w:t xml:space="preserve">mail </w:t>
      </w:r>
      <w:r>
        <w:rPr>
          <w:rFonts w:cstheme="minorHAnsi"/>
          <w:sz w:val="24"/>
          <w:szCs w:val="24"/>
        </w:rPr>
        <w:t>E</w:t>
      </w:r>
      <w:r w:rsidR="00335538" w:rsidRPr="00EE7E64">
        <w:rPr>
          <w:rFonts w:cstheme="minorHAnsi"/>
          <w:sz w:val="24"/>
          <w:szCs w:val="24"/>
        </w:rPr>
        <w:t>ncryption</w:t>
      </w:r>
      <w:bookmarkEnd w:id="120"/>
    </w:p>
    <w:p w14:paraId="35A5E509" w14:textId="0486E690" w:rsidR="00F17689" w:rsidRPr="00EE7E64" w:rsidRDefault="00F17689" w:rsidP="00CE2791">
      <w:pPr>
        <w:spacing w:before="0" w:after="0" w:line="240" w:lineRule="auto"/>
        <w:rPr>
          <w:rFonts w:eastAsia="Times New Roman" w:cstheme="minorHAnsi"/>
          <w:sz w:val="24"/>
          <w:szCs w:val="24"/>
        </w:rPr>
      </w:pPr>
      <w:r w:rsidRPr="00EE7E64">
        <w:rPr>
          <w:rFonts w:eastAsia="Times New Roman" w:cstheme="minorHAnsi"/>
          <w:sz w:val="24"/>
          <w:szCs w:val="24"/>
        </w:rPr>
        <w:t>When transmitting confidential information via email, encryption is required.</w:t>
      </w:r>
    </w:p>
    <w:p w14:paraId="38504D2E" w14:textId="77777777" w:rsidR="00F17689" w:rsidRPr="00EE7E64" w:rsidRDefault="00F17689" w:rsidP="004327B2">
      <w:pPr>
        <w:pStyle w:val="ListParagraph"/>
        <w:numPr>
          <w:ilvl w:val="0"/>
          <w:numId w:val="122"/>
        </w:numPr>
        <w:spacing w:before="0" w:after="0" w:line="240" w:lineRule="auto"/>
        <w:rPr>
          <w:rFonts w:eastAsia="Times New Roman" w:cstheme="minorHAnsi"/>
          <w:sz w:val="24"/>
          <w:szCs w:val="24"/>
        </w:rPr>
      </w:pPr>
      <w:r w:rsidRPr="00EE7E64">
        <w:rPr>
          <w:rFonts w:eastAsia="Times New Roman" w:cstheme="minorHAnsi"/>
          <w:sz w:val="24"/>
          <w:szCs w:val="24"/>
        </w:rPr>
        <w:t>Confidential or sensitive information includes:</w:t>
      </w:r>
    </w:p>
    <w:p w14:paraId="7BADBF6A" w14:textId="77777777" w:rsidR="00F17689" w:rsidRPr="00EE7E64" w:rsidRDefault="00F17689" w:rsidP="004327B2">
      <w:pPr>
        <w:numPr>
          <w:ilvl w:val="1"/>
          <w:numId w:val="122"/>
        </w:numPr>
        <w:spacing w:before="0" w:after="0" w:line="240" w:lineRule="auto"/>
        <w:rPr>
          <w:rFonts w:eastAsia="Times New Roman" w:cstheme="minorHAnsi"/>
          <w:sz w:val="24"/>
          <w:szCs w:val="24"/>
        </w:rPr>
      </w:pPr>
      <w:r w:rsidRPr="00EE7E64">
        <w:rPr>
          <w:rFonts w:eastAsia="Times New Roman" w:cstheme="minorHAnsi"/>
          <w:sz w:val="24"/>
          <w:szCs w:val="24"/>
        </w:rPr>
        <w:t>Federal Tax Information (FTI)</w:t>
      </w:r>
    </w:p>
    <w:p w14:paraId="53954050" w14:textId="77777777" w:rsidR="00F17689" w:rsidRPr="00EE7E64" w:rsidRDefault="00F17689" w:rsidP="004327B2">
      <w:pPr>
        <w:numPr>
          <w:ilvl w:val="1"/>
          <w:numId w:val="122"/>
        </w:numPr>
        <w:spacing w:before="0" w:after="0" w:line="240" w:lineRule="auto"/>
        <w:rPr>
          <w:rFonts w:eastAsia="Times New Roman" w:cstheme="minorHAnsi"/>
          <w:sz w:val="24"/>
          <w:szCs w:val="24"/>
        </w:rPr>
      </w:pPr>
      <w:r w:rsidRPr="00EE7E64">
        <w:rPr>
          <w:rFonts w:eastAsia="Times New Roman" w:cstheme="minorHAnsi"/>
          <w:sz w:val="24"/>
          <w:szCs w:val="24"/>
        </w:rPr>
        <w:t>Protected Health Information (PHI)</w:t>
      </w:r>
    </w:p>
    <w:p w14:paraId="1FD1322D" w14:textId="77777777" w:rsidR="00F17689" w:rsidRPr="00EE7E64" w:rsidRDefault="00F17689" w:rsidP="004327B2">
      <w:pPr>
        <w:numPr>
          <w:ilvl w:val="1"/>
          <w:numId w:val="122"/>
        </w:numPr>
        <w:spacing w:before="0" w:after="0" w:line="240" w:lineRule="auto"/>
        <w:rPr>
          <w:rFonts w:eastAsia="Times New Roman" w:cstheme="minorHAnsi"/>
          <w:sz w:val="24"/>
          <w:szCs w:val="24"/>
        </w:rPr>
      </w:pPr>
      <w:r w:rsidRPr="00EE7E64">
        <w:rPr>
          <w:rFonts w:eastAsia="Times New Roman" w:cstheme="minorHAnsi"/>
          <w:sz w:val="24"/>
          <w:szCs w:val="24"/>
        </w:rPr>
        <w:t>Personally Identifiable Information (PII), such as:</w:t>
      </w:r>
    </w:p>
    <w:p w14:paraId="377EBE84" w14:textId="77777777" w:rsidR="00F17689" w:rsidRPr="00EE7E64" w:rsidRDefault="00F17689" w:rsidP="004327B2">
      <w:pPr>
        <w:numPr>
          <w:ilvl w:val="2"/>
          <w:numId w:val="122"/>
        </w:numPr>
        <w:spacing w:before="0" w:after="0" w:line="240" w:lineRule="auto"/>
        <w:rPr>
          <w:rFonts w:eastAsia="Times New Roman" w:cstheme="minorHAnsi"/>
          <w:sz w:val="24"/>
          <w:szCs w:val="24"/>
        </w:rPr>
      </w:pPr>
      <w:r w:rsidRPr="00EE7E64">
        <w:rPr>
          <w:rFonts w:eastAsia="Times New Roman" w:cstheme="minorHAnsi"/>
          <w:sz w:val="24"/>
          <w:szCs w:val="24"/>
        </w:rPr>
        <w:t>Social Security Numbers (SSN)</w:t>
      </w:r>
    </w:p>
    <w:p w14:paraId="145FA373" w14:textId="77777777" w:rsidR="00F17689" w:rsidRPr="00EE7E64" w:rsidRDefault="00F17689" w:rsidP="004327B2">
      <w:pPr>
        <w:numPr>
          <w:ilvl w:val="2"/>
          <w:numId w:val="122"/>
        </w:numPr>
        <w:spacing w:before="0" w:after="0" w:line="240" w:lineRule="auto"/>
        <w:rPr>
          <w:rFonts w:eastAsia="Times New Roman" w:cstheme="minorHAnsi"/>
          <w:sz w:val="24"/>
          <w:szCs w:val="24"/>
        </w:rPr>
      </w:pPr>
      <w:r w:rsidRPr="00EE7E64">
        <w:rPr>
          <w:rFonts w:eastAsia="Times New Roman" w:cstheme="minorHAnsi"/>
          <w:sz w:val="24"/>
          <w:szCs w:val="24"/>
        </w:rPr>
        <w:t>Departmental Client Numbers (DCN)</w:t>
      </w:r>
    </w:p>
    <w:p w14:paraId="340E2FEB" w14:textId="796375EF" w:rsidR="00F17689" w:rsidRPr="00EE7E64" w:rsidRDefault="00F17689" w:rsidP="00CE2791">
      <w:pPr>
        <w:numPr>
          <w:ilvl w:val="0"/>
          <w:numId w:val="122"/>
        </w:numPr>
        <w:spacing w:before="0" w:line="240" w:lineRule="auto"/>
        <w:rPr>
          <w:rFonts w:eastAsia="Times New Roman" w:cstheme="minorHAnsi"/>
          <w:sz w:val="24"/>
          <w:szCs w:val="24"/>
        </w:rPr>
      </w:pPr>
      <w:r w:rsidRPr="00EE7E64">
        <w:rPr>
          <w:rFonts w:eastAsia="Times New Roman" w:cstheme="minorHAnsi"/>
          <w:sz w:val="24"/>
          <w:szCs w:val="24"/>
        </w:rPr>
        <w:t xml:space="preserve">Agencies must follow DSS guidelines for encrypted email: </w:t>
      </w:r>
      <w:r w:rsidRPr="00EE7E64">
        <w:rPr>
          <w:rFonts w:eastAsia="Times New Roman" w:cstheme="minorHAnsi"/>
          <w:sz w:val="24"/>
          <w:szCs w:val="24"/>
        </w:rPr>
        <w:br/>
        <w:t xml:space="preserve">For instructions, visit: </w:t>
      </w:r>
      <w:hyperlink r:id="rId54" w:history="1">
        <w:r w:rsidRPr="00EE7E64">
          <w:rPr>
            <w:rStyle w:val="Hyperlink"/>
            <w:rFonts w:cstheme="minorHAnsi"/>
            <w:sz w:val="24"/>
            <w:szCs w:val="24"/>
          </w:rPr>
          <w:t>http://dss.mo.gov/encrypt.htm</w:t>
        </w:r>
      </w:hyperlink>
    </w:p>
    <w:p w14:paraId="4EB5A498" w14:textId="50B5F2B9" w:rsidR="00335538" w:rsidRPr="00EE7E64" w:rsidRDefault="00335538" w:rsidP="00CE2791">
      <w:pPr>
        <w:pStyle w:val="Style2-A2A"/>
        <w:pBdr>
          <w:top w:val="single" w:sz="24" w:space="1" w:color="D9DFEF" w:themeColor="accent1" w:themeTint="33"/>
        </w:pBdr>
        <w:spacing w:before="0"/>
        <w:rPr>
          <w:rStyle w:val="Heading3Char"/>
          <w:rFonts w:cstheme="minorHAnsi"/>
          <w:caps/>
          <w:color w:val="auto"/>
          <w:sz w:val="24"/>
          <w:szCs w:val="24"/>
        </w:rPr>
      </w:pPr>
      <w:bookmarkStart w:id="121" w:name="_Toc237872130"/>
      <w:r w:rsidRPr="00EE7E64">
        <w:rPr>
          <w:rFonts w:cstheme="minorHAnsi"/>
          <w:sz w:val="24"/>
          <w:szCs w:val="24"/>
        </w:rPr>
        <w:t>HIPPA Compliance</w:t>
      </w:r>
      <w:bookmarkEnd w:id="121"/>
      <w:r w:rsidRPr="00EE7E64">
        <w:rPr>
          <w:rFonts w:cstheme="minorHAnsi"/>
          <w:sz w:val="24"/>
          <w:szCs w:val="24"/>
        </w:rPr>
        <w:t xml:space="preserve"> </w:t>
      </w:r>
    </w:p>
    <w:p w14:paraId="0828EECF" w14:textId="495A7113" w:rsidR="00F17689" w:rsidRPr="00EE7E64" w:rsidRDefault="00F17689" w:rsidP="00CE2791">
      <w:pPr>
        <w:spacing w:before="0" w:line="240" w:lineRule="auto"/>
        <w:rPr>
          <w:rFonts w:eastAsia="Times New Roman" w:cstheme="minorHAnsi"/>
          <w:sz w:val="24"/>
          <w:szCs w:val="24"/>
        </w:rPr>
      </w:pPr>
      <w:r w:rsidRPr="00EE7E64">
        <w:rPr>
          <w:rFonts w:eastAsia="Times New Roman" w:cstheme="minorHAnsi"/>
          <w:sz w:val="24"/>
          <w:szCs w:val="24"/>
        </w:rPr>
        <w:t>Agencies must comply with provisions of the Health Insurance Portability and Accountability Act (HIPPA) of 1996.</w:t>
      </w:r>
    </w:p>
    <w:p w14:paraId="6F2D92C6" w14:textId="083AF966" w:rsidR="00335538" w:rsidRPr="00EE7E64" w:rsidRDefault="00EB26FE" w:rsidP="00CE2791">
      <w:pPr>
        <w:pStyle w:val="Style2-A2A"/>
        <w:pBdr>
          <w:top w:val="single" w:sz="24" w:space="1" w:color="D9DFEF" w:themeColor="accent1" w:themeTint="33"/>
        </w:pBdr>
        <w:spacing w:before="0"/>
        <w:rPr>
          <w:rStyle w:val="Heading3Char"/>
          <w:rFonts w:cstheme="minorHAnsi"/>
          <w:caps/>
          <w:color w:val="auto"/>
          <w:sz w:val="24"/>
          <w:szCs w:val="24"/>
        </w:rPr>
      </w:pPr>
      <w:bookmarkStart w:id="122" w:name="_Toc237872131"/>
      <w:r>
        <w:rPr>
          <w:rFonts w:cstheme="minorHAnsi"/>
          <w:sz w:val="24"/>
          <w:szCs w:val="24"/>
        </w:rPr>
        <w:t>S</w:t>
      </w:r>
      <w:r w:rsidR="00335538" w:rsidRPr="00EE7E64">
        <w:rPr>
          <w:rFonts w:cstheme="minorHAnsi"/>
          <w:sz w:val="24"/>
          <w:szCs w:val="24"/>
        </w:rPr>
        <w:t xml:space="preserve">tevens </w:t>
      </w:r>
      <w:r>
        <w:rPr>
          <w:rFonts w:cstheme="minorHAnsi"/>
          <w:sz w:val="24"/>
          <w:szCs w:val="24"/>
        </w:rPr>
        <w:t>A</w:t>
      </w:r>
      <w:r w:rsidR="00335538" w:rsidRPr="00EE7E64">
        <w:rPr>
          <w:rFonts w:cstheme="minorHAnsi"/>
          <w:sz w:val="24"/>
          <w:szCs w:val="24"/>
        </w:rPr>
        <w:t>mendment</w:t>
      </w:r>
      <w:bookmarkEnd w:id="122"/>
    </w:p>
    <w:p w14:paraId="32E847C3" w14:textId="39C1608B" w:rsidR="007D2FC6" w:rsidRPr="00EE7E64" w:rsidRDefault="00F17689" w:rsidP="00670262">
      <w:pPr>
        <w:spacing w:before="0" w:line="240" w:lineRule="auto"/>
        <w:rPr>
          <w:rFonts w:cstheme="minorHAnsi"/>
          <w:sz w:val="24"/>
          <w:szCs w:val="24"/>
        </w:rPr>
      </w:pPr>
      <w:r w:rsidRPr="00EE7E64">
        <w:rPr>
          <w:rFonts w:cstheme="minorHAnsi"/>
          <w:sz w:val="24"/>
          <w:szCs w:val="24"/>
        </w:rPr>
        <w:t xml:space="preserve">Under federal law (Public Law 101-166, Section 511), known as the Stevens Amendment, any public communication about a project or activity funded fully or partially with federal funds must </w:t>
      </w:r>
      <w:r w:rsidR="00335538" w:rsidRPr="00EE7E64">
        <w:rPr>
          <w:rFonts w:cstheme="minorHAnsi"/>
          <w:sz w:val="24"/>
          <w:szCs w:val="24"/>
        </w:rPr>
        <w:t>include a disclosure statement</w:t>
      </w:r>
      <w:r w:rsidRPr="00EE7E64">
        <w:rPr>
          <w:rFonts w:cstheme="minorHAnsi"/>
          <w:sz w:val="24"/>
          <w:szCs w:val="24"/>
        </w:rPr>
        <w:t>.</w:t>
      </w:r>
    </w:p>
    <w:p w14:paraId="7CA35286" w14:textId="5385C68A" w:rsidR="00335538" w:rsidRPr="00EE7E64" w:rsidRDefault="00335538" w:rsidP="0052117E">
      <w:pPr>
        <w:spacing w:before="0" w:after="0"/>
        <w:rPr>
          <w:rFonts w:cstheme="minorHAnsi"/>
          <w:sz w:val="24"/>
          <w:szCs w:val="24"/>
        </w:rPr>
      </w:pPr>
      <w:r w:rsidRPr="00EE7E64">
        <w:rPr>
          <w:rFonts w:cstheme="minorHAnsi"/>
          <w:sz w:val="24"/>
          <w:szCs w:val="24"/>
        </w:rPr>
        <w:t>Requirements</w:t>
      </w:r>
      <w:r w:rsidR="007D2FC6" w:rsidRPr="00EE7E64">
        <w:rPr>
          <w:rFonts w:cstheme="minorHAnsi"/>
          <w:sz w:val="24"/>
          <w:szCs w:val="24"/>
        </w:rPr>
        <w:t>:</w:t>
      </w:r>
    </w:p>
    <w:p w14:paraId="2ACA5C2B" w14:textId="28A2F2CB" w:rsidR="00335538" w:rsidRPr="00EE7E64" w:rsidRDefault="00335538" w:rsidP="00CF5B05">
      <w:pPr>
        <w:pStyle w:val="ListParagraph"/>
        <w:numPr>
          <w:ilvl w:val="0"/>
          <w:numId w:val="109"/>
        </w:numPr>
        <w:spacing w:before="0" w:after="0"/>
        <w:rPr>
          <w:rFonts w:cstheme="minorHAnsi"/>
          <w:sz w:val="24"/>
          <w:szCs w:val="24"/>
        </w:rPr>
      </w:pPr>
      <w:proofErr w:type="gramStart"/>
      <w:r w:rsidRPr="00EE7E64">
        <w:rPr>
          <w:rFonts w:cstheme="minorHAnsi"/>
          <w:sz w:val="24"/>
          <w:szCs w:val="24"/>
        </w:rPr>
        <w:t>Applies</w:t>
      </w:r>
      <w:proofErr w:type="gramEnd"/>
      <w:r w:rsidRPr="00EE7E64">
        <w:rPr>
          <w:rFonts w:cstheme="minorHAnsi"/>
          <w:sz w:val="24"/>
          <w:szCs w:val="24"/>
        </w:rPr>
        <w:t xml:space="preserve"> to A2</w:t>
      </w:r>
      <w:r w:rsidR="00D95186" w:rsidRPr="00EE7E64">
        <w:rPr>
          <w:rFonts w:cstheme="minorHAnsi"/>
          <w:sz w:val="24"/>
          <w:szCs w:val="24"/>
        </w:rPr>
        <w:t>A</w:t>
      </w:r>
      <w:r w:rsidRPr="00EE7E64">
        <w:rPr>
          <w:rFonts w:cstheme="minorHAnsi"/>
          <w:sz w:val="24"/>
          <w:szCs w:val="24"/>
        </w:rPr>
        <w:t xml:space="preserve"> and programs that receive TANF funding</w:t>
      </w:r>
    </w:p>
    <w:p w14:paraId="713CCB62" w14:textId="0BDE543A" w:rsidR="00335538" w:rsidRPr="00EE7E64" w:rsidRDefault="00335538" w:rsidP="00CF5B05">
      <w:pPr>
        <w:pStyle w:val="ListParagraph"/>
        <w:numPr>
          <w:ilvl w:val="0"/>
          <w:numId w:val="109"/>
        </w:numPr>
        <w:spacing w:before="0" w:after="0"/>
        <w:rPr>
          <w:rFonts w:cstheme="minorHAnsi"/>
          <w:sz w:val="24"/>
          <w:szCs w:val="24"/>
        </w:rPr>
      </w:pPr>
      <w:r w:rsidRPr="00EE7E64">
        <w:rPr>
          <w:rFonts w:cstheme="minorHAnsi"/>
          <w:sz w:val="24"/>
          <w:szCs w:val="24"/>
        </w:rPr>
        <w:t>All public facing materials (e.g., press releases, public statements, brochures) must include a funding statement</w:t>
      </w:r>
    </w:p>
    <w:p w14:paraId="3A45F983" w14:textId="45AC1484" w:rsidR="00555ACA" w:rsidRPr="0052117E" w:rsidRDefault="00335538" w:rsidP="00CF5B05">
      <w:pPr>
        <w:pStyle w:val="ListParagraph"/>
        <w:numPr>
          <w:ilvl w:val="0"/>
          <w:numId w:val="109"/>
        </w:numPr>
        <w:spacing w:before="0" w:after="0"/>
        <w:rPr>
          <w:rFonts w:cstheme="minorHAnsi"/>
          <w:sz w:val="24"/>
          <w:szCs w:val="24"/>
        </w:rPr>
      </w:pPr>
      <w:r w:rsidRPr="00EE7E64">
        <w:rPr>
          <w:rFonts w:cstheme="minorHAnsi"/>
          <w:sz w:val="24"/>
          <w:szCs w:val="24"/>
        </w:rPr>
        <w:t>M</w:t>
      </w:r>
      <w:r w:rsidR="00F17689" w:rsidRPr="00EE7E64">
        <w:rPr>
          <w:rFonts w:cstheme="minorHAnsi"/>
          <w:sz w:val="24"/>
          <w:szCs w:val="24"/>
        </w:rPr>
        <w:t>aterials</w:t>
      </w:r>
      <w:r w:rsidRPr="00EE7E64">
        <w:rPr>
          <w:rFonts w:cstheme="minorHAnsi"/>
          <w:sz w:val="24"/>
          <w:szCs w:val="24"/>
        </w:rPr>
        <w:t xml:space="preserve"> must be submitted to DSS/OWCI for approval before public release</w:t>
      </w:r>
    </w:p>
    <w:p w14:paraId="23E925CE" w14:textId="30E46D4C" w:rsidR="00335538" w:rsidRPr="00EE7E64" w:rsidRDefault="00335538" w:rsidP="0052117E">
      <w:pPr>
        <w:spacing w:before="0"/>
        <w:rPr>
          <w:rFonts w:cstheme="minorHAnsi"/>
          <w:sz w:val="24"/>
          <w:szCs w:val="24"/>
        </w:rPr>
      </w:pPr>
      <w:r w:rsidRPr="00EE7E64">
        <w:rPr>
          <w:rFonts w:cstheme="minorHAnsi"/>
          <w:sz w:val="24"/>
          <w:szCs w:val="24"/>
        </w:rPr>
        <w:t>Submit materials to:</w:t>
      </w:r>
      <w:r w:rsidR="00F17689" w:rsidRPr="00EE7E64">
        <w:rPr>
          <w:rFonts w:cstheme="minorHAnsi"/>
          <w:sz w:val="24"/>
          <w:szCs w:val="24"/>
        </w:rPr>
        <w:t xml:space="preserve"> </w:t>
      </w:r>
      <w:hyperlink r:id="rId55" w:history="1">
        <w:r w:rsidR="00F17689" w:rsidRPr="00EE7E64">
          <w:rPr>
            <w:rStyle w:val="Hyperlink"/>
            <w:rFonts w:cstheme="minorHAnsi"/>
            <w:sz w:val="24"/>
            <w:szCs w:val="24"/>
          </w:rPr>
          <w:t>DFAS.A2APrograms@dss.mo.gov</w:t>
        </w:r>
      </w:hyperlink>
    </w:p>
    <w:p w14:paraId="71836884" w14:textId="77777777" w:rsidR="00F17689" w:rsidRPr="00EE7E64" w:rsidRDefault="00F17689" w:rsidP="004327B2">
      <w:pPr>
        <w:pStyle w:val="ListParagraph"/>
        <w:numPr>
          <w:ilvl w:val="0"/>
          <w:numId w:val="62"/>
        </w:numPr>
        <w:spacing w:before="0" w:after="0"/>
        <w:rPr>
          <w:rFonts w:cstheme="minorHAnsi"/>
          <w:sz w:val="24"/>
          <w:szCs w:val="24"/>
        </w:rPr>
      </w:pPr>
      <w:proofErr w:type="gramStart"/>
      <w:r w:rsidRPr="00EE7E64">
        <w:rPr>
          <w:rFonts w:cstheme="minorHAnsi"/>
          <w:sz w:val="24"/>
          <w:szCs w:val="24"/>
        </w:rPr>
        <w:lastRenderedPageBreak/>
        <w:t>Stevens</w:t>
      </w:r>
      <w:proofErr w:type="gramEnd"/>
      <w:r w:rsidRPr="00EE7E64">
        <w:rPr>
          <w:rFonts w:cstheme="minorHAnsi"/>
          <w:sz w:val="24"/>
          <w:szCs w:val="24"/>
        </w:rPr>
        <w:t xml:space="preserve"> Amendment statements must include the following information:</w:t>
      </w:r>
    </w:p>
    <w:p w14:paraId="594D82F8" w14:textId="4BBA062F" w:rsidR="00F17689" w:rsidRPr="00EE7E64" w:rsidRDefault="00F17689" w:rsidP="004327B2">
      <w:pPr>
        <w:pStyle w:val="ListParagraph"/>
        <w:numPr>
          <w:ilvl w:val="0"/>
          <w:numId w:val="87"/>
        </w:numPr>
        <w:spacing w:before="0" w:after="0" w:line="312" w:lineRule="auto"/>
        <w:rPr>
          <w:rFonts w:cstheme="minorHAnsi"/>
          <w:sz w:val="24"/>
          <w:szCs w:val="24"/>
        </w:rPr>
      </w:pPr>
      <w:r w:rsidRPr="00EE7E64">
        <w:rPr>
          <w:rFonts w:cstheme="minorHAnsi"/>
          <w:sz w:val="24"/>
          <w:szCs w:val="24"/>
        </w:rPr>
        <w:t>The percentage of the total project or program costs paid with federal funds</w:t>
      </w:r>
    </w:p>
    <w:p w14:paraId="0DA6370B" w14:textId="6E64DA12" w:rsidR="00F17689" w:rsidRPr="00EE7E64" w:rsidRDefault="00F17689" w:rsidP="004327B2">
      <w:pPr>
        <w:pStyle w:val="ListParagraph"/>
        <w:numPr>
          <w:ilvl w:val="0"/>
          <w:numId w:val="87"/>
        </w:numPr>
        <w:spacing w:before="0" w:after="0" w:line="312" w:lineRule="auto"/>
        <w:rPr>
          <w:rFonts w:cstheme="minorHAnsi"/>
          <w:sz w:val="24"/>
          <w:szCs w:val="24"/>
        </w:rPr>
      </w:pPr>
      <w:r w:rsidRPr="00EE7E64">
        <w:rPr>
          <w:rFonts w:cstheme="minorHAnsi"/>
          <w:sz w:val="24"/>
          <w:szCs w:val="24"/>
        </w:rPr>
        <w:t>The dollar amount of federal funding</w:t>
      </w:r>
      <w:r w:rsidR="003806EB" w:rsidRPr="00EE7E64">
        <w:rPr>
          <w:rFonts w:cstheme="minorHAnsi"/>
          <w:sz w:val="24"/>
          <w:szCs w:val="24"/>
        </w:rPr>
        <w:t xml:space="preserve"> for the project or program</w:t>
      </w:r>
    </w:p>
    <w:p w14:paraId="3C9A5765" w14:textId="48ED6AF6" w:rsidR="00F17689" w:rsidRPr="00EE7E64" w:rsidRDefault="00F17689" w:rsidP="0052117E">
      <w:pPr>
        <w:pStyle w:val="ListParagraph"/>
        <w:numPr>
          <w:ilvl w:val="0"/>
          <w:numId w:val="87"/>
        </w:numPr>
        <w:spacing w:before="0" w:line="240" w:lineRule="auto"/>
        <w:rPr>
          <w:rFonts w:cstheme="minorHAnsi"/>
          <w:sz w:val="24"/>
          <w:szCs w:val="24"/>
        </w:rPr>
      </w:pPr>
      <w:r w:rsidRPr="00EE7E64">
        <w:rPr>
          <w:rFonts w:cstheme="minorHAnsi"/>
          <w:sz w:val="24"/>
          <w:szCs w:val="24"/>
        </w:rPr>
        <w:t>The percentage and dollar amount of the total costs covered by non-federal (nongovernmental) sources</w:t>
      </w:r>
    </w:p>
    <w:p w14:paraId="08179297" w14:textId="77777777" w:rsidR="00F17689" w:rsidRPr="00670262" w:rsidRDefault="00F17689" w:rsidP="0052117E">
      <w:pPr>
        <w:spacing w:before="0" w:after="0"/>
        <w:rPr>
          <w:rFonts w:cstheme="minorHAnsi"/>
          <w:b/>
          <w:bCs/>
          <w:sz w:val="24"/>
          <w:szCs w:val="24"/>
        </w:rPr>
      </w:pPr>
      <w:r w:rsidRPr="00670262">
        <w:rPr>
          <w:rFonts w:cstheme="minorHAnsi"/>
          <w:b/>
          <w:bCs/>
          <w:sz w:val="24"/>
          <w:szCs w:val="24"/>
        </w:rPr>
        <w:t>Stevens Amendment Templates:</w:t>
      </w:r>
    </w:p>
    <w:p w14:paraId="0B5F569E" w14:textId="77777777" w:rsidR="00F17689" w:rsidRPr="00EE7E64" w:rsidRDefault="00F17689" w:rsidP="0052117E">
      <w:pPr>
        <w:spacing w:before="0" w:after="0"/>
        <w:rPr>
          <w:rFonts w:cstheme="minorHAnsi"/>
          <w:sz w:val="24"/>
          <w:szCs w:val="24"/>
        </w:rPr>
      </w:pPr>
      <w:r w:rsidRPr="00EE7E64">
        <w:rPr>
          <w:rFonts w:cstheme="minorHAnsi"/>
          <w:sz w:val="24"/>
          <w:szCs w:val="24"/>
        </w:rPr>
        <w:t>If funded wholly by federal funds:</w:t>
      </w:r>
    </w:p>
    <w:p w14:paraId="638AA1DF" w14:textId="77777777" w:rsidR="00F17689" w:rsidRPr="00EE7E64" w:rsidRDefault="00F17689" w:rsidP="00F17689">
      <w:pPr>
        <w:ind w:left="360"/>
        <w:rPr>
          <w:rFonts w:cstheme="minorHAnsi"/>
          <w:i/>
          <w:iCs/>
          <w:sz w:val="24"/>
          <w:szCs w:val="24"/>
        </w:rPr>
      </w:pPr>
      <w:r w:rsidRPr="0052117E">
        <w:rPr>
          <w:rFonts w:cstheme="minorHAnsi"/>
          <w:sz w:val="24"/>
          <w:szCs w:val="24"/>
        </w:rPr>
        <w:t>This project/program is funded 100% at $_____ with federal funds received from the U.S. Department of Health and Human Services provided by the Missouri Department of Social Services</w:t>
      </w:r>
      <w:r w:rsidRPr="00EE7E64">
        <w:rPr>
          <w:rFonts w:cstheme="minorHAnsi"/>
          <w:i/>
          <w:iCs/>
          <w:sz w:val="24"/>
          <w:szCs w:val="24"/>
        </w:rPr>
        <w:t>.</w:t>
      </w:r>
    </w:p>
    <w:p w14:paraId="5870C3DF" w14:textId="77777777" w:rsidR="00F17689" w:rsidRPr="00EE7E64" w:rsidRDefault="00F17689" w:rsidP="00F17689">
      <w:pPr>
        <w:rPr>
          <w:rFonts w:cstheme="minorHAnsi"/>
          <w:sz w:val="24"/>
          <w:szCs w:val="24"/>
        </w:rPr>
      </w:pPr>
      <w:r w:rsidRPr="00EE7E64">
        <w:rPr>
          <w:rFonts w:cstheme="minorHAnsi"/>
          <w:sz w:val="24"/>
          <w:szCs w:val="24"/>
        </w:rPr>
        <w:t>If funded partly by federal funds received from the U.S. Department of Health and Human Services provided by the Missouri Department of Social Services and partly by other non-federal sources:</w:t>
      </w:r>
    </w:p>
    <w:p w14:paraId="08C2738A" w14:textId="5C0E5E0F" w:rsidR="007D2FC6" w:rsidRPr="0052117E" w:rsidRDefault="00F17689" w:rsidP="00555ACA">
      <w:pPr>
        <w:spacing w:before="0" w:after="0" w:line="240" w:lineRule="auto"/>
        <w:ind w:left="360"/>
        <w:rPr>
          <w:rFonts w:cstheme="minorHAnsi"/>
          <w:sz w:val="24"/>
          <w:szCs w:val="24"/>
        </w:rPr>
      </w:pPr>
      <w:r w:rsidRPr="0052117E">
        <w:rPr>
          <w:rFonts w:cstheme="minorHAnsi"/>
          <w:sz w:val="24"/>
          <w:szCs w:val="24"/>
        </w:rPr>
        <w:t>This project/program is funded _____% at $_____ with federal funds received from the U.S. Department of Health and Human Services provided by the Missouri Department of Social Services and _____% at $_____ by other non-federal sources</w:t>
      </w:r>
    </w:p>
    <w:p w14:paraId="50560353" w14:textId="366EFD2A" w:rsidR="00AA7EC9" w:rsidRPr="00EE7E64" w:rsidRDefault="006B2F2B" w:rsidP="006B2F2B">
      <w:pPr>
        <w:rPr>
          <w:rFonts w:cstheme="minorHAnsi"/>
          <w:sz w:val="24"/>
          <w:szCs w:val="24"/>
        </w:rPr>
      </w:pPr>
      <w:r>
        <w:rPr>
          <w:rFonts w:cstheme="minorHAnsi"/>
          <w:sz w:val="24"/>
          <w:szCs w:val="24"/>
        </w:rPr>
        <w:br w:type="page"/>
      </w:r>
    </w:p>
    <w:p w14:paraId="17BA6524" w14:textId="1E16587E" w:rsidR="00335538" w:rsidRPr="00EE7E64" w:rsidRDefault="00C54C9F" w:rsidP="004327B2">
      <w:pPr>
        <w:pStyle w:val="Heading1"/>
        <w:numPr>
          <w:ilvl w:val="0"/>
          <w:numId w:val="92"/>
        </w:numPr>
        <w:spacing w:before="0" w:line="240" w:lineRule="auto"/>
        <w:rPr>
          <w:rStyle w:val="Body-A2A1Char"/>
          <w:rFonts w:asciiTheme="minorHAnsi" w:eastAsiaTheme="minorEastAsia" w:hAnsiTheme="minorHAnsi"/>
        </w:rPr>
      </w:pPr>
      <w:bookmarkStart w:id="123" w:name="_Toc237872132"/>
      <w:r w:rsidRPr="00EE7E64">
        <w:rPr>
          <w:rStyle w:val="Body-A2A1Char"/>
          <w:rFonts w:asciiTheme="minorHAnsi" w:eastAsiaTheme="minorEastAsia" w:hAnsiTheme="minorHAnsi"/>
          <w:caps w:val="0"/>
        </w:rPr>
        <w:lastRenderedPageBreak/>
        <w:t xml:space="preserve">DSS A2A Database </w:t>
      </w:r>
      <w:r w:rsidR="00EB26FE">
        <w:rPr>
          <w:rStyle w:val="Body-A2A1Char"/>
          <w:rFonts w:asciiTheme="minorHAnsi" w:eastAsiaTheme="minorEastAsia" w:hAnsiTheme="minorHAnsi"/>
          <w:caps w:val="0"/>
        </w:rPr>
        <w:t>&amp;</w:t>
      </w:r>
      <w:r w:rsidRPr="00EE7E64">
        <w:rPr>
          <w:rStyle w:val="Body-A2A1Char"/>
          <w:rFonts w:asciiTheme="minorHAnsi" w:eastAsiaTheme="minorEastAsia" w:hAnsiTheme="minorHAnsi"/>
          <w:caps w:val="0"/>
        </w:rPr>
        <w:t xml:space="preserve"> System Access</w:t>
      </w:r>
      <w:bookmarkEnd w:id="123"/>
    </w:p>
    <w:p w14:paraId="64C6D936" w14:textId="57844A5C" w:rsidR="00335538" w:rsidRPr="00EE7E64" w:rsidRDefault="00C54C9F" w:rsidP="00CF5B05">
      <w:pPr>
        <w:pStyle w:val="Style2-A2A"/>
        <w:pBdr>
          <w:top w:val="single" w:sz="24" w:space="1" w:color="D9DFEF" w:themeColor="accent1" w:themeTint="33"/>
        </w:pBdr>
        <w:spacing w:before="0"/>
        <w:rPr>
          <w:rStyle w:val="Heading3Char"/>
          <w:rFonts w:cstheme="minorHAnsi"/>
          <w:caps/>
          <w:color w:val="auto"/>
          <w:sz w:val="24"/>
          <w:szCs w:val="24"/>
        </w:rPr>
      </w:pPr>
      <w:bookmarkStart w:id="124" w:name="_Toc237872133"/>
      <w:r w:rsidRPr="00EE7E64">
        <w:rPr>
          <w:rFonts w:cstheme="minorHAnsi"/>
          <w:sz w:val="24"/>
          <w:szCs w:val="24"/>
        </w:rPr>
        <w:t xml:space="preserve">Overview </w:t>
      </w:r>
      <w:r w:rsidR="00EB26FE">
        <w:rPr>
          <w:rFonts w:cstheme="minorHAnsi"/>
          <w:sz w:val="24"/>
          <w:szCs w:val="24"/>
        </w:rPr>
        <w:t>O</w:t>
      </w:r>
      <w:r w:rsidRPr="00EE7E64">
        <w:rPr>
          <w:rFonts w:cstheme="minorHAnsi"/>
          <w:sz w:val="24"/>
          <w:szCs w:val="24"/>
        </w:rPr>
        <w:t xml:space="preserve">f </w:t>
      </w:r>
      <w:r w:rsidR="00EB26FE">
        <w:rPr>
          <w:rFonts w:cstheme="minorHAnsi"/>
          <w:sz w:val="24"/>
          <w:szCs w:val="24"/>
        </w:rPr>
        <w:t>T</w:t>
      </w:r>
      <w:r w:rsidRPr="00EE7E64">
        <w:rPr>
          <w:rFonts w:cstheme="minorHAnsi"/>
          <w:sz w:val="24"/>
          <w:szCs w:val="24"/>
        </w:rPr>
        <w:t xml:space="preserve">he </w:t>
      </w:r>
      <w:r w:rsidR="00EB26FE">
        <w:rPr>
          <w:rFonts w:cstheme="minorHAnsi"/>
          <w:sz w:val="24"/>
          <w:szCs w:val="24"/>
        </w:rPr>
        <w:t>D</w:t>
      </w:r>
      <w:r w:rsidR="00D97D04">
        <w:rPr>
          <w:rFonts w:cstheme="minorHAnsi"/>
          <w:sz w:val="24"/>
          <w:szCs w:val="24"/>
        </w:rPr>
        <w:t>SS</w:t>
      </w:r>
      <w:r w:rsidRPr="00EE7E64">
        <w:rPr>
          <w:rFonts w:cstheme="minorHAnsi"/>
          <w:sz w:val="24"/>
          <w:szCs w:val="24"/>
        </w:rPr>
        <w:t xml:space="preserve"> </w:t>
      </w:r>
      <w:r w:rsidR="00EB26FE">
        <w:rPr>
          <w:rFonts w:cstheme="minorHAnsi"/>
          <w:sz w:val="24"/>
          <w:szCs w:val="24"/>
        </w:rPr>
        <w:t>A</w:t>
      </w:r>
      <w:r w:rsidRPr="00EE7E64">
        <w:rPr>
          <w:rFonts w:cstheme="minorHAnsi"/>
          <w:sz w:val="24"/>
          <w:szCs w:val="24"/>
        </w:rPr>
        <w:t>2</w:t>
      </w:r>
      <w:r w:rsidR="00EB26FE">
        <w:rPr>
          <w:rFonts w:cstheme="minorHAnsi"/>
          <w:sz w:val="24"/>
          <w:szCs w:val="24"/>
        </w:rPr>
        <w:t>A</w:t>
      </w:r>
      <w:r w:rsidRPr="00EE7E64">
        <w:rPr>
          <w:rFonts w:cstheme="minorHAnsi"/>
          <w:sz w:val="24"/>
          <w:szCs w:val="24"/>
        </w:rPr>
        <w:t xml:space="preserve"> </w:t>
      </w:r>
      <w:r w:rsidR="00EB26FE">
        <w:rPr>
          <w:rFonts w:cstheme="minorHAnsi"/>
          <w:sz w:val="24"/>
          <w:szCs w:val="24"/>
        </w:rPr>
        <w:t>D</w:t>
      </w:r>
      <w:r w:rsidRPr="00EE7E64">
        <w:rPr>
          <w:rFonts w:cstheme="minorHAnsi"/>
          <w:sz w:val="24"/>
          <w:szCs w:val="24"/>
        </w:rPr>
        <w:t>atabase</w:t>
      </w:r>
      <w:bookmarkEnd w:id="124"/>
    </w:p>
    <w:p w14:paraId="4AAA404C" w14:textId="77777777" w:rsidR="00FE3D00" w:rsidRPr="00EE7E64" w:rsidRDefault="00C54C9F" w:rsidP="00CF5B05">
      <w:p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 xml:space="preserve">The DSS A2A database is the official system used </w:t>
      </w:r>
      <w:proofErr w:type="gramStart"/>
      <w:r w:rsidRPr="00EE7E64">
        <w:rPr>
          <w:rStyle w:val="Body-A2A1Char"/>
          <w:rFonts w:asciiTheme="minorHAnsi" w:eastAsiaTheme="minorEastAsia" w:hAnsiTheme="minorHAnsi"/>
        </w:rPr>
        <w:t>to</w:t>
      </w:r>
      <w:proofErr w:type="gramEnd"/>
      <w:r w:rsidR="00FE3D00" w:rsidRPr="00EE7E64">
        <w:rPr>
          <w:rStyle w:val="Body-A2A1Char"/>
          <w:rFonts w:asciiTheme="minorHAnsi" w:eastAsiaTheme="minorEastAsia" w:hAnsiTheme="minorHAnsi"/>
        </w:rPr>
        <w:t>:</w:t>
      </w:r>
      <w:r w:rsidRPr="00EE7E64">
        <w:rPr>
          <w:rStyle w:val="Body-A2A1Char"/>
          <w:rFonts w:asciiTheme="minorHAnsi" w:eastAsiaTheme="minorEastAsia" w:hAnsiTheme="minorHAnsi"/>
        </w:rPr>
        <w:t xml:space="preserve"> </w:t>
      </w:r>
    </w:p>
    <w:p w14:paraId="04313C77" w14:textId="77777777" w:rsidR="00FE3D00" w:rsidRPr="00EE7E64" w:rsidRDefault="00FE3D00" w:rsidP="004327B2">
      <w:pPr>
        <w:pStyle w:val="ListParagraph"/>
        <w:numPr>
          <w:ilvl w:val="0"/>
          <w:numId w:val="62"/>
        </w:numPr>
        <w:spacing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R</w:t>
      </w:r>
      <w:r w:rsidR="00C54C9F" w:rsidRPr="00EE7E64">
        <w:rPr>
          <w:rStyle w:val="Body-A2A1Char"/>
          <w:rFonts w:asciiTheme="minorHAnsi" w:eastAsiaTheme="minorEastAsia" w:hAnsiTheme="minorHAnsi"/>
        </w:rPr>
        <w:t>ecord client intake</w:t>
      </w:r>
    </w:p>
    <w:p w14:paraId="1D88AB7C" w14:textId="77777777" w:rsidR="00FE3D00" w:rsidRPr="00EE7E64" w:rsidRDefault="00FE3D00" w:rsidP="004327B2">
      <w:pPr>
        <w:pStyle w:val="ListParagraph"/>
        <w:numPr>
          <w:ilvl w:val="0"/>
          <w:numId w:val="62"/>
        </w:numPr>
        <w:spacing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D</w:t>
      </w:r>
      <w:r w:rsidR="00C54C9F" w:rsidRPr="00EE7E64">
        <w:rPr>
          <w:rStyle w:val="Body-A2A1Char"/>
          <w:rFonts w:asciiTheme="minorHAnsi" w:eastAsiaTheme="minorEastAsia" w:hAnsiTheme="minorHAnsi"/>
        </w:rPr>
        <w:t>etermine income eligibility</w:t>
      </w:r>
    </w:p>
    <w:p w14:paraId="5CF17D92" w14:textId="2686BDAA" w:rsidR="00FE3D00" w:rsidRPr="00EE7E64" w:rsidRDefault="00FE3D00" w:rsidP="0036145B">
      <w:pPr>
        <w:pStyle w:val="ListParagraph"/>
        <w:numPr>
          <w:ilvl w:val="0"/>
          <w:numId w:val="62"/>
        </w:numPr>
        <w:spacing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M</w:t>
      </w:r>
      <w:r w:rsidR="00C54C9F" w:rsidRPr="00EE7E64">
        <w:rPr>
          <w:rStyle w:val="Body-A2A1Char"/>
          <w:rFonts w:asciiTheme="minorHAnsi" w:eastAsiaTheme="minorEastAsia" w:hAnsiTheme="minorHAnsi"/>
        </w:rPr>
        <w:t>anage ongoing case information</w:t>
      </w:r>
    </w:p>
    <w:p w14:paraId="03E58D73" w14:textId="15401BAD" w:rsidR="00FE3D00" w:rsidRPr="00EE7E64" w:rsidRDefault="00FE3D00" w:rsidP="0036145B">
      <w:pPr>
        <w:spacing w:before="0" w:after="0" w:line="240" w:lineRule="auto"/>
        <w:rPr>
          <w:rStyle w:val="Body-A2A1Char"/>
          <w:rFonts w:asciiTheme="minorHAnsi" w:eastAsiaTheme="minorEastAsia" w:hAnsiTheme="minorHAnsi"/>
        </w:rPr>
      </w:pPr>
      <w:r w:rsidRPr="00EE7E64">
        <w:rPr>
          <w:rStyle w:val="Body-A2A1Char"/>
          <w:rFonts w:asciiTheme="minorHAnsi" w:eastAsiaTheme="minorEastAsia" w:hAnsiTheme="minorHAnsi"/>
        </w:rPr>
        <w:t>Each screen in the system builds upon previously entered data, making accurate and timely data entry essential.</w:t>
      </w:r>
    </w:p>
    <w:p w14:paraId="6B0A009A" w14:textId="696E9784" w:rsidR="00FE3D00" w:rsidRPr="00EE7E64" w:rsidRDefault="00C54C9F" w:rsidP="0036145B">
      <w:pPr>
        <w:pStyle w:val="ListParagraph"/>
        <w:numPr>
          <w:ilvl w:val="0"/>
          <w:numId w:val="75"/>
        </w:numPr>
        <w:spacing w:before="0" w:after="0" w:line="240" w:lineRule="auto"/>
        <w:rPr>
          <w:rStyle w:val="Body-A2A1Char"/>
          <w:rFonts w:asciiTheme="minorHAnsi" w:eastAsiaTheme="minorEastAsia" w:hAnsiTheme="minorHAnsi"/>
          <w:u w:val="single"/>
        </w:rPr>
      </w:pPr>
      <w:r w:rsidRPr="00EE7E64">
        <w:rPr>
          <w:rStyle w:val="Body-A2A1Char"/>
          <w:rFonts w:asciiTheme="minorHAnsi" w:eastAsiaTheme="minorEastAsia" w:hAnsiTheme="minorHAnsi"/>
        </w:rPr>
        <w:t xml:space="preserve">The database is available </w:t>
      </w:r>
      <w:r w:rsidR="00FE3D00" w:rsidRPr="00EE7E64">
        <w:rPr>
          <w:rStyle w:val="Body-A2A1Char"/>
          <w:rFonts w:asciiTheme="minorHAnsi" w:eastAsiaTheme="minorEastAsia" w:hAnsiTheme="minorHAnsi"/>
        </w:rPr>
        <w:t>twenty-four</w:t>
      </w:r>
      <w:r w:rsidRPr="00EE7E64">
        <w:rPr>
          <w:rStyle w:val="Body-A2A1Char"/>
          <w:rFonts w:asciiTheme="minorHAnsi" w:eastAsiaTheme="minorEastAsia" w:hAnsiTheme="minorHAnsi"/>
        </w:rPr>
        <w:t xml:space="preserve"> hours a </w:t>
      </w:r>
      <w:r w:rsidR="00A83D83" w:rsidRPr="00EE7E64">
        <w:rPr>
          <w:rStyle w:val="Body-A2A1Char"/>
          <w:rFonts w:asciiTheme="minorHAnsi" w:eastAsiaTheme="minorEastAsia" w:hAnsiTheme="minorHAnsi"/>
        </w:rPr>
        <w:t>day,</w:t>
      </w:r>
      <w:r w:rsidRPr="00EE7E64">
        <w:rPr>
          <w:rStyle w:val="Body-A2A1Char"/>
          <w:rFonts w:asciiTheme="minorHAnsi" w:eastAsiaTheme="minorEastAsia" w:hAnsiTheme="minorHAnsi"/>
        </w:rPr>
        <w:t xml:space="preserve"> seven days a week</w:t>
      </w:r>
    </w:p>
    <w:p w14:paraId="7483D41B" w14:textId="63901095" w:rsidR="00C54C9F" w:rsidRPr="00EE7E64" w:rsidRDefault="00FE3D00" w:rsidP="004327B2">
      <w:pPr>
        <w:pStyle w:val="ListParagraph"/>
        <w:numPr>
          <w:ilvl w:val="0"/>
          <w:numId w:val="75"/>
        </w:numPr>
        <w:spacing w:before="0" w:after="0" w:line="240" w:lineRule="auto"/>
        <w:rPr>
          <w:rStyle w:val="Body-A2A1Char"/>
          <w:rFonts w:asciiTheme="minorHAnsi" w:eastAsiaTheme="minorEastAsia" w:hAnsiTheme="minorHAnsi"/>
          <w:u w:val="single"/>
        </w:rPr>
      </w:pPr>
      <w:r w:rsidRPr="00EE7E64">
        <w:rPr>
          <w:rStyle w:val="Body-A2A1Char"/>
          <w:rFonts w:asciiTheme="minorHAnsi" w:eastAsiaTheme="minorEastAsia" w:hAnsiTheme="minorHAnsi"/>
        </w:rPr>
        <w:t>U</w:t>
      </w:r>
      <w:r w:rsidR="00C54C9F" w:rsidRPr="00EE7E64">
        <w:rPr>
          <w:rStyle w:val="Body-A2A1Char"/>
          <w:rFonts w:asciiTheme="minorHAnsi" w:eastAsiaTheme="minorEastAsia" w:hAnsiTheme="minorHAnsi"/>
        </w:rPr>
        <w:t xml:space="preserve">sers may occasionally be notified of scheduled updates or maintenance </w:t>
      </w:r>
    </w:p>
    <w:p w14:paraId="006CFF3B" w14:textId="082101AB" w:rsidR="00C54C9F" w:rsidRPr="00EE7E64" w:rsidRDefault="00FE3D00" w:rsidP="0036145B">
      <w:pPr>
        <w:pStyle w:val="ListParagraph"/>
        <w:numPr>
          <w:ilvl w:val="0"/>
          <w:numId w:val="75"/>
        </w:numPr>
        <w:spacing w:before="0" w:line="240" w:lineRule="auto"/>
        <w:rPr>
          <w:rStyle w:val="Body-A2A1Char"/>
          <w:rFonts w:asciiTheme="minorHAnsi" w:eastAsiaTheme="minorEastAsia" w:hAnsiTheme="minorHAnsi"/>
          <w:u w:val="single"/>
        </w:rPr>
      </w:pPr>
      <w:r w:rsidRPr="00EE7E64">
        <w:rPr>
          <w:rStyle w:val="Body-A2A1Char"/>
          <w:rFonts w:asciiTheme="minorHAnsi" w:eastAsiaTheme="minorEastAsia" w:hAnsiTheme="minorHAnsi"/>
        </w:rPr>
        <w:t>F</w:t>
      </w:r>
      <w:r w:rsidR="00C54C9F" w:rsidRPr="00EE7E64">
        <w:rPr>
          <w:rStyle w:val="Body-A2A1Char"/>
          <w:rFonts w:asciiTheme="minorHAnsi" w:eastAsiaTheme="minorEastAsia" w:hAnsiTheme="minorHAnsi"/>
        </w:rPr>
        <w:t>ollow all guidance provided during update periods to avoid data entry issues or system errors</w:t>
      </w:r>
    </w:p>
    <w:p w14:paraId="708831CE" w14:textId="4E26CC84" w:rsidR="00C54C9F" w:rsidRPr="00EE7E64" w:rsidRDefault="00C54C9F" w:rsidP="0036145B">
      <w:pPr>
        <w:spacing w:before="0" w:line="240" w:lineRule="auto"/>
        <w:rPr>
          <w:rFonts w:cstheme="minorHAnsi"/>
          <w:sz w:val="24"/>
          <w:szCs w:val="24"/>
          <w:u w:val="single"/>
        </w:rPr>
      </w:pPr>
      <w:r w:rsidRPr="00EE7E64">
        <w:rPr>
          <w:rStyle w:val="Body-A2A1Char"/>
          <w:rFonts w:asciiTheme="minorHAnsi" w:eastAsiaTheme="minorEastAsia" w:hAnsiTheme="minorHAnsi"/>
        </w:rPr>
        <w:t xml:space="preserve">Access the database at: </w:t>
      </w:r>
      <w:hyperlink r:id="rId56" w:history="1">
        <w:r w:rsidRPr="00EE7E64">
          <w:rPr>
            <w:rStyle w:val="Hyperlink"/>
            <w:rFonts w:cstheme="minorHAnsi"/>
            <w:sz w:val="24"/>
            <w:szCs w:val="24"/>
          </w:rPr>
          <w:t>https://apps1.mo.gov/Alternatives/</w:t>
        </w:r>
      </w:hyperlink>
    </w:p>
    <w:p w14:paraId="428CDF37" w14:textId="4BDE86D6" w:rsidR="00FE3D00" w:rsidRPr="00EE7E64" w:rsidRDefault="00EB26FE" w:rsidP="00B306B4">
      <w:pPr>
        <w:pStyle w:val="Style2-A2A"/>
        <w:pBdr>
          <w:top w:val="single" w:sz="24" w:space="1" w:color="D9DFEF" w:themeColor="accent1" w:themeTint="33"/>
        </w:pBdr>
        <w:spacing w:before="0"/>
        <w:rPr>
          <w:rStyle w:val="Heading3Char"/>
          <w:rFonts w:cstheme="minorHAnsi"/>
          <w:caps/>
          <w:color w:val="auto"/>
          <w:sz w:val="24"/>
          <w:szCs w:val="24"/>
        </w:rPr>
      </w:pPr>
      <w:bookmarkStart w:id="125" w:name="_Toc237872134"/>
      <w:r>
        <w:rPr>
          <w:rFonts w:cstheme="minorHAnsi"/>
          <w:sz w:val="24"/>
          <w:szCs w:val="24"/>
        </w:rPr>
        <w:t>S</w:t>
      </w:r>
      <w:r w:rsidR="00FE3D00" w:rsidRPr="00EE7E64">
        <w:rPr>
          <w:rFonts w:cstheme="minorHAnsi"/>
          <w:sz w:val="24"/>
          <w:szCs w:val="24"/>
        </w:rPr>
        <w:t xml:space="preserve">ystem </w:t>
      </w:r>
      <w:r>
        <w:rPr>
          <w:rFonts w:cstheme="minorHAnsi"/>
          <w:sz w:val="24"/>
          <w:szCs w:val="24"/>
        </w:rPr>
        <w:t>R</w:t>
      </w:r>
      <w:r w:rsidR="00FE3D00" w:rsidRPr="00EE7E64">
        <w:rPr>
          <w:rFonts w:cstheme="minorHAnsi"/>
          <w:sz w:val="24"/>
          <w:szCs w:val="24"/>
        </w:rPr>
        <w:t>equirements</w:t>
      </w:r>
      <w:bookmarkEnd w:id="125"/>
    </w:p>
    <w:p w14:paraId="6ECA2BAB" w14:textId="2D1A1186" w:rsidR="00C54C9F" w:rsidRPr="00EE7E64" w:rsidRDefault="00C54C9F" w:rsidP="00C54C9F">
      <w:pPr>
        <w:spacing w:before="0" w:after="0" w:line="240" w:lineRule="auto"/>
        <w:rPr>
          <w:rStyle w:val="Heading3Char"/>
          <w:rFonts w:cstheme="minorHAnsi"/>
          <w:bCs/>
          <w:caps w:val="0"/>
          <w:color w:val="auto"/>
          <w:spacing w:val="0"/>
          <w:sz w:val="24"/>
          <w:szCs w:val="24"/>
        </w:rPr>
      </w:pPr>
      <w:r w:rsidRPr="00EE7E64">
        <w:rPr>
          <w:rFonts w:cstheme="minorHAnsi"/>
          <w:bCs/>
          <w:sz w:val="24"/>
          <w:szCs w:val="24"/>
        </w:rPr>
        <w:t>The A2A agency must follow all program guidelines established by the Department of Social Services (DSS). Agencies may not impose additional eligibility requirements beyond those outlined by DSS. All eligibility criteria must comply with applicable federal regulations</w:t>
      </w:r>
      <w:r w:rsidR="001E52CA" w:rsidRPr="00EE7E64">
        <w:rPr>
          <w:rFonts w:cstheme="minorHAnsi"/>
          <w:bCs/>
          <w:sz w:val="24"/>
          <w:szCs w:val="24"/>
        </w:rPr>
        <w:t>.</w:t>
      </w:r>
    </w:p>
    <w:p w14:paraId="02A1FB6D" w14:textId="77777777" w:rsidR="00C54C9F" w:rsidRPr="00EE7E64" w:rsidRDefault="00C54C9F" w:rsidP="004327B2">
      <w:pPr>
        <w:numPr>
          <w:ilvl w:val="0"/>
          <w:numId w:val="4"/>
        </w:numPr>
        <w:spacing w:before="240" w:line="240" w:lineRule="auto"/>
        <w:contextualSpacing/>
        <w:rPr>
          <w:rFonts w:cstheme="minorHAnsi"/>
          <w:bCs/>
          <w:sz w:val="24"/>
          <w:szCs w:val="24"/>
        </w:rPr>
      </w:pPr>
      <w:r w:rsidRPr="00EE7E64">
        <w:rPr>
          <w:rFonts w:cstheme="minorHAnsi"/>
          <w:bCs/>
          <w:sz w:val="24"/>
          <w:szCs w:val="24"/>
        </w:rPr>
        <w:t>Agencies must:</w:t>
      </w:r>
    </w:p>
    <w:p w14:paraId="49D66143" w14:textId="36FC0722" w:rsidR="00FE3D00" w:rsidRPr="00EE7E64" w:rsidRDefault="00FE3D00" w:rsidP="004327B2">
      <w:pPr>
        <w:numPr>
          <w:ilvl w:val="1"/>
          <w:numId w:val="4"/>
        </w:numPr>
        <w:spacing w:before="240" w:after="0" w:line="240" w:lineRule="auto"/>
        <w:contextualSpacing/>
        <w:rPr>
          <w:rFonts w:cstheme="minorHAnsi"/>
          <w:bCs/>
          <w:sz w:val="24"/>
          <w:szCs w:val="24"/>
        </w:rPr>
      </w:pPr>
      <w:r w:rsidRPr="00EE7E64">
        <w:rPr>
          <w:rFonts w:cstheme="minorHAnsi"/>
          <w:bCs/>
          <w:sz w:val="24"/>
          <w:szCs w:val="24"/>
        </w:rPr>
        <w:t>Enter and maintain all required enrollments and case management activities in the DSS database</w:t>
      </w:r>
    </w:p>
    <w:p w14:paraId="1B3727D1" w14:textId="77777777" w:rsidR="00C54C9F" w:rsidRPr="00EE7E64" w:rsidRDefault="00C54C9F" w:rsidP="004327B2">
      <w:pPr>
        <w:numPr>
          <w:ilvl w:val="1"/>
          <w:numId w:val="4"/>
        </w:numPr>
        <w:spacing w:before="240" w:line="240" w:lineRule="auto"/>
        <w:contextualSpacing/>
        <w:rPr>
          <w:rFonts w:cstheme="minorHAnsi"/>
          <w:bCs/>
          <w:sz w:val="24"/>
          <w:szCs w:val="24"/>
        </w:rPr>
      </w:pPr>
      <w:r w:rsidRPr="00EE7E64">
        <w:rPr>
          <w:rFonts w:cstheme="minorHAnsi"/>
          <w:bCs/>
          <w:sz w:val="24"/>
          <w:szCs w:val="24"/>
        </w:rPr>
        <w:t>Maintain at least one computer with:</w:t>
      </w:r>
    </w:p>
    <w:p w14:paraId="2DFF3EA4" w14:textId="10BCB089" w:rsidR="00C54C9F" w:rsidRPr="00EE7E64" w:rsidRDefault="00C54C9F" w:rsidP="004327B2">
      <w:pPr>
        <w:numPr>
          <w:ilvl w:val="2"/>
          <w:numId w:val="4"/>
        </w:numPr>
        <w:spacing w:before="240" w:line="240" w:lineRule="auto"/>
        <w:contextualSpacing/>
        <w:rPr>
          <w:rFonts w:cstheme="minorHAnsi"/>
          <w:bCs/>
          <w:sz w:val="24"/>
          <w:szCs w:val="24"/>
        </w:rPr>
      </w:pPr>
      <w:r w:rsidRPr="00EE7E64">
        <w:rPr>
          <w:rFonts w:cstheme="minorHAnsi"/>
          <w:bCs/>
          <w:sz w:val="24"/>
          <w:szCs w:val="24"/>
        </w:rPr>
        <w:t>A current and consistently updated operating system</w:t>
      </w:r>
    </w:p>
    <w:p w14:paraId="3412EF86" w14:textId="77777777" w:rsidR="00C54C9F" w:rsidRPr="00EE7E64" w:rsidRDefault="00C54C9F" w:rsidP="004327B2">
      <w:pPr>
        <w:numPr>
          <w:ilvl w:val="2"/>
          <w:numId w:val="4"/>
        </w:numPr>
        <w:spacing w:before="240" w:line="240" w:lineRule="auto"/>
        <w:contextualSpacing/>
        <w:rPr>
          <w:rFonts w:cstheme="minorHAnsi"/>
          <w:bCs/>
          <w:sz w:val="24"/>
          <w:szCs w:val="24"/>
        </w:rPr>
      </w:pPr>
      <w:r w:rsidRPr="00EE7E64">
        <w:rPr>
          <w:rFonts w:cstheme="minorHAnsi"/>
          <w:bCs/>
          <w:sz w:val="24"/>
          <w:szCs w:val="24"/>
        </w:rPr>
        <w:t xml:space="preserve">A modern browser such as Google Chrome or Microsoft Edge for full compatibility with the DSS A2A database. </w:t>
      </w:r>
    </w:p>
    <w:p w14:paraId="557BA844" w14:textId="77777777" w:rsidR="00C54C9F" w:rsidRPr="00EE7E64" w:rsidRDefault="00C54C9F" w:rsidP="004327B2">
      <w:pPr>
        <w:numPr>
          <w:ilvl w:val="2"/>
          <w:numId w:val="4"/>
        </w:numPr>
        <w:spacing w:before="240" w:line="240" w:lineRule="auto"/>
        <w:contextualSpacing/>
        <w:rPr>
          <w:rFonts w:cstheme="minorHAnsi"/>
          <w:bCs/>
          <w:sz w:val="24"/>
          <w:szCs w:val="24"/>
        </w:rPr>
      </w:pPr>
      <w:r w:rsidRPr="00EE7E64">
        <w:rPr>
          <w:rFonts w:cstheme="minorHAnsi"/>
          <w:bCs/>
          <w:sz w:val="24"/>
          <w:szCs w:val="24"/>
        </w:rPr>
        <w:t>Use of updated antivirus protection and a secure internet connection</w:t>
      </w:r>
    </w:p>
    <w:p w14:paraId="03F32893" w14:textId="31CD39C8" w:rsidR="00C54C9F" w:rsidRPr="00EE7E64" w:rsidRDefault="00C54C9F" w:rsidP="004327B2">
      <w:pPr>
        <w:numPr>
          <w:ilvl w:val="1"/>
          <w:numId w:val="4"/>
        </w:numPr>
        <w:spacing w:before="240" w:line="240" w:lineRule="auto"/>
        <w:contextualSpacing/>
        <w:rPr>
          <w:rFonts w:cstheme="minorHAnsi"/>
          <w:bCs/>
          <w:sz w:val="24"/>
          <w:szCs w:val="24"/>
        </w:rPr>
      </w:pPr>
      <w:r w:rsidRPr="00EE7E64">
        <w:rPr>
          <w:rFonts w:cstheme="minorHAnsi"/>
          <w:bCs/>
          <w:sz w:val="24"/>
          <w:szCs w:val="24"/>
        </w:rPr>
        <w:t>Complete all security forms provided by DSS for database access</w:t>
      </w:r>
    </w:p>
    <w:p w14:paraId="22684A26" w14:textId="77777777" w:rsidR="00C54C9F" w:rsidRPr="00EE7E64" w:rsidRDefault="00C54C9F" w:rsidP="004327B2">
      <w:pPr>
        <w:numPr>
          <w:ilvl w:val="1"/>
          <w:numId w:val="4"/>
        </w:numPr>
        <w:spacing w:before="240" w:line="240" w:lineRule="auto"/>
        <w:contextualSpacing/>
        <w:rPr>
          <w:rFonts w:cstheme="minorHAnsi"/>
          <w:bCs/>
          <w:sz w:val="24"/>
          <w:szCs w:val="24"/>
        </w:rPr>
      </w:pPr>
      <w:r w:rsidRPr="00EE7E64">
        <w:rPr>
          <w:rFonts w:cstheme="minorHAnsi"/>
          <w:bCs/>
          <w:sz w:val="24"/>
          <w:szCs w:val="24"/>
        </w:rPr>
        <w:t xml:space="preserve">Develop and follow written IT policies and procedures, including: </w:t>
      </w:r>
    </w:p>
    <w:p w14:paraId="15F156DE" w14:textId="77777777" w:rsidR="00C54C9F" w:rsidRPr="00EE7E64" w:rsidRDefault="00C54C9F" w:rsidP="004327B2">
      <w:pPr>
        <w:numPr>
          <w:ilvl w:val="2"/>
          <w:numId w:val="4"/>
        </w:numPr>
        <w:spacing w:before="240" w:line="240" w:lineRule="auto"/>
        <w:contextualSpacing/>
        <w:rPr>
          <w:rFonts w:cstheme="minorHAnsi"/>
          <w:bCs/>
          <w:sz w:val="24"/>
          <w:szCs w:val="24"/>
        </w:rPr>
      </w:pPr>
      <w:r w:rsidRPr="00EE7E64">
        <w:rPr>
          <w:rFonts w:cstheme="minorHAnsi"/>
          <w:bCs/>
          <w:sz w:val="24"/>
          <w:szCs w:val="24"/>
        </w:rPr>
        <w:t>IT security protocols</w:t>
      </w:r>
    </w:p>
    <w:p w14:paraId="669E4BED" w14:textId="292E8879" w:rsidR="00C54C9F" w:rsidRPr="00EE7E64" w:rsidRDefault="00C54C9F" w:rsidP="004327B2">
      <w:pPr>
        <w:numPr>
          <w:ilvl w:val="2"/>
          <w:numId w:val="4"/>
        </w:numPr>
        <w:spacing w:before="240" w:line="240" w:lineRule="auto"/>
        <w:contextualSpacing/>
        <w:rPr>
          <w:rFonts w:cstheme="minorHAnsi"/>
          <w:bCs/>
          <w:sz w:val="24"/>
          <w:szCs w:val="24"/>
        </w:rPr>
      </w:pPr>
      <w:r w:rsidRPr="00EE7E64">
        <w:rPr>
          <w:rFonts w:cstheme="minorHAnsi"/>
          <w:bCs/>
          <w:sz w:val="24"/>
          <w:szCs w:val="24"/>
        </w:rPr>
        <w:t>Data backup processes</w:t>
      </w:r>
    </w:p>
    <w:p w14:paraId="61D3B5A9" w14:textId="31BA132B" w:rsidR="00C54C9F" w:rsidRPr="00EE7E64" w:rsidRDefault="00C54C9F" w:rsidP="004327B2">
      <w:pPr>
        <w:numPr>
          <w:ilvl w:val="2"/>
          <w:numId w:val="4"/>
        </w:numPr>
        <w:spacing w:before="240" w:line="240" w:lineRule="auto"/>
        <w:contextualSpacing/>
        <w:rPr>
          <w:rFonts w:cstheme="minorHAnsi"/>
          <w:bCs/>
          <w:sz w:val="24"/>
          <w:szCs w:val="24"/>
        </w:rPr>
      </w:pPr>
      <w:r w:rsidRPr="00EE7E64">
        <w:rPr>
          <w:rFonts w:cstheme="minorHAnsi"/>
          <w:bCs/>
          <w:sz w:val="24"/>
          <w:szCs w:val="24"/>
        </w:rPr>
        <w:t>Proper password usage</w:t>
      </w:r>
    </w:p>
    <w:p w14:paraId="11ED0A2F" w14:textId="4A7E2BDE" w:rsidR="00C54C9F" w:rsidRPr="00EE7E64" w:rsidRDefault="00C54C9F" w:rsidP="0036145B">
      <w:pPr>
        <w:numPr>
          <w:ilvl w:val="2"/>
          <w:numId w:val="4"/>
        </w:numPr>
        <w:spacing w:before="0" w:line="240" w:lineRule="auto"/>
        <w:contextualSpacing/>
        <w:rPr>
          <w:rFonts w:cstheme="minorHAnsi"/>
          <w:bCs/>
          <w:sz w:val="24"/>
          <w:szCs w:val="24"/>
        </w:rPr>
      </w:pPr>
      <w:r w:rsidRPr="00EE7E64">
        <w:rPr>
          <w:rFonts w:cstheme="minorHAnsi"/>
          <w:bCs/>
          <w:sz w:val="24"/>
          <w:szCs w:val="24"/>
        </w:rPr>
        <w:t>Measures to protect the security of all DSS Electronic data</w:t>
      </w:r>
    </w:p>
    <w:p w14:paraId="0A00E326" w14:textId="4139E011" w:rsidR="00FE3D00" w:rsidRPr="00EE7E64" w:rsidRDefault="00EB26FE" w:rsidP="0036145B">
      <w:pPr>
        <w:pStyle w:val="Style2-A2A"/>
        <w:pBdr>
          <w:top w:val="single" w:sz="24" w:space="1" w:color="D9DFEF" w:themeColor="accent1" w:themeTint="33"/>
        </w:pBdr>
        <w:spacing w:before="0"/>
        <w:rPr>
          <w:rStyle w:val="Heading3Char"/>
          <w:rFonts w:cstheme="minorHAnsi"/>
          <w:caps/>
          <w:color w:val="auto"/>
          <w:sz w:val="24"/>
          <w:szCs w:val="24"/>
        </w:rPr>
      </w:pPr>
      <w:bookmarkStart w:id="126" w:name="_Toc237872135"/>
      <w:r>
        <w:rPr>
          <w:rFonts w:cstheme="minorHAnsi"/>
          <w:sz w:val="24"/>
          <w:szCs w:val="24"/>
        </w:rPr>
        <w:t>C</w:t>
      </w:r>
      <w:r w:rsidR="00FE3D00" w:rsidRPr="00EE7E64">
        <w:rPr>
          <w:rFonts w:cstheme="minorHAnsi"/>
          <w:sz w:val="24"/>
          <w:szCs w:val="24"/>
        </w:rPr>
        <w:t xml:space="preserve">omputer </w:t>
      </w:r>
      <w:r>
        <w:rPr>
          <w:rFonts w:cstheme="minorHAnsi"/>
          <w:sz w:val="24"/>
          <w:szCs w:val="24"/>
        </w:rPr>
        <w:t>S</w:t>
      </w:r>
      <w:r w:rsidR="00FE3D00" w:rsidRPr="00EE7E64">
        <w:rPr>
          <w:rFonts w:cstheme="minorHAnsi"/>
          <w:sz w:val="24"/>
          <w:szCs w:val="24"/>
        </w:rPr>
        <w:t xml:space="preserve">ecurity </w:t>
      </w:r>
      <w:r>
        <w:rPr>
          <w:rFonts w:cstheme="minorHAnsi"/>
          <w:sz w:val="24"/>
          <w:szCs w:val="24"/>
        </w:rPr>
        <w:t>A</w:t>
      </w:r>
      <w:r w:rsidR="00FE3D00" w:rsidRPr="00EE7E64">
        <w:rPr>
          <w:rFonts w:cstheme="minorHAnsi"/>
          <w:sz w:val="24"/>
          <w:szCs w:val="24"/>
        </w:rPr>
        <w:t>ccess</w:t>
      </w:r>
      <w:bookmarkEnd w:id="126"/>
    </w:p>
    <w:p w14:paraId="6C1A2F33" w14:textId="77777777" w:rsidR="00C54C9F" w:rsidRPr="00EE7E64" w:rsidRDefault="00C54C9F" w:rsidP="0036145B">
      <w:pPr>
        <w:pStyle w:val="Body-A2A1"/>
        <w:spacing w:before="0"/>
        <w:jc w:val="left"/>
        <w:rPr>
          <w:rStyle w:val="Hyperlink"/>
          <w:color w:val="auto"/>
          <w:sz w:val="24"/>
          <w:u w:val="none"/>
        </w:rPr>
      </w:pPr>
      <w:r w:rsidRPr="00EE7E64">
        <w:rPr>
          <w:rStyle w:val="Hyperlink"/>
          <w:color w:val="auto"/>
          <w:sz w:val="24"/>
          <w:u w:val="none"/>
        </w:rPr>
        <w:t>Access to the DSS A2A database is restricted to authorized A2A agency staff and DSS A2A staff.</w:t>
      </w:r>
    </w:p>
    <w:p w14:paraId="43919E67" w14:textId="5E013999" w:rsidR="00C54C9F" w:rsidRPr="00EE7E64" w:rsidRDefault="00C54C9F" w:rsidP="004327B2">
      <w:pPr>
        <w:pStyle w:val="Body-A2A1"/>
        <w:numPr>
          <w:ilvl w:val="0"/>
          <w:numId w:val="76"/>
        </w:numPr>
        <w:spacing w:before="0"/>
        <w:jc w:val="left"/>
        <w:rPr>
          <w:rStyle w:val="Hyperlink"/>
          <w:color w:val="auto"/>
          <w:sz w:val="24"/>
          <w:u w:val="none"/>
        </w:rPr>
      </w:pPr>
      <w:r w:rsidRPr="00EE7E64">
        <w:rPr>
          <w:rStyle w:val="Hyperlink"/>
          <w:color w:val="auto"/>
          <w:sz w:val="24"/>
          <w:u w:val="none"/>
        </w:rPr>
        <w:t>A2A agency staff may not share information from A2A cases with non-A2A programs</w:t>
      </w:r>
    </w:p>
    <w:p w14:paraId="4476BE64" w14:textId="700B925F" w:rsidR="00C54C9F" w:rsidRPr="00EE7E64" w:rsidRDefault="00C54C9F" w:rsidP="004327B2">
      <w:pPr>
        <w:pStyle w:val="Body-A2A1"/>
        <w:numPr>
          <w:ilvl w:val="0"/>
          <w:numId w:val="76"/>
        </w:numPr>
        <w:spacing w:before="0"/>
        <w:jc w:val="left"/>
        <w:rPr>
          <w:rStyle w:val="Hyperlink"/>
          <w:color w:val="auto"/>
          <w:sz w:val="24"/>
          <w:u w:val="none"/>
        </w:rPr>
      </w:pPr>
      <w:r w:rsidRPr="00EE7E64">
        <w:rPr>
          <w:rStyle w:val="Hyperlink"/>
          <w:color w:val="auto"/>
          <w:sz w:val="24"/>
          <w:u w:val="none"/>
        </w:rPr>
        <w:t>All staff must sign a DSS Confidentiality and Information Security Agreement to certify they have reviewed privacy practices related to Personally Identifiable Information (PII)</w:t>
      </w:r>
    </w:p>
    <w:p w14:paraId="1A72EE87" w14:textId="5A1C4365" w:rsidR="00C54C9F" w:rsidRPr="006B2F2B" w:rsidRDefault="00C54C9F" w:rsidP="0036145B">
      <w:pPr>
        <w:pStyle w:val="Body-A2A1"/>
        <w:numPr>
          <w:ilvl w:val="0"/>
          <w:numId w:val="76"/>
        </w:numPr>
        <w:spacing w:before="0" w:after="240" w:line="360" w:lineRule="auto"/>
        <w:jc w:val="left"/>
        <w:rPr>
          <w:rStyle w:val="Hyperlink"/>
          <w:color w:val="auto"/>
          <w:sz w:val="24"/>
          <w:u w:val="none"/>
        </w:rPr>
      </w:pPr>
      <w:r w:rsidRPr="00EE7E64">
        <w:rPr>
          <w:rStyle w:val="Hyperlink"/>
          <w:color w:val="auto"/>
          <w:sz w:val="24"/>
          <w:u w:val="none"/>
        </w:rPr>
        <w:t xml:space="preserve">Only </w:t>
      </w:r>
      <w:r w:rsidR="00FE3D00" w:rsidRPr="00EE7E64">
        <w:rPr>
          <w:rStyle w:val="Hyperlink"/>
          <w:color w:val="auto"/>
          <w:sz w:val="24"/>
          <w:u w:val="none"/>
        </w:rPr>
        <w:t>authorized users will be granted access to the DSS A2A database</w:t>
      </w:r>
      <w:r w:rsidR="00CF5B05">
        <w:rPr>
          <w:rStyle w:val="Hyperlink"/>
          <w:color w:val="auto"/>
          <w:sz w:val="24"/>
          <w:u w:val="none"/>
        </w:rPr>
        <w:br/>
      </w:r>
    </w:p>
    <w:p w14:paraId="3036B79F" w14:textId="47FC6BBF" w:rsidR="00FE3D00" w:rsidRPr="00EE7E64" w:rsidRDefault="00FE3D00" w:rsidP="0036145B">
      <w:pPr>
        <w:pStyle w:val="Style2-A2A"/>
        <w:pBdr>
          <w:top w:val="single" w:sz="24" w:space="1" w:color="D9DFEF" w:themeColor="accent1" w:themeTint="33"/>
        </w:pBdr>
        <w:spacing w:before="0" w:line="240" w:lineRule="auto"/>
        <w:rPr>
          <w:rStyle w:val="Heading3Char"/>
          <w:rFonts w:cstheme="minorHAnsi"/>
          <w:caps/>
          <w:color w:val="auto"/>
          <w:sz w:val="24"/>
          <w:szCs w:val="24"/>
        </w:rPr>
      </w:pPr>
      <w:bookmarkStart w:id="127" w:name="_Toc237872136"/>
      <w:r w:rsidRPr="00EE7E64">
        <w:rPr>
          <w:rFonts w:cstheme="minorHAnsi"/>
          <w:sz w:val="24"/>
          <w:szCs w:val="24"/>
        </w:rPr>
        <w:lastRenderedPageBreak/>
        <w:t xml:space="preserve">Computer </w:t>
      </w:r>
      <w:r w:rsidR="00EB26FE">
        <w:rPr>
          <w:rFonts w:cstheme="minorHAnsi"/>
          <w:sz w:val="24"/>
          <w:szCs w:val="24"/>
        </w:rPr>
        <w:t>S</w:t>
      </w:r>
      <w:r w:rsidRPr="00EE7E64">
        <w:rPr>
          <w:rFonts w:cstheme="minorHAnsi"/>
          <w:sz w:val="24"/>
          <w:szCs w:val="24"/>
        </w:rPr>
        <w:t>afeguards</w:t>
      </w:r>
      <w:bookmarkEnd w:id="127"/>
    </w:p>
    <w:p w14:paraId="0B0780DA" w14:textId="77777777" w:rsidR="00C54C9F" w:rsidRPr="00EE7E64" w:rsidRDefault="00C54C9F" w:rsidP="0036145B">
      <w:pPr>
        <w:pStyle w:val="Body-A2A1"/>
        <w:spacing w:before="0"/>
        <w:jc w:val="left"/>
        <w:rPr>
          <w:rStyle w:val="Hyperlink"/>
          <w:color w:val="auto"/>
          <w:sz w:val="24"/>
          <w:u w:val="none"/>
        </w:rPr>
      </w:pPr>
      <w:r w:rsidRPr="00EE7E64">
        <w:rPr>
          <w:rStyle w:val="Hyperlink"/>
          <w:color w:val="auto"/>
          <w:sz w:val="24"/>
          <w:u w:val="none"/>
        </w:rPr>
        <w:t>The DSS A2A database includes built-in security features to protect client information:</w:t>
      </w:r>
    </w:p>
    <w:p w14:paraId="1D688602" w14:textId="77777777" w:rsidR="00D52C10" w:rsidRPr="00EE7E64" w:rsidRDefault="00C54C9F" w:rsidP="004327B2">
      <w:pPr>
        <w:pStyle w:val="Body-A2A1"/>
        <w:numPr>
          <w:ilvl w:val="0"/>
          <w:numId w:val="77"/>
        </w:numPr>
        <w:spacing w:before="0"/>
        <w:jc w:val="left"/>
        <w:rPr>
          <w:rStyle w:val="Hyperlink"/>
          <w:color w:val="auto"/>
          <w:sz w:val="24"/>
          <w:u w:val="none"/>
        </w:rPr>
      </w:pPr>
      <w:r w:rsidRPr="00EE7E64">
        <w:rPr>
          <w:rStyle w:val="Hyperlink"/>
          <w:color w:val="auto"/>
          <w:sz w:val="24"/>
          <w:u w:val="none"/>
        </w:rPr>
        <w:t>The system automatically times out after 10 minutes of inactivity</w:t>
      </w:r>
    </w:p>
    <w:p w14:paraId="697D7834" w14:textId="58A65121" w:rsidR="00C54C9F" w:rsidRPr="00EE7E64" w:rsidRDefault="00C54C9F" w:rsidP="0036145B">
      <w:pPr>
        <w:pStyle w:val="Body-A2A1"/>
        <w:numPr>
          <w:ilvl w:val="0"/>
          <w:numId w:val="77"/>
        </w:numPr>
        <w:spacing w:before="0" w:after="240"/>
        <w:jc w:val="left"/>
        <w:rPr>
          <w:rStyle w:val="Hyperlink"/>
          <w:color w:val="auto"/>
          <w:sz w:val="24"/>
          <w:u w:val="none"/>
        </w:rPr>
      </w:pPr>
      <w:r w:rsidRPr="00EE7E64">
        <w:rPr>
          <w:rStyle w:val="Hyperlink"/>
          <w:color w:val="auto"/>
          <w:sz w:val="24"/>
          <w:u w:val="none"/>
        </w:rPr>
        <w:t>Once the intake form is complete, the client’s Social Security Number (SNN) is masked, showing only the last four digits</w:t>
      </w:r>
    </w:p>
    <w:p w14:paraId="0D7964E5" w14:textId="77777777" w:rsidR="00C54C9F" w:rsidRPr="00EE7E64" w:rsidRDefault="00C54C9F" w:rsidP="0036145B">
      <w:pPr>
        <w:pStyle w:val="Body-A2A1"/>
        <w:spacing w:before="0"/>
        <w:jc w:val="left"/>
        <w:rPr>
          <w:rStyle w:val="Hyperlink"/>
          <w:color w:val="auto"/>
          <w:sz w:val="24"/>
          <w:u w:val="none"/>
        </w:rPr>
      </w:pPr>
      <w:r w:rsidRPr="00EE7E64">
        <w:rPr>
          <w:rStyle w:val="Hyperlink"/>
          <w:color w:val="auto"/>
          <w:sz w:val="24"/>
          <w:u w:val="none"/>
        </w:rPr>
        <w:t xml:space="preserve">Staff must follow these safeguards: </w:t>
      </w:r>
    </w:p>
    <w:p w14:paraId="05205E4A" w14:textId="77777777" w:rsidR="00C54C9F" w:rsidRPr="00EE7E64" w:rsidRDefault="00C54C9F" w:rsidP="0036145B">
      <w:pPr>
        <w:pStyle w:val="Body-A2A1"/>
        <w:numPr>
          <w:ilvl w:val="0"/>
          <w:numId w:val="96"/>
        </w:numPr>
        <w:spacing w:before="0"/>
        <w:jc w:val="left"/>
        <w:rPr>
          <w:rStyle w:val="Hyperlink"/>
          <w:color w:val="auto"/>
          <w:sz w:val="24"/>
          <w:u w:val="none"/>
        </w:rPr>
      </w:pPr>
      <w:r w:rsidRPr="00EE7E64">
        <w:rPr>
          <w:rStyle w:val="Hyperlink"/>
          <w:color w:val="auto"/>
          <w:sz w:val="24"/>
          <w:u w:val="none"/>
        </w:rPr>
        <w:t>Log off the database before leaving your workstation</w:t>
      </w:r>
    </w:p>
    <w:p w14:paraId="45CE0018" w14:textId="05CD5123" w:rsidR="00C54C9F" w:rsidRPr="00EE7E64" w:rsidRDefault="00C54C9F" w:rsidP="004327B2">
      <w:pPr>
        <w:pStyle w:val="Body-A2A1"/>
        <w:numPr>
          <w:ilvl w:val="0"/>
          <w:numId w:val="96"/>
        </w:numPr>
        <w:spacing w:before="0"/>
        <w:jc w:val="left"/>
        <w:rPr>
          <w:rStyle w:val="Hyperlink"/>
          <w:color w:val="auto"/>
          <w:sz w:val="24"/>
          <w:u w:val="none"/>
        </w:rPr>
      </w:pPr>
      <w:r w:rsidRPr="00EE7E64">
        <w:rPr>
          <w:rStyle w:val="Hyperlink"/>
          <w:color w:val="auto"/>
          <w:sz w:val="24"/>
          <w:u w:val="none"/>
        </w:rPr>
        <w:t>Be aware of who can see your screen</w:t>
      </w:r>
    </w:p>
    <w:p w14:paraId="0AE66FF0" w14:textId="7A7C9139" w:rsidR="00C54C9F" w:rsidRPr="00EE7E64" w:rsidRDefault="00C54C9F" w:rsidP="004327B2">
      <w:pPr>
        <w:pStyle w:val="Body-A2A1"/>
        <w:numPr>
          <w:ilvl w:val="0"/>
          <w:numId w:val="96"/>
        </w:numPr>
        <w:spacing w:before="0"/>
        <w:jc w:val="left"/>
        <w:rPr>
          <w:rStyle w:val="Hyperlink"/>
          <w:color w:val="auto"/>
          <w:sz w:val="24"/>
          <w:u w:val="none"/>
        </w:rPr>
      </w:pPr>
      <w:r w:rsidRPr="00EE7E64">
        <w:rPr>
          <w:rStyle w:val="Hyperlink"/>
          <w:color w:val="auto"/>
          <w:sz w:val="24"/>
          <w:u w:val="none"/>
        </w:rPr>
        <w:t>Retrieve printed records immediately</w:t>
      </w:r>
    </w:p>
    <w:p w14:paraId="45610E26" w14:textId="17DC31FE" w:rsidR="00C54C9F" w:rsidRPr="00EE7E64" w:rsidRDefault="00C54C9F" w:rsidP="004327B2">
      <w:pPr>
        <w:pStyle w:val="Body-A2A1"/>
        <w:numPr>
          <w:ilvl w:val="0"/>
          <w:numId w:val="96"/>
        </w:numPr>
        <w:spacing w:before="0"/>
        <w:jc w:val="left"/>
        <w:rPr>
          <w:rStyle w:val="Hyperlink"/>
          <w:color w:val="auto"/>
          <w:sz w:val="24"/>
          <w:u w:val="none"/>
        </w:rPr>
      </w:pPr>
      <w:r w:rsidRPr="00EE7E64">
        <w:rPr>
          <w:rStyle w:val="Hyperlink"/>
          <w:color w:val="auto"/>
          <w:sz w:val="24"/>
          <w:u w:val="none"/>
        </w:rPr>
        <w:t>Do not leave records unattended</w:t>
      </w:r>
    </w:p>
    <w:p w14:paraId="376897FB" w14:textId="77777777" w:rsidR="00C54C9F" w:rsidRPr="00EE7E64" w:rsidRDefault="00C54C9F" w:rsidP="004327B2">
      <w:pPr>
        <w:pStyle w:val="Body-A2A1"/>
        <w:numPr>
          <w:ilvl w:val="0"/>
          <w:numId w:val="96"/>
        </w:numPr>
        <w:spacing w:before="0"/>
        <w:jc w:val="left"/>
        <w:rPr>
          <w:rStyle w:val="Hyperlink"/>
          <w:color w:val="auto"/>
          <w:sz w:val="24"/>
          <w:u w:val="none"/>
        </w:rPr>
      </w:pPr>
      <w:r w:rsidRPr="00EE7E64">
        <w:rPr>
          <w:rStyle w:val="Hyperlink"/>
          <w:color w:val="auto"/>
          <w:sz w:val="24"/>
          <w:u w:val="none"/>
        </w:rPr>
        <w:t>Store paperwork in a secure, locked location</w:t>
      </w:r>
    </w:p>
    <w:p w14:paraId="57F1EC87" w14:textId="20A46894" w:rsidR="00C54C9F" w:rsidRPr="00EE7E64" w:rsidRDefault="00C54C9F" w:rsidP="0036145B">
      <w:pPr>
        <w:pStyle w:val="Body-A2A1"/>
        <w:numPr>
          <w:ilvl w:val="0"/>
          <w:numId w:val="96"/>
        </w:numPr>
        <w:spacing w:before="0" w:after="240"/>
        <w:jc w:val="left"/>
        <w:rPr>
          <w:rStyle w:val="Heading3Char"/>
          <w:caps w:val="0"/>
          <w:color w:val="auto"/>
          <w:spacing w:val="0"/>
          <w:sz w:val="24"/>
        </w:rPr>
      </w:pPr>
      <w:r w:rsidRPr="00EE7E64">
        <w:rPr>
          <w:rStyle w:val="Hyperlink"/>
          <w:color w:val="auto"/>
          <w:sz w:val="24"/>
          <w:u w:val="none"/>
        </w:rPr>
        <w:t>Shred documents before disposal or recycling</w:t>
      </w:r>
    </w:p>
    <w:p w14:paraId="4B8C24CE" w14:textId="1F61942F" w:rsidR="00FE3D00" w:rsidRPr="00EE7E64" w:rsidRDefault="00EB26FE" w:rsidP="0036145B">
      <w:pPr>
        <w:pStyle w:val="Style2-A2A"/>
        <w:pBdr>
          <w:top w:val="single" w:sz="24" w:space="1" w:color="D9DFEF" w:themeColor="accent1" w:themeTint="33"/>
        </w:pBdr>
        <w:spacing w:before="0"/>
        <w:rPr>
          <w:rStyle w:val="Heading3Char"/>
          <w:rFonts w:cstheme="minorHAnsi"/>
          <w:caps/>
          <w:color w:val="auto"/>
          <w:sz w:val="24"/>
          <w:szCs w:val="24"/>
        </w:rPr>
      </w:pPr>
      <w:bookmarkStart w:id="128" w:name="_Toc237872137"/>
      <w:r>
        <w:rPr>
          <w:rFonts w:cstheme="minorHAnsi"/>
          <w:sz w:val="24"/>
          <w:szCs w:val="24"/>
        </w:rPr>
        <w:t>U</w:t>
      </w:r>
      <w:r w:rsidR="00FE3D00" w:rsidRPr="00EE7E64">
        <w:rPr>
          <w:rFonts w:cstheme="minorHAnsi"/>
          <w:sz w:val="24"/>
          <w:szCs w:val="24"/>
        </w:rPr>
        <w:t xml:space="preserve">ser </w:t>
      </w:r>
      <w:r>
        <w:rPr>
          <w:rFonts w:cstheme="minorHAnsi"/>
          <w:sz w:val="24"/>
          <w:szCs w:val="24"/>
        </w:rPr>
        <w:t>R</w:t>
      </w:r>
      <w:r w:rsidR="00FE3D00" w:rsidRPr="00EE7E64">
        <w:rPr>
          <w:rFonts w:cstheme="minorHAnsi"/>
          <w:sz w:val="24"/>
          <w:szCs w:val="24"/>
        </w:rPr>
        <w:t>oles</w:t>
      </w:r>
      <w:bookmarkEnd w:id="128"/>
    </w:p>
    <w:p w14:paraId="4F457E43" w14:textId="3F1D1E04" w:rsidR="00FE3D00" w:rsidRPr="00EE7E64" w:rsidRDefault="00FE3D00" w:rsidP="0036145B">
      <w:pPr>
        <w:pStyle w:val="Body-A2A1"/>
        <w:spacing w:before="0"/>
        <w:jc w:val="left"/>
        <w:rPr>
          <w:sz w:val="24"/>
        </w:rPr>
      </w:pPr>
      <w:r w:rsidRPr="00EE7E64">
        <w:rPr>
          <w:sz w:val="24"/>
        </w:rPr>
        <w:t>A2A Agency</w:t>
      </w:r>
    </w:p>
    <w:p w14:paraId="478D0FFA" w14:textId="430678CB" w:rsidR="00C54C9F" w:rsidRPr="00EE7E64" w:rsidRDefault="00C54C9F" w:rsidP="004327B2">
      <w:pPr>
        <w:pStyle w:val="Body-A2A1"/>
        <w:numPr>
          <w:ilvl w:val="0"/>
          <w:numId w:val="35"/>
        </w:numPr>
        <w:spacing w:before="0"/>
        <w:jc w:val="left"/>
        <w:rPr>
          <w:sz w:val="24"/>
        </w:rPr>
      </w:pPr>
      <w:r w:rsidRPr="00EE7E64">
        <w:rPr>
          <w:sz w:val="24"/>
        </w:rPr>
        <w:t>The agency Administrator is the main point of contact for DSS and manages user access</w:t>
      </w:r>
      <w:r w:rsidR="0080455E">
        <w:rPr>
          <w:sz w:val="24"/>
        </w:rPr>
        <w:t xml:space="preserve"> and reassign caseloads between Client Advisors</w:t>
      </w:r>
    </w:p>
    <w:p w14:paraId="788E0BA4" w14:textId="10EAC7BB" w:rsidR="00C54C9F" w:rsidRPr="00EE7E64" w:rsidRDefault="00C54C9F" w:rsidP="004327B2">
      <w:pPr>
        <w:pStyle w:val="Body-A2A1"/>
        <w:numPr>
          <w:ilvl w:val="0"/>
          <w:numId w:val="35"/>
        </w:numPr>
        <w:spacing w:before="0"/>
        <w:jc w:val="left"/>
        <w:rPr>
          <w:sz w:val="24"/>
        </w:rPr>
      </w:pPr>
      <w:r w:rsidRPr="00EE7E64">
        <w:rPr>
          <w:sz w:val="24"/>
        </w:rPr>
        <w:t xml:space="preserve">Client Advisors manage their assigned caseloads </w:t>
      </w:r>
      <w:r w:rsidRPr="00EE7E64">
        <w:rPr>
          <w:sz w:val="24"/>
        </w:rPr>
        <w:br/>
      </w:r>
    </w:p>
    <w:p w14:paraId="5B0FBAF0" w14:textId="61257B14" w:rsidR="00FE3D00" w:rsidRPr="00EE7E64" w:rsidRDefault="00FE3D00" w:rsidP="00FE3D00">
      <w:pPr>
        <w:spacing w:before="0" w:after="0" w:line="240" w:lineRule="auto"/>
        <w:rPr>
          <w:rStyle w:val="Body-A2A1Char"/>
          <w:rFonts w:asciiTheme="minorHAnsi" w:eastAsiaTheme="minorEastAsia" w:hAnsiTheme="minorHAnsi"/>
          <w:bCs/>
        </w:rPr>
      </w:pPr>
      <w:r w:rsidRPr="00EE7E64">
        <w:rPr>
          <w:rStyle w:val="Body-A2A1Char"/>
          <w:rFonts w:asciiTheme="minorHAnsi" w:eastAsiaTheme="minorEastAsia" w:hAnsiTheme="minorHAnsi"/>
          <w:bCs/>
        </w:rPr>
        <w:t>Subcontractor</w:t>
      </w:r>
    </w:p>
    <w:p w14:paraId="4285DFA7" w14:textId="524A51BF" w:rsidR="00C54C9F" w:rsidRPr="00EE7E64" w:rsidRDefault="00C54C9F" w:rsidP="004327B2">
      <w:pPr>
        <w:pStyle w:val="ListParagraph"/>
        <w:numPr>
          <w:ilvl w:val="0"/>
          <w:numId w:val="78"/>
        </w:numPr>
        <w:spacing w:before="0" w:after="0" w:line="240" w:lineRule="auto"/>
        <w:rPr>
          <w:rStyle w:val="Body-A2A1Char"/>
          <w:rFonts w:asciiTheme="minorHAnsi" w:eastAsiaTheme="minorEastAsia" w:hAnsiTheme="minorHAnsi"/>
          <w:bCs/>
        </w:rPr>
      </w:pPr>
      <w:r w:rsidRPr="00EE7E64">
        <w:rPr>
          <w:rStyle w:val="Body-A2A1Char"/>
          <w:rFonts w:asciiTheme="minorHAnsi" w:eastAsiaTheme="minorEastAsia" w:hAnsiTheme="minorHAnsi"/>
        </w:rPr>
        <w:t xml:space="preserve">The </w:t>
      </w:r>
      <w:r w:rsidR="0080455E">
        <w:rPr>
          <w:rStyle w:val="Body-A2A1Char"/>
          <w:rFonts w:asciiTheme="minorHAnsi" w:eastAsiaTheme="minorEastAsia" w:hAnsiTheme="minorHAnsi"/>
        </w:rPr>
        <w:t>s</w:t>
      </w:r>
      <w:r w:rsidRPr="00EE7E64">
        <w:rPr>
          <w:rStyle w:val="Body-A2A1Char"/>
          <w:rFonts w:asciiTheme="minorHAnsi" w:eastAsiaTheme="minorEastAsia" w:hAnsiTheme="minorHAnsi"/>
        </w:rPr>
        <w:t xml:space="preserve">ubcontractor Administrator manages </w:t>
      </w:r>
      <w:r w:rsidR="0080455E">
        <w:rPr>
          <w:rStyle w:val="Body-A2A1Char"/>
          <w:rFonts w:asciiTheme="minorHAnsi" w:eastAsiaTheme="minorEastAsia" w:hAnsiTheme="minorHAnsi"/>
        </w:rPr>
        <w:t xml:space="preserve">agency user access and </w:t>
      </w:r>
      <w:proofErr w:type="gramStart"/>
      <w:r w:rsidR="0080455E">
        <w:rPr>
          <w:rStyle w:val="Body-A2A1Char"/>
          <w:rFonts w:asciiTheme="minorHAnsi" w:eastAsiaTheme="minorEastAsia" w:hAnsiTheme="minorHAnsi"/>
        </w:rPr>
        <w:t>reassign</w:t>
      </w:r>
      <w:proofErr w:type="gramEnd"/>
      <w:r w:rsidR="0080455E">
        <w:rPr>
          <w:rStyle w:val="Body-A2A1Char"/>
          <w:rFonts w:asciiTheme="minorHAnsi" w:eastAsiaTheme="minorEastAsia" w:hAnsiTheme="minorHAnsi"/>
        </w:rPr>
        <w:t xml:space="preserve"> caseloads between Client Advisors</w:t>
      </w:r>
    </w:p>
    <w:p w14:paraId="24E1E29C" w14:textId="548A1784" w:rsidR="00C54C9F" w:rsidRPr="00EE7E64" w:rsidRDefault="00C54C9F" w:rsidP="0036145B">
      <w:pPr>
        <w:pStyle w:val="ListParagraph"/>
        <w:numPr>
          <w:ilvl w:val="0"/>
          <w:numId w:val="78"/>
        </w:numPr>
        <w:spacing w:line="240" w:lineRule="auto"/>
        <w:rPr>
          <w:rFonts w:cstheme="minorHAnsi"/>
          <w:bCs/>
          <w:sz w:val="24"/>
          <w:szCs w:val="24"/>
        </w:rPr>
      </w:pPr>
      <w:r w:rsidRPr="00EE7E64">
        <w:rPr>
          <w:rStyle w:val="Body-A2A1Char"/>
          <w:rFonts w:asciiTheme="minorHAnsi" w:eastAsiaTheme="minorEastAsia" w:hAnsiTheme="minorHAnsi"/>
        </w:rPr>
        <w:t xml:space="preserve">Subcontractor </w:t>
      </w:r>
      <w:r w:rsidR="0080455E">
        <w:rPr>
          <w:rStyle w:val="Body-A2A1Char"/>
          <w:rFonts w:asciiTheme="minorHAnsi" w:eastAsiaTheme="minorEastAsia" w:hAnsiTheme="minorHAnsi"/>
        </w:rPr>
        <w:t xml:space="preserve">Client Advisors manage their assigned caseloads </w:t>
      </w:r>
    </w:p>
    <w:p w14:paraId="08BF4574" w14:textId="7A49228C" w:rsidR="00C54C9F" w:rsidRPr="00EE7E64" w:rsidRDefault="00BE21A4" w:rsidP="00CF5B05">
      <w:pPr>
        <w:pStyle w:val="Style2-A2A"/>
        <w:pBdr>
          <w:top w:val="single" w:sz="24" w:space="1" w:color="D9DFEF" w:themeColor="accent1" w:themeTint="33"/>
        </w:pBdr>
        <w:spacing w:before="0"/>
        <w:rPr>
          <w:rFonts w:cstheme="minorHAnsi"/>
          <w:sz w:val="24"/>
          <w:szCs w:val="24"/>
        </w:rPr>
      </w:pPr>
      <w:bookmarkStart w:id="129" w:name="_Toc237872138"/>
      <w:r w:rsidRPr="00EE7E64">
        <w:rPr>
          <w:rFonts w:cstheme="minorHAnsi"/>
          <w:sz w:val="24"/>
          <w:szCs w:val="24"/>
        </w:rPr>
        <w:t xml:space="preserve">Training </w:t>
      </w:r>
      <w:r w:rsidR="00EB26FE">
        <w:rPr>
          <w:rFonts w:cstheme="minorHAnsi"/>
          <w:sz w:val="24"/>
          <w:szCs w:val="24"/>
        </w:rPr>
        <w:t>R</w:t>
      </w:r>
      <w:r w:rsidRPr="00EE7E64">
        <w:rPr>
          <w:rFonts w:cstheme="minorHAnsi"/>
          <w:sz w:val="24"/>
          <w:szCs w:val="24"/>
        </w:rPr>
        <w:t>esouces</w:t>
      </w:r>
      <w:bookmarkEnd w:id="129"/>
    </w:p>
    <w:p w14:paraId="2CD83142" w14:textId="2AF6FF6D" w:rsidR="00C54C9F" w:rsidRPr="00EE7E64" w:rsidRDefault="00C54C9F" w:rsidP="00CF5B05">
      <w:pPr>
        <w:spacing w:before="0" w:after="0" w:line="240" w:lineRule="auto"/>
        <w:rPr>
          <w:rFonts w:cstheme="minorHAnsi"/>
          <w:sz w:val="24"/>
          <w:szCs w:val="24"/>
        </w:rPr>
      </w:pPr>
      <w:r w:rsidRPr="00EE7E64">
        <w:rPr>
          <w:rStyle w:val="Body-A2A1Char"/>
          <w:rFonts w:asciiTheme="minorHAnsi" w:eastAsiaTheme="minorEastAsia" w:hAnsiTheme="minorHAnsi"/>
        </w:rPr>
        <w:t xml:space="preserve">Training resources are available through the Office of Workforce and Community Initiatives Portal: </w:t>
      </w:r>
      <w:r w:rsidRPr="00EE7E64">
        <w:rPr>
          <w:rStyle w:val="Body-A2A1Char"/>
          <w:rFonts w:asciiTheme="minorHAnsi" w:eastAsiaTheme="minorEastAsia" w:hAnsiTheme="minorHAnsi"/>
        </w:rPr>
        <w:br/>
      </w:r>
      <w:hyperlink r:id="rId57" w:history="1">
        <w:r w:rsidRPr="00EE7E64">
          <w:rPr>
            <w:rStyle w:val="Hyperlink"/>
            <w:rFonts w:cstheme="minorHAnsi"/>
            <w:bCs/>
            <w:sz w:val="24"/>
            <w:szCs w:val="24"/>
          </w:rPr>
          <w:t xml:space="preserve">Office of Workforce and Community Initiatives Portal </w:t>
        </w:r>
      </w:hyperlink>
    </w:p>
    <w:p w14:paraId="4A3D7A28" w14:textId="00AA5C51" w:rsidR="00AA7EC9" w:rsidRPr="00EE7E64" w:rsidRDefault="006B2F2B" w:rsidP="006B2F2B">
      <w:pPr>
        <w:rPr>
          <w:rFonts w:cstheme="minorHAnsi"/>
          <w:sz w:val="24"/>
          <w:szCs w:val="24"/>
        </w:rPr>
      </w:pPr>
      <w:r>
        <w:rPr>
          <w:rFonts w:cstheme="minorHAnsi"/>
          <w:sz w:val="24"/>
          <w:szCs w:val="24"/>
        </w:rPr>
        <w:br w:type="page"/>
      </w:r>
    </w:p>
    <w:p w14:paraId="077CB493" w14:textId="77777777" w:rsidR="00DF3074" w:rsidRPr="00EE7E64" w:rsidRDefault="00DF3074" w:rsidP="004327B2">
      <w:pPr>
        <w:pStyle w:val="Heading1"/>
        <w:numPr>
          <w:ilvl w:val="0"/>
          <w:numId w:val="92"/>
        </w:numPr>
        <w:rPr>
          <w:rStyle w:val="Body-A2A1Char"/>
          <w:rFonts w:asciiTheme="minorHAnsi" w:eastAsiaTheme="minorEastAsia" w:hAnsiTheme="minorHAnsi"/>
        </w:rPr>
      </w:pPr>
      <w:bookmarkStart w:id="130" w:name="_Toc237872139"/>
      <w:r w:rsidRPr="00EE7E64">
        <w:rPr>
          <w:rStyle w:val="Body-A2A1Char"/>
          <w:rFonts w:asciiTheme="minorHAnsi" w:eastAsiaTheme="minorEastAsia" w:hAnsiTheme="minorHAnsi"/>
          <w:caps w:val="0"/>
        </w:rPr>
        <w:lastRenderedPageBreak/>
        <w:t>Safe at Home (SAH) Program</w:t>
      </w:r>
      <w:bookmarkEnd w:id="130"/>
    </w:p>
    <w:p w14:paraId="56282925" w14:textId="77777777" w:rsidR="00DF3074" w:rsidRPr="00EE7E64" w:rsidRDefault="00DF3074" w:rsidP="00DF3074">
      <w:pPr>
        <w:pStyle w:val="Body-A2A1"/>
        <w:jc w:val="left"/>
        <w:rPr>
          <w:sz w:val="24"/>
        </w:rPr>
      </w:pPr>
      <w:r w:rsidRPr="00EE7E64">
        <w:rPr>
          <w:sz w:val="24"/>
        </w:rPr>
        <w:t xml:space="preserve">The Safe at Home (SAH) program, administered by the Missouri Secretary of State, provides a confidential mailing address for survivors of domestic violence, sexual assault, stalking, human trafficking, or other crimes. </w:t>
      </w:r>
    </w:p>
    <w:p w14:paraId="5DBF4931" w14:textId="327FBB64" w:rsidR="00DF3074" w:rsidRPr="00EE7E64" w:rsidRDefault="00DF3074" w:rsidP="0036145B">
      <w:pPr>
        <w:pStyle w:val="Body-A2A1"/>
        <w:numPr>
          <w:ilvl w:val="0"/>
          <w:numId w:val="79"/>
        </w:numPr>
        <w:spacing w:after="240"/>
        <w:jc w:val="left"/>
        <w:rPr>
          <w:sz w:val="24"/>
        </w:rPr>
      </w:pPr>
      <w:r w:rsidRPr="00EE7E64">
        <w:rPr>
          <w:sz w:val="24"/>
        </w:rPr>
        <w:t xml:space="preserve">Participants are assigned a unique authorization number and use a shared P.O. Box: </w:t>
      </w:r>
    </w:p>
    <w:p w14:paraId="0E67CFBE" w14:textId="77777777" w:rsidR="00DF3074" w:rsidRPr="00EE7E64" w:rsidRDefault="00DF3074" w:rsidP="0036145B">
      <w:pPr>
        <w:pStyle w:val="Body-A2A1"/>
        <w:spacing w:before="0"/>
        <w:jc w:val="left"/>
        <w:rPr>
          <w:sz w:val="24"/>
        </w:rPr>
      </w:pPr>
      <w:r w:rsidRPr="00EE7E64">
        <w:rPr>
          <w:sz w:val="24"/>
        </w:rPr>
        <w:t>Participant’s Name</w:t>
      </w:r>
    </w:p>
    <w:p w14:paraId="3F9977ED" w14:textId="77777777" w:rsidR="00DF3074" w:rsidRPr="00EE7E64" w:rsidRDefault="00DF3074" w:rsidP="0036145B">
      <w:pPr>
        <w:pStyle w:val="Body-A2A1"/>
        <w:spacing w:before="0"/>
        <w:jc w:val="left"/>
        <w:rPr>
          <w:sz w:val="24"/>
        </w:rPr>
      </w:pPr>
      <w:r w:rsidRPr="00EE7E64">
        <w:rPr>
          <w:sz w:val="24"/>
        </w:rPr>
        <w:t>Authorization # XXXXXX</w:t>
      </w:r>
    </w:p>
    <w:p w14:paraId="7D9A9902" w14:textId="77777777" w:rsidR="00DF3074" w:rsidRPr="00EE7E64" w:rsidRDefault="00DF3074" w:rsidP="00DF3074">
      <w:pPr>
        <w:pStyle w:val="Body-A2A1"/>
        <w:spacing w:before="0"/>
        <w:jc w:val="left"/>
        <w:rPr>
          <w:sz w:val="24"/>
        </w:rPr>
      </w:pPr>
      <w:r w:rsidRPr="00EE7E64">
        <w:rPr>
          <w:sz w:val="24"/>
        </w:rPr>
        <w:t>PO Box 1409</w:t>
      </w:r>
    </w:p>
    <w:p w14:paraId="2EECE0BB" w14:textId="77777777" w:rsidR="00DF3074" w:rsidRPr="00EE7E64" w:rsidRDefault="00DF3074" w:rsidP="00DF3074">
      <w:pPr>
        <w:pStyle w:val="Body-A2A1"/>
        <w:spacing w:before="0"/>
        <w:jc w:val="left"/>
        <w:rPr>
          <w:sz w:val="24"/>
        </w:rPr>
      </w:pPr>
      <w:r w:rsidRPr="00EE7E64">
        <w:rPr>
          <w:sz w:val="24"/>
        </w:rPr>
        <w:t>Jefferson City, MO 65102-1409</w:t>
      </w:r>
    </w:p>
    <w:p w14:paraId="50763B47" w14:textId="77777777" w:rsidR="00DF3074" w:rsidRPr="00EE7E64" w:rsidRDefault="00DF3074" w:rsidP="004327B2">
      <w:pPr>
        <w:pStyle w:val="ListParagraph"/>
        <w:numPr>
          <w:ilvl w:val="0"/>
          <w:numId w:val="79"/>
        </w:numPr>
        <w:spacing w:after="0" w:line="240" w:lineRule="auto"/>
        <w:rPr>
          <w:rFonts w:cstheme="minorHAnsi"/>
          <w:sz w:val="24"/>
          <w:szCs w:val="24"/>
        </w:rPr>
      </w:pPr>
      <w:r w:rsidRPr="00EE7E64">
        <w:rPr>
          <w:rFonts w:cstheme="minorHAnsi"/>
          <w:sz w:val="24"/>
          <w:szCs w:val="24"/>
        </w:rPr>
        <w:t>A2A agency staff must enter the SAH address in the DSS A2A database and must not request a physical address from the client.</w:t>
      </w:r>
    </w:p>
    <w:p w14:paraId="62CCE85C" w14:textId="77777777" w:rsidR="00DF3074" w:rsidRPr="00EE7E64" w:rsidRDefault="00DF3074" w:rsidP="004327B2">
      <w:pPr>
        <w:pStyle w:val="ListParagraph"/>
        <w:numPr>
          <w:ilvl w:val="0"/>
          <w:numId w:val="79"/>
        </w:numPr>
        <w:spacing w:after="0" w:line="240" w:lineRule="auto"/>
        <w:rPr>
          <w:rFonts w:cstheme="minorHAnsi"/>
          <w:sz w:val="24"/>
          <w:szCs w:val="24"/>
        </w:rPr>
      </w:pPr>
      <w:r w:rsidRPr="00EE7E64">
        <w:rPr>
          <w:rFonts w:cstheme="minorHAnsi"/>
          <w:sz w:val="24"/>
          <w:szCs w:val="24"/>
        </w:rPr>
        <w:t xml:space="preserve">Clients must present their SAH authorization card. If unavailable, staff may verify participation by calling the Secretary of State’s office </w:t>
      </w:r>
      <w:proofErr w:type="gramStart"/>
      <w:r w:rsidRPr="00EE7E64">
        <w:rPr>
          <w:rFonts w:cstheme="minorHAnsi"/>
          <w:sz w:val="24"/>
          <w:szCs w:val="24"/>
        </w:rPr>
        <w:t>at</w:t>
      </w:r>
      <w:proofErr w:type="gramEnd"/>
      <w:r w:rsidRPr="00EE7E64">
        <w:rPr>
          <w:rFonts w:cstheme="minorHAnsi"/>
          <w:sz w:val="24"/>
          <w:szCs w:val="24"/>
        </w:rPr>
        <w:t xml:space="preserve"> 866-509-1409</w:t>
      </w:r>
    </w:p>
    <w:p w14:paraId="69FAFBE5" w14:textId="77777777" w:rsidR="00DF3074" w:rsidRPr="00EE7E64" w:rsidRDefault="00DF3074" w:rsidP="00DF3074">
      <w:pPr>
        <w:spacing w:after="0" w:line="240" w:lineRule="auto"/>
        <w:rPr>
          <w:rFonts w:cstheme="minorHAnsi"/>
          <w:sz w:val="24"/>
          <w:szCs w:val="24"/>
        </w:rPr>
      </w:pPr>
      <w:r w:rsidRPr="00EE7E64">
        <w:rPr>
          <w:rFonts w:cstheme="minorHAnsi"/>
          <w:sz w:val="24"/>
          <w:szCs w:val="24"/>
        </w:rPr>
        <w:t xml:space="preserve">Participation in the SAH program is not confidential, but the participant’s actual mailing or physical address is confidential. </w:t>
      </w:r>
    </w:p>
    <w:p w14:paraId="4E46EBE1" w14:textId="5C9E5E4D" w:rsidR="0041073E" w:rsidRDefault="00DF3074" w:rsidP="00DF3074">
      <w:pPr>
        <w:spacing w:before="0" w:after="0" w:line="240" w:lineRule="auto"/>
        <w:rPr>
          <w:sz w:val="24"/>
          <w:szCs w:val="24"/>
        </w:rPr>
      </w:pPr>
      <w:r w:rsidRPr="00EE7E64">
        <w:rPr>
          <w:rStyle w:val="Body-A2A1Char"/>
          <w:rFonts w:asciiTheme="minorHAnsi" w:eastAsiaTheme="minorEastAsia" w:hAnsiTheme="minorHAnsi"/>
        </w:rPr>
        <w:br/>
        <w:t xml:space="preserve">More information: </w:t>
      </w:r>
      <w:hyperlink r:id="rId58" w:history="1">
        <w:r w:rsidRPr="00EE7E64">
          <w:rPr>
            <w:rStyle w:val="Hyperlink"/>
            <w:rFonts w:cstheme="minorHAnsi"/>
            <w:sz w:val="24"/>
            <w:szCs w:val="24"/>
          </w:rPr>
          <w:t>https://www.sos.mo.gov/business/safeathome/</w:t>
        </w:r>
      </w:hyperlink>
    </w:p>
    <w:p w14:paraId="2B34D958" w14:textId="1544C51C" w:rsidR="0041073E" w:rsidRPr="00580402" w:rsidRDefault="00580402" w:rsidP="00580402">
      <w:pPr>
        <w:rPr>
          <w:sz w:val="24"/>
          <w:szCs w:val="24"/>
        </w:rPr>
      </w:pPr>
      <w:r>
        <w:rPr>
          <w:sz w:val="24"/>
          <w:szCs w:val="24"/>
        </w:rPr>
        <w:br w:type="page"/>
      </w:r>
    </w:p>
    <w:p w14:paraId="12867F8C" w14:textId="698D10C5" w:rsidR="006702D1" w:rsidRPr="00EE7E64" w:rsidRDefault="00DF3074" w:rsidP="004327B2">
      <w:pPr>
        <w:pStyle w:val="Heading1"/>
        <w:numPr>
          <w:ilvl w:val="0"/>
          <w:numId w:val="92"/>
        </w:numPr>
        <w:spacing w:before="0"/>
        <w:rPr>
          <w:rFonts w:cstheme="minorHAnsi"/>
          <w:sz w:val="24"/>
          <w:szCs w:val="24"/>
        </w:rPr>
      </w:pPr>
      <w:bookmarkStart w:id="131" w:name="_Toc237872140"/>
      <w:r w:rsidRPr="00EE7E64">
        <w:rPr>
          <w:rStyle w:val="Body-A2A1Char"/>
          <w:rFonts w:asciiTheme="minorHAnsi" w:eastAsiaTheme="minorEastAsia" w:hAnsiTheme="minorHAnsi"/>
          <w:caps w:val="0"/>
        </w:rPr>
        <w:lastRenderedPageBreak/>
        <w:t>A</w:t>
      </w:r>
      <w:r w:rsidR="00BC11C3" w:rsidRPr="00EE7E64">
        <w:rPr>
          <w:rStyle w:val="Body-A2A1Char"/>
          <w:rFonts w:asciiTheme="minorHAnsi" w:eastAsiaTheme="minorEastAsia" w:hAnsiTheme="minorHAnsi"/>
          <w:caps w:val="0"/>
        </w:rPr>
        <w:t xml:space="preserve">ppendix, Attachments </w:t>
      </w:r>
      <w:r w:rsidR="004327B2">
        <w:rPr>
          <w:rStyle w:val="Body-A2A1Char"/>
          <w:rFonts w:asciiTheme="minorHAnsi" w:eastAsiaTheme="minorEastAsia" w:hAnsiTheme="minorHAnsi"/>
          <w:caps w:val="0"/>
        </w:rPr>
        <w:t>&amp;</w:t>
      </w:r>
      <w:r w:rsidR="00BC11C3" w:rsidRPr="00EE7E64">
        <w:rPr>
          <w:rStyle w:val="Body-A2A1Char"/>
          <w:rFonts w:asciiTheme="minorHAnsi" w:eastAsiaTheme="minorEastAsia" w:hAnsiTheme="minorHAnsi"/>
          <w:caps w:val="0"/>
        </w:rPr>
        <w:t xml:space="preserve"> Forms</w:t>
      </w:r>
      <w:bookmarkStart w:id="132" w:name="_Hlk203630632"/>
      <w:bookmarkEnd w:id="45"/>
      <w:bookmarkEnd w:id="131"/>
    </w:p>
    <w:p w14:paraId="19D81A6C" w14:textId="153BD7A3" w:rsidR="00F365EF" w:rsidRPr="0036145B" w:rsidRDefault="007F2855" w:rsidP="0036145B">
      <w:pPr>
        <w:pStyle w:val="Style2-A2A"/>
        <w:pBdr>
          <w:top w:val="single" w:sz="24" w:space="1" w:color="D9DFEF" w:themeColor="accent1" w:themeTint="33"/>
        </w:pBdr>
        <w:spacing w:before="0"/>
        <w:rPr>
          <w:rFonts w:cstheme="minorHAnsi"/>
          <w:sz w:val="24"/>
          <w:szCs w:val="24"/>
        </w:rPr>
      </w:pPr>
      <w:bookmarkStart w:id="133" w:name="_Toc170886225"/>
      <w:bookmarkStart w:id="134" w:name="_Toc237872141"/>
      <w:bookmarkEnd w:id="132"/>
      <w:r w:rsidRPr="00EE7E64">
        <w:rPr>
          <w:rFonts w:cstheme="minorHAnsi"/>
          <w:sz w:val="24"/>
          <w:szCs w:val="24"/>
        </w:rPr>
        <w:t>Appendix B- Attachement 2: Geographic regions</w:t>
      </w:r>
      <w:bookmarkEnd w:id="133"/>
      <w:bookmarkEnd w:id="134"/>
    </w:p>
    <w:p w14:paraId="3B4C075F" w14:textId="3A1E6223" w:rsidR="00EE7E64" w:rsidRDefault="00EE7E64" w:rsidP="0036145B">
      <w:pPr>
        <w:pStyle w:val="Body-A2A1"/>
        <w:spacing w:before="0" w:after="240"/>
        <w:jc w:val="left"/>
        <w:rPr>
          <w:sz w:val="24"/>
        </w:rPr>
      </w:pPr>
      <w:r>
        <w:rPr>
          <w:sz w:val="24"/>
        </w:rPr>
        <w:t>Geographic Region 1- Adair, Andrew, Atchison, Buchanan, Caldwell, Cass. Chariton, Clark, Clay, Clinton, Daviess, DeKalb, Gentry, Grundy, Harrison, Holt, Jackson, Johson, Knox, Lafayette, Lewis, Linn, Livingston, Macon, Marion, Mercer, Monroe, Nodaway, Platte, Putnam, Ralls, Randolph, Ray, Schuyler, Scotland, Shelby, Sullivan, Worth</w:t>
      </w:r>
    </w:p>
    <w:p w14:paraId="75AFC247" w14:textId="45965B65" w:rsidR="00EE7E64" w:rsidRDefault="00EE7E64" w:rsidP="0036145B">
      <w:pPr>
        <w:pStyle w:val="Body-A2A1"/>
        <w:spacing w:before="0" w:after="240"/>
        <w:jc w:val="left"/>
        <w:rPr>
          <w:sz w:val="24"/>
        </w:rPr>
      </w:pPr>
      <w:r>
        <w:rPr>
          <w:sz w:val="24"/>
        </w:rPr>
        <w:t>Geographic Region 2- Audrain, Bates, Benton, Boone, Callaway, Camden, Carroll, Cole, Cooper, Crawford, Dent, Franklin, Gasconade, Henry, Howard, Jefferson, Laclede, Lincoln, Maries, Miller, Moniteau, Montgomery, Morgan, Osage, Perry, Pettis, Phelps, Pike, Pulaski, Saint Charles, St. Clair, Saint Francois, Ste. Genevieve, Saline, Warren, Washington, Wright</w:t>
      </w:r>
    </w:p>
    <w:p w14:paraId="361E127F" w14:textId="343CFF2B" w:rsidR="008A4EF8" w:rsidRDefault="00EE7E64" w:rsidP="0036145B">
      <w:pPr>
        <w:pStyle w:val="Body-A2A1"/>
        <w:spacing w:before="0" w:after="240"/>
        <w:jc w:val="left"/>
        <w:rPr>
          <w:sz w:val="24"/>
        </w:rPr>
      </w:pPr>
      <w:r>
        <w:rPr>
          <w:sz w:val="24"/>
        </w:rPr>
        <w:t>Geographic Region 3- Barry, Barton, Bollinger, Butler, Cape Girardeau, Carter, Cedar, Christian, Dade, Dallas, Dou</w:t>
      </w:r>
      <w:r w:rsidR="008A4EF8">
        <w:rPr>
          <w:sz w:val="24"/>
        </w:rPr>
        <w:t>glas, Dunklin, Greene, Hickory, Howell, Iron, Jasper, Lawrence, Madison, McDonald, Mississippi, New Madrid, Newton, Oregon, Ozark, Pemiscot, Polk, Reynolds, Ripley, Scott, Shannon, Stoddard, Stone, Taney, Texas, Vernon, Wayne, Webster</w:t>
      </w:r>
    </w:p>
    <w:p w14:paraId="4F8EED71" w14:textId="2DCFEE7C" w:rsidR="008A4EF8" w:rsidRPr="00EE7E64" w:rsidRDefault="008A4EF8" w:rsidP="0036145B">
      <w:pPr>
        <w:pStyle w:val="Body-A2A1"/>
        <w:spacing w:before="0" w:after="240"/>
        <w:jc w:val="left"/>
        <w:rPr>
          <w:sz w:val="24"/>
        </w:rPr>
      </w:pPr>
      <w:r>
        <w:rPr>
          <w:sz w:val="24"/>
        </w:rPr>
        <w:t>Geographic Region 4- Saint Louis, Saint Louis City</w:t>
      </w:r>
    </w:p>
    <w:p w14:paraId="55FFCB3A" w14:textId="1C58739B" w:rsidR="00DF3074" w:rsidRPr="00EE7E64" w:rsidRDefault="00DF3074" w:rsidP="00DF3074">
      <w:pPr>
        <w:pStyle w:val="Style2-A2A"/>
        <w:pBdr>
          <w:top w:val="single" w:sz="24" w:space="1" w:color="D9DFEF" w:themeColor="accent1" w:themeTint="33"/>
        </w:pBdr>
        <w:rPr>
          <w:rFonts w:cstheme="minorHAnsi"/>
          <w:sz w:val="24"/>
          <w:szCs w:val="24"/>
        </w:rPr>
      </w:pPr>
      <w:bookmarkStart w:id="135" w:name="_Toc237872142"/>
      <w:r w:rsidRPr="00EE7E64">
        <w:rPr>
          <w:rFonts w:cstheme="minorHAnsi"/>
          <w:sz w:val="24"/>
          <w:szCs w:val="24"/>
        </w:rPr>
        <w:t xml:space="preserve">Appendix C- List of Limitations </w:t>
      </w:r>
      <w:r w:rsidR="00EB26FE">
        <w:rPr>
          <w:rFonts w:cstheme="minorHAnsi"/>
          <w:sz w:val="24"/>
          <w:szCs w:val="24"/>
        </w:rPr>
        <w:t>O</w:t>
      </w:r>
      <w:r w:rsidRPr="00EE7E64">
        <w:rPr>
          <w:rFonts w:cstheme="minorHAnsi"/>
          <w:sz w:val="24"/>
          <w:szCs w:val="24"/>
        </w:rPr>
        <w:t xml:space="preserve">n </w:t>
      </w:r>
      <w:r w:rsidR="00EB26FE">
        <w:rPr>
          <w:rFonts w:cstheme="minorHAnsi"/>
          <w:sz w:val="24"/>
          <w:szCs w:val="24"/>
        </w:rPr>
        <w:t>R</w:t>
      </w:r>
      <w:r w:rsidRPr="00EE7E64">
        <w:rPr>
          <w:rFonts w:cstheme="minorHAnsi"/>
          <w:sz w:val="24"/>
          <w:szCs w:val="24"/>
        </w:rPr>
        <w:t xml:space="preserve">equest </w:t>
      </w:r>
      <w:r w:rsidR="00EB26FE">
        <w:rPr>
          <w:rFonts w:cstheme="minorHAnsi"/>
          <w:sz w:val="24"/>
          <w:szCs w:val="24"/>
        </w:rPr>
        <w:t>F</w:t>
      </w:r>
      <w:r w:rsidRPr="00EE7E64">
        <w:rPr>
          <w:rFonts w:cstheme="minorHAnsi"/>
          <w:sz w:val="24"/>
          <w:szCs w:val="24"/>
        </w:rPr>
        <w:t xml:space="preserve">or </w:t>
      </w:r>
      <w:r w:rsidR="00EB26FE">
        <w:rPr>
          <w:rFonts w:cstheme="minorHAnsi"/>
          <w:sz w:val="24"/>
          <w:szCs w:val="24"/>
        </w:rPr>
        <w:t>S</w:t>
      </w:r>
      <w:r w:rsidRPr="00EE7E64">
        <w:rPr>
          <w:rFonts w:cstheme="minorHAnsi"/>
          <w:sz w:val="24"/>
          <w:szCs w:val="24"/>
        </w:rPr>
        <w:t xml:space="preserve">upportive </w:t>
      </w:r>
      <w:r w:rsidR="00EB26FE">
        <w:rPr>
          <w:rFonts w:cstheme="minorHAnsi"/>
          <w:sz w:val="24"/>
          <w:szCs w:val="24"/>
        </w:rPr>
        <w:t>S</w:t>
      </w:r>
      <w:r w:rsidRPr="00EE7E64">
        <w:rPr>
          <w:rFonts w:cstheme="minorHAnsi"/>
          <w:sz w:val="24"/>
          <w:szCs w:val="24"/>
        </w:rPr>
        <w:t>ervices (</w:t>
      </w:r>
      <w:r w:rsidR="00EB26FE">
        <w:rPr>
          <w:rFonts w:cstheme="minorHAnsi"/>
          <w:sz w:val="24"/>
          <w:szCs w:val="24"/>
        </w:rPr>
        <w:t>S</w:t>
      </w:r>
      <w:r w:rsidRPr="00EE7E64">
        <w:rPr>
          <w:rFonts w:cstheme="minorHAnsi"/>
          <w:sz w:val="24"/>
          <w:szCs w:val="24"/>
        </w:rPr>
        <w:t xml:space="preserve">hortened </w:t>
      </w:r>
      <w:r w:rsidR="00EB26FE">
        <w:rPr>
          <w:rFonts w:cstheme="minorHAnsi"/>
          <w:sz w:val="24"/>
          <w:szCs w:val="24"/>
        </w:rPr>
        <w:t>V</w:t>
      </w:r>
      <w:r w:rsidRPr="00EE7E64">
        <w:rPr>
          <w:rFonts w:cstheme="minorHAnsi"/>
          <w:sz w:val="24"/>
          <w:szCs w:val="24"/>
        </w:rPr>
        <w:t xml:space="preserve">ersion </w:t>
      </w:r>
      <w:r w:rsidR="00EB26FE">
        <w:rPr>
          <w:rFonts w:cstheme="minorHAnsi"/>
          <w:sz w:val="24"/>
          <w:szCs w:val="24"/>
        </w:rPr>
        <w:t>F</w:t>
      </w:r>
      <w:r w:rsidRPr="00EE7E64">
        <w:rPr>
          <w:rFonts w:cstheme="minorHAnsi"/>
          <w:sz w:val="24"/>
          <w:szCs w:val="24"/>
        </w:rPr>
        <w:t xml:space="preserve">rom </w:t>
      </w:r>
      <w:r w:rsidR="00EB26FE">
        <w:rPr>
          <w:rFonts w:cstheme="minorHAnsi"/>
          <w:sz w:val="24"/>
          <w:szCs w:val="24"/>
        </w:rPr>
        <w:t>C</w:t>
      </w:r>
      <w:r w:rsidRPr="00EE7E64">
        <w:rPr>
          <w:rFonts w:cstheme="minorHAnsi"/>
          <w:sz w:val="24"/>
          <w:szCs w:val="24"/>
        </w:rPr>
        <w:t>ontract)</w:t>
      </w:r>
      <w:bookmarkEnd w:id="135"/>
    </w:p>
    <w:p w14:paraId="512446D6" w14:textId="77777777" w:rsidR="00DF3074" w:rsidRPr="00EE7E64" w:rsidRDefault="00DF3074" w:rsidP="00DF3074">
      <w:pPr>
        <w:pStyle w:val="Body-A2A1"/>
        <w:spacing w:before="0"/>
        <w:jc w:val="left"/>
        <w:rPr>
          <w:sz w:val="24"/>
        </w:rPr>
      </w:pPr>
      <w:r w:rsidRPr="00EE7E64">
        <w:rPr>
          <w:sz w:val="24"/>
        </w:rPr>
        <w:t>For the services listed below that are identified in the Individualized Care Plan, the A2A agency must:</w:t>
      </w:r>
    </w:p>
    <w:p w14:paraId="77BE669E" w14:textId="05DD086D" w:rsidR="00DF3074" w:rsidRPr="00EE7E64" w:rsidRDefault="00DF3074" w:rsidP="004327B2">
      <w:pPr>
        <w:pStyle w:val="Body-A2A1"/>
        <w:numPr>
          <w:ilvl w:val="0"/>
          <w:numId w:val="36"/>
        </w:numPr>
        <w:spacing w:before="0"/>
        <w:jc w:val="left"/>
        <w:rPr>
          <w:sz w:val="24"/>
        </w:rPr>
      </w:pPr>
      <w:r w:rsidRPr="00EE7E64">
        <w:rPr>
          <w:sz w:val="24"/>
        </w:rPr>
        <w:t>Verify that the client does not have resources to cover the costs</w:t>
      </w:r>
    </w:p>
    <w:p w14:paraId="5E73A44C" w14:textId="0B98E3AA" w:rsidR="00DF3074" w:rsidRPr="00EE7E64" w:rsidRDefault="00DF3074" w:rsidP="004327B2">
      <w:pPr>
        <w:pStyle w:val="Body-A2A1"/>
        <w:numPr>
          <w:ilvl w:val="0"/>
          <w:numId w:val="36"/>
        </w:numPr>
        <w:spacing w:before="0"/>
        <w:jc w:val="left"/>
        <w:rPr>
          <w:sz w:val="24"/>
        </w:rPr>
      </w:pPr>
      <w:r w:rsidRPr="00EE7E64">
        <w:rPr>
          <w:sz w:val="24"/>
        </w:rPr>
        <w:t xml:space="preserve">Confirm that there are </w:t>
      </w:r>
      <w:proofErr w:type="gramStart"/>
      <w:r w:rsidRPr="00EE7E64">
        <w:rPr>
          <w:sz w:val="24"/>
        </w:rPr>
        <w:t>not</w:t>
      </w:r>
      <w:proofErr w:type="gramEnd"/>
      <w:r w:rsidRPr="00EE7E64">
        <w:rPr>
          <w:sz w:val="24"/>
        </w:rPr>
        <w:t xml:space="preserve"> alternative resources available</w:t>
      </w:r>
    </w:p>
    <w:p w14:paraId="2CBC6542" w14:textId="0362AEBA" w:rsidR="00FE7BAB" w:rsidRPr="002F1E4C" w:rsidRDefault="00DF3074" w:rsidP="002F1E4C">
      <w:pPr>
        <w:pStyle w:val="Body-A2A1"/>
        <w:numPr>
          <w:ilvl w:val="0"/>
          <w:numId w:val="36"/>
        </w:numPr>
        <w:spacing w:before="0" w:after="240"/>
        <w:jc w:val="left"/>
        <w:rPr>
          <w:sz w:val="24"/>
        </w:rPr>
      </w:pPr>
      <w:r w:rsidRPr="00EE7E64">
        <w:rPr>
          <w:sz w:val="24"/>
        </w:rPr>
        <w:t>Ensure that the service is reasonable and necessary</w:t>
      </w:r>
    </w:p>
    <w:p w14:paraId="728EE6CA" w14:textId="77777777" w:rsidR="00DF3074" w:rsidRPr="00EE7E64" w:rsidRDefault="00DF3074" w:rsidP="002F1E4C">
      <w:pPr>
        <w:pStyle w:val="Body-A2A1"/>
        <w:spacing w:before="0"/>
        <w:jc w:val="left"/>
        <w:rPr>
          <w:sz w:val="24"/>
        </w:rPr>
      </w:pPr>
      <w:bookmarkStart w:id="136" w:name="_Toc237872143"/>
      <w:r w:rsidRPr="00EE7E64">
        <w:rPr>
          <w:rStyle w:val="Heading3Char"/>
          <w:sz w:val="24"/>
        </w:rPr>
        <w:t>Resource identification:</w:t>
      </w:r>
      <w:bookmarkEnd w:id="136"/>
    </w:p>
    <w:p w14:paraId="6F38C68C" w14:textId="7BD5D15C" w:rsidR="00DF3074" w:rsidRPr="00EE7E64" w:rsidRDefault="00DF3074" w:rsidP="002F1E4C">
      <w:pPr>
        <w:pStyle w:val="Body-A2A1"/>
        <w:numPr>
          <w:ilvl w:val="0"/>
          <w:numId w:val="37"/>
        </w:numPr>
        <w:spacing w:before="0"/>
        <w:jc w:val="left"/>
        <w:rPr>
          <w:sz w:val="24"/>
        </w:rPr>
      </w:pPr>
      <w:r w:rsidRPr="00EE7E64">
        <w:rPr>
          <w:sz w:val="24"/>
        </w:rPr>
        <w:t>The agency must assist the client in identifying other potential resources</w:t>
      </w:r>
    </w:p>
    <w:p w14:paraId="7025C9BD" w14:textId="54CDB4AD" w:rsidR="00DF3074" w:rsidRPr="00EE7E64" w:rsidRDefault="00DF3074" w:rsidP="002F1E4C">
      <w:pPr>
        <w:pStyle w:val="Body-A2A1"/>
        <w:numPr>
          <w:ilvl w:val="0"/>
          <w:numId w:val="37"/>
        </w:numPr>
        <w:spacing w:before="0" w:after="240"/>
        <w:jc w:val="left"/>
        <w:rPr>
          <w:sz w:val="24"/>
        </w:rPr>
      </w:pPr>
      <w:r w:rsidRPr="00EE7E64">
        <w:rPr>
          <w:sz w:val="24"/>
        </w:rPr>
        <w:t>Utilize these resources before considering agency funding for services</w:t>
      </w:r>
    </w:p>
    <w:p w14:paraId="74B9529D" w14:textId="6155785E" w:rsidR="00DF3074" w:rsidRPr="00EE7E64" w:rsidRDefault="00B709FA" w:rsidP="002F1E4C">
      <w:pPr>
        <w:pStyle w:val="Body-A2A1"/>
        <w:spacing w:before="0"/>
        <w:jc w:val="left"/>
        <w:rPr>
          <w:sz w:val="24"/>
        </w:rPr>
      </w:pPr>
      <w:bookmarkStart w:id="137" w:name="_Toc237872144"/>
      <w:r>
        <w:rPr>
          <w:rStyle w:val="Heading3Char"/>
          <w:sz w:val="24"/>
        </w:rPr>
        <w:t>E</w:t>
      </w:r>
      <w:r w:rsidR="00DF3074" w:rsidRPr="00EE7E64">
        <w:rPr>
          <w:rStyle w:val="Heading3Char"/>
          <w:sz w:val="24"/>
        </w:rPr>
        <w:t xml:space="preserve">xceptions </w:t>
      </w:r>
      <w:r>
        <w:rPr>
          <w:rStyle w:val="Heading3Char"/>
          <w:sz w:val="24"/>
        </w:rPr>
        <w:t>f</w:t>
      </w:r>
      <w:r w:rsidR="00DF3074" w:rsidRPr="00EE7E64">
        <w:rPr>
          <w:rStyle w:val="Heading3Char"/>
          <w:sz w:val="24"/>
        </w:rPr>
        <w:t xml:space="preserve">or </w:t>
      </w:r>
      <w:r>
        <w:rPr>
          <w:rStyle w:val="Heading3Char"/>
          <w:sz w:val="24"/>
        </w:rPr>
        <w:t>U</w:t>
      </w:r>
      <w:r w:rsidR="00DF3074" w:rsidRPr="00EE7E64">
        <w:rPr>
          <w:rStyle w:val="Heading3Char"/>
          <w:sz w:val="24"/>
        </w:rPr>
        <w:t xml:space="preserve">nlisted </w:t>
      </w:r>
      <w:r>
        <w:rPr>
          <w:rStyle w:val="Heading3Char"/>
          <w:sz w:val="24"/>
        </w:rPr>
        <w:t>N</w:t>
      </w:r>
      <w:r w:rsidR="00DF3074" w:rsidRPr="00EE7E64">
        <w:rPr>
          <w:rStyle w:val="Heading3Char"/>
          <w:sz w:val="24"/>
        </w:rPr>
        <w:t>eeds:</w:t>
      </w:r>
      <w:bookmarkEnd w:id="137"/>
    </w:p>
    <w:p w14:paraId="04A35417" w14:textId="77777777" w:rsidR="00DF3074" w:rsidRPr="00EE7E64" w:rsidRDefault="00DF3074" w:rsidP="002F1E4C">
      <w:pPr>
        <w:pStyle w:val="Body-A2A1"/>
        <w:numPr>
          <w:ilvl w:val="0"/>
          <w:numId w:val="38"/>
        </w:numPr>
        <w:spacing w:before="0"/>
        <w:jc w:val="left"/>
        <w:rPr>
          <w:sz w:val="24"/>
        </w:rPr>
      </w:pPr>
      <w:r w:rsidRPr="00EE7E64">
        <w:rPr>
          <w:sz w:val="24"/>
        </w:rPr>
        <w:t>Agencies may contact DSS program staff to discuss exceptions when:</w:t>
      </w:r>
    </w:p>
    <w:p w14:paraId="08DD9DFF" w14:textId="77777777" w:rsidR="00DF3074" w:rsidRPr="00EE7E64" w:rsidRDefault="00DF3074" w:rsidP="004327B2">
      <w:pPr>
        <w:pStyle w:val="Body-A2A1"/>
        <w:numPr>
          <w:ilvl w:val="0"/>
          <w:numId w:val="39"/>
        </w:numPr>
        <w:spacing w:before="0"/>
        <w:jc w:val="left"/>
        <w:rPr>
          <w:sz w:val="24"/>
        </w:rPr>
      </w:pPr>
      <w:r w:rsidRPr="00EE7E64">
        <w:rPr>
          <w:sz w:val="24"/>
        </w:rPr>
        <w:t>The client’s needs are not outlined in the provided chart</w:t>
      </w:r>
    </w:p>
    <w:p w14:paraId="3902F67C" w14:textId="77777777" w:rsidR="00DF3074" w:rsidRPr="00EE7E64" w:rsidRDefault="00DF3074" w:rsidP="004327B2">
      <w:pPr>
        <w:pStyle w:val="Body-A2A1"/>
        <w:numPr>
          <w:ilvl w:val="0"/>
          <w:numId w:val="39"/>
        </w:numPr>
        <w:spacing w:before="0"/>
        <w:jc w:val="left"/>
        <w:rPr>
          <w:sz w:val="24"/>
        </w:rPr>
      </w:pPr>
      <w:r w:rsidRPr="00EE7E64">
        <w:rPr>
          <w:sz w:val="24"/>
        </w:rPr>
        <w:t>The client cannot afford the service or expense</w:t>
      </w:r>
    </w:p>
    <w:p w14:paraId="1CA574BA" w14:textId="7782E976" w:rsidR="00DF3074" w:rsidRPr="002F1E4C" w:rsidRDefault="00DF3074" w:rsidP="002F1E4C">
      <w:pPr>
        <w:pStyle w:val="Body-A2A1"/>
        <w:numPr>
          <w:ilvl w:val="0"/>
          <w:numId w:val="39"/>
        </w:numPr>
        <w:spacing w:before="0" w:after="240"/>
        <w:jc w:val="left"/>
        <w:rPr>
          <w:sz w:val="24"/>
        </w:rPr>
      </w:pPr>
      <w:r w:rsidRPr="00EE7E64">
        <w:rPr>
          <w:sz w:val="24"/>
        </w:rPr>
        <w:t>The service is unavailable through other services</w:t>
      </w:r>
    </w:p>
    <w:p w14:paraId="127BBC4B" w14:textId="0FA102BC" w:rsidR="00DF3074" w:rsidRPr="00EE7E64" w:rsidRDefault="00B709FA" w:rsidP="002F1E4C">
      <w:pPr>
        <w:pStyle w:val="Body-A2A1"/>
        <w:spacing w:before="0"/>
        <w:jc w:val="left"/>
        <w:rPr>
          <w:sz w:val="24"/>
        </w:rPr>
      </w:pPr>
      <w:bookmarkStart w:id="138" w:name="_Toc237872145"/>
      <w:r>
        <w:rPr>
          <w:rStyle w:val="Heading3Char"/>
          <w:sz w:val="24"/>
        </w:rPr>
        <w:t>C</w:t>
      </w:r>
      <w:r w:rsidR="00DF3074" w:rsidRPr="00EE7E64">
        <w:rPr>
          <w:rStyle w:val="Heading3Char"/>
          <w:sz w:val="24"/>
        </w:rPr>
        <w:t xml:space="preserve">ase </w:t>
      </w:r>
      <w:r>
        <w:rPr>
          <w:rStyle w:val="Heading3Char"/>
          <w:sz w:val="24"/>
        </w:rPr>
        <w:t>M</w:t>
      </w:r>
      <w:r w:rsidR="00DF3074" w:rsidRPr="00EE7E64">
        <w:rPr>
          <w:rStyle w:val="Heading3Char"/>
          <w:sz w:val="24"/>
        </w:rPr>
        <w:t xml:space="preserve">anagement </w:t>
      </w:r>
      <w:r>
        <w:rPr>
          <w:rStyle w:val="Heading3Char"/>
          <w:sz w:val="24"/>
        </w:rPr>
        <w:t>R</w:t>
      </w:r>
      <w:r w:rsidR="00DF3074" w:rsidRPr="00EE7E64">
        <w:rPr>
          <w:rStyle w:val="Heading3Char"/>
          <w:sz w:val="24"/>
        </w:rPr>
        <w:t>equirements:</w:t>
      </w:r>
      <w:bookmarkEnd w:id="138"/>
    </w:p>
    <w:p w14:paraId="2FF34FFB" w14:textId="77777777" w:rsidR="00DF3074" w:rsidRPr="00EE7E64" w:rsidRDefault="00DF3074" w:rsidP="002F1E4C">
      <w:pPr>
        <w:pStyle w:val="Body-A2A1"/>
        <w:numPr>
          <w:ilvl w:val="0"/>
          <w:numId w:val="40"/>
        </w:numPr>
        <w:spacing w:before="0"/>
        <w:jc w:val="left"/>
        <w:rPr>
          <w:sz w:val="24"/>
        </w:rPr>
      </w:pPr>
      <w:r w:rsidRPr="00EE7E64">
        <w:rPr>
          <w:sz w:val="24"/>
        </w:rPr>
        <w:t>Case Management must be provided by the agency or through a formal agreement with a subcontractor, adhering to the same contract terms</w:t>
      </w:r>
    </w:p>
    <w:p w14:paraId="245015A5" w14:textId="2E4B0252" w:rsidR="00DF3074" w:rsidRDefault="00DF3074" w:rsidP="002F1E4C">
      <w:pPr>
        <w:pStyle w:val="Body-A2A1"/>
        <w:numPr>
          <w:ilvl w:val="0"/>
          <w:numId w:val="40"/>
        </w:numPr>
        <w:spacing w:before="0" w:after="240"/>
        <w:jc w:val="left"/>
        <w:rPr>
          <w:sz w:val="24"/>
        </w:rPr>
      </w:pPr>
      <w:r w:rsidRPr="00EE7E64">
        <w:rPr>
          <w:sz w:val="24"/>
        </w:rPr>
        <w:t xml:space="preserve">More expensive case management services not available through the agency’s staff may be eligible for reimbursement </w:t>
      </w:r>
    </w:p>
    <w:p w14:paraId="4EC44897" w14:textId="77777777" w:rsidR="002F1E4C" w:rsidRPr="00EE7E64" w:rsidRDefault="002F1E4C" w:rsidP="007F1F9B">
      <w:pPr>
        <w:pStyle w:val="Body-A2A1"/>
        <w:spacing w:before="0" w:after="240"/>
        <w:ind w:left="720"/>
        <w:jc w:val="left"/>
        <w:rPr>
          <w:sz w:val="24"/>
        </w:rPr>
      </w:pPr>
    </w:p>
    <w:p w14:paraId="2F5B1D08" w14:textId="57B62E3A" w:rsidR="00DF3074" w:rsidRPr="00EE7E64" w:rsidRDefault="00B709FA" w:rsidP="002F1E4C">
      <w:pPr>
        <w:pStyle w:val="Body-A2A1"/>
        <w:spacing w:before="0"/>
        <w:jc w:val="left"/>
        <w:rPr>
          <w:sz w:val="24"/>
        </w:rPr>
      </w:pPr>
      <w:bookmarkStart w:id="139" w:name="_Toc237872146"/>
      <w:r>
        <w:rPr>
          <w:rStyle w:val="Heading3Char"/>
          <w:sz w:val="24"/>
        </w:rPr>
        <w:lastRenderedPageBreak/>
        <w:t>F</w:t>
      </w:r>
      <w:r w:rsidR="00DF3074" w:rsidRPr="00EE7E64">
        <w:rPr>
          <w:rStyle w:val="Heading3Char"/>
          <w:sz w:val="24"/>
        </w:rPr>
        <w:t xml:space="preserve">inancial </w:t>
      </w:r>
      <w:r>
        <w:rPr>
          <w:rStyle w:val="Heading3Char"/>
          <w:sz w:val="24"/>
        </w:rPr>
        <w:t>P</w:t>
      </w:r>
      <w:r w:rsidR="00DF3074" w:rsidRPr="00EE7E64">
        <w:rPr>
          <w:rStyle w:val="Heading3Char"/>
          <w:sz w:val="24"/>
        </w:rPr>
        <w:t xml:space="preserve">lanning </w:t>
      </w:r>
      <w:r>
        <w:rPr>
          <w:rStyle w:val="Heading3Char"/>
          <w:sz w:val="24"/>
        </w:rPr>
        <w:t>B</w:t>
      </w:r>
      <w:r w:rsidR="00DF3074" w:rsidRPr="00EE7E64">
        <w:rPr>
          <w:rStyle w:val="Heading3Char"/>
          <w:sz w:val="24"/>
        </w:rPr>
        <w:t xml:space="preserve">efore </w:t>
      </w:r>
      <w:r>
        <w:rPr>
          <w:rStyle w:val="Heading3Char"/>
          <w:sz w:val="24"/>
        </w:rPr>
        <w:t>E</w:t>
      </w:r>
      <w:r w:rsidR="00DF3074" w:rsidRPr="00EE7E64">
        <w:rPr>
          <w:rStyle w:val="Heading3Char"/>
          <w:sz w:val="24"/>
        </w:rPr>
        <w:t xml:space="preserve">xpense </w:t>
      </w:r>
      <w:r>
        <w:rPr>
          <w:rStyle w:val="Heading3Char"/>
          <w:sz w:val="24"/>
        </w:rPr>
        <w:t>P</w:t>
      </w:r>
      <w:r w:rsidR="00DF3074" w:rsidRPr="00EE7E64">
        <w:rPr>
          <w:rStyle w:val="Heading3Char"/>
          <w:sz w:val="24"/>
        </w:rPr>
        <w:t>ayment:</w:t>
      </w:r>
      <w:bookmarkEnd w:id="139"/>
    </w:p>
    <w:p w14:paraId="55757753" w14:textId="72992D3B" w:rsidR="00DF3074" w:rsidRPr="00EE7E64" w:rsidRDefault="00DF3074" w:rsidP="00DD2627">
      <w:pPr>
        <w:pStyle w:val="Body-A2A1"/>
        <w:spacing w:before="0" w:after="240"/>
        <w:jc w:val="left"/>
        <w:rPr>
          <w:sz w:val="24"/>
        </w:rPr>
      </w:pPr>
      <w:r w:rsidRPr="00EE7E64">
        <w:rPr>
          <w:sz w:val="24"/>
        </w:rPr>
        <w:t>Prior to covering any expenses, the agency must develop a financial plan with the client to ensure they can manage ongoing costs (e.g., rent, car insurance)</w:t>
      </w:r>
    </w:p>
    <w:p w14:paraId="166F8691" w14:textId="50D301EA" w:rsidR="00DF3074" w:rsidRPr="00EE7E64" w:rsidRDefault="00E04322" w:rsidP="00DD2627">
      <w:pPr>
        <w:pStyle w:val="Body-A2A1"/>
        <w:spacing w:before="0"/>
        <w:rPr>
          <w:sz w:val="24"/>
        </w:rPr>
      </w:pPr>
      <w:bookmarkStart w:id="140" w:name="_Toc237872147"/>
      <w:r>
        <w:rPr>
          <w:rStyle w:val="Heading3Char"/>
          <w:sz w:val="24"/>
        </w:rPr>
        <w:t>I</w:t>
      </w:r>
      <w:r w:rsidR="00DF3074" w:rsidRPr="00EE7E64">
        <w:rPr>
          <w:rStyle w:val="Heading3Char"/>
          <w:sz w:val="24"/>
        </w:rPr>
        <w:t xml:space="preserve">neligible </w:t>
      </w:r>
      <w:r>
        <w:rPr>
          <w:rStyle w:val="Heading3Char"/>
          <w:sz w:val="24"/>
        </w:rPr>
        <w:t>E</w:t>
      </w:r>
      <w:r w:rsidR="00DF3074" w:rsidRPr="00EE7E64">
        <w:rPr>
          <w:rStyle w:val="Heading3Char"/>
          <w:sz w:val="24"/>
        </w:rPr>
        <w:t>xpenses:</w:t>
      </w:r>
      <w:bookmarkEnd w:id="140"/>
    </w:p>
    <w:p w14:paraId="4F8A333B" w14:textId="77777777" w:rsidR="00DF3074" w:rsidRPr="00EE7E64" w:rsidRDefault="00DF3074" w:rsidP="00DD2627">
      <w:pPr>
        <w:pStyle w:val="Body-A2A1"/>
        <w:spacing w:before="0"/>
        <w:rPr>
          <w:sz w:val="24"/>
        </w:rPr>
      </w:pPr>
      <w:r w:rsidRPr="00EE7E64">
        <w:rPr>
          <w:sz w:val="24"/>
        </w:rPr>
        <w:t xml:space="preserve">The A2A agency shall not pay for expenses that are available to the client through other resources to ensure there is no duplication of services. This includes, but is not limited to: </w:t>
      </w:r>
    </w:p>
    <w:p w14:paraId="03DC2E03" w14:textId="77777777" w:rsidR="00DF3074" w:rsidRPr="00EE7E64" w:rsidRDefault="00DF3074" w:rsidP="004327B2">
      <w:pPr>
        <w:pStyle w:val="Body-A2A1"/>
        <w:numPr>
          <w:ilvl w:val="0"/>
          <w:numId w:val="41"/>
        </w:numPr>
        <w:spacing w:before="0"/>
        <w:jc w:val="left"/>
        <w:rPr>
          <w:sz w:val="24"/>
        </w:rPr>
      </w:pPr>
      <w:r w:rsidRPr="00EE7E64">
        <w:rPr>
          <w:sz w:val="24"/>
        </w:rPr>
        <w:t>Supplemental Nutrition Assistance Program (SNAP)</w:t>
      </w:r>
    </w:p>
    <w:p w14:paraId="30DDD8D2" w14:textId="79692F36" w:rsidR="00DF3074" w:rsidRPr="00EE7E64" w:rsidRDefault="00DF3074" w:rsidP="004327B2">
      <w:pPr>
        <w:pStyle w:val="Body-A2A1"/>
        <w:numPr>
          <w:ilvl w:val="0"/>
          <w:numId w:val="41"/>
        </w:numPr>
        <w:spacing w:before="0"/>
        <w:jc w:val="left"/>
        <w:rPr>
          <w:sz w:val="24"/>
        </w:rPr>
      </w:pPr>
      <w:r w:rsidRPr="00EE7E64">
        <w:rPr>
          <w:sz w:val="24"/>
        </w:rPr>
        <w:t>Missouri Work Assistance (MWA) Program-provide employment, training, and wrap-around resources statewide</w:t>
      </w:r>
    </w:p>
    <w:p w14:paraId="49D3BED0" w14:textId="6EB92457" w:rsidR="00DF3074" w:rsidRPr="00EE7E64" w:rsidRDefault="00DF3074" w:rsidP="004327B2">
      <w:pPr>
        <w:pStyle w:val="Body-A2A1"/>
        <w:numPr>
          <w:ilvl w:val="0"/>
          <w:numId w:val="41"/>
        </w:numPr>
        <w:spacing w:before="0"/>
        <w:jc w:val="left"/>
        <w:rPr>
          <w:sz w:val="24"/>
        </w:rPr>
      </w:pPr>
      <w:r w:rsidRPr="00EE7E64">
        <w:rPr>
          <w:sz w:val="24"/>
        </w:rPr>
        <w:t xml:space="preserve">Job </w:t>
      </w:r>
      <w:r w:rsidR="00933A06" w:rsidRPr="00EE7E64">
        <w:rPr>
          <w:sz w:val="24"/>
        </w:rPr>
        <w:t>Centers</w:t>
      </w:r>
      <w:r w:rsidRPr="00EE7E64">
        <w:rPr>
          <w:sz w:val="24"/>
        </w:rPr>
        <w:t>-provide career exploration, training, and resume assistance</w:t>
      </w:r>
    </w:p>
    <w:p w14:paraId="5B4C1930" w14:textId="17484160" w:rsidR="00DF3074" w:rsidRPr="00EE7E64" w:rsidRDefault="00DF3074" w:rsidP="004327B2">
      <w:pPr>
        <w:pStyle w:val="Body-A2A1"/>
        <w:numPr>
          <w:ilvl w:val="0"/>
          <w:numId w:val="41"/>
        </w:numPr>
        <w:spacing w:before="0"/>
        <w:jc w:val="left"/>
        <w:rPr>
          <w:sz w:val="24"/>
        </w:rPr>
      </w:pPr>
      <w:r w:rsidRPr="00EE7E64">
        <w:rPr>
          <w:sz w:val="24"/>
        </w:rPr>
        <w:t>Vocational Rehabilitation and Rehabilitation Services for the Blind-provide specific client services</w:t>
      </w:r>
    </w:p>
    <w:p w14:paraId="127A6366" w14:textId="186F817B" w:rsidR="00F365EF" w:rsidRPr="00EE7E64" w:rsidRDefault="00F365EF" w:rsidP="004327B2">
      <w:pPr>
        <w:pStyle w:val="Body-A2A1"/>
        <w:numPr>
          <w:ilvl w:val="0"/>
          <w:numId w:val="41"/>
        </w:numPr>
        <w:spacing w:before="0"/>
        <w:jc w:val="left"/>
        <w:rPr>
          <w:sz w:val="24"/>
        </w:rPr>
      </w:pPr>
      <w:r w:rsidRPr="00EE7E64">
        <w:rPr>
          <w:sz w:val="24"/>
        </w:rPr>
        <w:t>Small Business Administration-provide assistance for small businesses</w:t>
      </w:r>
    </w:p>
    <w:p w14:paraId="7C440270" w14:textId="4A00C75B" w:rsidR="00F365EF" w:rsidRPr="00EE7E64" w:rsidRDefault="00F365EF" w:rsidP="004327B2">
      <w:pPr>
        <w:pStyle w:val="Body-A2A1"/>
        <w:numPr>
          <w:ilvl w:val="0"/>
          <w:numId w:val="41"/>
        </w:numPr>
        <w:spacing w:before="0"/>
        <w:jc w:val="left"/>
        <w:rPr>
          <w:sz w:val="24"/>
        </w:rPr>
      </w:pPr>
      <w:r w:rsidRPr="00EE7E64">
        <w:rPr>
          <w:sz w:val="24"/>
        </w:rPr>
        <w:t>Low Income Home Energy Assistance (LIHEAP) Program-</w:t>
      </w:r>
      <w:proofErr w:type="gramStart"/>
      <w:r w:rsidRPr="00EE7E64">
        <w:rPr>
          <w:sz w:val="24"/>
        </w:rPr>
        <w:t>provide</w:t>
      </w:r>
      <w:proofErr w:type="gramEnd"/>
      <w:r w:rsidRPr="00EE7E64">
        <w:rPr>
          <w:sz w:val="24"/>
        </w:rPr>
        <w:t xml:space="preserve"> assistance for heating and cooling costs</w:t>
      </w:r>
    </w:p>
    <w:p w14:paraId="581E8057" w14:textId="08F85086" w:rsidR="00F365EF" w:rsidRPr="00EE7E64" w:rsidRDefault="00F365EF" w:rsidP="004327B2">
      <w:pPr>
        <w:pStyle w:val="Body-A2A1"/>
        <w:numPr>
          <w:ilvl w:val="0"/>
          <w:numId w:val="41"/>
        </w:numPr>
        <w:spacing w:before="0"/>
        <w:jc w:val="left"/>
        <w:rPr>
          <w:sz w:val="24"/>
        </w:rPr>
      </w:pPr>
      <w:r w:rsidRPr="00EE7E64">
        <w:rPr>
          <w:sz w:val="24"/>
        </w:rPr>
        <w:t>PELL Grant-provide tuition and other assistance</w:t>
      </w:r>
    </w:p>
    <w:p w14:paraId="160E4AA0" w14:textId="3935DE73" w:rsidR="00E8102E" w:rsidRPr="00EE7E64" w:rsidRDefault="00F365EF" w:rsidP="004327B2">
      <w:pPr>
        <w:pStyle w:val="Body-A2A1"/>
        <w:numPr>
          <w:ilvl w:val="0"/>
          <w:numId w:val="41"/>
        </w:numPr>
        <w:spacing w:before="0"/>
        <w:jc w:val="left"/>
        <w:rPr>
          <w:sz w:val="24"/>
        </w:rPr>
      </w:pPr>
      <w:r w:rsidRPr="00EE7E64">
        <w:rPr>
          <w:sz w:val="24"/>
        </w:rPr>
        <w:t>Local Organizations-provide financial literacy classes at no cost</w:t>
      </w:r>
    </w:p>
    <w:p w14:paraId="25B208F9" w14:textId="1C5B87F1" w:rsidR="0074183B" w:rsidRDefault="00F365EF" w:rsidP="00246F24">
      <w:pPr>
        <w:pStyle w:val="Body-A2A1"/>
        <w:jc w:val="left"/>
        <w:rPr>
          <w:sz w:val="24"/>
        </w:rPr>
      </w:pPr>
      <w:r w:rsidRPr="00EE7E64">
        <w:rPr>
          <w:sz w:val="24"/>
        </w:rPr>
        <w:t>Reimbursement for specific needs in Section 188.325, RSMo as identified in the Individualized Care Plan are for actual costs, subject to the following limitations.</w:t>
      </w:r>
    </w:p>
    <w:p w14:paraId="6F7CC6D1" w14:textId="1A03A27F" w:rsidR="005A040A" w:rsidRPr="0074183B" w:rsidRDefault="0074183B" w:rsidP="0074183B">
      <w:pPr>
        <w:rPr>
          <w:rFonts w:eastAsia="Times New Roman" w:cstheme="minorHAnsi"/>
          <w:sz w:val="24"/>
          <w:szCs w:val="24"/>
        </w:rPr>
      </w:pPr>
      <w:r>
        <w:rPr>
          <w:sz w:val="24"/>
        </w:rPr>
        <w:br w:type="page"/>
      </w:r>
    </w:p>
    <w:p w14:paraId="57F0870E" w14:textId="565BAEC0" w:rsidR="007D6A5B" w:rsidRPr="00EE7E64" w:rsidRDefault="007D6A5B" w:rsidP="007D6A5B">
      <w:pPr>
        <w:pStyle w:val="Style2-A2A"/>
        <w:pBdr>
          <w:top w:val="single" w:sz="24" w:space="1" w:color="D9DFEF" w:themeColor="accent1" w:themeTint="33"/>
        </w:pBdr>
        <w:rPr>
          <w:rFonts w:cstheme="minorHAnsi"/>
          <w:sz w:val="24"/>
          <w:szCs w:val="24"/>
        </w:rPr>
      </w:pPr>
      <w:bookmarkStart w:id="141" w:name="_Toc237872148"/>
      <w:r w:rsidRPr="00EE7E64">
        <w:rPr>
          <w:rFonts w:cstheme="minorHAnsi"/>
          <w:sz w:val="24"/>
          <w:szCs w:val="24"/>
        </w:rPr>
        <w:lastRenderedPageBreak/>
        <w:t>A</w:t>
      </w:r>
      <w:r>
        <w:rPr>
          <w:rFonts w:cstheme="minorHAnsi"/>
          <w:sz w:val="24"/>
          <w:szCs w:val="24"/>
        </w:rPr>
        <w:t>ttachment 3- Supportive Services</w:t>
      </w:r>
      <w:bookmarkEnd w:id="141"/>
    </w:p>
    <w:p w14:paraId="37043EB6" w14:textId="5B6AFE19" w:rsidR="004327B2" w:rsidRDefault="004327B2" w:rsidP="004327B2">
      <w:pPr>
        <w:pStyle w:val="Body-A2A1"/>
        <w:jc w:val="left"/>
        <w:rPr>
          <w:sz w:val="24"/>
        </w:rPr>
      </w:pPr>
      <w:r w:rsidRPr="004327B2">
        <w:rPr>
          <w:b/>
          <w:bCs/>
          <w:sz w:val="24"/>
        </w:rPr>
        <w:t>Terms</w:t>
      </w:r>
      <w:r>
        <w:rPr>
          <w:sz w:val="24"/>
        </w:rPr>
        <w:br/>
        <w:t>O= Allowable Expense</w:t>
      </w:r>
      <w:r>
        <w:rPr>
          <w:sz w:val="24"/>
        </w:rPr>
        <w:br/>
        <w:t xml:space="preserve">X= </w:t>
      </w:r>
      <w:proofErr w:type="gramStart"/>
      <w:r>
        <w:rPr>
          <w:sz w:val="24"/>
        </w:rPr>
        <w:t>Non Allowable</w:t>
      </w:r>
      <w:proofErr w:type="gramEnd"/>
      <w:r>
        <w:rPr>
          <w:sz w:val="24"/>
        </w:rPr>
        <w:t xml:space="preserve"> Expense</w:t>
      </w:r>
      <w:r>
        <w:rPr>
          <w:sz w:val="24"/>
        </w:rPr>
        <w:br/>
        <w:t>(GR) General Revenue Funding</w:t>
      </w:r>
      <w:r>
        <w:rPr>
          <w:sz w:val="24"/>
        </w:rPr>
        <w:br/>
        <w:t xml:space="preserve">(TANF) Temporary Assistance for Needy Families </w:t>
      </w:r>
    </w:p>
    <w:tbl>
      <w:tblPr>
        <w:tblW w:w="109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upportive Services"/>
        <w:tblDescription w:val="List of Supportive Services that are an Allowable and Non Allowable expenses for GR and TANF funding"/>
      </w:tblPr>
      <w:tblGrid>
        <w:gridCol w:w="3046"/>
        <w:gridCol w:w="6161"/>
        <w:gridCol w:w="879"/>
        <w:gridCol w:w="879"/>
      </w:tblGrid>
      <w:tr w:rsidR="004327B2" w:rsidRPr="00DE687D" w14:paraId="615662A8" w14:textId="77777777" w:rsidTr="00844F79">
        <w:trPr>
          <w:trHeight w:val="334"/>
          <w:tblHeader/>
        </w:trPr>
        <w:tc>
          <w:tcPr>
            <w:tcW w:w="3046" w:type="dxa"/>
            <w:shd w:val="clear" w:color="auto" w:fill="006FC0"/>
          </w:tcPr>
          <w:p w14:paraId="02D0DB34" w14:textId="77777777" w:rsidR="004327B2" w:rsidRPr="00DE687D" w:rsidRDefault="004327B2" w:rsidP="00D712D4">
            <w:pPr>
              <w:pStyle w:val="Heading3"/>
              <w:rPr>
                <w:rFonts w:cstheme="minorHAnsi"/>
                <w:color w:val="FFFFFF" w:themeColor="background1"/>
              </w:rPr>
            </w:pPr>
            <w:bookmarkStart w:id="142" w:name="_Toc233177126"/>
            <w:bookmarkStart w:id="143" w:name="_Toc233726793"/>
            <w:bookmarkStart w:id="144" w:name="_Toc233874549"/>
            <w:bookmarkStart w:id="145" w:name="_Toc237872149"/>
            <w:r w:rsidRPr="00DE687D">
              <w:rPr>
                <w:rFonts w:cstheme="minorHAnsi"/>
                <w:color w:val="FFFFFF" w:themeColor="background1"/>
                <w:u w:color="FFFFFF"/>
              </w:rPr>
              <w:t>Items</w:t>
            </w:r>
            <w:bookmarkEnd w:id="142"/>
            <w:bookmarkEnd w:id="143"/>
            <w:bookmarkEnd w:id="144"/>
            <w:bookmarkEnd w:id="145"/>
          </w:p>
        </w:tc>
        <w:tc>
          <w:tcPr>
            <w:tcW w:w="6161" w:type="dxa"/>
            <w:shd w:val="clear" w:color="auto" w:fill="006FC0"/>
          </w:tcPr>
          <w:p w14:paraId="217605F3" w14:textId="77777777" w:rsidR="004327B2" w:rsidRPr="00DE687D" w:rsidRDefault="004327B2" w:rsidP="00D712D4">
            <w:pPr>
              <w:pStyle w:val="Heading3"/>
              <w:rPr>
                <w:rFonts w:cstheme="minorHAnsi"/>
                <w:color w:val="FFFFFF" w:themeColor="background1"/>
              </w:rPr>
            </w:pPr>
            <w:bookmarkStart w:id="146" w:name="_Toc233177127"/>
            <w:bookmarkStart w:id="147" w:name="_Toc233726794"/>
            <w:bookmarkStart w:id="148" w:name="_Toc233874550"/>
            <w:bookmarkStart w:id="149" w:name="_Toc237872150"/>
            <w:r w:rsidRPr="00DE687D">
              <w:rPr>
                <w:rFonts w:cstheme="minorHAnsi"/>
                <w:color w:val="FFFFFF" w:themeColor="background1"/>
                <w:u w:color="FFFFFF"/>
              </w:rPr>
              <w:t>Explanation</w:t>
            </w:r>
            <w:bookmarkEnd w:id="146"/>
            <w:bookmarkEnd w:id="147"/>
            <w:bookmarkEnd w:id="148"/>
            <w:bookmarkEnd w:id="149"/>
          </w:p>
        </w:tc>
        <w:tc>
          <w:tcPr>
            <w:tcW w:w="879" w:type="dxa"/>
            <w:shd w:val="clear" w:color="auto" w:fill="006FC0"/>
          </w:tcPr>
          <w:p w14:paraId="47CF0DA0" w14:textId="77777777" w:rsidR="004327B2" w:rsidRPr="00DE687D" w:rsidRDefault="004327B2" w:rsidP="00D712D4">
            <w:pPr>
              <w:pStyle w:val="Heading3"/>
              <w:jc w:val="center"/>
              <w:rPr>
                <w:rFonts w:cstheme="minorHAnsi"/>
                <w:color w:val="FFFFFF" w:themeColor="background1"/>
                <w:u w:color="FFFFFF"/>
              </w:rPr>
            </w:pPr>
            <w:bookmarkStart w:id="150" w:name="_Toc233177128"/>
            <w:bookmarkStart w:id="151" w:name="_Toc233726795"/>
            <w:bookmarkStart w:id="152" w:name="_Toc233874551"/>
            <w:bookmarkStart w:id="153" w:name="_Toc237872151"/>
            <w:r w:rsidRPr="00DE687D">
              <w:rPr>
                <w:rFonts w:cstheme="minorHAnsi"/>
                <w:color w:val="FFFFFF" w:themeColor="background1"/>
                <w:u w:color="FFFFFF"/>
              </w:rPr>
              <w:t>GR</w:t>
            </w:r>
            <w:bookmarkEnd w:id="150"/>
            <w:bookmarkEnd w:id="151"/>
            <w:bookmarkEnd w:id="152"/>
            <w:bookmarkEnd w:id="153"/>
          </w:p>
        </w:tc>
        <w:tc>
          <w:tcPr>
            <w:tcW w:w="879" w:type="dxa"/>
            <w:shd w:val="clear" w:color="auto" w:fill="006FC0"/>
          </w:tcPr>
          <w:p w14:paraId="6D4A9581" w14:textId="77777777" w:rsidR="004327B2" w:rsidRPr="00DE687D" w:rsidRDefault="004327B2" w:rsidP="00D712D4">
            <w:pPr>
              <w:pStyle w:val="Heading3"/>
              <w:jc w:val="center"/>
              <w:rPr>
                <w:rFonts w:cstheme="minorHAnsi"/>
                <w:color w:val="FFFFFF" w:themeColor="background1"/>
                <w:u w:color="FFFFFF"/>
              </w:rPr>
            </w:pPr>
            <w:bookmarkStart w:id="154" w:name="_Toc233177129"/>
            <w:bookmarkStart w:id="155" w:name="_Toc233726796"/>
            <w:bookmarkStart w:id="156" w:name="_Toc233874552"/>
            <w:bookmarkStart w:id="157" w:name="_Toc237872152"/>
            <w:r w:rsidRPr="00DE687D">
              <w:rPr>
                <w:rFonts w:cstheme="minorHAnsi"/>
                <w:color w:val="FFFFFF" w:themeColor="background1"/>
                <w:u w:color="FFFFFF"/>
              </w:rPr>
              <w:t>TANF</w:t>
            </w:r>
            <w:bookmarkEnd w:id="154"/>
            <w:bookmarkEnd w:id="155"/>
            <w:bookmarkEnd w:id="156"/>
            <w:bookmarkEnd w:id="157"/>
          </w:p>
        </w:tc>
      </w:tr>
      <w:tr w:rsidR="004327B2" w:rsidRPr="00DE687D" w14:paraId="7E6938DD" w14:textId="77777777" w:rsidTr="00844F79">
        <w:trPr>
          <w:trHeight w:val="345"/>
        </w:trPr>
        <w:tc>
          <w:tcPr>
            <w:tcW w:w="3046" w:type="dxa"/>
            <w:shd w:val="clear" w:color="auto" w:fill="DFEBF5"/>
          </w:tcPr>
          <w:p w14:paraId="4A13BD58" w14:textId="6251D5EF"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Auto</w:t>
            </w:r>
            <w:r w:rsidR="000464E3">
              <w:rPr>
                <w:rFonts w:asciiTheme="minorHAnsi" w:hAnsiTheme="minorHAnsi" w:cstheme="minorHAnsi"/>
                <w:sz w:val="24"/>
                <w:szCs w:val="24"/>
              </w:rPr>
              <w:t xml:space="preserve"> Lo</w:t>
            </w:r>
            <w:r w:rsidR="00542226">
              <w:rPr>
                <w:rFonts w:asciiTheme="minorHAnsi" w:hAnsiTheme="minorHAnsi" w:cstheme="minorHAnsi"/>
                <w:sz w:val="24"/>
                <w:szCs w:val="24"/>
              </w:rPr>
              <w:t>a</w:t>
            </w:r>
            <w:r w:rsidR="000464E3">
              <w:rPr>
                <w:rFonts w:asciiTheme="minorHAnsi" w:hAnsiTheme="minorHAnsi" w:cstheme="minorHAnsi"/>
                <w:sz w:val="24"/>
                <w:szCs w:val="24"/>
              </w:rPr>
              <w:t>n</w:t>
            </w:r>
            <w:r w:rsidRPr="00DE687D">
              <w:rPr>
                <w:rFonts w:asciiTheme="minorHAnsi" w:hAnsiTheme="minorHAnsi" w:cstheme="minorHAnsi"/>
                <w:sz w:val="24"/>
                <w:szCs w:val="24"/>
              </w:rPr>
              <w:t xml:space="preserve"> or Lease Payment </w:t>
            </w:r>
            <w:r w:rsidR="00542226">
              <w:rPr>
                <w:rFonts w:asciiTheme="minorHAnsi" w:hAnsiTheme="minorHAnsi" w:cstheme="minorHAnsi"/>
                <w:sz w:val="24"/>
                <w:szCs w:val="24"/>
              </w:rPr>
              <w:br/>
            </w:r>
            <w:r w:rsidRPr="00DE687D">
              <w:rPr>
                <w:rFonts w:asciiTheme="minorHAnsi" w:hAnsiTheme="minorHAnsi" w:cstheme="minorHAnsi"/>
                <w:sz w:val="24"/>
                <w:szCs w:val="24"/>
              </w:rPr>
              <w:t>&amp; Auto Insurance Payment</w:t>
            </w:r>
          </w:p>
        </w:tc>
        <w:tc>
          <w:tcPr>
            <w:tcW w:w="6161" w:type="dxa"/>
            <w:shd w:val="clear" w:color="auto" w:fill="DFEBF5"/>
          </w:tcPr>
          <w:p w14:paraId="7253AB89" w14:textId="77777777" w:rsidR="004327B2" w:rsidRPr="00DE687D" w:rsidRDefault="004327B2" w:rsidP="004327B2">
            <w:pPr>
              <w:pStyle w:val="TableParagraph"/>
              <w:numPr>
                <w:ilvl w:val="0"/>
                <w:numId w:val="127"/>
              </w:numPr>
              <w:spacing w:before="0"/>
              <w:ind w:right="145"/>
              <w:rPr>
                <w:rFonts w:asciiTheme="minorHAnsi" w:hAnsiTheme="minorHAnsi" w:cstheme="minorHAnsi"/>
                <w:sz w:val="24"/>
                <w:szCs w:val="24"/>
              </w:rPr>
            </w:pPr>
            <w:r w:rsidRPr="00DE687D">
              <w:rPr>
                <w:rFonts w:asciiTheme="minorHAnsi" w:hAnsiTheme="minorHAnsi" w:cstheme="minorHAnsi"/>
                <w:sz w:val="24"/>
                <w:szCs w:val="24"/>
              </w:rPr>
              <w:t xml:space="preserve">The vehicle must be the </w:t>
            </w:r>
            <w:proofErr w:type="gramStart"/>
            <w:r w:rsidRPr="00DE687D">
              <w:rPr>
                <w:rFonts w:asciiTheme="minorHAnsi" w:hAnsiTheme="minorHAnsi" w:cstheme="minorHAnsi"/>
                <w:sz w:val="24"/>
                <w:szCs w:val="24"/>
              </w:rPr>
              <w:t>clients</w:t>
            </w:r>
            <w:proofErr w:type="gramEnd"/>
            <w:r w:rsidRPr="00DE687D">
              <w:rPr>
                <w:rFonts w:asciiTheme="minorHAnsi" w:hAnsiTheme="minorHAnsi" w:cstheme="minorHAnsi"/>
                <w:sz w:val="24"/>
                <w:szCs w:val="24"/>
              </w:rPr>
              <w:t xml:space="preserve"> primary vehicle and owned by the client.</w:t>
            </w:r>
          </w:p>
          <w:p w14:paraId="0EE8AD6B" w14:textId="77777777" w:rsidR="004327B2" w:rsidRPr="00DE687D" w:rsidRDefault="004327B2" w:rsidP="004327B2">
            <w:pPr>
              <w:pStyle w:val="TableParagraph"/>
              <w:numPr>
                <w:ilvl w:val="0"/>
                <w:numId w:val="127"/>
              </w:numPr>
              <w:spacing w:before="0"/>
              <w:ind w:right="145"/>
              <w:rPr>
                <w:rFonts w:asciiTheme="minorHAnsi" w:hAnsiTheme="minorHAnsi" w:cstheme="minorHAnsi"/>
                <w:sz w:val="24"/>
                <w:szCs w:val="24"/>
              </w:rPr>
            </w:pPr>
            <w:r w:rsidRPr="00DE687D">
              <w:rPr>
                <w:rFonts w:asciiTheme="minorHAnsi" w:hAnsiTheme="minorHAnsi" w:cstheme="minorHAnsi"/>
                <w:sz w:val="24"/>
                <w:szCs w:val="24"/>
              </w:rPr>
              <w:t>The A2A agency must collect and verify the following documentation:</w:t>
            </w:r>
          </w:p>
          <w:p w14:paraId="0F51A516" w14:textId="77777777" w:rsidR="004327B2" w:rsidRPr="00DE687D" w:rsidRDefault="004327B2" w:rsidP="004327B2">
            <w:pPr>
              <w:pStyle w:val="TableParagraph"/>
              <w:numPr>
                <w:ilvl w:val="0"/>
                <w:numId w:val="126"/>
              </w:numPr>
              <w:spacing w:before="0"/>
              <w:ind w:right="145"/>
              <w:rPr>
                <w:rFonts w:asciiTheme="minorHAnsi" w:hAnsiTheme="minorHAnsi" w:cstheme="minorHAnsi"/>
                <w:sz w:val="24"/>
                <w:szCs w:val="24"/>
              </w:rPr>
            </w:pPr>
            <w:r w:rsidRPr="00DE687D">
              <w:rPr>
                <w:rFonts w:asciiTheme="minorHAnsi" w:hAnsiTheme="minorHAnsi" w:cstheme="minorHAnsi"/>
                <w:sz w:val="24"/>
                <w:szCs w:val="24"/>
              </w:rPr>
              <w:t>Proof of ownership (such as the vehicle title)</w:t>
            </w:r>
          </w:p>
          <w:p w14:paraId="4A36EDD8" w14:textId="77777777" w:rsidR="004327B2" w:rsidRPr="00DE687D" w:rsidRDefault="004327B2" w:rsidP="004327B2">
            <w:pPr>
              <w:pStyle w:val="TableParagraph"/>
              <w:numPr>
                <w:ilvl w:val="0"/>
                <w:numId w:val="126"/>
              </w:numPr>
              <w:spacing w:before="0"/>
              <w:ind w:right="145"/>
              <w:rPr>
                <w:rFonts w:asciiTheme="minorHAnsi" w:hAnsiTheme="minorHAnsi" w:cstheme="minorHAnsi"/>
                <w:sz w:val="24"/>
                <w:szCs w:val="24"/>
              </w:rPr>
            </w:pPr>
            <w:r w:rsidRPr="00DE687D">
              <w:rPr>
                <w:rFonts w:asciiTheme="minorHAnsi" w:hAnsiTheme="minorHAnsi" w:cstheme="minorHAnsi"/>
                <w:sz w:val="24"/>
                <w:szCs w:val="24"/>
              </w:rPr>
              <w:t>Proof of insurance</w:t>
            </w:r>
          </w:p>
          <w:p w14:paraId="384F61CB" w14:textId="77777777" w:rsidR="004327B2" w:rsidRPr="00DE687D" w:rsidRDefault="004327B2" w:rsidP="004327B2">
            <w:pPr>
              <w:pStyle w:val="TableParagraph"/>
              <w:numPr>
                <w:ilvl w:val="0"/>
                <w:numId w:val="126"/>
              </w:numPr>
              <w:spacing w:before="0"/>
              <w:ind w:right="145"/>
              <w:rPr>
                <w:rFonts w:asciiTheme="minorHAnsi" w:hAnsiTheme="minorHAnsi" w:cstheme="minorHAnsi"/>
                <w:sz w:val="24"/>
                <w:szCs w:val="24"/>
              </w:rPr>
            </w:pPr>
            <w:r w:rsidRPr="00DE687D">
              <w:rPr>
                <w:rFonts w:asciiTheme="minorHAnsi" w:hAnsiTheme="minorHAnsi" w:cstheme="minorHAnsi"/>
                <w:sz w:val="24"/>
                <w:szCs w:val="24"/>
              </w:rPr>
              <w:t>A valid driver’s license</w:t>
            </w:r>
          </w:p>
          <w:p w14:paraId="586778EB" w14:textId="77777777" w:rsidR="004327B2" w:rsidRPr="00DE687D" w:rsidRDefault="004327B2" w:rsidP="004327B2">
            <w:pPr>
              <w:pStyle w:val="TableParagraph"/>
              <w:numPr>
                <w:ilvl w:val="0"/>
                <w:numId w:val="127"/>
              </w:numPr>
              <w:spacing w:before="99"/>
              <w:ind w:left="108" w:right="145"/>
              <w:rPr>
                <w:rFonts w:asciiTheme="minorHAnsi" w:hAnsiTheme="minorHAnsi" w:cstheme="minorHAnsi"/>
                <w:sz w:val="24"/>
                <w:szCs w:val="24"/>
              </w:rPr>
            </w:pPr>
            <w:r w:rsidRPr="00DE687D">
              <w:rPr>
                <w:rFonts w:asciiTheme="minorHAnsi" w:hAnsiTheme="minorHAnsi" w:cstheme="minorHAnsi"/>
                <w:sz w:val="24"/>
                <w:szCs w:val="24"/>
              </w:rPr>
              <w:t>3. Payments may only be issued one month at a time.</w:t>
            </w:r>
          </w:p>
          <w:p w14:paraId="1496B6DA" w14:textId="77777777" w:rsidR="004327B2" w:rsidRPr="00DE687D" w:rsidRDefault="004327B2" w:rsidP="004327B2">
            <w:pPr>
              <w:pStyle w:val="TableParagraph"/>
              <w:numPr>
                <w:ilvl w:val="0"/>
                <w:numId w:val="127"/>
              </w:numPr>
              <w:spacing w:before="0"/>
              <w:ind w:left="108" w:right="145"/>
              <w:rPr>
                <w:rFonts w:asciiTheme="minorHAnsi" w:hAnsiTheme="minorHAnsi" w:cstheme="minorHAnsi"/>
                <w:sz w:val="24"/>
                <w:szCs w:val="24"/>
              </w:rPr>
            </w:pPr>
            <w:r w:rsidRPr="00DE687D">
              <w:rPr>
                <w:rFonts w:asciiTheme="minorHAnsi" w:hAnsiTheme="minorHAnsi" w:cstheme="minorHAnsi"/>
                <w:sz w:val="24"/>
                <w:szCs w:val="24"/>
              </w:rPr>
              <w:t xml:space="preserve">4. The client must sign an attestation confirming the vehicle is their main mode of transportation; the agency must keep this in the case file. </w:t>
            </w:r>
          </w:p>
          <w:p w14:paraId="74F176C0" w14:textId="77777777" w:rsidR="004327B2" w:rsidRPr="00AC1127" w:rsidRDefault="004327B2" w:rsidP="004327B2">
            <w:pPr>
              <w:pStyle w:val="TableParagraph"/>
              <w:numPr>
                <w:ilvl w:val="0"/>
                <w:numId w:val="127"/>
              </w:numPr>
              <w:spacing w:before="0"/>
              <w:ind w:left="108" w:right="145"/>
              <w:rPr>
                <w:rFonts w:asciiTheme="minorHAnsi" w:hAnsiTheme="minorHAnsi" w:cstheme="minorHAnsi"/>
                <w:sz w:val="24"/>
                <w:szCs w:val="24"/>
              </w:rPr>
            </w:pPr>
            <w:r w:rsidRPr="00AC1127">
              <w:rPr>
                <w:rFonts w:asciiTheme="minorHAnsi" w:hAnsiTheme="minorHAnsi" w:cstheme="minorHAnsi"/>
                <w:sz w:val="24"/>
                <w:szCs w:val="24"/>
              </w:rPr>
              <w:t>5. The client must immediately notify the A2A agency if they sell the vehicle during their A2A eligibility.</w:t>
            </w:r>
            <w:r w:rsidRPr="00AC1127">
              <w:rPr>
                <w:rFonts w:asciiTheme="minorHAnsi" w:hAnsiTheme="minorHAnsi" w:cstheme="minorHAnsi"/>
                <w:sz w:val="24"/>
                <w:szCs w:val="24"/>
              </w:rPr>
              <w:br/>
              <w:t>6. The following do not qualify as proof of ownership:</w:t>
            </w:r>
          </w:p>
          <w:p w14:paraId="6E658E5F" w14:textId="77777777" w:rsidR="004327B2" w:rsidRPr="00DE687D" w:rsidRDefault="004327B2" w:rsidP="004327B2">
            <w:pPr>
              <w:pStyle w:val="TableParagraph"/>
              <w:numPr>
                <w:ilvl w:val="0"/>
                <w:numId w:val="128"/>
              </w:numPr>
              <w:spacing w:before="0"/>
              <w:ind w:right="145"/>
              <w:rPr>
                <w:rFonts w:asciiTheme="minorHAnsi" w:hAnsiTheme="minorHAnsi" w:cstheme="minorHAnsi"/>
                <w:sz w:val="24"/>
                <w:szCs w:val="24"/>
              </w:rPr>
            </w:pPr>
            <w:r w:rsidRPr="00DE687D">
              <w:rPr>
                <w:rFonts w:asciiTheme="minorHAnsi" w:hAnsiTheme="minorHAnsi" w:cstheme="minorHAnsi"/>
                <w:sz w:val="24"/>
                <w:szCs w:val="24"/>
              </w:rPr>
              <w:t>Title application</w:t>
            </w:r>
          </w:p>
          <w:p w14:paraId="4913BEA2" w14:textId="77777777" w:rsidR="004327B2" w:rsidRPr="00DE687D" w:rsidRDefault="004327B2" w:rsidP="004327B2">
            <w:pPr>
              <w:pStyle w:val="TableParagraph"/>
              <w:numPr>
                <w:ilvl w:val="0"/>
                <w:numId w:val="128"/>
              </w:numPr>
              <w:spacing w:before="0"/>
              <w:ind w:right="145"/>
              <w:rPr>
                <w:rFonts w:asciiTheme="minorHAnsi" w:hAnsiTheme="minorHAnsi" w:cstheme="minorHAnsi"/>
                <w:sz w:val="24"/>
                <w:szCs w:val="24"/>
              </w:rPr>
            </w:pPr>
            <w:r w:rsidRPr="00DE687D">
              <w:rPr>
                <w:rFonts w:asciiTheme="minorHAnsi" w:hAnsiTheme="minorHAnsi" w:cstheme="minorHAnsi"/>
                <w:sz w:val="24"/>
                <w:szCs w:val="24"/>
              </w:rPr>
              <w:t>Title transfer documents</w:t>
            </w:r>
          </w:p>
          <w:p w14:paraId="15852AE4" w14:textId="77777777" w:rsidR="004327B2" w:rsidRPr="00DE687D" w:rsidRDefault="004327B2" w:rsidP="004327B2">
            <w:pPr>
              <w:pStyle w:val="TableParagraph"/>
              <w:numPr>
                <w:ilvl w:val="0"/>
                <w:numId w:val="128"/>
              </w:numPr>
              <w:spacing w:before="0"/>
              <w:ind w:right="145"/>
              <w:rPr>
                <w:rFonts w:asciiTheme="minorHAnsi" w:hAnsiTheme="minorHAnsi" w:cstheme="minorHAnsi"/>
                <w:sz w:val="24"/>
                <w:szCs w:val="24"/>
              </w:rPr>
            </w:pPr>
            <w:r w:rsidRPr="00DE687D">
              <w:rPr>
                <w:rFonts w:asciiTheme="minorHAnsi" w:hAnsiTheme="minorHAnsi" w:cstheme="minorHAnsi"/>
                <w:sz w:val="24"/>
                <w:szCs w:val="24"/>
              </w:rPr>
              <w:t>Personal payday loan documents</w:t>
            </w:r>
          </w:p>
          <w:p w14:paraId="30CB1EBB" w14:textId="77777777" w:rsidR="004327B2" w:rsidRPr="00DE687D" w:rsidRDefault="004327B2" w:rsidP="00D712D4">
            <w:pPr>
              <w:pStyle w:val="TableParagraph"/>
              <w:spacing w:before="94"/>
              <w:rPr>
                <w:rFonts w:asciiTheme="minorHAnsi" w:hAnsiTheme="minorHAnsi" w:cstheme="minorHAnsi"/>
                <w:sz w:val="24"/>
                <w:szCs w:val="24"/>
              </w:rPr>
            </w:pPr>
          </w:p>
        </w:tc>
        <w:tc>
          <w:tcPr>
            <w:tcW w:w="879" w:type="dxa"/>
            <w:shd w:val="clear" w:color="auto" w:fill="DFEBF5"/>
          </w:tcPr>
          <w:p w14:paraId="7B66C4B8"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DFEBF5"/>
          </w:tcPr>
          <w:p w14:paraId="3095D06A"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506FFD45" w14:textId="77777777" w:rsidTr="00844F79">
        <w:trPr>
          <w:trHeight w:val="348"/>
        </w:trPr>
        <w:tc>
          <w:tcPr>
            <w:tcW w:w="3046" w:type="dxa"/>
            <w:shd w:val="clear" w:color="auto" w:fill="F1F1F1"/>
          </w:tcPr>
          <w:p w14:paraId="25B765A1" w14:textId="77777777"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Auto Repair(s)</w:t>
            </w:r>
          </w:p>
        </w:tc>
        <w:tc>
          <w:tcPr>
            <w:tcW w:w="6161" w:type="dxa"/>
            <w:shd w:val="clear" w:color="auto" w:fill="F1F1F1"/>
          </w:tcPr>
          <w:p w14:paraId="07C2A855" w14:textId="77777777" w:rsidR="004327B2" w:rsidRPr="00DE687D" w:rsidRDefault="004327B2" w:rsidP="004327B2">
            <w:pPr>
              <w:pStyle w:val="ListParagraph"/>
              <w:widowControl w:val="0"/>
              <w:numPr>
                <w:ilvl w:val="0"/>
                <w:numId w:val="129"/>
              </w:numPr>
              <w:autoSpaceDE w:val="0"/>
              <w:autoSpaceDN w:val="0"/>
              <w:spacing w:before="0" w:after="0" w:line="240" w:lineRule="auto"/>
              <w:contextualSpacing w:val="0"/>
              <w:rPr>
                <w:rFonts w:cstheme="minorHAnsi"/>
                <w:color w:val="0D0D0D" w:themeColor="text1" w:themeTint="F2"/>
                <w:sz w:val="24"/>
                <w:szCs w:val="24"/>
              </w:rPr>
            </w:pPr>
            <w:r w:rsidRPr="00DE687D">
              <w:rPr>
                <w:rFonts w:cstheme="minorHAnsi"/>
                <w:color w:val="0D0D0D" w:themeColor="text1" w:themeTint="F2"/>
                <w:sz w:val="24"/>
                <w:szCs w:val="24"/>
              </w:rPr>
              <w:t>Follow 1-6 above for auto and insurance payments.</w:t>
            </w:r>
          </w:p>
          <w:p w14:paraId="51C08C5C" w14:textId="77777777" w:rsidR="004327B2" w:rsidRPr="00DE687D" w:rsidRDefault="004327B2" w:rsidP="004327B2">
            <w:pPr>
              <w:pStyle w:val="ListParagraph"/>
              <w:widowControl w:val="0"/>
              <w:numPr>
                <w:ilvl w:val="0"/>
                <w:numId w:val="129"/>
              </w:numPr>
              <w:autoSpaceDE w:val="0"/>
              <w:autoSpaceDN w:val="0"/>
              <w:spacing w:before="0" w:after="0" w:line="240" w:lineRule="auto"/>
              <w:contextualSpacing w:val="0"/>
              <w:rPr>
                <w:rFonts w:cstheme="minorHAnsi"/>
                <w:color w:val="0D0D0D" w:themeColor="text1" w:themeTint="F2"/>
                <w:sz w:val="24"/>
                <w:szCs w:val="24"/>
              </w:rPr>
            </w:pPr>
            <w:r w:rsidRPr="00DE687D">
              <w:rPr>
                <w:rFonts w:cstheme="minorHAnsi"/>
                <w:color w:val="0D0D0D" w:themeColor="text1" w:themeTint="F2"/>
                <w:sz w:val="24"/>
                <w:szCs w:val="24"/>
              </w:rPr>
              <w:t xml:space="preserve">Diagnostic testing is allowable when a mechanic cannot determine the problem or estimate repair costs without completing the diagnostic. </w:t>
            </w:r>
          </w:p>
          <w:p w14:paraId="62D58A33" w14:textId="77777777" w:rsidR="004327B2" w:rsidRPr="00DE687D" w:rsidRDefault="004327B2" w:rsidP="004327B2">
            <w:pPr>
              <w:pStyle w:val="ListParagraph"/>
              <w:widowControl w:val="0"/>
              <w:numPr>
                <w:ilvl w:val="0"/>
                <w:numId w:val="129"/>
              </w:numPr>
              <w:autoSpaceDE w:val="0"/>
              <w:autoSpaceDN w:val="0"/>
              <w:spacing w:before="0" w:after="0" w:line="240" w:lineRule="auto"/>
              <w:contextualSpacing w:val="0"/>
              <w:rPr>
                <w:rFonts w:cstheme="minorHAnsi"/>
                <w:color w:val="0D0D0D" w:themeColor="text1" w:themeTint="F2"/>
                <w:sz w:val="24"/>
                <w:szCs w:val="24"/>
              </w:rPr>
            </w:pPr>
            <w:r w:rsidRPr="00DE687D">
              <w:rPr>
                <w:rFonts w:cstheme="minorHAnsi"/>
                <w:color w:val="0D0D0D" w:themeColor="text1" w:themeTint="F2"/>
                <w:sz w:val="24"/>
                <w:szCs w:val="24"/>
              </w:rPr>
              <w:t xml:space="preserve">The A2A agency may decline to authorize repairs if the cost exceeds the value of the vehicle. </w:t>
            </w:r>
          </w:p>
          <w:p w14:paraId="3523AC22" w14:textId="77777777" w:rsidR="004327B2" w:rsidRPr="00DE687D" w:rsidRDefault="004327B2" w:rsidP="00D712D4">
            <w:pPr>
              <w:pStyle w:val="TableParagraph"/>
              <w:spacing w:before="97"/>
              <w:rPr>
                <w:rFonts w:asciiTheme="minorHAnsi" w:hAnsiTheme="minorHAnsi" w:cstheme="minorHAnsi"/>
                <w:sz w:val="24"/>
                <w:szCs w:val="24"/>
              </w:rPr>
            </w:pPr>
            <w:r w:rsidRPr="00DE687D">
              <w:rPr>
                <w:rFonts w:asciiTheme="minorHAnsi" w:hAnsiTheme="minorHAnsi" w:cstheme="minorHAnsi"/>
                <w:color w:val="0D0D0D" w:themeColor="text1" w:themeTint="F2"/>
                <w:sz w:val="24"/>
                <w:szCs w:val="24"/>
              </w:rPr>
              <w:t>If repair authorization is declined due to vehicle value, the A2A agency remains responsible for assisting the client with transportation needs identified in the Individualized Care Plan.</w:t>
            </w:r>
          </w:p>
        </w:tc>
        <w:tc>
          <w:tcPr>
            <w:tcW w:w="879" w:type="dxa"/>
            <w:shd w:val="clear" w:color="auto" w:fill="F1F1F1"/>
          </w:tcPr>
          <w:p w14:paraId="348F5384"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F1F1F1"/>
          </w:tcPr>
          <w:p w14:paraId="7983CD82"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030C951F" w14:textId="77777777" w:rsidTr="00844F79">
        <w:trPr>
          <w:trHeight w:val="348"/>
        </w:trPr>
        <w:tc>
          <w:tcPr>
            <w:tcW w:w="3046" w:type="dxa"/>
            <w:shd w:val="clear" w:color="auto" w:fill="DFEBF5"/>
          </w:tcPr>
          <w:p w14:paraId="73542272" w14:textId="77777777"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Bicycle</w:t>
            </w:r>
            <w:r w:rsidRPr="00DE687D">
              <w:rPr>
                <w:rFonts w:asciiTheme="minorHAnsi" w:hAnsiTheme="minorHAnsi" w:cstheme="minorHAnsi"/>
                <w:spacing w:val="-13"/>
                <w:sz w:val="24"/>
                <w:szCs w:val="24"/>
              </w:rPr>
              <w:t xml:space="preserve"> </w:t>
            </w:r>
            <w:r w:rsidRPr="00DE687D">
              <w:rPr>
                <w:rFonts w:asciiTheme="minorHAnsi" w:hAnsiTheme="minorHAnsi" w:cstheme="minorHAnsi"/>
                <w:sz w:val="24"/>
                <w:szCs w:val="24"/>
              </w:rPr>
              <w:t>or</w:t>
            </w:r>
            <w:r w:rsidRPr="00DE687D">
              <w:rPr>
                <w:rFonts w:asciiTheme="minorHAnsi" w:hAnsiTheme="minorHAnsi" w:cstheme="minorHAnsi"/>
                <w:spacing w:val="-12"/>
                <w:sz w:val="24"/>
                <w:szCs w:val="24"/>
              </w:rPr>
              <w:t xml:space="preserve"> </w:t>
            </w:r>
            <w:r w:rsidRPr="00DE687D">
              <w:rPr>
                <w:rFonts w:asciiTheme="minorHAnsi" w:hAnsiTheme="minorHAnsi" w:cstheme="minorHAnsi"/>
                <w:sz w:val="24"/>
                <w:szCs w:val="24"/>
              </w:rPr>
              <w:t xml:space="preserve">Bicycle </w:t>
            </w:r>
            <w:r w:rsidRPr="00DE687D">
              <w:rPr>
                <w:rFonts w:asciiTheme="minorHAnsi" w:hAnsiTheme="minorHAnsi" w:cstheme="minorHAnsi"/>
                <w:spacing w:val="-2"/>
                <w:sz w:val="24"/>
                <w:szCs w:val="24"/>
              </w:rPr>
              <w:t>Parts</w:t>
            </w:r>
          </w:p>
        </w:tc>
        <w:tc>
          <w:tcPr>
            <w:tcW w:w="6161" w:type="dxa"/>
            <w:shd w:val="clear" w:color="auto" w:fill="DFEBF5"/>
          </w:tcPr>
          <w:p w14:paraId="7DBA5C35" w14:textId="77777777"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 xml:space="preserve">If used for transportation </w:t>
            </w:r>
          </w:p>
        </w:tc>
        <w:tc>
          <w:tcPr>
            <w:tcW w:w="879" w:type="dxa"/>
            <w:shd w:val="clear" w:color="auto" w:fill="DFEBF5"/>
          </w:tcPr>
          <w:p w14:paraId="71705390"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DFEBF5"/>
          </w:tcPr>
          <w:p w14:paraId="7D42B451"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20F6A005" w14:textId="77777777" w:rsidTr="00844F79">
        <w:trPr>
          <w:trHeight w:val="348"/>
        </w:trPr>
        <w:tc>
          <w:tcPr>
            <w:tcW w:w="3046" w:type="dxa"/>
            <w:shd w:val="clear" w:color="auto" w:fill="F1F1F1"/>
          </w:tcPr>
          <w:p w14:paraId="14C165F6" w14:textId="4B92FB7B"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Bus</w:t>
            </w:r>
            <w:r w:rsidRPr="00DE687D">
              <w:rPr>
                <w:rFonts w:asciiTheme="minorHAnsi" w:hAnsiTheme="minorHAnsi" w:cstheme="minorHAnsi"/>
                <w:spacing w:val="-2"/>
                <w:sz w:val="24"/>
                <w:szCs w:val="24"/>
              </w:rPr>
              <w:t xml:space="preserve"> Passes</w:t>
            </w:r>
            <w:r w:rsidR="000464E3">
              <w:rPr>
                <w:rFonts w:asciiTheme="minorHAnsi" w:hAnsiTheme="minorHAnsi" w:cstheme="minorHAnsi"/>
                <w:spacing w:val="-2"/>
                <w:sz w:val="24"/>
                <w:szCs w:val="24"/>
              </w:rPr>
              <w:t xml:space="preserve"> and or </w:t>
            </w:r>
            <w:r w:rsidRPr="00DE687D">
              <w:rPr>
                <w:rFonts w:asciiTheme="minorHAnsi" w:hAnsiTheme="minorHAnsi" w:cstheme="minorHAnsi"/>
                <w:spacing w:val="-2"/>
                <w:sz w:val="24"/>
                <w:szCs w:val="24"/>
              </w:rPr>
              <w:t>Tickets</w:t>
            </w:r>
          </w:p>
        </w:tc>
        <w:tc>
          <w:tcPr>
            <w:tcW w:w="6161" w:type="dxa"/>
            <w:shd w:val="clear" w:color="auto" w:fill="F1F1F1"/>
          </w:tcPr>
          <w:p w14:paraId="5A713B7A" w14:textId="77777777" w:rsidR="004327B2" w:rsidRPr="00DE687D" w:rsidRDefault="004327B2" w:rsidP="00D712D4">
            <w:pPr>
              <w:pStyle w:val="TableParagraph"/>
              <w:spacing w:before="97" w:line="252" w:lineRule="exact"/>
              <w:rPr>
                <w:rFonts w:asciiTheme="minorHAnsi" w:hAnsiTheme="minorHAnsi" w:cstheme="minorHAnsi"/>
                <w:sz w:val="24"/>
                <w:szCs w:val="24"/>
              </w:rPr>
            </w:pPr>
          </w:p>
        </w:tc>
        <w:tc>
          <w:tcPr>
            <w:tcW w:w="879" w:type="dxa"/>
            <w:shd w:val="clear" w:color="auto" w:fill="F1F1F1"/>
          </w:tcPr>
          <w:p w14:paraId="45038F23"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F1F1F1"/>
          </w:tcPr>
          <w:p w14:paraId="3497070F"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34386AAB" w14:textId="77777777" w:rsidTr="00844F79">
        <w:trPr>
          <w:trHeight w:val="345"/>
        </w:trPr>
        <w:tc>
          <w:tcPr>
            <w:tcW w:w="3046" w:type="dxa"/>
            <w:shd w:val="clear" w:color="auto" w:fill="DFEBF5"/>
          </w:tcPr>
          <w:p w14:paraId="3065A3ED" w14:textId="77777777"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Childcare</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Co-</w:t>
            </w:r>
            <w:r w:rsidRPr="00DE687D">
              <w:rPr>
                <w:rFonts w:asciiTheme="minorHAnsi" w:hAnsiTheme="minorHAnsi" w:cstheme="minorHAnsi"/>
                <w:spacing w:val="-2"/>
                <w:sz w:val="24"/>
                <w:szCs w:val="24"/>
              </w:rPr>
              <w:t>Payment</w:t>
            </w:r>
          </w:p>
        </w:tc>
        <w:tc>
          <w:tcPr>
            <w:tcW w:w="6161" w:type="dxa"/>
            <w:shd w:val="clear" w:color="auto" w:fill="DFEBF5"/>
          </w:tcPr>
          <w:p w14:paraId="464E9935" w14:textId="77777777" w:rsidR="004327B2" w:rsidRPr="00DE687D" w:rsidRDefault="004327B2" w:rsidP="00D712D4">
            <w:pPr>
              <w:pStyle w:val="TableParagraph"/>
              <w:ind w:left="108" w:right="250"/>
              <w:rPr>
                <w:rFonts w:asciiTheme="minorHAnsi" w:hAnsiTheme="minorHAnsi" w:cstheme="minorHAnsi"/>
                <w:sz w:val="24"/>
                <w:szCs w:val="24"/>
              </w:rPr>
            </w:pPr>
            <w:r w:rsidRPr="00DE687D">
              <w:rPr>
                <w:rFonts w:asciiTheme="minorHAnsi" w:hAnsiTheme="minorHAnsi" w:cstheme="minorHAnsi"/>
                <w:sz w:val="24"/>
                <w:szCs w:val="24"/>
              </w:rPr>
              <w:t xml:space="preserve">Childcare subsidy is currently available for up to 150% FPL </w:t>
            </w:r>
          </w:p>
          <w:p w14:paraId="5058657D" w14:textId="77777777" w:rsidR="004327B2" w:rsidRPr="00DE687D" w:rsidRDefault="004327B2" w:rsidP="00D712D4">
            <w:pPr>
              <w:pStyle w:val="TableParagraph"/>
              <w:spacing w:line="252" w:lineRule="exact"/>
              <w:rPr>
                <w:rFonts w:asciiTheme="minorHAnsi" w:hAnsiTheme="minorHAnsi" w:cstheme="minorHAnsi"/>
                <w:sz w:val="24"/>
                <w:szCs w:val="24"/>
              </w:rPr>
            </w:pPr>
            <w:r w:rsidRPr="00DE687D">
              <w:rPr>
                <w:rFonts w:asciiTheme="minorHAnsi" w:hAnsiTheme="minorHAnsi" w:cstheme="minorHAnsi"/>
                <w:sz w:val="24"/>
                <w:szCs w:val="24"/>
              </w:rPr>
              <w:t>The</w:t>
            </w:r>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co-payment</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(difference</w:t>
            </w:r>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between</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what</w:t>
            </w:r>
            <w:r w:rsidRPr="00DE687D">
              <w:rPr>
                <w:rFonts w:asciiTheme="minorHAnsi" w:hAnsiTheme="minorHAnsi" w:cstheme="minorHAnsi"/>
                <w:spacing w:val="-6"/>
                <w:sz w:val="24"/>
                <w:szCs w:val="24"/>
              </w:rPr>
              <w:t xml:space="preserve"> </w:t>
            </w:r>
            <w:r w:rsidRPr="00DE687D">
              <w:rPr>
                <w:rFonts w:asciiTheme="minorHAnsi" w:hAnsiTheme="minorHAnsi" w:cstheme="minorHAnsi"/>
                <w:sz w:val="24"/>
                <w:szCs w:val="24"/>
              </w:rPr>
              <w:t>the</w:t>
            </w:r>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provider</w:t>
            </w:r>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charges</w:t>
            </w:r>
            <w:r w:rsidRPr="00DE687D">
              <w:rPr>
                <w:rFonts w:asciiTheme="minorHAnsi" w:hAnsiTheme="minorHAnsi" w:cstheme="minorHAnsi"/>
                <w:spacing w:val="-6"/>
                <w:sz w:val="24"/>
                <w:szCs w:val="24"/>
              </w:rPr>
              <w:t xml:space="preserve"> </w:t>
            </w:r>
            <w:r w:rsidRPr="00DE687D">
              <w:rPr>
                <w:rFonts w:asciiTheme="minorHAnsi" w:hAnsiTheme="minorHAnsi" w:cstheme="minorHAnsi"/>
                <w:sz w:val="24"/>
                <w:szCs w:val="24"/>
              </w:rPr>
              <w:t>and state pay after the sliding fees) can be paid.</w:t>
            </w:r>
          </w:p>
        </w:tc>
        <w:tc>
          <w:tcPr>
            <w:tcW w:w="879" w:type="dxa"/>
            <w:shd w:val="clear" w:color="auto" w:fill="DFEBF5"/>
          </w:tcPr>
          <w:p w14:paraId="6A3A4114"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DFEBF5"/>
          </w:tcPr>
          <w:p w14:paraId="57DF7FD8"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780EECCA" w14:textId="77777777" w:rsidTr="00844F79">
        <w:trPr>
          <w:trHeight w:val="348"/>
        </w:trPr>
        <w:tc>
          <w:tcPr>
            <w:tcW w:w="3046" w:type="dxa"/>
            <w:shd w:val="clear" w:color="auto" w:fill="F1F1F1"/>
          </w:tcPr>
          <w:p w14:paraId="7360FCDB" w14:textId="77777777" w:rsidR="004327B2" w:rsidRPr="00DE687D" w:rsidRDefault="004327B2" w:rsidP="00D712D4">
            <w:pPr>
              <w:pStyle w:val="TableParagraph"/>
              <w:ind w:right="119"/>
              <w:rPr>
                <w:rFonts w:asciiTheme="minorHAnsi" w:hAnsiTheme="minorHAnsi" w:cstheme="minorHAnsi"/>
                <w:sz w:val="24"/>
                <w:szCs w:val="24"/>
              </w:rPr>
            </w:pPr>
            <w:r w:rsidRPr="00DE687D">
              <w:rPr>
                <w:rFonts w:asciiTheme="minorHAnsi" w:hAnsiTheme="minorHAnsi" w:cstheme="minorHAnsi"/>
                <w:sz w:val="24"/>
                <w:szCs w:val="24"/>
              </w:rPr>
              <w:lastRenderedPageBreak/>
              <w:t>Childcare</w:t>
            </w:r>
            <w:r w:rsidRPr="00DE687D">
              <w:rPr>
                <w:rFonts w:asciiTheme="minorHAnsi" w:hAnsiTheme="minorHAnsi" w:cstheme="minorHAnsi"/>
                <w:spacing w:val="-13"/>
                <w:sz w:val="24"/>
                <w:szCs w:val="24"/>
              </w:rPr>
              <w:t xml:space="preserve"> </w:t>
            </w:r>
            <w:r w:rsidRPr="00DE687D">
              <w:rPr>
                <w:rFonts w:asciiTheme="minorHAnsi" w:hAnsiTheme="minorHAnsi" w:cstheme="minorHAnsi"/>
                <w:sz w:val="24"/>
                <w:szCs w:val="24"/>
              </w:rPr>
              <w:t xml:space="preserve">Registration </w:t>
            </w:r>
            <w:r w:rsidRPr="00DE687D">
              <w:rPr>
                <w:rFonts w:asciiTheme="minorHAnsi" w:hAnsiTheme="minorHAnsi" w:cstheme="minorHAnsi"/>
                <w:spacing w:val="-4"/>
                <w:sz w:val="24"/>
                <w:szCs w:val="24"/>
              </w:rPr>
              <w:t>Fees</w:t>
            </w:r>
          </w:p>
          <w:p w14:paraId="6AD15C7C" w14:textId="77777777" w:rsidR="004327B2" w:rsidRPr="00DE687D" w:rsidRDefault="004327B2" w:rsidP="00D712D4">
            <w:pPr>
              <w:pStyle w:val="TableParagraph"/>
              <w:ind w:right="230"/>
              <w:rPr>
                <w:rFonts w:asciiTheme="minorHAnsi" w:hAnsiTheme="minorHAnsi" w:cstheme="minorHAnsi"/>
                <w:sz w:val="24"/>
                <w:szCs w:val="24"/>
              </w:rPr>
            </w:pPr>
            <w:r w:rsidRPr="00DE687D">
              <w:rPr>
                <w:rFonts w:asciiTheme="minorHAnsi" w:hAnsiTheme="minorHAnsi" w:cstheme="minorHAnsi"/>
                <w:sz w:val="24"/>
                <w:szCs w:val="24"/>
              </w:rPr>
              <w:t>&amp;</w:t>
            </w:r>
            <w:r w:rsidRPr="00DE687D">
              <w:rPr>
                <w:rFonts w:asciiTheme="minorHAnsi" w:hAnsiTheme="minorHAnsi" w:cstheme="minorHAnsi"/>
                <w:spacing w:val="-13"/>
                <w:sz w:val="24"/>
                <w:szCs w:val="24"/>
              </w:rPr>
              <w:t xml:space="preserve"> </w:t>
            </w:r>
            <w:r w:rsidRPr="00DE687D">
              <w:rPr>
                <w:rFonts w:asciiTheme="minorHAnsi" w:hAnsiTheme="minorHAnsi" w:cstheme="minorHAnsi"/>
                <w:sz w:val="24"/>
                <w:szCs w:val="24"/>
              </w:rPr>
              <w:t>Other</w:t>
            </w:r>
            <w:r w:rsidRPr="00DE687D">
              <w:rPr>
                <w:rFonts w:asciiTheme="minorHAnsi" w:hAnsiTheme="minorHAnsi" w:cstheme="minorHAnsi"/>
                <w:spacing w:val="-12"/>
                <w:sz w:val="24"/>
                <w:szCs w:val="24"/>
              </w:rPr>
              <w:t xml:space="preserve"> </w:t>
            </w:r>
            <w:r w:rsidRPr="00DE687D">
              <w:rPr>
                <w:rFonts w:asciiTheme="minorHAnsi" w:hAnsiTheme="minorHAnsi" w:cstheme="minorHAnsi"/>
                <w:sz w:val="24"/>
                <w:szCs w:val="24"/>
              </w:rPr>
              <w:t>Childcare Fees Not Paid for through</w:t>
            </w:r>
            <w:r w:rsidRPr="00DE687D">
              <w:rPr>
                <w:rFonts w:asciiTheme="minorHAnsi" w:hAnsiTheme="minorHAnsi" w:cstheme="minorHAnsi"/>
                <w:spacing w:val="-6"/>
                <w:sz w:val="24"/>
                <w:szCs w:val="24"/>
              </w:rPr>
              <w:t xml:space="preserve"> </w:t>
            </w:r>
            <w:r w:rsidRPr="00DE687D">
              <w:rPr>
                <w:rFonts w:asciiTheme="minorHAnsi" w:hAnsiTheme="minorHAnsi" w:cstheme="minorHAnsi"/>
                <w:spacing w:val="-2"/>
                <w:sz w:val="24"/>
                <w:szCs w:val="24"/>
              </w:rPr>
              <w:t>Subsidy</w:t>
            </w:r>
          </w:p>
        </w:tc>
        <w:tc>
          <w:tcPr>
            <w:tcW w:w="6161" w:type="dxa"/>
            <w:shd w:val="clear" w:color="auto" w:fill="F1F1F1"/>
          </w:tcPr>
          <w:p w14:paraId="7CD5F5DB" w14:textId="77777777" w:rsidR="004327B2" w:rsidRPr="00DE687D" w:rsidRDefault="004327B2" w:rsidP="00D712D4">
            <w:pPr>
              <w:pStyle w:val="TableParagraph"/>
              <w:spacing w:line="252" w:lineRule="exact"/>
              <w:rPr>
                <w:rFonts w:asciiTheme="minorHAnsi" w:hAnsiTheme="minorHAnsi" w:cstheme="minorHAnsi"/>
                <w:sz w:val="24"/>
                <w:szCs w:val="24"/>
              </w:rPr>
            </w:pPr>
            <w:r w:rsidRPr="00DE687D">
              <w:rPr>
                <w:rFonts w:asciiTheme="minorHAnsi" w:hAnsiTheme="minorHAnsi" w:cstheme="minorHAnsi"/>
                <w:sz w:val="24"/>
                <w:szCs w:val="24"/>
              </w:rPr>
              <w:t>Examples</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may</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be</w:t>
            </w:r>
            <w:r w:rsidRPr="00DE687D">
              <w:rPr>
                <w:rFonts w:asciiTheme="minorHAnsi" w:hAnsiTheme="minorHAnsi" w:cstheme="minorHAnsi"/>
                <w:spacing w:val="-5"/>
                <w:sz w:val="24"/>
                <w:szCs w:val="24"/>
              </w:rPr>
              <w:t xml:space="preserve"> </w:t>
            </w:r>
            <w:r w:rsidRPr="00DE687D">
              <w:rPr>
                <w:rFonts w:asciiTheme="minorHAnsi" w:hAnsiTheme="minorHAnsi" w:cstheme="minorHAnsi"/>
                <w:sz w:val="24"/>
                <w:szCs w:val="24"/>
              </w:rPr>
              <w:t>summer/activity</w:t>
            </w:r>
            <w:r w:rsidRPr="00DE687D">
              <w:rPr>
                <w:rFonts w:asciiTheme="minorHAnsi" w:hAnsiTheme="minorHAnsi" w:cstheme="minorHAnsi"/>
                <w:spacing w:val="-4"/>
                <w:sz w:val="24"/>
                <w:szCs w:val="24"/>
              </w:rPr>
              <w:t xml:space="preserve"> fees</w:t>
            </w:r>
          </w:p>
        </w:tc>
        <w:tc>
          <w:tcPr>
            <w:tcW w:w="879" w:type="dxa"/>
            <w:shd w:val="clear" w:color="auto" w:fill="F1F1F1"/>
          </w:tcPr>
          <w:p w14:paraId="3745D9A8"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F1F1F1"/>
          </w:tcPr>
          <w:p w14:paraId="0DBBC8B1"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717E4393" w14:textId="77777777" w:rsidTr="00844F79">
        <w:trPr>
          <w:trHeight w:val="348"/>
        </w:trPr>
        <w:tc>
          <w:tcPr>
            <w:tcW w:w="3046" w:type="dxa"/>
            <w:shd w:val="clear" w:color="auto" w:fill="DFEBF5"/>
          </w:tcPr>
          <w:p w14:paraId="6F9EEDF4" w14:textId="77777777"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Clothing</w:t>
            </w:r>
          </w:p>
        </w:tc>
        <w:tc>
          <w:tcPr>
            <w:tcW w:w="6161" w:type="dxa"/>
            <w:shd w:val="clear" w:color="auto" w:fill="DFEBF5"/>
          </w:tcPr>
          <w:p w14:paraId="3F1B8B1F" w14:textId="77777777" w:rsidR="004327B2" w:rsidRPr="00DE687D" w:rsidRDefault="004327B2" w:rsidP="00D712D4">
            <w:pPr>
              <w:pStyle w:val="TableParagraph"/>
              <w:spacing w:line="252" w:lineRule="exact"/>
              <w:rPr>
                <w:rFonts w:asciiTheme="minorHAnsi" w:hAnsiTheme="minorHAnsi" w:cstheme="minorHAnsi"/>
                <w:sz w:val="24"/>
                <w:szCs w:val="24"/>
              </w:rPr>
            </w:pPr>
            <w:r w:rsidRPr="00DE687D">
              <w:rPr>
                <w:rFonts w:asciiTheme="minorHAnsi" w:hAnsiTheme="minorHAnsi" w:cstheme="minorHAnsi"/>
                <w:sz w:val="24"/>
                <w:szCs w:val="24"/>
              </w:rPr>
              <w:t>Necessary</w:t>
            </w:r>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clothing</w:t>
            </w:r>
            <w:r w:rsidRPr="00DE687D">
              <w:rPr>
                <w:rFonts w:asciiTheme="minorHAnsi" w:hAnsiTheme="minorHAnsi" w:cstheme="minorHAnsi"/>
                <w:spacing w:val="-5"/>
                <w:sz w:val="24"/>
                <w:szCs w:val="24"/>
              </w:rPr>
              <w:t xml:space="preserve"> </w:t>
            </w:r>
            <w:r w:rsidRPr="00DE687D">
              <w:rPr>
                <w:rFonts w:asciiTheme="minorHAnsi" w:hAnsiTheme="minorHAnsi" w:cstheme="minorHAnsi"/>
                <w:sz w:val="24"/>
                <w:szCs w:val="24"/>
              </w:rPr>
              <w:t>items</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for</w:t>
            </w:r>
            <w:r w:rsidRPr="00DE687D">
              <w:rPr>
                <w:rFonts w:asciiTheme="minorHAnsi" w:hAnsiTheme="minorHAnsi" w:cstheme="minorHAnsi"/>
                <w:spacing w:val="-4"/>
                <w:sz w:val="24"/>
                <w:szCs w:val="24"/>
              </w:rPr>
              <w:t xml:space="preserve"> </w:t>
            </w:r>
            <w:proofErr w:type="gramStart"/>
            <w:r w:rsidRPr="00DE687D">
              <w:rPr>
                <w:rFonts w:asciiTheme="minorHAnsi" w:hAnsiTheme="minorHAnsi" w:cstheme="minorHAnsi"/>
                <w:sz w:val="24"/>
                <w:szCs w:val="24"/>
              </w:rPr>
              <w:t>client</w:t>
            </w:r>
            <w:proofErr w:type="gramEnd"/>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(including</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maternity</w:t>
            </w:r>
            <w:r w:rsidRPr="00DE687D">
              <w:rPr>
                <w:rFonts w:asciiTheme="minorHAnsi" w:hAnsiTheme="minorHAnsi" w:cstheme="minorHAnsi"/>
                <w:spacing w:val="-4"/>
                <w:sz w:val="24"/>
                <w:szCs w:val="24"/>
              </w:rPr>
              <w:t xml:space="preserve"> </w:t>
            </w:r>
            <w:r w:rsidRPr="00DE687D">
              <w:rPr>
                <w:rFonts w:asciiTheme="minorHAnsi" w:hAnsiTheme="minorHAnsi" w:cstheme="minorHAnsi"/>
                <w:sz w:val="24"/>
                <w:szCs w:val="24"/>
              </w:rPr>
              <w:t>clothes</w:t>
            </w:r>
            <w:r w:rsidRPr="00DE687D">
              <w:rPr>
                <w:rFonts w:asciiTheme="minorHAnsi" w:hAnsiTheme="minorHAnsi" w:cstheme="minorHAnsi"/>
                <w:spacing w:val="-7"/>
                <w:sz w:val="24"/>
                <w:szCs w:val="24"/>
              </w:rPr>
              <w:t xml:space="preserve"> </w:t>
            </w:r>
            <w:r w:rsidRPr="00DE687D">
              <w:rPr>
                <w:rFonts w:asciiTheme="minorHAnsi" w:hAnsiTheme="minorHAnsi" w:cstheme="minorHAnsi"/>
                <w:sz w:val="24"/>
                <w:szCs w:val="24"/>
              </w:rPr>
              <w:t>and undergarments) and infants.</w:t>
            </w:r>
            <w:r w:rsidRPr="00DE687D">
              <w:rPr>
                <w:rFonts w:asciiTheme="minorHAnsi" w:hAnsiTheme="minorHAnsi" w:cstheme="minorHAnsi"/>
                <w:spacing w:val="40"/>
                <w:sz w:val="24"/>
                <w:szCs w:val="24"/>
              </w:rPr>
              <w:t xml:space="preserve"> </w:t>
            </w:r>
          </w:p>
        </w:tc>
        <w:tc>
          <w:tcPr>
            <w:tcW w:w="879" w:type="dxa"/>
            <w:shd w:val="clear" w:color="auto" w:fill="DFEBF5"/>
          </w:tcPr>
          <w:p w14:paraId="1EB50A3E"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DFEBF5"/>
          </w:tcPr>
          <w:p w14:paraId="2256A82B"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76BCD93A" w14:textId="77777777" w:rsidTr="00844F79">
        <w:trPr>
          <w:trHeight w:val="345"/>
        </w:trPr>
        <w:tc>
          <w:tcPr>
            <w:tcW w:w="3046" w:type="dxa"/>
            <w:shd w:val="clear" w:color="auto" w:fill="F1F1F1"/>
          </w:tcPr>
          <w:p w14:paraId="13F342F6" w14:textId="093D29C8" w:rsidR="004327B2" w:rsidRPr="00DE687D" w:rsidRDefault="004327B2" w:rsidP="00D712D4">
            <w:pPr>
              <w:pStyle w:val="TableParagraph"/>
              <w:rPr>
                <w:rFonts w:asciiTheme="minorHAnsi" w:hAnsiTheme="minorHAnsi" w:cstheme="minorHAnsi"/>
                <w:sz w:val="24"/>
                <w:szCs w:val="24"/>
              </w:rPr>
            </w:pPr>
            <w:r w:rsidRPr="00DE687D">
              <w:rPr>
                <w:rFonts w:asciiTheme="minorHAnsi" w:hAnsiTheme="minorHAnsi" w:cstheme="minorHAnsi"/>
                <w:sz w:val="24"/>
                <w:szCs w:val="24"/>
              </w:rPr>
              <w:t>College</w:t>
            </w:r>
            <w:r w:rsidRPr="00DE687D">
              <w:rPr>
                <w:rFonts w:asciiTheme="minorHAnsi" w:hAnsiTheme="minorHAnsi" w:cstheme="minorHAnsi"/>
                <w:spacing w:val="-13"/>
                <w:sz w:val="24"/>
                <w:szCs w:val="24"/>
              </w:rPr>
              <w:t xml:space="preserve"> </w:t>
            </w:r>
            <w:r w:rsidRPr="00DE687D">
              <w:rPr>
                <w:rFonts w:asciiTheme="minorHAnsi" w:hAnsiTheme="minorHAnsi" w:cstheme="minorHAnsi"/>
                <w:sz w:val="24"/>
                <w:szCs w:val="24"/>
              </w:rPr>
              <w:t>Application and</w:t>
            </w:r>
            <w:r w:rsidRPr="00DE687D">
              <w:rPr>
                <w:rFonts w:asciiTheme="minorHAnsi" w:hAnsiTheme="minorHAnsi" w:cstheme="minorHAnsi"/>
                <w:spacing w:val="-3"/>
                <w:sz w:val="24"/>
                <w:szCs w:val="24"/>
              </w:rPr>
              <w:t xml:space="preserve"> </w:t>
            </w:r>
            <w:r w:rsidRPr="00DE687D">
              <w:rPr>
                <w:rFonts w:asciiTheme="minorHAnsi" w:hAnsiTheme="minorHAnsi" w:cstheme="minorHAnsi"/>
                <w:spacing w:val="-4"/>
                <w:sz w:val="24"/>
                <w:szCs w:val="24"/>
              </w:rPr>
              <w:t>Fees</w:t>
            </w:r>
          </w:p>
        </w:tc>
        <w:tc>
          <w:tcPr>
            <w:tcW w:w="6161" w:type="dxa"/>
            <w:shd w:val="clear" w:color="auto" w:fill="F1F1F1"/>
          </w:tcPr>
          <w:p w14:paraId="765C81D9" w14:textId="4090072F" w:rsidR="004327B2" w:rsidRPr="00DE687D" w:rsidRDefault="00BD3012" w:rsidP="00D712D4">
            <w:pPr>
              <w:pStyle w:val="TableParagraph"/>
              <w:spacing w:before="94" w:line="252" w:lineRule="exact"/>
              <w:rPr>
                <w:rFonts w:asciiTheme="minorHAnsi" w:hAnsiTheme="minorHAnsi" w:cstheme="minorHAnsi"/>
                <w:sz w:val="24"/>
                <w:szCs w:val="24"/>
              </w:rPr>
            </w:pPr>
            <w:r>
              <w:rPr>
                <w:rFonts w:asciiTheme="minorHAnsi" w:hAnsiTheme="minorHAnsi" w:cstheme="minorHAnsi"/>
                <w:sz w:val="24"/>
                <w:szCs w:val="24"/>
              </w:rPr>
              <w:t xml:space="preserve">Application and test fees are allowable. </w:t>
            </w:r>
            <w:r w:rsidR="004327B2">
              <w:rPr>
                <w:rFonts w:asciiTheme="minorHAnsi" w:hAnsiTheme="minorHAnsi" w:cstheme="minorHAnsi"/>
                <w:sz w:val="24"/>
                <w:szCs w:val="24"/>
              </w:rPr>
              <w:t xml:space="preserve">Participant has an unpaid fee from a college that must be paid to enter a training program (e.g., Lab Fee of $150). The participant is unable to resolve with the college on their own. This does not include student loans. </w:t>
            </w:r>
          </w:p>
        </w:tc>
        <w:tc>
          <w:tcPr>
            <w:tcW w:w="879" w:type="dxa"/>
            <w:shd w:val="clear" w:color="auto" w:fill="F1F1F1"/>
          </w:tcPr>
          <w:p w14:paraId="55EE61A9"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c>
          <w:tcPr>
            <w:tcW w:w="879" w:type="dxa"/>
            <w:shd w:val="clear" w:color="auto" w:fill="F1F1F1"/>
          </w:tcPr>
          <w:p w14:paraId="352565BD"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sidRPr="00DE687D">
              <w:rPr>
                <w:rFonts w:asciiTheme="minorHAnsi" w:hAnsiTheme="minorHAnsi" w:cstheme="minorHAnsi"/>
                <w:sz w:val="24"/>
                <w:szCs w:val="24"/>
              </w:rPr>
              <w:t>O</w:t>
            </w:r>
          </w:p>
        </w:tc>
      </w:tr>
      <w:tr w:rsidR="004327B2" w:rsidRPr="00DE687D" w14:paraId="6E666F0A" w14:textId="77777777" w:rsidTr="00844F79">
        <w:trPr>
          <w:trHeight w:val="348"/>
        </w:trPr>
        <w:tc>
          <w:tcPr>
            <w:tcW w:w="3046" w:type="dxa"/>
            <w:shd w:val="clear" w:color="auto" w:fill="DFEBF5"/>
          </w:tcPr>
          <w:p w14:paraId="45E6708B"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Criminal Background Check</w:t>
            </w:r>
          </w:p>
        </w:tc>
        <w:tc>
          <w:tcPr>
            <w:tcW w:w="6161" w:type="dxa"/>
            <w:shd w:val="clear" w:color="auto" w:fill="DFEBF5"/>
          </w:tcPr>
          <w:p w14:paraId="347862A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Must be required by an employer or for training</w:t>
            </w:r>
          </w:p>
        </w:tc>
        <w:tc>
          <w:tcPr>
            <w:tcW w:w="879" w:type="dxa"/>
            <w:shd w:val="clear" w:color="auto" w:fill="DFEBF5"/>
          </w:tcPr>
          <w:p w14:paraId="096E936B"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721A1A0E"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48D6B7BA" w14:textId="77777777" w:rsidTr="00844F79">
        <w:trPr>
          <w:trHeight w:val="348"/>
        </w:trPr>
        <w:tc>
          <w:tcPr>
            <w:tcW w:w="3046" w:type="dxa"/>
            <w:shd w:val="clear" w:color="auto" w:fill="F1F1F1"/>
          </w:tcPr>
          <w:p w14:paraId="6ABEB875"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Dental Expenses</w:t>
            </w:r>
          </w:p>
        </w:tc>
        <w:tc>
          <w:tcPr>
            <w:tcW w:w="6161" w:type="dxa"/>
            <w:shd w:val="clear" w:color="auto" w:fill="F1F1F1"/>
          </w:tcPr>
          <w:p w14:paraId="31B75B03"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Paid, if not covered through other insurance. MoHealthNet and private insurance must be accessed first. Includes basic dental cleaning. </w:t>
            </w:r>
          </w:p>
        </w:tc>
        <w:tc>
          <w:tcPr>
            <w:tcW w:w="879" w:type="dxa"/>
            <w:shd w:val="clear" w:color="auto" w:fill="F1F1F1"/>
          </w:tcPr>
          <w:p w14:paraId="622B5B41"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1F1F1"/>
          </w:tcPr>
          <w:p w14:paraId="3458AC4C"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16DCE98E" w14:textId="77777777" w:rsidTr="00844F79">
        <w:trPr>
          <w:trHeight w:val="348"/>
        </w:trPr>
        <w:tc>
          <w:tcPr>
            <w:tcW w:w="3046" w:type="dxa"/>
            <w:shd w:val="clear" w:color="auto" w:fill="DFEBF5"/>
          </w:tcPr>
          <w:p w14:paraId="7053256C"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Domestic Abuse Protection</w:t>
            </w:r>
          </w:p>
        </w:tc>
        <w:tc>
          <w:tcPr>
            <w:tcW w:w="6161" w:type="dxa"/>
            <w:shd w:val="clear" w:color="auto" w:fill="DFEBF5"/>
          </w:tcPr>
          <w:p w14:paraId="40CF8BA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Costs related to obtaining domestic abuse protection for the client and/or the client’s child(ren). This could include court filing fees to obtain restraining or protection, </w:t>
            </w:r>
            <w:proofErr w:type="gramStart"/>
            <w:r>
              <w:rPr>
                <w:rFonts w:asciiTheme="minorHAnsi" w:hAnsiTheme="minorHAnsi" w:cstheme="minorHAnsi"/>
                <w:sz w:val="24"/>
                <w:szCs w:val="24"/>
              </w:rPr>
              <w:t>abuse</w:t>
            </w:r>
            <w:proofErr w:type="gramEnd"/>
            <w:r>
              <w:rPr>
                <w:rFonts w:asciiTheme="minorHAnsi" w:hAnsiTheme="minorHAnsi" w:cstheme="minorHAnsi"/>
                <w:sz w:val="24"/>
                <w:szCs w:val="24"/>
              </w:rPr>
              <w:t xml:space="preserve"> court orders, copies of reports and medical records necessary for court action and legal consultation. </w:t>
            </w:r>
          </w:p>
        </w:tc>
        <w:tc>
          <w:tcPr>
            <w:tcW w:w="879" w:type="dxa"/>
            <w:shd w:val="clear" w:color="auto" w:fill="DFEBF5"/>
          </w:tcPr>
          <w:p w14:paraId="752E7E54"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13B160D8"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01546487" w14:textId="77777777" w:rsidTr="00844F79">
        <w:trPr>
          <w:trHeight w:val="348"/>
        </w:trPr>
        <w:tc>
          <w:tcPr>
            <w:tcW w:w="3046" w:type="dxa"/>
            <w:shd w:val="clear" w:color="auto" w:fill="F1F1F1"/>
          </w:tcPr>
          <w:p w14:paraId="33F8B112"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Driver’s License/ </w:t>
            </w:r>
            <w:proofErr w:type="gramStart"/>
            <w:r>
              <w:rPr>
                <w:rFonts w:asciiTheme="minorHAnsi" w:hAnsiTheme="minorHAnsi" w:cstheme="minorHAnsi"/>
                <w:sz w:val="24"/>
                <w:szCs w:val="24"/>
              </w:rPr>
              <w:t>Non Driver’s</w:t>
            </w:r>
            <w:proofErr w:type="gramEnd"/>
            <w:r>
              <w:rPr>
                <w:rFonts w:asciiTheme="minorHAnsi" w:hAnsiTheme="minorHAnsi" w:cstheme="minorHAnsi"/>
                <w:sz w:val="24"/>
                <w:szCs w:val="24"/>
              </w:rPr>
              <w:t xml:space="preserve"> License Fees</w:t>
            </w:r>
          </w:p>
        </w:tc>
        <w:tc>
          <w:tcPr>
            <w:tcW w:w="6161" w:type="dxa"/>
            <w:shd w:val="clear" w:color="auto" w:fill="F1F1F1"/>
          </w:tcPr>
          <w:p w14:paraId="66ADDA20"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Allowable</w:t>
            </w:r>
          </w:p>
        </w:tc>
        <w:tc>
          <w:tcPr>
            <w:tcW w:w="879" w:type="dxa"/>
            <w:shd w:val="clear" w:color="auto" w:fill="F1F1F1"/>
          </w:tcPr>
          <w:p w14:paraId="3695EE9E"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1F1F1"/>
          </w:tcPr>
          <w:p w14:paraId="30EFF9F1"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155E3AB6" w14:textId="77777777" w:rsidTr="00844F79">
        <w:trPr>
          <w:trHeight w:val="348"/>
        </w:trPr>
        <w:tc>
          <w:tcPr>
            <w:tcW w:w="3046" w:type="dxa"/>
            <w:shd w:val="clear" w:color="auto" w:fill="DFEBF5"/>
          </w:tcPr>
          <w:p w14:paraId="1DA13795"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Drug and Alcohol Testing</w:t>
            </w:r>
          </w:p>
        </w:tc>
        <w:tc>
          <w:tcPr>
            <w:tcW w:w="6161" w:type="dxa"/>
            <w:shd w:val="clear" w:color="auto" w:fill="DFEBF5"/>
          </w:tcPr>
          <w:p w14:paraId="4CDE0CD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MoHealthNet and private insurance must be accessed first.</w:t>
            </w:r>
          </w:p>
        </w:tc>
        <w:tc>
          <w:tcPr>
            <w:tcW w:w="879" w:type="dxa"/>
            <w:shd w:val="clear" w:color="auto" w:fill="DFEBF5"/>
          </w:tcPr>
          <w:p w14:paraId="7DA09FC3"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161DEEC8"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5EB43FCB" w14:textId="77777777" w:rsidTr="00844F79">
        <w:trPr>
          <w:trHeight w:val="345"/>
        </w:trPr>
        <w:tc>
          <w:tcPr>
            <w:tcW w:w="3046" w:type="dxa"/>
            <w:shd w:val="clear" w:color="auto" w:fill="F1F1F1"/>
          </w:tcPr>
          <w:p w14:paraId="5AFF199A" w14:textId="77777777" w:rsidR="004327B2" w:rsidRPr="00DE687D" w:rsidRDefault="004327B2" w:rsidP="00D712D4">
            <w:pPr>
              <w:pStyle w:val="TableParagraph"/>
              <w:spacing w:before="94" w:line="252" w:lineRule="exact"/>
              <w:rPr>
                <w:rFonts w:asciiTheme="minorHAnsi" w:hAnsiTheme="minorHAnsi" w:cstheme="minorHAnsi"/>
                <w:sz w:val="24"/>
                <w:szCs w:val="24"/>
              </w:rPr>
            </w:pPr>
            <w:r>
              <w:rPr>
                <w:rFonts w:asciiTheme="minorHAnsi" w:hAnsiTheme="minorHAnsi" w:cstheme="minorHAnsi"/>
                <w:sz w:val="24"/>
                <w:szCs w:val="24"/>
              </w:rPr>
              <w:t>Drug Treatment</w:t>
            </w:r>
          </w:p>
        </w:tc>
        <w:tc>
          <w:tcPr>
            <w:tcW w:w="6161" w:type="dxa"/>
            <w:shd w:val="clear" w:color="auto" w:fill="F1F1F1"/>
          </w:tcPr>
          <w:p w14:paraId="07861FB6" w14:textId="77777777" w:rsidR="004327B2" w:rsidRPr="00DE687D" w:rsidRDefault="004327B2" w:rsidP="00D712D4">
            <w:pPr>
              <w:pStyle w:val="TableParagraph"/>
              <w:spacing w:before="94" w:line="252" w:lineRule="exact"/>
              <w:rPr>
                <w:rFonts w:asciiTheme="minorHAnsi" w:hAnsiTheme="minorHAnsi" w:cstheme="minorHAnsi"/>
                <w:sz w:val="24"/>
                <w:szCs w:val="24"/>
              </w:rPr>
            </w:pPr>
            <w:r>
              <w:rPr>
                <w:rFonts w:asciiTheme="minorHAnsi" w:hAnsiTheme="minorHAnsi" w:cstheme="minorHAnsi"/>
                <w:sz w:val="24"/>
                <w:szCs w:val="24"/>
              </w:rPr>
              <w:t>MoHealthNet and private insurance must be accessed first.</w:t>
            </w:r>
          </w:p>
        </w:tc>
        <w:tc>
          <w:tcPr>
            <w:tcW w:w="879" w:type="dxa"/>
            <w:shd w:val="clear" w:color="auto" w:fill="F1F1F1"/>
          </w:tcPr>
          <w:p w14:paraId="3F7B38C6"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Pr>
                <w:rFonts w:asciiTheme="minorHAnsi" w:hAnsiTheme="minorHAnsi" w:cstheme="minorHAnsi"/>
                <w:sz w:val="24"/>
                <w:szCs w:val="24"/>
              </w:rPr>
              <w:t>X</w:t>
            </w:r>
          </w:p>
        </w:tc>
        <w:tc>
          <w:tcPr>
            <w:tcW w:w="879" w:type="dxa"/>
            <w:shd w:val="clear" w:color="auto" w:fill="F1F1F1"/>
          </w:tcPr>
          <w:p w14:paraId="753DCB7C"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53E14989" w14:textId="77777777" w:rsidTr="00844F79">
        <w:trPr>
          <w:trHeight w:val="348"/>
        </w:trPr>
        <w:tc>
          <w:tcPr>
            <w:tcW w:w="3046" w:type="dxa"/>
            <w:shd w:val="clear" w:color="auto" w:fill="DFEBF5"/>
          </w:tcPr>
          <w:p w14:paraId="44003061"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Education and Training</w:t>
            </w:r>
          </w:p>
        </w:tc>
        <w:tc>
          <w:tcPr>
            <w:tcW w:w="6161" w:type="dxa"/>
            <w:shd w:val="clear" w:color="auto" w:fill="DFEBF5"/>
          </w:tcPr>
          <w:p w14:paraId="564CC6B7"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Education and training must allow the client or the father of the baby to advance toward a high school diploma or equivalent, business, vocational or technical training, apprenticeship, or certificate. Includes required training/entrance fees. Job search assistance, soft skills, resume preparation, career exploration, and career planning must be pursued through Job Centers and other partner agencies. </w:t>
            </w:r>
          </w:p>
        </w:tc>
        <w:tc>
          <w:tcPr>
            <w:tcW w:w="879" w:type="dxa"/>
            <w:shd w:val="clear" w:color="auto" w:fill="DFEBF5"/>
          </w:tcPr>
          <w:p w14:paraId="5A702D46"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1C85CB9F"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2088475D" w14:textId="77777777" w:rsidTr="00844F79">
        <w:trPr>
          <w:trHeight w:val="348"/>
        </w:trPr>
        <w:tc>
          <w:tcPr>
            <w:tcW w:w="3046" w:type="dxa"/>
            <w:shd w:val="clear" w:color="auto" w:fill="F1F1F1"/>
          </w:tcPr>
          <w:p w14:paraId="04CEDE25"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Emergency Shelter- Housing</w:t>
            </w:r>
          </w:p>
        </w:tc>
        <w:tc>
          <w:tcPr>
            <w:tcW w:w="6161" w:type="dxa"/>
            <w:shd w:val="clear" w:color="auto" w:fill="F1F1F1"/>
          </w:tcPr>
          <w:p w14:paraId="0F2CEEF6"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Emergency shelter shall be defined as </w:t>
            </w:r>
            <w:proofErr w:type="gramStart"/>
            <w:r>
              <w:rPr>
                <w:rFonts w:asciiTheme="minorHAnsi" w:hAnsiTheme="minorHAnsi" w:cstheme="minorHAnsi"/>
                <w:sz w:val="24"/>
                <w:szCs w:val="24"/>
              </w:rPr>
              <w:t>short term</w:t>
            </w:r>
            <w:proofErr w:type="gramEnd"/>
            <w:r>
              <w:rPr>
                <w:rFonts w:asciiTheme="minorHAnsi" w:hAnsiTheme="minorHAnsi" w:cstheme="minorHAnsi"/>
                <w:sz w:val="24"/>
                <w:szCs w:val="24"/>
              </w:rPr>
              <w:t xml:space="preserve"> housing and shall not exceed a total of thirty (30) days in duration for the </w:t>
            </w:r>
            <w:proofErr w:type="gramStart"/>
            <w:r>
              <w:rPr>
                <w:rFonts w:asciiTheme="minorHAnsi" w:hAnsiTheme="minorHAnsi" w:cstheme="minorHAnsi"/>
                <w:sz w:val="24"/>
                <w:szCs w:val="24"/>
              </w:rPr>
              <w:t>time period</w:t>
            </w:r>
            <w:proofErr w:type="gramEnd"/>
            <w:r>
              <w:rPr>
                <w:rFonts w:asciiTheme="minorHAnsi" w:hAnsiTheme="minorHAnsi" w:cstheme="minorHAnsi"/>
                <w:sz w:val="24"/>
                <w:szCs w:val="24"/>
              </w:rPr>
              <w:t xml:space="preserve"> the client is enrolled in the A2A program. Emergency shelter may be provided in a licensed shelter or motel. </w:t>
            </w:r>
            <w:r>
              <w:rPr>
                <w:rFonts w:asciiTheme="minorHAnsi" w:hAnsiTheme="minorHAnsi" w:cstheme="minorHAnsi"/>
                <w:sz w:val="24"/>
                <w:szCs w:val="24"/>
              </w:rPr>
              <w:br/>
            </w:r>
          </w:p>
        </w:tc>
        <w:tc>
          <w:tcPr>
            <w:tcW w:w="879" w:type="dxa"/>
            <w:shd w:val="clear" w:color="auto" w:fill="F1F1F1"/>
          </w:tcPr>
          <w:p w14:paraId="49D80BB7"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1F1F1"/>
          </w:tcPr>
          <w:p w14:paraId="004635BD"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1EFC740F" w14:textId="77777777" w:rsidTr="00844F79">
        <w:trPr>
          <w:trHeight w:val="345"/>
        </w:trPr>
        <w:tc>
          <w:tcPr>
            <w:tcW w:w="3046" w:type="dxa"/>
            <w:shd w:val="clear" w:color="auto" w:fill="DFEBF5"/>
          </w:tcPr>
          <w:p w14:paraId="27267B01" w14:textId="77777777" w:rsidR="004327B2" w:rsidRPr="00DE687D" w:rsidRDefault="004327B2" w:rsidP="00D712D4">
            <w:pPr>
              <w:pStyle w:val="TableParagraph"/>
              <w:spacing w:before="94" w:line="252" w:lineRule="exact"/>
              <w:rPr>
                <w:rFonts w:asciiTheme="minorHAnsi" w:hAnsiTheme="minorHAnsi" w:cstheme="minorHAnsi"/>
                <w:sz w:val="24"/>
                <w:szCs w:val="24"/>
              </w:rPr>
            </w:pPr>
            <w:r>
              <w:rPr>
                <w:rFonts w:asciiTheme="minorHAnsi" w:hAnsiTheme="minorHAnsi" w:cstheme="minorHAnsi"/>
                <w:sz w:val="24"/>
                <w:szCs w:val="24"/>
              </w:rPr>
              <w:t>Food</w:t>
            </w:r>
          </w:p>
        </w:tc>
        <w:tc>
          <w:tcPr>
            <w:tcW w:w="6161" w:type="dxa"/>
            <w:shd w:val="clear" w:color="auto" w:fill="DFEBF5"/>
          </w:tcPr>
          <w:p w14:paraId="0A498A6B" w14:textId="77777777" w:rsidR="004327B2" w:rsidRPr="00DE687D" w:rsidRDefault="004327B2" w:rsidP="00D712D4">
            <w:pPr>
              <w:pStyle w:val="TableParagraph"/>
              <w:ind w:left="108" w:right="145"/>
              <w:rPr>
                <w:rFonts w:asciiTheme="minorHAnsi" w:hAnsiTheme="minorHAnsi" w:cstheme="minorHAnsi"/>
                <w:sz w:val="24"/>
                <w:szCs w:val="24"/>
              </w:rPr>
            </w:pPr>
            <w:r>
              <w:rPr>
                <w:rFonts w:asciiTheme="minorHAnsi" w:hAnsiTheme="minorHAnsi" w:cstheme="minorHAnsi"/>
                <w:sz w:val="24"/>
                <w:szCs w:val="24"/>
              </w:rPr>
              <w:t xml:space="preserve">If the client is eligible for SNAP or WIC, she should apply for those benefits prior to A2A paying for food costs. Food or food items purchased must be those of </w:t>
            </w:r>
            <w:proofErr w:type="gramStart"/>
            <w:r>
              <w:rPr>
                <w:rFonts w:asciiTheme="minorHAnsi" w:hAnsiTheme="minorHAnsi" w:cstheme="minorHAnsi"/>
                <w:sz w:val="24"/>
                <w:szCs w:val="24"/>
              </w:rPr>
              <w:t>high quality</w:t>
            </w:r>
            <w:proofErr w:type="gramEnd"/>
            <w:r>
              <w:rPr>
                <w:rFonts w:asciiTheme="minorHAnsi" w:hAnsiTheme="minorHAnsi" w:cstheme="minorHAnsi"/>
                <w:sz w:val="24"/>
                <w:szCs w:val="24"/>
              </w:rPr>
              <w:t xml:space="preserve"> nutritional value and used at the client’s household or to meet the nutritional needs of the baby. Food items must </w:t>
            </w:r>
            <w:r>
              <w:rPr>
                <w:rFonts w:asciiTheme="minorHAnsi" w:hAnsiTheme="minorHAnsi" w:cstheme="minorHAnsi"/>
                <w:sz w:val="24"/>
                <w:szCs w:val="24"/>
              </w:rPr>
              <w:lastRenderedPageBreak/>
              <w:t xml:space="preserve">include those items that would otherwise be eligible using WIC or SNAP. Examples of excluding items are restaurant food and hot deli items. </w:t>
            </w:r>
          </w:p>
        </w:tc>
        <w:tc>
          <w:tcPr>
            <w:tcW w:w="879" w:type="dxa"/>
            <w:shd w:val="clear" w:color="auto" w:fill="DFEBF5"/>
          </w:tcPr>
          <w:p w14:paraId="424FCF10"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Pr>
                <w:rFonts w:asciiTheme="minorHAnsi" w:hAnsiTheme="minorHAnsi" w:cstheme="minorHAnsi"/>
                <w:sz w:val="24"/>
                <w:szCs w:val="24"/>
              </w:rPr>
              <w:lastRenderedPageBreak/>
              <w:t>O</w:t>
            </w:r>
          </w:p>
        </w:tc>
        <w:tc>
          <w:tcPr>
            <w:tcW w:w="879" w:type="dxa"/>
            <w:shd w:val="clear" w:color="auto" w:fill="DFEBF5"/>
          </w:tcPr>
          <w:p w14:paraId="0AC76864"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0D22D537" w14:textId="77777777" w:rsidTr="00844F79">
        <w:trPr>
          <w:trHeight w:val="348"/>
        </w:trPr>
        <w:tc>
          <w:tcPr>
            <w:tcW w:w="3046" w:type="dxa"/>
            <w:shd w:val="clear" w:color="auto" w:fill="F1F1F1"/>
          </w:tcPr>
          <w:p w14:paraId="55FD31F9" w14:textId="77777777" w:rsidR="004327B2" w:rsidRPr="00DE687D" w:rsidRDefault="004327B2" w:rsidP="00D712D4">
            <w:pPr>
              <w:pStyle w:val="TableParagraph"/>
              <w:spacing w:before="97" w:line="252" w:lineRule="exact"/>
              <w:rPr>
                <w:rFonts w:asciiTheme="minorHAnsi" w:hAnsiTheme="minorHAnsi" w:cstheme="minorHAnsi"/>
                <w:sz w:val="24"/>
                <w:szCs w:val="24"/>
              </w:rPr>
            </w:pPr>
            <w:bookmarkStart w:id="158" w:name="_Hlk233123564"/>
            <w:r>
              <w:rPr>
                <w:rFonts w:asciiTheme="minorHAnsi" w:hAnsiTheme="minorHAnsi" w:cstheme="minorHAnsi"/>
                <w:sz w:val="24"/>
                <w:szCs w:val="24"/>
              </w:rPr>
              <w:t>Gas Cards, Milage and Bus Passes</w:t>
            </w:r>
          </w:p>
        </w:tc>
        <w:tc>
          <w:tcPr>
            <w:tcW w:w="6161" w:type="dxa"/>
            <w:shd w:val="clear" w:color="auto" w:fill="F1F1F1"/>
          </w:tcPr>
          <w:p w14:paraId="6D730515" w14:textId="77777777" w:rsidR="004327B2" w:rsidRPr="00DE687D" w:rsidRDefault="004327B2" w:rsidP="00D712D4">
            <w:pPr>
              <w:pStyle w:val="TableParagraph"/>
              <w:ind w:left="108" w:right="145"/>
              <w:rPr>
                <w:rFonts w:asciiTheme="minorHAnsi" w:hAnsiTheme="minorHAnsi" w:cstheme="minorHAnsi"/>
                <w:sz w:val="24"/>
                <w:szCs w:val="24"/>
              </w:rPr>
            </w:pPr>
            <w:proofErr w:type="gramStart"/>
            <w:r>
              <w:rPr>
                <w:rFonts w:asciiTheme="minorHAnsi" w:hAnsiTheme="minorHAnsi" w:cstheme="minorHAnsi"/>
                <w:sz w:val="24"/>
                <w:szCs w:val="24"/>
              </w:rPr>
              <w:t>Participant</w:t>
            </w:r>
            <w:proofErr w:type="gramEnd"/>
            <w:r>
              <w:rPr>
                <w:rFonts w:asciiTheme="minorHAnsi" w:hAnsiTheme="minorHAnsi" w:cstheme="minorHAnsi"/>
                <w:sz w:val="24"/>
                <w:szCs w:val="24"/>
              </w:rPr>
              <w:t xml:space="preserve"> must submit weekly </w:t>
            </w:r>
            <w:proofErr w:type="gramStart"/>
            <w:r>
              <w:rPr>
                <w:rFonts w:asciiTheme="minorHAnsi" w:hAnsiTheme="minorHAnsi" w:cstheme="minorHAnsi"/>
                <w:sz w:val="24"/>
                <w:szCs w:val="24"/>
              </w:rPr>
              <w:t>claim</w:t>
            </w:r>
            <w:proofErr w:type="gramEnd"/>
            <w:r>
              <w:rPr>
                <w:rFonts w:asciiTheme="minorHAnsi" w:hAnsiTheme="minorHAnsi" w:cstheme="minorHAnsi"/>
                <w:sz w:val="24"/>
                <w:szCs w:val="24"/>
              </w:rPr>
              <w:t xml:space="preserve"> with documentation to verify expenses. Maximum is $15 per day</w:t>
            </w:r>
          </w:p>
        </w:tc>
        <w:tc>
          <w:tcPr>
            <w:tcW w:w="879" w:type="dxa"/>
            <w:shd w:val="clear" w:color="auto" w:fill="F1F1F1"/>
          </w:tcPr>
          <w:p w14:paraId="7096D87C"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1F1F1"/>
          </w:tcPr>
          <w:p w14:paraId="65FBEF93"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bookmarkEnd w:id="158"/>
      <w:tr w:rsidR="004327B2" w:rsidRPr="00DE687D" w14:paraId="32C1593D" w14:textId="77777777" w:rsidTr="00844F79">
        <w:trPr>
          <w:trHeight w:val="345"/>
        </w:trPr>
        <w:tc>
          <w:tcPr>
            <w:tcW w:w="3046" w:type="dxa"/>
            <w:shd w:val="clear" w:color="auto" w:fill="DFEBF5"/>
          </w:tcPr>
          <w:p w14:paraId="0C5A474C" w14:textId="77777777" w:rsidR="004327B2" w:rsidRPr="00DE687D" w:rsidRDefault="004327B2" w:rsidP="00D712D4">
            <w:pPr>
              <w:pStyle w:val="TableParagraph"/>
              <w:spacing w:before="94" w:line="252" w:lineRule="exact"/>
              <w:rPr>
                <w:rFonts w:asciiTheme="minorHAnsi" w:hAnsiTheme="minorHAnsi" w:cstheme="minorHAnsi"/>
                <w:sz w:val="24"/>
                <w:szCs w:val="24"/>
              </w:rPr>
            </w:pPr>
            <w:r>
              <w:rPr>
                <w:rFonts w:asciiTheme="minorHAnsi" w:hAnsiTheme="minorHAnsi" w:cstheme="minorHAnsi"/>
                <w:sz w:val="24"/>
                <w:szCs w:val="24"/>
              </w:rPr>
              <w:t>GED or HISET Test</w:t>
            </w:r>
          </w:p>
        </w:tc>
        <w:tc>
          <w:tcPr>
            <w:tcW w:w="6161" w:type="dxa"/>
            <w:shd w:val="clear" w:color="auto" w:fill="DFEBF5"/>
          </w:tcPr>
          <w:p w14:paraId="7E6DD771" w14:textId="77777777" w:rsidR="004327B2" w:rsidRPr="00DE687D" w:rsidRDefault="004327B2" w:rsidP="00D712D4">
            <w:pPr>
              <w:pStyle w:val="TableParagraph"/>
              <w:spacing w:before="94" w:line="252" w:lineRule="exact"/>
              <w:rPr>
                <w:rFonts w:asciiTheme="minorHAnsi" w:hAnsiTheme="minorHAnsi" w:cstheme="minorHAnsi"/>
                <w:sz w:val="24"/>
                <w:szCs w:val="24"/>
              </w:rPr>
            </w:pPr>
            <w:r>
              <w:rPr>
                <w:rFonts w:asciiTheme="minorHAnsi" w:hAnsiTheme="minorHAnsi" w:cstheme="minorHAnsi"/>
                <w:sz w:val="24"/>
                <w:szCs w:val="24"/>
              </w:rPr>
              <w:t>Allowable for clients without a high school diploma</w:t>
            </w:r>
          </w:p>
        </w:tc>
        <w:tc>
          <w:tcPr>
            <w:tcW w:w="879" w:type="dxa"/>
            <w:shd w:val="clear" w:color="auto" w:fill="DFEBF5"/>
          </w:tcPr>
          <w:p w14:paraId="56EF0A07"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2B6091AD" w14:textId="77777777" w:rsidR="004327B2" w:rsidRPr="00DE687D" w:rsidRDefault="004327B2" w:rsidP="00D712D4">
            <w:pPr>
              <w:pStyle w:val="TableParagraph"/>
              <w:spacing w:before="94"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68070CF7" w14:textId="77777777" w:rsidTr="00844F79">
        <w:trPr>
          <w:trHeight w:val="348"/>
        </w:trPr>
        <w:tc>
          <w:tcPr>
            <w:tcW w:w="3046" w:type="dxa"/>
            <w:shd w:val="clear" w:color="auto" w:fill="F1F1F1"/>
          </w:tcPr>
          <w:p w14:paraId="3E894643" w14:textId="77777777" w:rsidR="004327B2" w:rsidRPr="00DE687D" w:rsidRDefault="004327B2" w:rsidP="00D712D4">
            <w:pPr>
              <w:pStyle w:val="TableParagraph"/>
              <w:spacing w:before="97" w:line="252" w:lineRule="exact"/>
              <w:rPr>
                <w:rFonts w:asciiTheme="minorHAnsi" w:hAnsiTheme="minorHAnsi" w:cstheme="minorHAnsi"/>
                <w:sz w:val="24"/>
                <w:szCs w:val="24"/>
              </w:rPr>
            </w:pPr>
            <w:bookmarkStart w:id="159" w:name="_Hlk233123450"/>
            <w:r>
              <w:rPr>
                <w:rFonts w:asciiTheme="minorHAnsi" w:hAnsiTheme="minorHAnsi" w:cstheme="minorHAnsi"/>
                <w:sz w:val="24"/>
                <w:szCs w:val="24"/>
              </w:rPr>
              <w:t xml:space="preserve">Legal Costs, Fines, Penalties, etc. </w:t>
            </w:r>
          </w:p>
        </w:tc>
        <w:tc>
          <w:tcPr>
            <w:tcW w:w="6161" w:type="dxa"/>
            <w:shd w:val="clear" w:color="auto" w:fill="F1F1F1"/>
          </w:tcPr>
          <w:p w14:paraId="33594EA9"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Allowable when these costs, fines or penalties would assist with </w:t>
            </w:r>
            <w:proofErr w:type="gramStart"/>
            <w:r>
              <w:rPr>
                <w:rFonts w:asciiTheme="minorHAnsi" w:hAnsiTheme="minorHAnsi" w:cstheme="minorHAnsi"/>
                <w:sz w:val="24"/>
                <w:szCs w:val="24"/>
              </w:rPr>
              <w:t>the strengthening</w:t>
            </w:r>
            <w:proofErr w:type="gramEnd"/>
            <w:r>
              <w:rPr>
                <w:rFonts w:asciiTheme="minorHAnsi" w:hAnsiTheme="minorHAnsi" w:cstheme="minorHAnsi"/>
                <w:sz w:val="24"/>
                <w:szCs w:val="24"/>
              </w:rPr>
              <w:t xml:space="preserve"> the probability of employment of the parents(s) and/or assist the family stability.</w:t>
            </w:r>
          </w:p>
        </w:tc>
        <w:tc>
          <w:tcPr>
            <w:tcW w:w="879" w:type="dxa"/>
            <w:shd w:val="clear" w:color="auto" w:fill="F1F1F1"/>
          </w:tcPr>
          <w:p w14:paraId="042B6677"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1F1F1"/>
          </w:tcPr>
          <w:p w14:paraId="10069822"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bookmarkEnd w:id="159"/>
      <w:tr w:rsidR="004327B2" w:rsidRPr="00DE687D" w14:paraId="2FC47CBF" w14:textId="77777777" w:rsidTr="00844F79">
        <w:trPr>
          <w:trHeight w:val="348"/>
        </w:trPr>
        <w:tc>
          <w:tcPr>
            <w:tcW w:w="3046" w:type="dxa"/>
            <w:shd w:val="clear" w:color="auto" w:fill="DFEBF5"/>
          </w:tcPr>
          <w:p w14:paraId="71895DE8"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Medical Expenses</w:t>
            </w:r>
          </w:p>
        </w:tc>
        <w:tc>
          <w:tcPr>
            <w:tcW w:w="6161" w:type="dxa"/>
            <w:shd w:val="clear" w:color="auto" w:fill="DFEBF5"/>
          </w:tcPr>
          <w:p w14:paraId="3DE488FD"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MoHealthNet and private insurance must be accessed first.</w:t>
            </w:r>
          </w:p>
        </w:tc>
        <w:tc>
          <w:tcPr>
            <w:tcW w:w="879" w:type="dxa"/>
            <w:shd w:val="clear" w:color="auto" w:fill="DFEBF5"/>
          </w:tcPr>
          <w:p w14:paraId="0368278F"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X</w:t>
            </w:r>
          </w:p>
        </w:tc>
        <w:tc>
          <w:tcPr>
            <w:tcW w:w="879" w:type="dxa"/>
            <w:shd w:val="clear" w:color="auto" w:fill="DFEBF5"/>
          </w:tcPr>
          <w:p w14:paraId="4DC23DAA"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7B8E3075" w14:textId="77777777" w:rsidTr="00844F79">
        <w:trPr>
          <w:trHeight w:val="348"/>
        </w:trPr>
        <w:tc>
          <w:tcPr>
            <w:tcW w:w="3046" w:type="dxa"/>
            <w:shd w:val="clear" w:color="auto" w:fill="F2F2F2" w:themeFill="background1" w:themeFillShade="F2"/>
          </w:tcPr>
          <w:p w14:paraId="1FF28AF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Mental Health Services</w:t>
            </w:r>
          </w:p>
        </w:tc>
        <w:tc>
          <w:tcPr>
            <w:tcW w:w="6161" w:type="dxa"/>
            <w:shd w:val="clear" w:color="auto" w:fill="F2F2F2" w:themeFill="background1" w:themeFillShade="F2"/>
          </w:tcPr>
          <w:p w14:paraId="36CB29C9"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MoHealthNet, private insurance, and Department of Mental Health Services must be accessed first. </w:t>
            </w:r>
          </w:p>
        </w:tc>
        <w:tc>
          <w:tcPr>
            <w:tcW w:w="879" w:type="dxa"/>
            <w:shd w:val="clear" w:color="auto" w:fill="F2F2F2" w:themeFill="background1" w:themeFillShade="F2"/>
          </w:tcPr>
          <w:p w14:paraId="2B0ED2FF"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X</w:t>
            </w:r>
          </w:p>
        </w:tc>
        <w:tc>
          <w:tcPr>
            <w:tcW w:w="879" w:type="dxa"/>
            <w:shd w:val="clear" w:color="auto" w:fill="F2F2F2" w:themeFill="background1" w:themeFillShade="F2"/>
          </w:tcPr>
          <w:p w14:paraId="72C14558"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BD3012" w:rsidRPr="00DE687D" w14:paraId="6788C0D9" w14:textId="77777777" w:rsidTr="00844F79">
        <w:trPr>
          <w:trHeight w:val="348"/>
        </w:trPr>
        <w:tc>
          <w:tcPr>
            <w:tcW w:w="3046" w:type="dxa"/>
            <w:shd w:val="clear" w:color="auto" w:fill="DFEBF5"/>
          </w:tcPr>
          <w:p w14:paraId="58C28794" w14:textId="6F4077E6" w:rsidR="00BD3012" w:rsidRDefault="00BD301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Mortgage Payment</w:t>
            </w:r>
          </w:p>
        </w:tc>
        <w:tc>
          <w:tcPr>
            <w:tcW w:w="6161" w:type="dxa"/>
            <w:shd w:val="clear" w:color="auto" w:fill="DFEBF5"/>
          </w:tcPr>
          <w:p w14:paraId="39D8189A" w14:textId="75FCD145" w:rsidR="00BD3012" w:rsidRDefault="00BD301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Client must provide documentation (i.e., bill, loan, etc.) showing this is their responsibility </w:t>
            </w:r>
          </w:p>
        </w:tc>
        <w:tc>
          <w:tcPr>
            <w:tcW w:w="879" w:type="dxa"/>
            <w:shd w:val="clear" w:color="auto" w:fill="DFEBF5"/>
          </w:tcPr>
          <w:p w14:paraId="32348BA3" w14:textId="7EF54085" w:rsidR="00BD3012" w:rsidRDefault="00BD301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24DDAED4" w14:textId="21B92348" w:rsidR="00BD3012" w:rsidRDefault="00BD301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BD3012" w:rsidRPr="00DE687D" w14:paraId="2F331A1B" w14:textId="77777777" w:rsidTr="00BD3012">
        <w:trPr>
          <w:trHeight w:val="348"/>
        </w:trPr>
        <w:tc>
          <w:tcPr>
            <w:tcW w:w="3046" w:type="dxa"/>
            <w:shd w:val="clear" w:color="auto" w:fill="F2F2F2" w:themeFill="background1" w:themeFillShade="F2"/>
          </w:tcPr>
          <w:p w14:paraId="1211558A" w14:textId="1157E7A4" w:rsidR="00BD3012" w:rsidRDefault="00BD301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Paternity Testing</w:t>
            </w:r>
          </w:p>
        </w:tc>
        <w:tc>
          <w:tcPr>
            <w:tcW w:w="6161" w:type="dxa"/>
            <w:shd w:val="clear" w:color="auto" w:fill="F2F2F2" w:themeFill="background1" w:themeFillShade="F2"/>
          </w:tcPr>
          <w:p w14:paraId="3E0B4EF9" w14:textId="50F18430" w:rsidR="00BD3012" w:rsidRDefault="00BD301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Allowable on a </w:t>
            </w:r>
            <w:proofErr w:type="gramStart"/>
            <w:r>
              <w:rPr>
                <w:rFonts w:asciiTheme="minorHAnsi" w:hAnsiTheme="minorHAnsi" w:cstheme="minorHAnsi"/>
                <w:sz w:val="24"/>
                <w:szCs w:val="24"/>
              </w:rPr>
              <w:t>case by case</w:t>
            </w:r>
            <w:proofErr w:type="gramEnd"/>
            <w:r>
              <w:rPr>
                <w:rFonts w:asciiTheme="minorHAnsi" w:hAnsiTheme="minorHAnsi" w:cstheme="minorHAnsi"/>
                <w:sz w:val="24"/>
                <w:szCs w:val="24"/>
              </w:rPr>
              <w:t xml:space="preserve"> basis, however these services are covered by DSS, Division of Child Support Enforcement</w:t>
            </w:r>
          </w:p>
        </w:tc>
        <w:tc>
          <w:tcPr>
            <w:tcW w:w="879" w:type="dxa"/>
            <w:shd w:val="clear" w:color="auto" w:fill="F2F2F2" w:themeFill="background1" w:themeFillShade="F2"/>
          </w:tcPr>
          <w:p w14:paraId="52E17701" w14:textId="06194976" w:rsidR="00BD3012" w:rsidRDefault="00BD301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2F2F2" w:themeFill="background1" w:themeFillShade="F2"/>
          </w:tcPr>
          <w:p w14:paraId="2E9F4552" w14:textId="1323F9C7" w:rsidR="00BD3012" w:rsidRDefault="00BD301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220AA2CF" w14:textId="77777777" w:rsidTr="00844F79">
        <w:trPr>
          <w:trHeight w:val="348"/>
        </w:trPr>
        <w:tc>
          <w:tcPr>
            <w:tcW w:w="3046" w:type="dxa"/>
            <w:shd w:val="clear" w:color="auto" w:fill="DFEBF5"/>
          </w:tcPr>
          <w:p w14:paraId="18E60380"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Personal Hygiene Items</w:t>
            </w:r>
          </w:p>
        </w:tc>
        <w:tc>
          <w:tcPr>
            <w:tcW w:w="6161" w:type="dxa"/>
            <w:shd w:val="clear" w:color="auto" w:fill="DFEBF5"/>
          </w:tcPr>
          <w:p w14:paraId="4B20F6E1"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Purchase of a reasonable number of items such as soap, deodorant, toothpaste and mouthwash</w:t>
            </w:r>
          </w:p>
        </w:tc>
        <w:tc>
          <w:tcPr>
            <w:tcW w:w="879" w:type="dxa"/>
            <w:shd w:val="clear" w:color="auto" w:fill="DFEBF5"/>
          </w:tcPr>
          <w:p w14:paraId="4AABE41D"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3F5B063A"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2A9B2750" w14:textId="77777777" w:rsidTr="00844F79">
        <w:trPr>
          <w:trHeight w:val="348"/>
        </w:trPr>
        <w:tc>
          <w:tcPr>
            <w:tcW w:w="3046" w:type="dxa"/>
            <w:shd w:val="clear" w:color="auto" w:fill="F2F2F2" w:themeFill="background1" w:themeFillShade="F2"/>
          </w:tcPr>
          <w:p w14:paraId="0D149A79"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Personal Property Taxes</w:t>
            </w:r>
          </w:p>
        </w:tc>
        <w:tc>
          <w:tcPr>
            <w:tcW w:w="6161" w:type="dxa"/>
            <w:shd w:val="clear" w:color="auto" w:fill="F2F2F2" w:themeFill="background1" w:themeFillShade="F2"/>
          </w:tcPr>
          <w:p w14:paraId="6A76BB11"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Done on a very limited basis, (i.e.: the client must pay the taxes to obtain/</w:t>
            </w:r>
            <w:proofErr w:type="gramStart"/>
            <w:r>
              <w:rPr>
                <w:rFonts w:asciiTheme="minorHAnsi" w:hAnsiTheme="minorHAnsi" w:cstheme="minorHAnsi"/>
                <w:sz w:val="24"/>
                <w:szCs w:val="24"/>
              </w:rPr>
              <w:t>license</w:t>
            </w:r>
            <w:proofErr w:type="gramEnd"/>
            <w:r>
              <w:rPr>
                <w:rFonts w:asciiTheme="minorHAnsi" w:hAnsiTheme="minorHAnsi" w:cstheme="minorHAnsi"/>
                <w:sz w:val="24"/>
                <w:szCs w:val="24"/>
              </w:rPr>
              <w:t xml:space="preserve"> a vehicle). Only pay the personal property tax for the vehicle needed for transportation. Do not pay for other vehicles, </w:t>
            </w:r>
            <w:proofErr w:type="gramStart"/>
            <w:r>
              <w:rPr>
                <w:rFonts w:asciiTheme="minorHAnsi" w:hAnsiTheme="minorHAnsi" w:cstheme="minorHAnsi"/>
                <w:sz w:val="24"/>
                <w:szCs w:val="24"/>
              </w:rPr>
              <w:t>house</w:t>
            </w:r>
            <w:proofErr w:type="gramEnd"/>
            <w:r>
              <w:rPr>
                <w:rFonts w:asciiTheme="minorHAnsi" w:hAnsiTheme="minorHAnsi" w:cstheme="minorHAnsi"/>
                <w:sz w:val="24"/>
                <w:szCs w:val="24"/>
              </w:rPr>
              <w:t xml:space="preserve"> etc. If there is more than one vehicle on the property tax, verify the client has the money to pay the rest of the bill and go with him/her to pay it, or have them mail the payment from the office, etc. </w:t>
            </w:r>
          </w:p>
        </w:tc>
        <w:tc>
          <w:tcPr>
            <w:tcW w:w="879" w:type="dxa"/>
            <w:shd w:val="clear" w:color="auto" w:fill="F2F2F2" w:themeFill="background1" w:themeFillShade="F2"/>
          </w:tcPr>
          <w:p w14:paraId="67F37455"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2F2F2" w:themeFill="background1" w:themeFillShade="F2"/>
          </w:tcPr>
          <w:p w14:paraId="01C2D612"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223EEAD8" w14:textId="77777777" w:rsidTr="00F35F67">
        <w:trPr>
          <w:trHeight w:val="348"/>
        </w:trPr>
        <w:tc>
          <w:tcPr>
            <w:tcW w:w="3046" w:type="dxa"/>
            <w:shd w:val="clear" w:color="auto" w:fill="DFEBF5" w:themeFill="accent2" w:themeFillTint="33"/>
          </w:tcPr>
          <w:p w14:paraId="1D3FF970"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Phone-Airtime</w:t>
            </w:r>
          </w:p>
        </w:tc>
        <w:tc>
          <w:tcPr>
            <w:tcW w:w="6161" w:type="dxa"/>
            <w:shd w:val="clear" w:color="auto" w:fill="DFEBF5" w:themeFill="accent2" w:themeFillTint="33"/>
          </w:tcPr>
          <w:p w14:paraId="3A511235"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Allowable</w:t>
            </w:r>
          </w:p>
        </w:tc>
        <w:tc>
          <w:tcPr>
            <w:tcW w:w="879" w:type="dxa"/>
            <w:shd w:val="clear" w:color="auto" w:fill="DFEBF5"/>
          </w:tcPr>
          <w:p w14:paraId="533450E5"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cPr>
          <w:p w14:paraId="191052A3"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4C0FBCC1" w14:textId="77777777" w:rsidTr="00844F79">
        <w:trPr>
          <w:trHeight w:val="176"/>
        </w:trPr>
        <w:tc>
          <w:tcPr>
            <w:tcW w:w="3046" w:type="dxa"/>
            <w:shd w:val="clear" w:color="auto" w:fill="F2F2F2" w:themeFill="background1" w:themeFillShade="F2"/>
          </w:tcPr>
          <w:p w14:paraId="62C419B6"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Prenatal Care</w:t>
            </w:r>
          </w:p>
        </w:tc>
        <w:tc>
          <w:tcPr>
            <w:tcW w:w="6161" w:type="dxa"/>
            <w:shd w:val="clear" w:color="auto" w:fill="F2F2F2" w:themeFill="background1" w:themeFillShade="F2"/>
          </w:tcPr>
          <w:p w14:paraId="181B52A1"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MoHealthNet, private insurance, and Department of Mental Health services must be accessed first. </w:t>
            </w:r>
          </w:p>
        </w:tc>
        <w:tc>
          <w:tcPr>
            <w:tcW w:w="879" w:type="dxa"/>
            <w:shd w:val="clear" w:color="auto" w:fill="F2F2F2" w:themeFill="background1" w:themeFillShade="F2"/>
          </w:tcPr>
          <w:p w14:paraId="6B3DB976"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X</w:t>
            </w:r>
          </w:p>
        </w:tc>
        <w:tc>
          <w:tcPr>
            <w:tcW w:w="879" w:type="dxa"/>
            <w:shd w:val="clear" w:color="auto" w:fill="F2F2F2" w:themeFill="background1" w:themeFillShade="F2"/>
          </w:tcPr>
          <w:p w14:paraId="3A00CEF1"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181C855B" w14:textId="77777777" w:rsidTr="00F35F67">
        <w:trPr>
          <w:trHeight w:val="176"/>
        </w:trPr>
        <w:tc>
          <w:tcPr>
            <w:tcW w:w="3046" w:type="dxa"/>
            <w:shd w:val="clear" w:color="auto" w:fill="DFEBF5" w:themeFill="accent2" w:themeFillTint="33"/>
          </w:tcPr>
          <w:p w14:paraId="12C923B7"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Rent and/or Rent Security Deposit</w:t>
            </w:r>
          </w:p>
        </w:tc>
        <w:tc>
          <w:tcPr>
            <w:tcW w:w="6161" w:type="dxa"/>
            <w:shd w:val="clear" w:color="auto" w:fill="DFEBF5" w:themeFill="accent2" w:themeFillTint="33"/>
          </w:tcPr>
          <w:p w14:paraId="496BD0A9"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Client must provide a copy of the lease agreement with her name as the person responsible for the payment</w:t>
            </w:r>
          </w:p>
        </w:tc>
        <w:tc>
          <w:tcPr>
            <w:tcW w:w="879" w:type="dxa"/>
            <w:shd w:val="clear" w:color="auto" w:fill="DFEBF5" w:themeFill="accent2" w:themeFillTint="33"/>
          </w:tcPr>
          <w:p w14:paraId="4830D18A"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hemeFill="accent2" w:themeFillTint="33"/>
          </w:tcPr>
          <w:p w14:paraId="13E3756D"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7FED457C" w14:textId="77777777" w:rsidTr="00844F79">
        <w:trPr>
          <w:trHeight w:val="176"/>
        </w:trPr>
        <w:tc>
          <w:tcPr>
            <w:tcW w:w="3046" w:type="dxa"/>
            <w:shd w:val="clear" w:color="auto" w:fill="F2F2F2" w:themeFill="background1" w:themeFillShade="F2"/>
          </w:tcPr>
          <w:p w14:paraId="1934B4B9"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Sales Tax</w:t>
            </w:r>
          </w:p>
        </w:tc>
        <w:tc>
          <w:tcPr>
            <w:tcW w:w="6161" w:type="dxa"/>
            <w:shd w:val="clear" w:color="auto" w:fill="F2F2F2" w:themeFill="background1" w:themeFillShade="F2"/>
          </w:tcPr>
          <w:p w14:paraId="1605EDA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Do not use for sales tax on A2A purchases. A2A item(s) are tax exempt. Provide the appropriate </w:t>
            </w:r>
            <w:proofErr w:type="gramStart"/>
            <w:r>
              <w:rPr>
                <w:rFonts w:asciiTheme="minorHAnsi" w:hAnsiTheme="minorHAnsi" w:cstheme="minorHAnsi"/>
                <w:sz w:val="24"/>
                <w:szCs w:val="24"/>
              </w:rPr>
              <w:t>tax exempt</w:t>
            </w:r>
            <w:proofErr w:type="gramEnd"/>
            <w:r>
              <w:rPr>
                <w:rFonts w:asciiTheme="minorHAnsi" w:hAnsiTheme="minorHAnsi" w:cstheme="minorHAnsi"/>
                <w:sz w:val="24"/>
                <w:szCs w:val="24"/>
              </w:rPr>
              <w:t xml:space="preserve"> documentation so sales tax is not charged</w:t>
            </w:r>
          </w:p>
        </w:tc>
        <w:tc>
          <w:tcPr>
            <w:tcW w:w="879" w:type="dxa"/>
            <w:shd w:val="clear" w:color="auto" w:fill="F2F2F2" w:themeFill="background1" w:themeFillShade="F2"/>
          </w:tcPr>
          <w:p w14:paraId="7C7C0932"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X</w:t>
            </w:r>
          </w:p>
        </w:tc>
        <w:tc>
          <w:tcPr>
            <w:tcW w:w="879" w:type="dxa"/>
            <w:shd w:val="clear" w:color="auto" w:fill="F2F2F2" w:themeFill="background1" w:themeFillShade="F2"/>
          </w:tcPr>
          <w:p w14:paraId="3D79ACF7"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X</w:t>
            </w:r>
          </w:p>
        </w:tc>
      </w:tr>
      <w:tr w:rsidR="004327B2" w:rsidRPr="00DE687D" w14:paraId="48A5AEB9" w14:textId="77777777" w:rsidTr="00F35F67">
        <w:trPr>
          <w:trHeight w:val="176"/>
        </w:trPr>
        <w:tc>
          <w:tcPr>
            <w:tcW w:w="3046" w:type="dxa"/>
            <w:shd w:val="clear" w:color="auto" w:fill="DFEBF5" w:themeFill="accent2" w:themeFillTint="33"/>
          </w:tcPr>
          <w:p w14:paraId="4C8FAA5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Substance Awareness Traffic Offender Program (SATOP) Class</w:t>
            </w:r>
          </w:p>
        </w:tc>
        <w:tc>
          <w:tcPr>
            <w:tcW w:w="6161" w:type="dxa"/>
            <w:shd w:val="clear" w:color="auto" w:fill="DFEBF5" w:themeFill="accent2" w:themeFillTint="33"/>
          </w:tcPr>
          <w:p w14:paraId="3E87CFF6"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Can be paid when it is necessary for a license reinstatement.</w:t>
            </w:r>
          </w:p>
        </w:tc>
        <w:tc>
          <w:tcPr>
            <w:tcW w:w="879" w:type="dxa"/>
            <w:shd w:val="clear" w:color="auto" w:fill="DFEBF5" w:themeFill="accent2" w:themeFillTint="33"/>
          </w:tcPr>
          <w:p w14:paraId="7B41D4D9"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hemeFill="accent2" w:themeFillTint="33"/>
          </w:tcPr>
          <w:p w14:paraId="278F89C9"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1D117EA7" w14:textId="77777777" w:rsidTr="00844F79">
        <w:trPr>
          <w:trHeight w:val="176"/>
        </w:trPr>
        <w:tc>
          <w:tcPr>
            <w:tcW w:w="3046" w:type="dxa"/>
            <w:shd w:val="clear" w:color="auto" w:fill="F2F2F2" w:themeFill="background1" w:themeFillShade="F2"/>
          </w:tcPr>
          <w:p w14:paraId="172CCCB8"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Supplies Relating to Pregnancy, Newborn Care and Parenting</w:t>
            </w:r>
          </w:p>
        </w:tc>
        <w:tc>
          <w:tcPr>
            <w:tcW w:w="6161" w:type="dxa"/>
            <w:shd w:val="clear" w:color="auto" w:fill="F2F2F2" w:themeFill="background1" w:themeFillShade="F2"/>
          </w:tcPr>
          <w:p w14:paraId="2CB67CB2"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Feeding supplies (i.e. Bottles, bibs, burp cloths, pacifiers, and breastfeeding/nursing supplies. Client and baby hygiene products (diaper, wipes, toiletries, bathing supplies) Safe Sleep surface for the infant (crib, baby mattress, cradle, bassinet, Pack n Play, sheets/bedding). Household paper products (toilet paper, paper towels). Household cleaning products. Client or </w:t>
            </w:r>
            <w:r>
              <w:rPr>
                <w:rFonts w:asciiTheme="minorHAnsi" w:hAnsiTheme="minorHAnsi" w:cstheme="minorHAnsi"/>
                <w:sz w:val="24"/>
                <w:szCs w:val="24"/>
              </w:rPr>
              <w:lastRenderedPageBreak/>
              <w:t xml:space="preserve">infant health products (thermometer, over the counter medication, first aid kit). Baby safety supplies (car seat, safety gate, and strollers). </w:t>
            </w:r>
          </w:p>
        </w:tc>
        <w:tc>
          <w:tcPr>
            <w:tcW w:w="879" w:type="dxa"/>
            <w:shd w:val="clear" w:color="auto" w:fill="F2F2F2" w:themeFill="background1" w:themeFillShade="F2"/>
          </w:tcPr>
          <w:p w14:paraId="6FDA87F0"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lastRenderedPageBreak/>
              <w:t>O</w:t>
            </w:r>
          </w:p>
        </w:tc>
        <w:tc>
          <w:tcPr>
            <w:tcW w:w="879" w:type="dxa"/>
            <w:shd w:val="clear" w:color="auto" w:fill="F2F2F2" w:themeFill="background1" w:themeFillShade="F2"/>
          </w:tcPr>
          <w:p w14:paraId="2D9DE2C6"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545805BC" w14:textId="77777777" w:rsidTr="00F35F67">
        <w:trPr>
          <w:trHeight w:val="176"/>
        </w:trPr>
        <w:tc>
          <w:tcPr>
            <w:tcW w:w="3046" w:type="dxa"/>
            <w:shd w:val="clear" w:color="auto" w:fill="DFEBF5" w:themeFill="accent2" w:themeFillTint="33"/>
          </w:tcPr>
          <w:p w14:paraId="43349367"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Transportation</w:t>
            </w:r>
          </w:p>
        </w:tc>
        <w:tc>
          <w:tcPr>
            <w:tcW w:w="6161" w:type="dxa"/>
            <w:shd w:val="clear" w:color="auto" w:fill="DFEBF5" w:themeFill="accent2" w:themeFillTint="33"/>
          </w:tcPr>
          <w:p w14:paraId="53079BE0"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Taxis, Uber/Lyft, bus tickets/passes, gift cards that limit purchases to transportation eligible expenditures, and commuter/metro train tickets</w:t>
            </w:r>
          </w:p>
        </w:tc>
        <w:tc>
          <w:tcPr>
            <w:tcW w:w="879" w:type="dxa"/>
            <w:shd w:val="clear" w:color="auto" w:fill="DFEBF5" w:themeFill="accent2" w:themeFillTint="33"/>
          </w:tcPr>
          <w:p w14:paraId="65F3C8D3"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hemeFill="accent2" w:themeFillTint="33"/>
          </w:tcPr>
          <w:p w14:paraId="546C286F"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04D63C01" w14:textId="77777777" w:rsidTr="00844F79">
        <w:trPr>
          <w:trHeight w:val="176"/>
        </w:trPr>
        <w:tc>
          <w:tcPr>
            <w:tcW w:w="3046" w:type="dxa"/>
            <w:shd w:val="clear" w:color="auto" w:fill="F2F2F2" w:themeFill="background1" w:themeFillShade="F2"/>
          </w:tcPr>
          <w:p w14:paraId="4FE0EE37"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Utilities Including Heating and Cooling</w:t>
            </w:r>
          </w:p>
        </w:tc>
        <w:tc>
          <w:tcPr>
            <w:tcW w:w="6161" w:type="dxa"/>
            <w:shd w:val="clear" w:color="auto" w:fill="F2F2F2" w:themeFill="background1" w:themeFillShade="F2"/>
          </w:tcPr>
          <w:p w14:paraId="031F838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The A2A agency shall ensure the client does not reside in emergency housing or residential care to qualify for utility assistance. Client must provide a copy of the lease agreement/mortgage with her name as the person responsible for payment. Utility services cost establishing or maintaining utility services (deposit, arrearage, etc.) for heating and cooling.</w:t>
            </w:r>
          </w:p>
        </w:tc>
        <w:tc>
          <w:tcPr>
            <w:tcW w:w="879" w:type="dxa"/>
            <w:shd w:val="clear" w:color="auto" w:fill="F2F2F2" w:themeFill="background1" w:themeFillShade="F2"/>
          </w:tcPr>
          <w:p w14:paraId="6B06B4AD"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2F2F2" w:themeFill="background1" w:themeFillShade="F2"/>
          </w:tcPr>
          <w:p w14:paraId="7B4E45BC"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588081BE" w14:textId="77777777" w:rsidTr="00F35F67">
        <w:trPr>
          <w:trHeight w:val="176"/>
        </w:trPr>
        <w:tc>
          <w:tcPr>
            <w:tcW w:w="3046" w:type="dxa"/>
            <w:shd w:val="clear" w:color="auto" w:fill="DFEBF5" w:themeFill="accent2" w:themeFillTint="33"/>
          </w:tcPr>
          <w:p w14:paraId="29C8ABD6"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Utilities Including Water, Basic Phone Service, Cellular Phone Services and Trash</w:t>
            </w:r>
          </w:p>
        </w:tc>
        <w:tc>
          <w:tcPr>
            <w:tcW w:w="6161" w:type="dxa"/>
            <w:shd w:val="clear" w:color="auto" w:fill="DFEBF5" w:themeFill="accent2" w:themeFillTint="33"/>
          </w:tcPr>
          <w:p w14:paraId="1274F06F"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The A2A agency shall ensure the client does not reside in emergency housing or residential care to qualify for utility assistance. Client must provide a copy of the bill with her name as the person responsible for payment. Utility services include cost establishing or maintain utility services (deposit, arrearage, etc.) for water, basic phone service, cellular phone service and trash.</w:t>
            </w:r>
          </w:p>
        </w:tc>
        <w:tc>
          <w:tcPr>
            <w:tcW w:w="879" w:type="dxa"/>
            <w:shd w:val="clear" w:color="auto" w:fill="DFEBF5" w:themeFill="accent2" w:themeFillTint="33"/>
          </w:tcPr>
          <w:p w14:paraId="2B3894F0"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hemeFill="accent2" w:themeFillTint="33"/>
          </w:tcPr>
          <w:p w14:paraId="34B68106"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4CBBDCB1" w14:textId="77777777" w:rsidTr="00844F79">
        <w:trPr>
          <w:trHeight w:val="176"/>
        </w:trPr>
        <w:tc>
          <w:tcPr>
            <w:tcW w:w="3046" w:type="dxa"/>
            <w:shd w:val="clear" w:color="auto" w:fill="F2F2F2" w:themeFill="background1" w:themeFillShade="F2"/>
          </w:tcPr>
          <w:p w14:paraId="54FE4990"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Vision Expenses</w:t>
            </w:r>
          </w:p>
        </w:tc>
        <w:tc>
          <w:tcPr>
            <w:tcW w:w="6161" w:type="dxa"/>
            <w:shd w:val="clear" w:color="auto" w:fill="F2F2F2" w:themeFill="background1" w:themeFillShade="F2"/>
          </w:tcPr>
          <w:p w14:paraId="3A58F699" w14:textId="77777777" w:rsidR="004327B2" w:rsidRPr="00DE687D" w:rsidRDefault="004327B2" w:rsidP="00D712D4">
            <w:pPr>
              <w:pStyle w:val="TableParagraph"/>
              <w:spacing w:before="97" w:line="252" w:lineRule="exact"/>
              <w:rPr>
                <w:rFonts w:asciiTheme="minorHAnsi" w:hAnsiTheme="minorHAnsi" w:cstheme="minorHAnsi"/>
                <w:sz w:val="24"/>
                <w:szCs w:val="24"/>
              </w:rPr>
            </w:pPr>
            <w:r>
              <w:rPr>
                <w:rFonts w:asciiTheme="minorHAnsi" w:hAnsiTheme="minorHAnsi" w:cstheme="minorHAnsi"/>
                <w:sz w:val="24"/>
                <w:szCs w:val="24"/>
              </w:rPr>
              <w:t xml:space="preserve">MoHealthNet and private insurance must be accessed first. Includes vision exams and </w:t>
            </w:r>
            <w:proofErr w:type="gramStart"/>
            <w:r>
              <w:rPr>
                <w:rFonts w:asciiTheme="minorHAnsi" w:hAnsiTheme="minorHAnsi" w:cstheme="minorHAnsi"/>
                <w:sz w:val="24"/>
                <w:szCs w:val="24"/>
              </w:rPr>
              <w:t>low cost</w:t>
            </w:r>
            <w:proofErr w:type="gramEnd"/>
            <w:r>
              <w:rPr>
                <w:rFonts w:asciiTheme="minorHAnsi" w:hAnsiTheme="minorHAnsi" w:cstheme="minorHAnsi"/>
                <w:sz w:val="24"/>
                <w:szCs w:val="24"/>
              </w:rPr>
              <w:t xml:space="preserve"> glasses.</w:t>
            </w:r>
          </w:p>
        </w:tc>
        <w:tc>
          <w:tcPr>
            <w:tcW w:w="879" w:type="dxa"/>
            <w:shd w:val="clear" w:color="auto" w:fill="F2F2F2" w:themeFill="background1" w:themeFillShade="F2"/>
          </w:tcPr>
          <w:p w14:paraId="01F92AE5"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F2F2F2" w:themeFill="background1" w:themeFillShade="F2"/>
          </w:tcPr>
          <w:p w14:paraId="4EEF4877" w14:textId="77777777" w:rsidR="004327B2" w:rsidRPr="00DE687D" w:rsidRDefault="004327B2" w:rsidP="00D712D4">
            <w:pPr>
              <w:pStyle w:val="TableParagraph"/>
              <w:spacing w:before="97"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r w:rsidR="004327B2" w:rsidRPr="00DE687D" w14:paraId="424728EF" w14:textId="77777777" w:rsidTr="00F35F67">
        <w:trPr>
          <w:trHeight w:val="176"/>
        </w:trPr>
        <w:tc>
          <w:tcPr>
            <w:tcW w:w="3046" w:type="dxa"/>
            <w:shd w:val="clear" w:color="auto" w:fill="DFEBF5" w:themeFill="accent2" w:themeFillTint="33"/>
          </w:tcPr>
          <w:p w14:paraId="5E0E4C83" w14:textId="77777777" w:rsidR="004327B2" w:rsidRPr="00DE687D" w:rsidRDefault="004327B2" w:rsidP="00DD2627">
            <w:pPr>
              <w:pStyle w:val="TableParagraph"/>
              <w:spacing w:before="97" w:after="240" w:line="252" w:lineRule="exact"/>
              <w:rPr>
                <w:rFonts w:asciiTheme="minorHAnsi" w:hAnsiTheme="minorHAnsi" w:cstheme="minorHAnsi"/>
                <w:sz w:val="24"/>
                <w:szCs w:val="24"/>
              </w:rPr>
            </w:pPr>
            <w:r>
              <w:rPr>
                <w:rFonts w:asciiTheme="minorHAnsi" w:hAnsiTheme="minorHAnsi" w:cstheme="minorHAnsi"/>
                <w:sz w:val="24"/>
                <w:szCs w:val="24"/>
              </w:rPr>
              <w:t>Work and/or School Supplies Required for Employment &amp; Training</w:t>
            </w:r>
          </w:p>
        </w:tc>
        <w:tc>
          <w:tcPr>
            <w:tcW w:w="6161" w:type="dxa"/>
            <w:shd w:val="clear" w:color="auto" w:fill="DFEBF5" w:themeFill="accent2" w:themeFillTint="33"/>
          </w:tcPr>
          <w:p w14:paraId="659A321A" w14:textId="77777777" w:rsidR="004327B2" w:rsidRPr="00DE687D" w:rsidRDefault="004327B2" w:rsidP="00DD2627">
            <w:pPr>
              <w:pStyle w:val="TableParagraph"/>
              <w:spacing w:before="97" w:after="240" w:line="252" w:lineRule="exact"/>
              <w:rPr>
                <w:rFonts w:asciiTheme="minorHAnsi" w:hAnsiTheme="minorHAnsi" w:cstheme="minorHAnsi"/>
                <w:sz w:val="24"/>
                <w:szCs w:val="24"/>
              </w:rPr>
            </w:pPr>
            <w:r>
              <w:rPr>
                <w:rFonts w:asciiTheme="minorHAnsi" w:hAnsiTheme="minorHAnsi" w:cstheme="minorHAnsi"/>
                <w:sz w:val="24"/>
                <w:szCs w:val="24"/>
              </w:rPr>
              <w:t xml:space="preserve">Includes items such as tools, supplies for class, computer/software, textbooks, etc. </w:t>
            </w:r>
          </w:p>
        </w:tc>
        <w:tc>
          <w:tcPr>
            <w:tcW w:w="879" w:type="dxa"/>
            <w:shd w:val="clear" w:color="auto" w:fill="DFEBF5" w:themeFill="accent2" w:themeFillTint="33"/>
          </w:tcPr>
          <w:p w14:paraId="6780FA97" w14:textId="77777777" w:rsidR="004327B2" w:rsidRPr="00DE687D" w:rsidRDefault="004327B2" w:rsidP="00DD2627">
            <w:pPr>
              <w:pStyle w:val="TableParagraph"/>
              <w:spacing w:before="97" w:after="240" w:line="252" w:lineRule="exact"/>
              <w:jc w:val="center"/>
              <w:rPr>
                <w:rFonts w:asciiTheme="minorHAnsi" w:hAnsiTheme="minorHAnsi" w:cstheme="minorHAnsi"/>
                <w:sz w:val="24"/>
                <w:szCs w:val="24"/>
              </w:rPr>
            </w:pPr>
            <w:r>
              <w:rPr>
                <w:rFonts w:asciiTheme="minorHAnsi" w:hAnsiTheme="minorHAnsi" w:cstheme="minorHAnsi"/>
                <w:sz w:val="24"/>
                <w:szCs w:val="24"/>
              </w:rPr>
              <w:t>O</w:t>
            </w:r>
          </w:p>
        </w:tc>
        <w:tc>
          <w:tcPr>
            <w:tcW w:w="879" w:type="dxa"/>
            <w:shd w:val="clear" w:color="auto" w:fill="DFEBF5" w:themeFill="accent2" w:themeFillTint="33"/>
          </w:tcPr>
          <w:p w14:paraId="5A1A6951" w14:textId="77777777" w:rsidR="004327B2" w:rsidRPr="00DE687D" w:rsidRDefault="004327B2" w:rsidP="00DD2627">
            <w:pPr>
              <w:pStyle w:val="TableParagraph"/>
              <w:spacing w:before="97" w:after="240" w:line="252" w:lineRule="exact"/>
              <w:jc w:val="center"/>
              <w:rPr>
                <w:rFonts w:asciiTheme="minorHAnsi" w:hAnsiTheme="minorHAnsi" w:cstheme="minorHAnsi"/>
                <w:sz w:val="24"/>
                <w:szCs w:val="24"/>
              </w:rPr>
            </w:pPr>
            <w:r>
              <w:rPr>
                <w:rFonts w:asciiTheme="minorHAnsi" w:hAnsiTheme="minorHAnsi" w:cstheme="minorHAnsi"/>
                <w:sz w:val="24"/>
                <w:szCs w:val="24"/>
              </w:rPr>
              <w:t>O</w:t>
            </w:r>
          </w:p>
        </w:tc>
      </w:tr>
    </w:tbl>
    <w:p w14:paraId="1B038174" w14:textId="77777777" w:rsidR="00DD2627" w:rsidRDefault="00DD2627" w:rsidP="00DD2627">
      <w:pPr>
        <w:keepNext/>
        <w:keepLines/>
        <w:widowControl w:val="0"/>
        <w:autoSpaceDE w:val="0"/>
        <w:autoSpaceDN w:val="0"/>
        <w:spacing w:before="0" w:after="0" w:line="240" w:lineRule="auto"/>
        <w:outlineLvl w:val="2"/>
        <w:rPr>
          <w:rFonts w:eastAsia="Times New Roman" w:cstheme="minorHAnsi"/>
          <w:color w:val="243F60"/>
          <w:sz w:val="24"/>
          <w:szCs w:val="24"/>
        </w:rPr>
      </w:pPr>
      <w:bookmarkStart w:id="160" w:name="_Toc233177131"/>
      <w:bookmarkStart w:id="161" w:name="_Toc233726798"/>
      <w:bookmarkStart w:id="162" w:name="_Toc233874554"/>
      <w:r>
        <w:rPr>
          <w:rFonts w:eastAsia="Times New Roman" w:cstheme="minorHAnsi"/>
          <w:color w:val="243F60"/>
          <w:sz w:val="24"/>
          <w:szCs w:val="24"/>
        </w:rPr>
        <w:br/>
      </w:r>
      <w:r>
        <w:rPr>
          <w:rFonts w:eastAsia="Times New Roman" w:cstheme="minorHAnsi"/>
          <w:color w:val="243F60"/>
          <w:sz w:val="24"/>
          <w:szCs w:val="24"/>
        </w:rPr>
        <w:br/>
      </w:r>
    </w:p>
    <w:p w14:paraId="780ABF1C" w14:textId="77777777" w:rsidR="00DD2627" w:rsidRDefault="00DD2627">
      <w:pPr>
        <w:rPr>
          <w:rFonts w:eastAsia="Times New Roman" w:cstheme="minorHAnsi"/>
          <w:color w:val="243F60"/>
          <w:sz w:val="24"/>
          <w:szCs w:val="24"/>
        </w:rPr>
      </w:pPr>
      <w:r>
        <w:rPr>
          <w:rFonts w:eastAsia="Times New Roman" w:cstheme="minorHAnsi"/>
          <w:color w:val="243F60"/>
          <w:sz w:val="24"/>
          <w:szCs w:val="24"/>
        </w:rPr>
        <w:br w:type="page"/>
      </w:r>
    </w:p>
    <w:p w14:paraId="4F528A95" w14:textId="6E7897FB" w:rsidR="00DD2627" w:rsidRPr="00EE7E64" w:rsidRDefault="00DD2627" w:rsidP="00DD2627">
      <w:pPr>
        <w:pStyle w:val="Style2-A2A"/>
        <w:pBdr>
          <w:top w:val="single" w:sz="24" w:space="1" w:color="D9DFEF" w:themeColor="accent1" w:themeTint="33"/>
        </w:pBdr>
        <w:spacing w:before="0"/>
        <w:rPr>
          <w:rStyle w:val="Heading3Char"/>
          <w:rFonts w:cstheme="minorHAnsi"/>
          <w:caps/>
          <w:color w:val="auto"/>
          <w:sz w:val="24"/>
          <w:szCs w:val="24"/>
        </w:rPr>
      </w:pPr>
      <w:bookmarkStart w:id="163" w:name="_Toc237872153"/>
      <w:r>
        <w:rPr>
          <w:rFonts w:cstheme="minorHAnsi"/>
          <w:sz w:val="24"/>
          <w:szCs w:val="24"/>
        </w:rPr>
        <w:lastRenderedPageBreak/>
        <w:t>F</w:t>
      </w:r>
      <w:r w:rsidR="00E04322">
        <w:rPr>
          <w:rFonts w:cstheme="minorHAnsi"/>
          <w:sz w:val="24"/>
          <w:szCs w:val="24"/>
        </w:rPr>
        <w:t>orms</w:t>
      </w:r>
      <w:bookmarkEnd w:id="163"/>
    </w:p>
    <w:p w14:paraId="69964F6A" w14:textId="784A163F" w:rsidR="004327B2" w:rsidRPr="004327B2" w:rsidRDefault="004327B2" w:rsidP="00DD2627">
      <w:pPr>
        <w:keepNext/>
        <w:keepLines/>
        <w:widowControl w:val="0"/>
        <w:autoSpaceDE w:val="0"/>
        <w:autoSpaceDN w:val="0"/>
        <w:spacing w:before="0" w:after="0" w:line="240" w:lineRule="auto"/>
        <w:outlineLvl w:val="2"/>
        <w:rPr>
          <w:rFonts w:eastAsia="Times New Roman" w:cstheme="minorHAnsi"/>
          <w:color w:val="243F60"/>
          <w:sz w:val="24"/>
          <w:szCs w:val="24"/>
        </w:rPr>
      </w:pPr>
      <w:r w:rsidRPr="004327B2">
        <w:rPr>
          <w:rFonts w:eastAsia="Times New Roman" w:cstheme="minorHAnsi"/>
          <w:color w:val="243F60"/>
          <w:sz w:val="24"/>
          <w:szCs w:val="24"/>
        </w:rPr>
        <w:t>ATTACHMENT</w:t>
      </w:r>
      <w:r w:rsidRPr="004327B2">
        <w:rPr>
          <w:rFonts w:eastAsia="Times New Roman" w:cstheme="minorHAnsi"/>
          <w:color w:val="243F60"/>
          <w:spacing w:val="31"/>
          <w:sz w:val="24"/>
          <w:szCs w:val="24"/>
        </w:rPr>
        <w:t xml:space="preserve"> </w:t>
      </w:r>
      <w:r w:rsidRPr="004327B2">
        <w:rPr>
          <w:rFonts w:eastAsia="Times New Roman" w:cstheme="minorHAnsi"/>
          <w:color w:val="243F60"/>
          <w:spacing w:val="16"/>
          <w:sz w:val="24"/>
          <w:szCs w:val="24"/>
        </w:rPr>
        <w:t>4-</w:t>
      </w:r>
      <w:r w:rsidRPr="004327B2">
        <w:rPr>
          <w:rFonts w:eastAsia="Times New Roman" w:cstheme="minorHAnsi"/>
          <w:color w:val="243F60"/>
          <w:spacing w:val="9"/>
          <w:sz w:val="24"/>
          <w:szCs w:val="24"/>
        </w:rPr>
        <w:t>A2A</w:t>
      </w:r>
      <w:r w:rsidRPr="004327B2">
        <w:rPr>
          <w:rFonts w:eastAsia="Times New Roman" w:cstheme="minorHAnsi"/>
          <w:color w:val="243F60"/>
          <w:spacing w:val="31"/>
          <w:sz w:val="24"/>
          <w:szCs w:val="24"/>
        </w:rPr>
        <w:t xml:space="preserve"> </w:t>
      </w:r>
      <w:r w:rsidRPr="004327B2">
        <w:rPr>
          <w:rFonts w:eastAsia="Times New Roman" w:cstheme="minorHAnsi"/>
          <w:color w:val="243F60"/>
          <w:sz w:val="24"/>
          <w:szCs w:val="24"/>
        </w:rPr>
        <w:t>ELIGIBILITY</w:t>
      </w:r>
      <w:r w:rsidRPr="004327B2">
        <w:rPr>
          <w:rFonts w:eastAsia="Times New Roman" w:cstheme="minorHAnsi"/>
          <w:color w:val="243F60"/>
          <w:spacing w:val="32"/>
          <w:sz w:val="24"/>
          <w:szCs w:val="24"/>
        </w:rPr>
        <w:t xml:space="preserve"> </w:t>
      </w:r>
      <w:r w:rsidRPr="004327B2">
        <w:rPr>
          <w:rFonts w:eastAsia="Times New Roman" w:cstheme="minorHAnsi"/>
          <w:color w:val="243F60"/>
          <w:spacing w:val="11"/>
          <w:sz w:val="24"/>
          <w:szCs w:val="24"/>
        </w:rPr>
        <w:t>DOCUMENTATION:</w:t>
      </w:r>
      <w:bookmarkEnd w:id="160"/>
      <w:bookmarkEnd w:id="161"/>
      <w:bookmarkEnd w:id="162"/>
    </w:p>
    <w:p w14:paraId="4671903E" w14:textId="77777777" w:rsidR="004327B2" w:rsidRPr="004327B2" w:rsidRDefault="004327B2" w:rsidP="00DD2627">
      <w:pPr>
        <w:keepNext/>
        <w:keepLines/>
        <w:widowControl w:val="0"/>
        <w:numPr>
          <w:ilvl w:val="0"/>
          <w:numId w:val="130"/>
        </w:numPr>
        <w:autoSpaceDE w:val="0"/>
        <w:autoSpaceDN w:val="0"/>
        <w:spacing w:before="0" w:after="0" w:line="240" w:lineRule="auto"/>
        <w:outlineLvl w:val="3"/>
        <w:rPr>
          <w:rFonts w:eastAsia="Times New Roman" w:cstheme="minorHAnsi"/>
          <w:color w:val="233154"/>
          <w:sz w:val="24"/>
          <w:szCs w:val="24"/>
        </w:rPr>
      </w:pPr>
      <w:hyperlink r:id="rId59">
        <w:r w:rsidRPr="004327B2">
          <w:rPr>
            <w:rFonts w:eastAsia="Times New Roman" w:cstheme="minorHAnsi"/>
            <w:color w:val="0000FF"/>
            <w:sz w:val="24"/>
            <w:szCs w:val="24"/>
            <w:u w:val="single" w:color="0000FF"/>
          </w:rPr>
          <w:t>A2A</w:t>
        </w:r>
        <w:r w:rsidRPr="004327B2">
          <w:rPr>
            <w:rFonts w:eastAsia="Times New Roman" w:cstheme="minorHAnsi"/>
            <w:color w:val="0000FF"/>
            <w:spacing w:val="-4"/>
            <w:sz w:val="24"/>
            <w:szCs w:val="24"/>
            <w:u w:val="single" w:color="0000FF"/>
          </w:rPr>
          <w:t xml:space="preserve"> </w:t>
        </w:r>
        <w:r w:rsidRPr="004327B2">
          <w:rPr>
            <w:rFonts w:eastAsia="Times New Roman" w:cstheme="minorHAnsi"/>
            <w:color w:val="0000FF"/>
            <w:sz w:val="24"/>
            <w:szCs w:val="24"/>
            <w:u w:val="single" w:color="0000FF"/>
          </w:rPr>
          <w:t>Eligibility</w:t>
        </w:r>
        <w:r w:rsidRPr="004327B2">
          <w:rPr>
            <w:rFonts w:eastAsia="Times New Roman" w:cstheme="minorHAnsi"/>
            <w:color w:val="0000FF"/>
            <w:spacing w:val="-4"/>
            <w:sz w:val="24"/>
            <w:szCs w:val="24"/>
            <w:u w:val="single" w:color="0000FF"/>
          </w:rPr>
          <w:t xml:space="preserve"> </w:t>
        </w:r>
        <w:r w:rsidRPr="004327B2">
          <w:rPr>
            <w:rFonts w:eastAsia="Times New Roman" w:cstheme="minorHAnsi"/>
            <w:color w:val="0000FF"/>
            <w:spacing w:val="-2"/>
            <w:sz w:val="24"/>
            <w:szCs w:val="24"/>
            <w:u w:val="single" w:color="0000FF"/>
          </w:rPr>
          <w:t>Documentation</w:t>
        </w:r>
      </w:hyperlink>
      <w:r w:rsidRPr="004327B2">
        <w:rPr>
          <w:rFonts w:eastAsia="Times New Roman" w:cstheme="minorHAnsi"/>
          <w:color w:val="365F91"/>
          <w:sz w:val="24"/>
          <w:szCs w:val="24"/>
        </w:rPr>
        <w:br/>
      </w:r>
    </w:p>
    <w:p w14:paraId="0DB7623C" w14:textId="77777777" w:rsidR="004327B2" w:rsidRPr="004327B2" w:rsidRDefault="004327B2" w:rsidP="004327B2">
      <w:pPr>
        <w:keepNext/>
        <w:keepLines/>
        <w:widowControl w:val="0"/>
        <w:autoSpaceDE w:val="0"/>
        <w:autoSpaceDN w:val="0"/>
        <w:spacing w:before="40" w:after="0" w:line="240" w:lineRule="auto"/>
        <w:outlineLvl w:val="2"/>
        <w:rPr>
          <w:rFonts w:eastAsia="Times New Roman" w:cstheme="minorHAnsi"/>
          <w:color w:val="243F60"/>
          <w:sz w:val="24"/>
          <w:szCs w:val="24"/>
        </w:rPr>
      </w:pPr>
      <w:bookmarkStart w:id="164" w:name="_Toc233177132"/>
      <w:bookmarkStart w:id="165" w:name="_Toc233726799"/>
      <w:bookmarkStart w:id="166" w:name="_Toc233874555"/>
      <w:r w:rsidRPr="004327B2">
        <w:rPr>
          <w:rFonts w:eastAsia="Times New Roman" w:cstheme="minorHAnsi"/>
          <w:color w:val="243F60"/>
          <w:sz w:val="24"/>
          <w:szCs w:val="24"/>
        </w:rPr>
        <w:t>APPENDIX</w:t>
      </w:r>
      <w:r w:rsidRPr="004327B2">
        <w:rPr>
          <w:rFonts w:eastAsia="Times New Roman" w:cstheme="minorHAnsi"/>
          <w:color w:val="243F60"/>
          <w:spacing w:val="34"/>
          <w:sz w:val="24"/>
          <w:szCs w:val="24"/>
        </w:rPr>
        <w:t xml:space="preserve"> </w:t>
      </w:r>
      <w:r w:rsidRPr="004327B2">
        <w:rPr>
          <w:rFonts w:eastAsia="Times New Roman" w:cstheme="minorHAnsi"/>
          <w:color w:val="243F60"/>
          <w:spacing w:val="14"/>
          <w:sz w:val="24"/>
          <w:szCs w:val="24"/>
        </w:rPr>
        <w:t>F-</w:t>
      </w:r>
      <w:r w:rsidRPr="004327B2">
        <w:rPr>
          <w:rFonts w:eastAsia="Times New Roman" w:cstheme="minorHAnsi"/>
          <w:color w:val="243F60"/>
          <w:sz w:val="24"/>
          <w:szCs w:val="24"/>
        </w:rPr>
        <w:t>ATTACHMENT</w:t>
      </w:r>
      <w:r w:rsidRPr="004327B2">
        <w:rPr>
          <w:rFonts w:eastAsia="Times New Roman" w:cstheme="minorHAnsi"/>
          <w:color w:val="243F60"/>
          <w:spacing w:val="34"/>
          <w:sz w:val="24"/>
          <w:szCs w:val="24"/>
        </w:rPr>
        <w:t xml:space="preserve"> </w:t>
      </w:r>
      <w:r w:rsidRPr="004327B2">
        <w:rPr>
          <w:rFonts w:eastAsia="Times New Roman" w:cstheme="minorHAnsi"/>
          <w:color w:val="243F60"/>
          <w:sz w:val="24"/>
          <w:szCs w:val="24"/>
        </w:rPr>
        <w:t>5-</w:t>
      </w:r>
      <w:r w:rsidRPr="004327B2">
        <w:rPr>
          <w:rFonts w:eastAsia="Times New Roman" w:cstheme="minorHAnsi"/>
          <w:color w:val="243F60"/>
          <w:spacing w:val="34"/>
          <w:sz w:val="24"/>
          <w:szCs w:val="24"/>
        </w:rPr>
        <w:t xml:space="preserve"> </w:t>
      </w:r>
      <w:r w:rsidRPr="004327B2">
        <w:rPr>
          <w:rFonts w:eastAsia="Times New Roman" w:cstheme="minorHAnsi"/>
          <w:color w:val="243F60"/>
          <w:spacing w:val="9"/>
          <w:sz w:val="24"/>
          <w:szCs w:val="24"/>
        </w:rPr>
        <w:t>A2A</w:t>
      </w:r>
      <w:r w:rsidRPr="004327B2">
        <w:rPr>
          <w:rFonts w:eastAsia="Times New Roman" w:cstheme="minorHAnsi"/>
          <w:color w:val="243F60"/>
          <w:spacing w:val="32"/>
          <w:sz w:val="24"/>
          <w:szCs w:val="24"/>
        </w:rPr>
        <w:t xml:space="preserve"> </w:t>
      </w:r>
      <w:r w:rsidRPr="004327B2">
        <w:rPr>
          <w:rFonts w:eastAsia="Times New Roman" w:cstheme="minorHAnsi"/>
          <w:color w:val="243F60"/>
          <w:spacing w:val="11"/>
          <w:sz w:val="24"/>
          <w:szCs w:val="24"/>
        </w:rPr>
        <w:t>INCOME</w:t>
      </w:r>
      <w:r w:rsidRPr="004327B2">
        <w:rPr>
          <w:rFonts w:eastAsia="Times New Roman" w:cstheme="minorHAnsi"/>
          <w:color w:val="243F60"/>
          <w:spacing w:val="34"/>
          <w:sz w:val="24"/>
          <w:szCs w:val="24"/>
        </w:rPr>
        <w:t xml:space="preserve"> </w:t>
      </w:r>
      <w:r w:rsidRPr="004327B2">
        <w:rPr>
          <w:rFonts w:eastAsia="Times New Roman" w:cstheme="minorHAnsi"/>
          <w:color w:val="243F60"/>
          <w:sz w:val="24"/>
          <w:szCs w:val="24"/>
        </w:rPr>
        <w:t>ELIGIBILITY</w:t>
      </w:r>
      <w:r w:rsidRPr="004327B2">
        <w:rPr>
          <w:rFonts w:eastAsia="Times New Roman" w:cstheme="minorHAnsi"/>
          <w:color w:val="243F60"/>
          <w:spacing w:val="35"/>
          <w:sz w:val="24"/>
          <w:szCs w:val="24"/>
        </w:rPr>
        <w:t xml:space="preserve"> </w:t>
      </w:r>
      <w:r w:rsidRPr="004327B2">
        <w:rPr>
          <w:rFonts w:eastAsia="Times New Roman" w:cstheme="minorHAnsi"/>
          <w:color w:val="243F60"/>
          <w:spacing w:val="10"/>
          <w:sz w:val="24"/>
          <w:szCs w:val="24"/>
        </w:rPr>
        <w:t>WORKSHEET:</w:t>
      </w:r>
      <w:bookmarkEnd w:id="164"/>
      <w:bookmarkEnd w:id="165"/>
      <w:bookmarkEnd w:id="166"/>
    </w:p>
    <w:p w14:paraId="4F4044C1" w14:textId="7090B49F" w:rsidR="004327B2" w:rsidRPr="004327B2" w:rsidRDefault="004327B2" w:rsidP="004327B2">
      <w:pPr>
        <w:keepNext/>
        <w:keepLines/>
        <w:widowControl w:val="0"/>
        <w:numPr>
          <w:ilvl w:val="0"/>
          <w:numId w:val="130"/>
        </w:numPr>
        <w:autoSpaceDE w:val="0"/>
        <w:autoSpaceDN w:val="0"/>
        <w:spacing w:before="40" w:after="0" w:line="240" w:lineRule="auto"/>
        <w:outlineLvl w:val="3"/>
        <w:rPr>
          <w:rFonts w:eastAsia="Times New Roman" w:cstheme="minorHAnsi"/>
          <w:color w:val="233154"/>
          <w:sz w:val="24"/>
          <w:szCs w:val="24"/>
        </w:rPr>
      </w:pPr>
      <w:hyperlink r:id="rId60">
        <w:r w:rsidRPr="004327B2">
          <w:rPr>
            <w:rFonts w:eastAsia="Times New Roman" w:cstheme="minorHAnsi"/>
            <w:color w:val="9353C3"/>
            <w:spacing w:val="14"/>
            <w:sz w:val="24"/>
            <w:szCs w:val="24"/>
            <w:u w:val="single" w:color="9353C3"/>
          </w:rPr>
          <w:t>A2A-I</w:t>
        </w:r>
        <w:r w:rsidR="00DD2627">
          <w:rPr>
            <w:rFonts w:eastAsia="Times New Roman" w:cstheme="minorHAnsi"/>
            <w:color w:val="9353C3"/>
            <w:spacing w:val="14"/>
            <w:sz w:val="24"/>
            <w:szCs w:val="24"/>
            <w:u w:val="single" w:color="9353C3"/>
          </w:rPr>
          <w:t xml:space="preserve">ncome </w:t>
        </w:r>
        <w:r w:rsidRPr="004327B2">
          <w:rPr>
            <w:rFonts w:eastAsia="Times New Roman" w:cstheme="minorHAnsi"/>
            <w:color w:val="9353C3"/>
            <w:spacing w:val="14"/>
            <w:sz w:val="24"/>
            <w:szCs w:val="24"/>
            <w:u w:val="single" w:color="9353C3"/>
          </w:rPr>
          <w:t>E</w:t>
        </w:r>
        <w:r w:rsidR="00DD2627">
          <w:rPr>
            <w:rFonts w:eastAsia="Times New Roman" w:cstheme="minorHAnsi"/>
            <w:color w:val="9353C3"/>
            <w:spacing w:val="14"/>
            <w:sz w:val="24"/>
            <w:szCs w:val="24"/>
            <w:u w:val="single" w:color="9353C3"/>
          </w:rPr>
          <w:t>ligibility Worksheet</w:t>
        </w:r>
      </w:hyperlink>
    </w:p>
    <w:p w14:paraId="6F9A795A" w14:textId="77777777" w:rsidR="004327B2" w:rsidRPr="004327B2" w:rsidRDefault="004327B2" w:rsidP="004327B2">
      <w:pPr>
        <w:widowControl w:val="0"/>
        <w:autoSpaceDE w:val="0"/>
        <w:autoSpaceDN w:val="0"/>
        <w:spacing w:before="99" w:after="0" w:line="240" w:lineRule="auto"/>
        <w:rPr>
          <w:rFonts w:eastAsia="Calibri" w:cstheme="minorHAnsi"/>
          <w:sz w:val="24"/>
          <w:szCs w:val="24"/>
        </w:rPr>
      </w:pPr>
    </w:p>
    <w:p w14:paraId="142E585A" w14:textId="77777777" w:rsidR="004327B2" w:rsidRPr="004327B2" w:rsidRDefault="004327B2" w:rsidP="004327B2">
      <w:pPr>
        <w:keepNext/>
        <w:keepLines/>
        <w:widowControl w:val="0"/>
        <w:autoSpaceDE w:val="0"/>
        <w:autoSpaceDN w:val="0"/>
        <w:spacing w:before="40" w:after="0" w:line="240" w:lineRule="auto"/>
        <w:outlineLvl w:val="2"/>
        <w:rPr>
          <w:rFonts w:eastAsia="Times New Roman" w:cstheme="minorHAnsi"/>
          <w:color w:val="243F60"/>
          <w:sz w:val="24"/>
          <w:szCs w:val="24"/>
        </w:rPr>
      </w:pPr>
      <w:bookmarkStart w:id="167" w:name="_Toc233177133"/>
      <w:bookmarkStart w:id="168" w:name="_Toc233726800"/>
      <w:bookmarkStart w:id="169" w:name="_Toc233874556"/>
      <w:r w:rsidRPr="004327B2">
        <w:rPr>
          <w:rFonts w:eastAsia="Times New Roman" w:cstheme="minorHAnsi"/>
          <w:color w:val="243F60"/>
          <w:sz w:val="24"/>
          <w:szCs w:val="24"/>
        </w:rPr>
        <w:t>APPENDIX G-ATTACHMENT 6- MONTHLY EXPENDITURE REPORT</w:t>
      </w:r>
      <w:bookmarkEnd w:id="167"/>
      <w:bookmarkEnd w:id="168"/>
      <w:bookmarkEnd w:id="169"/>
    </w:p>
    <w:p w14:paraId="5100227A" w14:textId="77777777" w:rsidR="004327B2" w:rsidRPr="004327B2" w:rsidRDefault="004327B2" w:rsidP="004327B2">
      <w:pPr>
        <w:keepNext/>
        <w:keepLines/>
        <w:widowControl w:val="0"/>
        <w:numPr>
          <w:ilvl w:val="0"/>
          <w:numId w:val="130"/>
        </w:numPr>
        <w:autoSpaceDE w:val="0"/>
        <w:autoSpaceDN w:val="0"/>
        <w:spacing w:before="40" w:after="0" w:line="240" w:lineRule="auto"/>
        <w:outlineLvl w:val="3"/>
        <w:rPr>
          <w:rFonts w:eastAsia="Times New Roman" w:cstheme="minorHAnsi"/>
          <w:color w:val="365F91"/>
          <w:sz w:val="24"/>
          <w:szCs w:val="24"/>
        </w:rPr>
      </w:pPr>
      <w:hyperlink r:id="rId61">
        <w:r w:rsidRPr="004327B2">
          <w:rPr>
            <w:rFonts w:eastAsia="Times New Roman" w:cstheme="minorHAnsi"/>
            <w:color w:val="9353C3"/>
            <w:spacing w:val="-2"/>
            <w:sz w:val="24"/>
            <w:szCs w:val="24"/>
            <w:u w:val="single" w:color="9353C3"/>
          </w:rPr>
          <w:t>A2A-TANF-Expenditure.xlsx</w:t>
        </w:r>
      </w:hyperlink>
    </w:p>
    <w:p w14:paraId="0D377B7D" w14:textId="77777777" w:rsidR="004327B2" w:rsidRPr="004327B2" w:rsidRDefault="004327B2" w:rsidP="004327B2">
      <w:pPr>
        <w:keepNext/>
        <w:keepLines/>
        <w:widowControl w:val="0"/>
        <w:numPr>
          <w:ilvl w:val="0"/>
          <w:numId w:val="131"/>
        </w:numPr>
        <w:autoSpaceDE w:val="0"/>
        <w:autoSpaceDN w:val="0"/>
        <w:spacing w:before="40" w:after="0" w:line="240" w:lineRule="auto"/>
        <w:outlineLvl w:val="3"/>
        <w:rPr>
          <w:rFonts w:eastAsia="Times New Roman" w:cstheme="minorHAnsi"/>
          <w:i/>
          <w:iCs/>
          <w:color w:val="365F91"/>
          <w:sz w:val="24"/>
          <w:szCs w:val="24"/>
        </w:rPr>
      </w:pPr>
      <w:hyperlink r:id="rId62">
        <w:r w:rsidRPr="004327B2">
          <w:rPr>
            <w:rFonts w:eastAsia="Times New Roman" w:cstheme="minorHAnsi"/>
            <w:color w:val="9353C3"/>
            <w:spacing w:val="-2"/>
            <w:sz w:val="24"/>
            <w:szCs w:val="24"/>
            <w:u w:val="single" w:color="9353C3"/>
          </w:rPr>
          <w:t>GR-A2A-Expenditure.xlsx</w:t>
        </w:r>
      </w:hyperlink>
      <w:r w:rsidRPr="004327B2">
        <w:rPr>
          <w:rFonts w:eastAsia="Times New Roman" w:cstheme="minorHAnsi"/>
          <w:i/>
          <w:iCs/>
          <w:color w:val="365F91"/>
          <w:sz w:val="24"/>
          <w:szCs w:val="24"/>
        </w:rPr>
        <w:br/>
      </w:r>
    </w:p>
    <w:p w14:paraId="248923BB" w14:textId="77777777" w:rsidR="004327B2" w:rsidRPr="004327B2" w:rsidRDefault="004327B2" w:rsidP="004327B2">
      <w:pPr>
        <w:keepNext/>
        <w:keepLines/>
        <w:widowControl w:val="0"/>
        <w:autoSpaceDE w:val="0"/>
        <w:autoSpaceDN w:val="0"/>
        <w:spacing w:before="40" w:after="0" w:line="240" w:lineRule="auto"/>
        <w:outlineLvl w:val="3"/>
        <w:rPr>
          <w:rFonts w:eastAsia="Times New Roman" w:cstheme="minorHAnsi"/>
          <w:color w:val="365F91"/>
          <w:sz w:val="24"/>
          <w:szCs w:val="24"/>
        </w:rPr>
      </w:pPr>
      <w:bookmarkStart w:id="170" w:name="_Toc233177134"/>
      <w:bookmarkStart w:id="171" w:name="_Toc233726801"/>
      <w:bookmarkStart w:id="172" w:name="_Toc233874557"/>
      <w:r w:rsidRPr="004327B2">
        <w:rPr>
          <w:rFonts w:eastAsia="Times New Roman" w:cstheme="minorHAnsi"/>
          <w:color w:val="243F60"/>
          <w:sz w:val="24"/>
          <w:szCs w:val="24"/>
        </w:rPr>
        <w:t>A2A BUDGET AND INVOICE FORMS</w:t>
      </w:r>
      <w:bookmarkEnd w:id="170"/>
      <w:bookmarkEnd w:id="171"/>
      <w:bookmarkEnd w:id="172"/>
      <w:r w:rsidRPr="004327B2">
        <w:rPr>
          <w:rFonts w:eastAsia="Times New Roman" w:cstheme="minorHAnsi"/>
          <w:color w:val="365F91"/>
          <w:spacing w:val="9"/>
          <w:sz w:val="24"/>
          <w:szCs w:val="24"/>
        </w:rPr>
        <w:t>:</w:t>
      </w:r>
    </w:p>
    <w:p w14:paraId="3C2C950D" w14:textId="77777777" w:rsidR="004327B2" w:rsidRPr="004327B2" w:rsidRDefault="004327B2" w:rsidP="004327B2">
      <w:pPr>
        <w:keepNext/>
        <w:keepLines/>
        <w:widowControl w:val="0"/>
        <w:numPr>
          <w:ilvl w:val="0"/>
          <w:numId w:val="132"/>
        </w:numPr>
        <w:autoSpaceDE w:val="0"/>
        <w:autoSpaceDN w:val="0"/>
        <w:spacing w:before="40" w:after="0" w:line="240" w:lineRule="auto"/>
        <w:outlineLvl w:val="3"/>
        <w:rPr>
          <w:rFonts w:eastAsia="Times New Roman" w:cstheme="minorHAnsi"/>
          <w:color w:val="365F91"/>
          <w:sz w:val="24"/>
          <w:szCs w:val="24"/>
        </w:rPr>
      </w:pPr>
      <w:hyperlink r:id="rId63">
        <w:r w:rsidRPr="004327B2">
          <w:rPr>
            <w:rFonts w:eastAsia="Times New Roman" w:cstheme="minorHAnsi"/>
            <w:color w:val="9353C3"/>
            <w:spacing w:val="-2"/>
            <w:sz w:val="24"/>
            <w:szCs w:val="24"/>
            <w:u w:val="single" w:color="9353C3"/>
          </w:rPr>
          <w:t>A2A-GR-Budget.xlsx</w:t>
        </w:r>
      </w:hyperlink>
    </w:p>
    <w:p w14:paraId="155EDE94" w14:textId="77777777" w:rsidR="004327B2" w:rsidRPr="004327B2" w:rsidRDefault="004327B2" w:rsidP="004327B2">
      <w:pPr>
        <w:keepNext/>
        <w:keepLines/>
        <w:widowControl w:val="0"/>
        <w:numPr>
          <w:ilvl w:val="0"/>
          <w:numId w:val="132"/>
        </w:numPr>
        <w:autoSpaceDE w:val="0"/>
        <w:autoSpaceDN w:val="0"/>
        <w:spacing w:before="40" w:after="0" w:line="240" w:lineRule="auto"/>
        <w:outlineLvl w:val="3"/>
        <w:rPr>
          <w:rFonts w:eastAsia="Times New Roman" w:cstheme="minorHAnsi"/>
          <w:color w:val="365F91"/>
          <w:sz w:val="24"/>
          <w:szCs w:val="24"/>
        </w:rPr>
      </w:pPr>
      <w:hyperlink r:id="rId64">
        <w:r w:rsidRPr="004327B2">
          <w:rPr>
            <w:rFonts w:eastAsia="Times New Roman" w:cstheme="minorHAnsi"/>
            <w:color w:val="9353C3"/>
            <w:spacing w:val="-2"/>
            <w:sz w:val="24"/>
            <w:szCs w:val="24"/>
            <w:u w:val="single" w:color="9353C3"/>
          </w:rPr>
          <w:t>A2A-TANF-Budget.xlsx</w:t>
        </w:r>
      </w:hyperlink>
    </w:p>
    <w:p w14:paraId="738D98D9" w14:textId="77777777" w:rsidR="004327B2" w:rsidRPr="004327B2" w:rsidRDefault="004327B2" w:rsidP="004327B2">
      <w:pPr>
        <w:keepNext/>
        <w:keepLines/>
        <w:widowControl w:val="0"/>
        <w:numPr>
          <w:ilvl w:val="0"/>
          <w:numId w:val="132"/>
        </w:numPr>
        <w:autoSpaceDE w:val="0"/>
        <w:autoSpaceDN w:val="0"/>
        <w:spacing w:before="40" w:after="0" w:line="240" w:lineRule="auto"/>
        <w:outlineLvl w:val="3"/>
        <w:rPr>
          <w:rFonts w:eastAsia="Times New Roman" w:cstheme="minorHAnsi"/>
          <w:color w:val="365F91"/>
          <w:sz w:val="24"/>
          <w:szCs w:val="24"/>
        </w:rPr>
      </w:pPr>
      <w:hyperlink r:id="rId65">
        <w:r w:rsidRPr="004327B2">
          <w:rPr>
            <w:rFonts w:eastAsia="Times New Roman" w:cstheme="minorHAnsi"/>
            <w:color w:val="9353C3"/>
            <w:spacing w:val="-2"/>
            <w:sz w:val="24"/>
            <w:szCs w:val="24"/>
            <w:u w:val="single" w:color="9353C3"/>
          </w:rPr>
          <w:t>GR-A2A-Invoice.xlsx</w:t>
        </w:r>
      </w:hyperlink>
    </w:p>
    <w:p w14:paraId="1A2DA8CE" w14:textId="6D29F82F" w:rsidR="0074183B" w:rsidRDefault="004327B2" w:rsidP="004327B2">
      <w:pPr>
        <w:keepNext/>
        <w:keepLines/>
        <w:widowControl w:val="0"/>
        <w:numPr>
          <w:ilvl w:val="0"/>
          <w:numId w:val="132"/>
        </w:numPr>
        <w:autoSpaceDE w:val="0"/>
        <w:autoSpaceDN w:val="0"/>
        <w:spacing w:before="40" w:after="0" w:line="240" w:lineRule="auto"/>
        <w:outlineLvl w:val="3"/>
        <w:rPr>
          <w:rFonts w:eastAsia="Times New Roman" w:cstheme="minorHAnsi"/>
          <w:color w:val="365F91"/>
          <w:sz w:val="24"/>
          <w:szCs w:val="24"/>
        </w:rPr>
      </w:pPr>
      <w:hyperlink r:id="rId66">
        <w:r w:rsidRPr="004327B2">
          <w:rPr>
            <w:rFonts w:eastAsia="Times New Roman" w:cstheme="minorHAnsi"/>
            <w:color w:val="9353C3"/>
            <w:spacing w:val="-2"/>
            <w:sz w:val="24"/>
            <w:szCs w:val="24"/>
            <w:u w:val="single" w:color="9353C3"/>
          </w:rPr>
          <w:t>A2A-TANF-Invoice.xlsx</w:t>
        </w:r>
      </w:hyperlink>
    </w:p>
    <w:p w14:paraId="26C743DA" w14:textId="405BCC3C" w:rsidR="004327B2" w:rsidRPr="004327B2" w:rsidRDefault="0074183B" w:rsidP="0074183B">
      <w:pPr>
        <w:rPr>
          <w:rFonts w:eastAsia="Times New Roman" w:cstheme="minorHAnsi"/>
          <w:color w:val="365F91"/>
          <w:sz w:val="24"/>
          <w:szCs w:val="24"/>
        </w:rPr>
      </w:pPr>
      <w:r>
        <w:rPr>
          <w:rFonts w:eastAsia="Times New Roman" w:cstheme="minorHAnsi"/>
          <w:color w:val="365F91"/>
          <w:sz w:val="24"/>
          <w:szCs w:val="24"/>
        </w:rPr>
        <w:br w:type="page"/>
      </w:r>
    </w:p>
    <w:p w14:paraId="5039BEE5" w14:textId="009C0A3A" w:rsidR="004168A7" w:rsidRPr="00EE7E64" w:rsidRDefault="004168A7" w:rsidP="004168A7">
      <w:pPr>
        <w:pStyle w:val="Style2-A2A"/>
        <w:spacing w:before="0"/>
        <w:rPr>
          <w:rFonts w:cstheme="minorHAnsi"/>
          <w:sz w:val="24"/>
          <w:szCs w:val="24"/>
        </w:rPr>
      </w:pPr>
      <w:bookmarkStart w:id="173" w:name="_Toc237872154"/>
      <w:r w:rsidRPr="00EE7E64">
        <w:rPr>
          <w:rFonts w:cstheme="minorHAnsi"/>
          <w:sz w:val="24"/>
          <w:szCs w:val="24"/>
        </w:rPr>
        <w:lastRenderedPageBreak/>
        <w:t>Appendix H- Attachement 8:</w:t>
      </w:r>
      <w:r w:rsidR="00976FDB">
        <w:rPr>
          <w:rFonts w:cstheme="minorHAnsi"/>
          <w:sz w:val="24"/>
          <w:szCs w:val="24"/>
        </w:rPr>
        <w:t xml:space="preserve"> </w:t>
      </w:r>
      <w:r w:rsidRPr="00EE7E64">
        <w:rPr>
          <w:rFonts w:cstheme="minorHAnsi"/>
          <w:sz w:val="24"/>
          <w:szCs w:val="24"/>
        </w:rPr>
        <w:t>FAQ- Supportive Services</w:t>
      </w:r>
      <w:bookmarkEnd w:id="173"/>
    </w:p>
    <w:p w14:paraId="3EA02DBA" w14:textId="65360771" w:rsidR="00DA4E02" w:rsidRPr="00EE7E64" w:rsidRDefault="005253B5" w:rsidP="004327B2">
      <w:pPr>
        <w:pStyle w:val="Body-A2A1"/>
        <w:numPr>
          <w:ilvl w:val="0"/>
          <w:numId w:val="42"/>
        </w:numPr>
        <w:spacing w:before="0"/>
        <w:jc w:val="left"/>
        <w:rPr>
          <w:sz w:val="24"/>
        </w:rPr>
      </w:pPr>
      <w:r w:rsidRPr="00EE7E64">
        <w:rPr>
          <w:sz w:val="24"/>
        </w:rPr>
        <w:t>Incentives for Client Participation</w:t>
      </w:r>
      <w:r w:rsidR="00DA4E02" w:rsidRPr="00EE7E64">
        <w:rPr>
          <w:sz w:val="24"/>
        </w:rPr>
        <w:t xml:space="preserve"> </w:t>
      </w:r>
    </w:p>
    <w:p w14:paraId="51853FAE" w14:textId="4849CC17" w:rsidR="00DA4E02" w:rsidRPr="00EE7E64" w:rsidRDefault="005253B5" w:rsidP="004B36E2">
      <w:pPr>
        <w:pStyle w:val="Body-A2A1"/>
        <w:spacing w:before="0"/>
        <w:ind w:left="360"/>
        <w:jc w:val="left"/>
        <w:rPr>
          <w:sz w:val="24"/>
        </w:rPr>
      </w:pPr>
      <w:r w:rsidRPr="00670262">
        <w:rPr>
          <w:b/>
          <w:bCs/>
          <w:sz w:val="24"/>
        </w:rPr>
        <w:t>Q:</w:t>
      </w:r>
      <w:r w:rsidRPr="00EE7E64">
        <w:rPr>
          <w:sz w:val="24"/>
        </w:rPr>
        <w:t xml:space="preserve"> </w:t>
      </w:r>
      <w:r w:rsidR="00DA4E02" w:rsidRPr="00EE7E64">
        <w:rPr>
          <w:sz w:val="24"/>
        </w:rPr>
        <w:t>Does the State have specific guidance on incentives to encourage client participation in education and training?</w:t>
      </w:r>
    </w:p>
    <w:p w14:paraId="737AB2F9" w14:textId="78030CC4" w:rsidR="005253B5" w:rsidRPr="00EE7E64" w:rsidRDefault="005253B5" w:rsidP="005253B5">
      <w:pPr>
        <w:pStyle w:val="Body-A2A1"/>
        <w:spacing w:before="0"/>
        <w:ind w:left="360"/>
        <w:jc w:val="left"/>
        <w:rPr>
          <w:sz w:val="24"/>
        </w:rPr>
      </w:pPr>
      <w:r w:rsidRPr="00670262">
        <w:rPr>
          <w:b/>
          <w:bCs/>
          <w:sz w:val="24"/>
        </w:rPr>
        <w:t xml:space="preserve">A: </w:t>
      </w:r>
      <w:r w:rsidRPr="00EE7E64">
        <w:rPr>
          <w:sz w:val="24"/>
        </w:rPr>
        <w:t>Providers must first utilize other available funding sources. Examples include:</w:t>
      </w:r>
    </w:p>
    <w:p w14:paraId="33533D08" w14:textId="77777777" w:rsidR="005253B5" w:rsidRPr="00EE7E64" w:rsidRDefault="005253B5" w:rsidP="004327B2">
      <w:pPr>
        <w:pStyle w:val="Body-A2A1"/>
        <w:numPr>
          <w:ilvl w:val="1"/>
          <w:numId w:val="89"/>
        </w:numPr>
        <w:spacing w:before="0"/>
        <w:jc w:val="left"/>
        <w:rPr>
          <w:sz w:val="24"/>
        </w:rPr>
      </w:pPr>
      <w:r w:rsidRPr="00EE7E64">
        <w:rPr>
          <w:sz w:val="24"/>
        </w:rPr>
        <w:t xml:space="preserve">Use childcare subsidies before program funds; copays or uncovered costs may be eligible. </w:t>
      </w:r>
    </w:p>
    <w:p w14:paraId="4B90EBD0" w14:textId="77777777" w:rsidR="005253B5" w:rsidRPr="00EE7E64" w:rsidRDefault="005253B5" w:rsidP="004327B2">
      <w:pPr>
        <w:pStyle w:val="Body-A2A1"/>
        <w:numPr>
          <w:ilvl w:val="1"/>
          <w:numId w:val="89"/>
        </w:numPr>
        <w:spacing w:before="0"/>
        <w:jc w:val="left"/>
        <w:rPr>
          <w:sz w:val="24"/>
        </w:rPr>
      </w:pPr>
      <w:r w:rsidRPr="00EE7E64">
        <w:rPr>
          <w:sz w:val="24"/>
        </w:rPr>
        <w:t xml:space="preserve">Do not </w:t>
      </w:r>
      <w:proofErr w:type="gramStart"/>
      <w:r w:rsidRPr="00EE7E64">
        <w:rPr>
          <w:sz w:val="24"/>
        </w:rPr>
        <w:t>pay</w:t>
      </w:r>
      <w:proofErr w:type="gramEnd"/>
      <w:r w:rsidRPr="00EE7E64">
        <w:rPr>
          <w:sz w:val="24"/>
        </w:rPr>
        <w:t xml:space="preserve"> utilities if the client qualifies for LIHEAP or rental assistance. </w:t>
      </w:r>
    </w:p>
    <w:p w14:paraId="2D301A34" w14:textId="77777777" w:rsidR="005253B5" w:rsidRPr="00EE7E64" w:rsidRDefault="005253B5" w:rsidP="004327B2">
      <w:pPr>
        <w:pStyle w:val="Body-A2A1"/>
        <w:numPr>
          <w:ilvl w:val="1"/>
          <w:numId w:val="89"/>
        </w:numPr>
        <w:spacing w:before="0"/>
        <w:jc w:val="left"/>
        <w:rPr>
          <w:sz w:val="24"/>
        </w:rPr>
      </w:pPr>
      <w:r w:rsidRPr="00EE7E64">
        <w:rPr>
          <w:sz w:val="24"/>
        </w:rPr>
        <w:t xml:space="preserve">Do not pay rent if the client qualifies </w:t>
      </w:r>
      <w:proofErr w:type="gramStart"/>
      <w:r w:rsidRPr="00EE7E64">
        <w:rPr>
          <w:sz w:val="24"/>
        </w:rPr>
        <w:t>for</w:t>
      </w:r>
      <w:proofErr w:type="gramEnd"/>
      <w:r w:rsidRPr="00EE7E64">
        <w:rPr>
          <w:sz w:val="24"/>
        </w:rPr>
        <w:t xml:space="preserve"> rental assistance.</w:t>
      </w:r>
    </w:p>
    <w:p w14:paraId="62F8FBF8" w14:textId="77777777" w:rsidR="005253B5" w:rsidRPr="00EE7E64" w:rsidRDefault="005253B5" w:rsidP="004327B2">
      <w:pPr>
        <w:pStyle w:val="Body-A2A1"/>
        <w:numPr>
          <w:ilvl w:val="1"/>
          <w:numId w:val="89"/>
        </w:numPr>
        <w:spacing w:before="0"/>
        <w:jc w:val="left"/>
        <w:rPr>
          <w:sz w:val="24"/>
        </w:rPr>
      </w:pPr>
      <w:r w:rsidRPr="00EE7E64">
        <w:rPr>
          <w:sz w:val="24"/>
        </w:rPr>
        <w:t xml:space="preserve">Do not purchase food if the client receives adequate support from SNAP or food pantries. </w:t>
      </w:r>
    </w:p>
    <w:p w14:paraId="3317884E" w14:textId="09F90BB7" w:rsidR="005253B5" w:rsidRPr="00EE7E64" w:rsidRDefault="005253B5" w:rsidP="004327B2">
      <w:pPr>
        <w:pStyle w:val="Body-A2A1"/>
        <w:numPr>
          <w:ilvl w:val="1"/>
          <w:numId w:val="89"/>
        </w:numPr>
        <w:spacing w:before="0" w:after="240"/>
        <w:jc w:val="left"/>
        <w:rPr>
          <w:sz w:val="24"/>
        </w:rPr>
      </w:pPr>
      <w:r w:rsidRPr="00EE7E64">
        <w:rPr>
          <w:sz w:val="24"/>
        </w:rPr>
        <w:t>Do not purchase WIC covered items (e.g., milk, juices, cheese) if the client qualifies for WIC.</w:t>
      </w:r>
    </w:p>
    <w:p w14:paraId="6833CD59" w14:textId="54F6E4AF" w:rsidR="005253B5" w:rsidRPr="00EE7E64" w:rsidRDefault="009C01E6" w:rsidP="004327B2">
      <w:pPr>
        <w:pStyle w:val="Body-A2A1"/>
        <w:numPr>
          <w:ilvl w:val="0"/>
          <w:numId w:val="42"/>
        </w:numPr>
        <w:spacing w:before="0"/>
        <w:jc w:val="left"/>
        <w:rPr>
          <w:sz w:val="24"/>
        </w:rPr>
      </w:pPr>
      <w:r w:rsidRPr="00EE7E64">
        <w:rPr>
          <w:sz w:val="24"/>
        </w:rPr>
        <w:t>Low Client Caseload</w:t>
      </w:r>
    </w:p>
    <w:p w14:paraId="412AE949" w14:textId="3D6294F3" w:rsidR="009C01E6" w:rsidRPr="00EE7E64" w:rsidRDefault="005253B5" w:rsidP="004B36E2">
      <w:pPr>
        <w:pStyle w:val="Body-A2A1"/>
        <w:spacing w:before="0"/>
        <w:ind w:left="360"/>
        <w:jc w:val="left"/>
        <w:rPr>
          <w:rStyle w:val="Body-A2A1Char"/>
          <w:rFonts w:asciiTheme="minorHAnsi" w:hAnsiTheme="minorHAnsi"/>
        </w:rPr>
      </w:pPr>
      <w:r w:rsidRPr="00670262">
        <w:rPr>
          <w:b/>
          <w:bCs/>
          <w:sz w:val="24"/>
        </w:rPr>
        <w:t xml:space="preserve">Q: </w:t>
      </w:r>
      <w:r w:rsidR="009C01E6" w:rsidRPr="00EE7E64">
        <w:rPr>
          <w:sz w:val="24"/>
        </w:rPr>
        <w:t>What if a Client Advisor has only two clients, and they are the same as the previous month?</w:t>
      </w:r>
      <w:r w:rsidRPr="00EE7E64">
        <w:rPr>
          <w:sz w:val="24"/>
        </w:rPr>
        <w:br/>
      </w:r>
      <w:r w:rsidRPr="00670262">
        <w:rPr>
          <w:b/>
          <w:bCs/>
          <w:sz w:val="24"/>
        </w:rPr>
        <w:t>A:</w:t>
      </w:r>
      <w:r w:rsidRPr="00EE7E64">
        <w:rPr>
          <w:sz w:val="24"/>
        </w:rPr>
        <w:t xml:space="preserve"> </w:t>
      </w:r>
      <w:r w:rsidR="009C01E6" w:rsidRPr="00EE7E64">
        <w:rPr>
          <w:sz w:val="24"/>
        </w:rPr>
        <w:t xml:space="preserve">The A2A agency should continue reviewing the files and documenting case notes accordingly. </w:t>
      </w:r>
    </w:p>
    <w:p w14:paraId="47BF7DDC" w14:textId="260C798E" w:rsidR="009C01E6" w:rsidRPr="00EE7E64" w:rsidRDefault="00CE129A" w:rsidP="004327B2">
      <w:pPr>
        <w:pStyle w:val="Body-A2A1"/>
        <w:numPr>
          <w:ilvl w:val="0"/>
          <w:numId w:val="42"/>
        </w:numPr>
        <w:jc w:val="left"/>
        <w:rPr>
          <w:sz w:val="24"/>
        </w:rPr>
      </w:pPr>
      <w:r w:rsidRPr="00EE7E64">
        <w:rPr>
          <w:sz w:val="24"/>
        </w:rPr>
        <w:t xml:space="preserve">Automobile </w:t>
      </w:r>
      <w:r w:rsidR="009C01E6" w:rsidRPr="00EE7E64">
        <w:rPr>
          <w:sz w:val="24"/>
        </w:rPr>
        <w:t>R</w:t>
      </w:r>
      <w:r w:rsidRPr="00EE7E64">
        <w:rPr>
          <w:sz w:val="24"/>
        </w:rPr>
        <w:t>epairs</w:t>
      </w:r>
      <w:r w:rsidR="009C01E6" w:rsidRPr="00EE7E64">
        <w:rPr>
          <w:sz w:val="24"/>
        </w:rPr>
        <w:t xml:space="preserve"> in Rural Areas</w:t>
      </w:r>
      <w:r w:rsidR="009C01E6" w:rsidRPr="00EE7E64">
        <w:rPr>
          <w:sz w:val="24"/>
        </w:rPr>
        <w:br/>
      </w:r>
      <w:r w:rsidR="009C01E6" w:rsidRPr="00670262">
        <w:rPr>
          <w:b/>
          <w:bCs/>
          <w:sz w:val="24"/>
        </w:rPr>
        <w:t>Q:</w:t>
      </w:r>
      <w:r w:rsidR="009C01E6" w:rsidRPr="00EE7E64">
        <w:rPr>
          <w:sz w:val="24"/>
        </w:rPr>
        <w:t xml:space="preserve"> If a vehicle is deemed not worth repairing, how should transportation be provided in rural areas with limited public transit?</w:t>
      </w:r>
      <w:r w:rsidR="009C01E6" w:rsidRPr="00EE7E64">
        <w:rPr>
          <w:sz w:val="24"/>
        </w:rPr>
        <w:br/>
      </w:r>
      <w:r w:rsidR="009C01E6" w:rsidRPr="00670262">
        <w:rPr>
          <w:b/>
          <w:bCs/>
          <w:sz w:val="24"/>
        </w:rPr>
        <w:t>A:</w:t>
      </w:r>
      <w:r w:rsidR="009C01E6" w:rsidRPr="00EE7E64">
        <w:rPr>
          <w:sz w:val="24"/>
        </w:rPr>
        <w:t xml:space="preserve"> A2A agencies must collaborate with local agencies to identify and coordinate alternative transportation options. </w:t>
      </w:r>
    </w:p>
    <w:p w14:paraId="4F477F0D" w14:textId="3E24D502" w:rsidR="00F47696" w:rsidRPr="00EE7E64" w:rsidRDefault="009C01E6" w:rsidP="004327B2">
      <w:pPr>
        <w:pStyle w:val="Body-A2A1"/>
        <w:numPr>
          <w:ilvl w:val="0"/>
          <w:numId w:val="42"/>
        </w:numPr>
        <w:jc w:val="left"/>
        <w:rPr>
          <w:sz w:val="24"/>
        </w:rPr>
      </w:pPr>
      <w:r w:rsidRPr="00EE7E64">
        <w:rPr>
          <w:sz w:val="24"/>
        </w:rPr>
        <w:t>Rent Assistance Without Lease in Client’s Name</w:t>
      </w:r>
      <w:r w:rsidRPr="00EE7E64">
        <w:rPr>
          <w:sz w:val="24"/>
        </w:rPr>
        <w:br/>
      </w:r>
      <w:r w:rsidRPr="00670262">
        <w:rPr>
          <w:b/>
          <w:bCs/>
          <w:sz w:val="24"/>
        </w:rPr>
        <w:t>Q:</w:t>
      </w:r>
      <w:r w:rsidRPr="00EE7E64">
        <w:rPr>
          <w:sz w:val="24"/>
        </w:rPr>
        <w:t xml:space="preserve"> How can rent assistance be provided if the client’s name is not on the lease but their residence is verified? </w:t>
      </w:r>
      <w:r w:rsidRPr="00EE7E64">
        <w:rPr>
          <w:sz w:val="24"/>
        </w:rPr>
        <w:br/>
      </w:r>
      <w:r w:rsidRPr="00670262">
        <w:rPr>
          <w:b/>
          <w:bCs/>
          <w:sz w:val="24"/>
        </w:rPr>
        <w:t xml:space="preserve">A: </w:t>
      </w:r>
      <w:r w:rsidRPr="00EE7E64">
        <w:rPr>
          <w:sz w:val="24"/>
        </w:rPr>
        <w:t>If the client is not listed on the lease, the individual named on the lease may be eli</w:t>
      </w:r>
      <w:r w:rsidR="00F47696" w:rsidRPr="00EE7E64">
        <w:rPr>
          <w:sz w:val="24"/>
        </w:rPr>
        <w:t xml:space="preserve">gible for assistance. For more information, refer to </w:t>
      </w:r>
      <w:hyperlink r:id="rId67" w:history="1">
        <w:r w:rsidR="00F47696" w:rsidRPr="00EE7E64">
          <w:rPr>
            <w:rStyle w:val="Hyperlink"/>
            <w:sz w:val="24"/>
          </w:rPr>
          <w:t>HUD Home | HUD.gov / U.S. Department of Housing and Urban Development (HUD)</w:t>
        </w:r>
      </w:hyperlink>
    </w:p>
    <w:p w14:paraId="3BAEE522" w14:textId="44CB1657" w:rsidR="00F47696" w:rsidRPr="00EE7E64" w:rsidRDefault="00F47696" w:rsidP="004327B2">
      <w:pPr>
        <w:pStyle w:val="Body-A2A1"/>
        <w:numPr>
          <w:ilvl w:val="0"/>
          <w:numId w:val="42"/>
        </w:numPr>
        <w:jc w:val="left"/>
        <w:rPr>
          <w:sz w:val="24"/>
        </w:rPr>
      </w:pPr>
      <w:r w:rsidRPr="00EE7E64">
        <w:rPr>
          <w:sz w:val="24"/>
        </w:rPr>
        <w:t>Utility Assistance Without Client’s Name on the Bill</w:t>
      </w:r>
      <w:r w:rsidRPr="00EE7E64">
        <w:rPr>
          <w:sz w:val="24"/>
        </w:rPr>
        <w:br/>
      </w:r>
      <w:r w:rsidRPr="00670262">
        <w:rPr>
          <w:b/>
          <w:bCs/>
          <w:sz w:val="24"/>
        </w:rPr>
        <w:t>Q:</w:t>
      </w:r>
      <w:r w:rsidRPr="00EE7E64">
        <w:rPr>
          <w:sz w:val="24"/>
        </w:rPr>
        <w:t xml:space="preserve"> How is utility assistance handled if the client’s name is not on the utility bill?</w:t>
      </w:r>
      <w:r w:rsidRPr="00EE7E64">
        <w:rPr>
          <w:sz w:val="24"/>
        </w:rPr>
        <w:br/>
      </w:r>
      <w:r w:rsidRPr="00670262">
        <w:rPr>
          <w:b/>
          <w:bCs/>
          <w:sz w:val="24"/>
        </w:rPr>
        <w:t>A:</w:t>
      </w:r>
      <w:r w:rsidRPr="00EE7E64">
        <w:rPr>
          <w:sz w:val="24"/>
        </w:rPr>
        <w:t xml:space="preserve"> A2A agencies must work with local agencies to determine eligibility and coordinate services. For example, explore LIHEAP before using program funds. See: </w:t>
      </w:r>
      <w:hyperlink r:id="rId68" w:history="1">
        <w:r w:rsidRPr="00EE7E64">
          <w:rPr>
            <w:rStyle w:val="Hyperlink"/>
            <w:sz w:val="24"/>
          </w:rPr>
          <w:t>Liheap | mydss.mo.gov</w:t>
        </w:r>
      </w:hyperlink>
    </w:p>
    <w:p w14:paraId="7E1A8C89" w14:textId="0573C14B" w:rsidR="00F47696" w:rsidRPr="00EE7E64" w:rsidRDefault="00F47696" w:rsidP="004327B2">
      <w:pPr>
        <w:pStyle w:val="Body-A2A1"/>
        <w:numPr>
          <w:ilvl w:val="0"/>
          <w:numId w:val="42"/>
        </w:numPr>
        <w:jc w:val="left"/>
        <w:rPr>
          <w:sz w:val="24"/>
        </w:rPr>
      </w:pPr>
      <w:r w:rsidRPr="00EE7E64">
        <w:rPr>
          <w:sz w:val="24"/>
        </w:rPr>
        <w:t>Individualized Care Plan Timeline</w:t>
      </w:r>
      <w:r w:rsidRPr="00EE7E64">
        <w:rPr>
          <w:sz w:val="24"/>
        </w:rPr>
        <w:br/>
      </w:r>
      <w:r w:rsidRPr="0031612F">
        <w:rPr>
          <w:b/>
          <w:bCs/>
          <w:sz w:val="24"/>
        </w:rPr>
        <w:t>Q:</w:t>
      </w:r>
      <w:r w:rsidRPr="00EE7E64">
        <w:rPr>
          <w:sz w:val="24"/>
        </w:rPr>
        <w:t xml:space="preserve"> Is the five (5) day requirement for completing the Individualized Care Plan based on business days? Can initial assessment data suffice temporarily?</w:t>
      </w:r>
      <w:r w:rsidRPr="00EE7E64">
        <w:rPr>
          <w:sz w:val="24"/>
        </w:rPr>
        <w:br/>
      </w:r>
      <w:r w:rsidRPr="0031612F">
        <w:rPr>
          <w:b/>
          <w:bCs/>
          <w:sz w:val="24"/>
        </w:rPr>
        <w:t>A:</w:t>
      </w:r>
      <w:r w:rsidRPr="00EE7E64">
        <w:rPr>
          <w:sz w:val="24"/>
        </w:rPr>
        <w:t xml:space="preserve"> Yes, the five (5) day requirement refers to business days. A preliminary plan with limited information is acceptable, as the plan is expected to evolve with the client’s needs.  </w:t>
      </w:r>
    </w:p>
    <w:p w14:paraId="240F992B" w14:textId="77777777" w:rsidR="004B36E2" w:rsidRPr="00EE7E64" w:rsidRDefault="00F47696" w:rsidP="004327B2">
      <w:pPr>
        <w:pStyle w:val="Body-A2A1"/>
        <w:numPr>
          <w:ilvl w:val="0"/>
          <w:numId w:val="42"/>
        </w:numPr>
        <w:jc w:val="left"/>
        <w:rPr>
          <w:sz w:val="24"/>
        </w:rPr>
      </w:pPr>
      <w:r w:rsidRPr="00EE7E64">
        <w:rPr>
          <w:sz w:val="24"/>
        </w:rPr>
        <w:t>Supplies for Parenting and Other Children</w:t>
      </w:r>
      <w:r w:rsidRPr="00EE7E64">
        <w:rPr>
          <w:sz w:val="24"/>
        </w:rPr>
        <w:br/>
      </w:r>
      <w:r w:rsidRPr="0031612F">
        <w:rPr>
          <w:b/>
          <w:bCs/>
          <w:sz w:val="24"/>
        </w:rPr>
        <w:t>Q:</w:t>
      </w:r>
      <w:r w:rsidRPr="00EE7E64">
        <w:rPr>
          <w:sz w:val="24"/>
        </w:rPr>
        <w:t xml:space="preserve"> Is the list of supplies for pregnancy, newborn care, and parenting exclusive? Can items like crib mattresses, AC units, or supplies for older children be included?</w:t>
      </w:r>
      <w:r w:rsidRPr="00EE7E64">
        <w:rPr>
          <w:sz w:val="24"/>
        </w:rPr>
        <w:br/>
      </w:r>
      <w:r w:rsidRPr="0031612F">
        <w:rPr>
          <w:b/>
          <w:bCs/>
          <w:sz w:val="24"/>
        </w:rPr>
        <w:t>A:</w:t>
      </w:r>
      <w:r w:rsidRPr="00EE7E64">
        <w:rPr>
          <w:sz w:val="24"/>
        </w:rPr>
        <w:t xml:space="preserve"> </w:t>
      </w:r>
      <w:r w:rsidR="004B36E2" w:rsidRPr="00EE7E64">
        <w:rPr>
          <w:sz w:val="24"/>
        </w:rPr>
        <w:t>This list is a general guide. Other funding sources must be explored first. For example, LIHEAP should be used for AC units. For specific needs, contract A2A staff at:  </w:t>
      </w:r>
      <w:hyperlink r:id="rId69" w:tgtFrame="_blank" w:history="1">
        <w:r w:rsidR="004B36E2" w:rsidRPr="00EE7E64">
          <w:rPr>
            <w:rStyle w:val="Hyperlink"/>
            <w:sz w:val="24"/>
          </w:rPr>
          <w:t>DFAS.A2APrograms@dss.mo.gov</w:t>
        </w:r>
      </w:hyperlink>
    </w:p>
    <w:p w14:paraId="5E6108AA" w14:textId="77777777" w:rsidR="004B36E2" w:rsidRPr="00EE7E64" w:rsidRDefault="004B36E2" w:rsidP="004327B2">
      <w:pPr>
        <w:pStyle w:val="Body-A2A1"/>
        <w:numPr>
          <w:ilvl w:val="0"/>
          <w:numId w:val="42"/>
        </w:numPr>
        <w:jc w:val="left"/>
        <w:rPr>
          <w:sz w:val="24"/>
        </w:rPr>
      </w:pPr>
      <w:r w:rsidRPr="00EE7E64">
        <w:rPr>
          <w:sz w:val="24"/>
        </w:rPr>
        <w:t xml:space="preserve">Transportation Expense Documentation: </w:t>
      </w:r>
      <w:r w:rsidRPr="00EE7E64">
        <w:rPr>
          <w:sz w:val="24"/>
        </w:rPr>
        <w:br/>
      </w:r>
      <w:r w:rsidRPr="0031612F">
        <w:rPr>
          <w:b/>
          <w:bCs/>
          <w:sz w:val="24"/>
        </w:rPr>
        <w:t>Q:</w:t>
      </w:r>
      <w:r w:rsidRPr="00EE7E64">
        <w:rPr>
          <w:sz w:val="24"/>
        </w:rPr>
        <w:t xml:space="preserve"> The contract mentions a weekly claim form for transportation expenses, </w:t>
      </w:r>
      <w:proofErr w:type="gramStart"/>
      <w:r w:rsidRPr="00EE7E64">
        <w:rPr>
          <w:sz w:val="24"/>
        </w:rPr>
        <w:t>bust</w:t>
      </w:r>
      <w:proofErr w:type="gramEnd"/>
      <w:r w:rsidRPr="00EE7E64">
        <w:rPr>
          <w:sz w:val="24"/>
        </w:rPr>
        <w:t xml:space="preserve"> no such form is provided. What is required?</w:t>
      </w:r>
      <w:r w:rsidRPr="00EE7E64">
        <w:rPr>
          <w:sz w:val="24"/>
        </w:rPr>
        <w:br/>
      </w:r>
      <w:r w:rsidRPr="0031612F">
        <w:rPr>
          <w:b/>
          <w:bCs/>
          <w:sz w:val="24"/>
        </w:rPr>
        <w:lastRenderedPageBreak/>
        <w:t>A:</w:t>
      </w:r>
      <w:r w:rsidRPr="00EE7E64">
        <w:rPr>
          <w:sz w:val="24"/>
        </w:rPr>
        <w:t xml:space="preserve"> A weekly claim form is not required by the RFP. However, agencies must track all expenses by client name and expense type. Untracked expenses will be deemed unallowable. </w:t>
      </w:r>
    </w:p>
    <w:p w14:paraId="7C96B58D" w14:textId="1577DE72" w:rsidR="004B36E2" w:rsidRPr="00EE7E64" w:rsidRDefault="004B36E2" w:rsidP="004327B2">
      <w:pPr>
        <w:pStyle w:val="Body-A2A1"/>
        <w:numPr>
          <w:ilvl w:val="0"/>
          <w:numId w:val="42"/>
        </w:numPr>
        <w:jc w:val="left"/>
        <w:rPr>
          <w:sz w:val="24"/>
        </w:rPr>
      </w:pPr>
      <w:r w:rsidRPr="00EE7E64">
        <w:rPr>
          <w:sz w:val="24"/>
        </w:rPr>
        <w:t>Transportation for Father of Baby (FOB)</w:t>
      </w:r>
      <w:r w:rsidRPr="00EE7E64">
        <w:rPr>
          <w:sz w:val="24"/>
        </w:rPr>
        <w:br/>
      </w:r>
      <w:r w:rsidRPr="0031612F">
        <w:rPr>
          <w:b/>
          <w:bCs/>
          <w:sz w:val="24"/>
        </w:rPr>
        <w:t>Q:</w:t>
      </w:r>
      <w:r w:rsidRPr="00EE7E64">
        <w:rPr>
          <w:sz w:val="24"/>
        </w:rPr>
        <w:t xml:space="preserve"> Can agencies cover transportation costs for the FOB when the MOB is not present? </w:t>
      </w:r>
      <w:r w:rsidRPr="00EE7E64">
        <w:rPr>
          <w:sz w:val="24"/>
        </w:rPr>
        <w:br/>
      </w:r>
      <w:r w:rsidRPr="0031612F">
        <w:rPr>
          <w:b/>
          <w:bCs/>
          <w:sz w:val="24"/>
        </w:rPr>
        <w:t>A:</w:t>
      </w:r>
      <w:r w:rsidRPr="00EE7E64">
        <w:rPr>
          <w:sz w:val="24"/>
        </w:rPr>
        <w:t xml:space="preserve"> No, Transportation for the FOB is not covered. Refer to Attachment 3 for details on eligible services. </w:t>
      </w:r>
    </w:p>
    <w:p w14:paraId="5998EB36" w14:textId="77777777" w:rsidR="004B36E2" w:rsidRPr="00EE7E64" w:rsidRDefault="004B36E2" w:rsidP="004327B2">
      <w:pPr>
        <w:pStyle w:val="Body-A2A1"/>
        <w:numPr>
          <w:ilvl w:val="0"/>
          <w:numId w:val="42"/>
        </w:numPr>
        <w:jc w:val="left"/>
        <w:rPr>
          <w:sz w:val="24"/>
        </w:rPr>
      </w:pPr>
      <w:r w:rsidRPr="00EE7E64">
        <w:rPr>
          <w:sz w:val="24"/>
        </w:rPr>
        <w:t>Tent Purchases for Homeless Clients</w:t>
      </w:r>
      <w:r w:rsidRPr="00EE7E64">
        <w:rPr>
          <w:sz w:val="24"/>
        </w:rPr>
        <w:br/>
      </w:r>
      <w:r w:rsidRPr="0031612F">
        <w:rPr>
          <w:b/>
          <w:bCs/>
          <w:sz w:val="24"/>
        </w:rPr>
        <w:t>Q:</w:t>
      </w:r>
      <w:r w:rsidRPr="00EE7E64">
        <w:rPr>
          <w:sz w:val="24"/>
        </w:rPr>
        <w:t xml:space="preserve"> Can A2A funds be used to purchase a tent for a homeless client enrolled in the program.</w:t>
      </w:r>
      <w:r w:rsidRPr="00EE7E64">
        <w:rPr>
          <w:sz w:val="24"/>
        </w:rPr>
        <w:br/>
      </w:r>
      <w:r w:rsidRPr="0031612F">
        <w:rPr>
          <w:b/>
          <w:bCs/>
          <w:sz w:val="24"/>
        </w:rPr>
        <w:t>A:</w:t>
      </w:r>
      <w:r w:rsidRPr="00EE7E64">
        <w:rPr>
          <w:sz w:val="24"/>
        </w:rPr>
        <w:t xml:space="preserve"> Yes, A2A funds may be used to purchase a tent for enrolled clients. </w:t>
      </w:r>
    </w:p>
    <w:p w14:paraId="235DFFF1" w14:textId="4B6B1F60" w:rsidR="007836D6" w:rsidRPr="00DD2627" w:rsidRDefault="004B36E2" w:rsidP="00DD2627">
      <w:pPr>
        <w:pStyle w:val="Body-A2A1"/>
        <w:numPr>
          <w:ilvl w:val="0"/>
          <w:numId w:val="42"/>
        </w:numPr>
        <w:jc w:val="left"/>
        <w:rPr>
          <w:sz w:val="24"/>
        </w:rPr>
      </w:pPr>
      <w:r w:rsidRPr="00EE7E64">
        <w:rPr>
          <w:sz w:val="24"/>
        </w:rPr>
        <w:t>Support for Homeless Clients Not Seeking Permanent Housing</w:t>
      </w:r>
      <w:r w:rsidRPr="00EE7E64">
        <w:rPr>
          <w:sz w:val="24"/>
        </w:rPr>
        <w:br/>
      </w:r>
      <w:r w:rsidRPr="0031612F">
        <w:rPr>
          <w:b/>
          <w:bCs/>
          <w:sz w:val="24"/>
        </w:rPr>
        <w:t>Q:</w:t>
      </w:r>
      <w:r w:rsidRPr="00EE7E64">
        <w:rPr>
          <w:sz w:val="24"/>
        </w:rPr>
        <w:t xml:space="preserve"> How can we assist homeless clients who are not seeking permanent housing and do not qualify for maternity homes due to addiction? </w:t>
      </w:r>
      <w:r w:rsidRPr="00EE7E64">
        <w:rPr>
          <w:sz w:val="24"/>
        </w:rPr>
        <w:br/>
      </w:r>
      <w:r w:rsidRPr="0031612F">
        <w:rPr>
          <w:b/>
          <w:bCs/>
          <w:sz w:val="24"/>
        </w:rPr>
        <w:t>A:</w:t>
      </w:r>
      <w:r w:rsidRPr="00EE7E64">
        <w:rPr>
          <w:sz w:val="24"/>
        </w:rPr>
        <w:t xml:space="preserve"> Contractors must coordinate with local agencies to identify and provide any available services that mee the client’s immediate needs. </w:t>
      </w:r>
      <w:bookmarkEnd w:id="0"/>
    </w:p>
    <w:sectPr w:rsidR="007836D6" w:rsidRPr="00DD2627" w:rsidSect="002A76DF">
      <w:footerReference w:type="default" r:id="rId7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11BA" w14:textId="77777777" w:rsidR="005B1F9A" w:rsidRDefault="005B1F9A" w:rsidP="00E225A8">
      <w:pPr>
        <w:spacing w:after="0" w:line="240" w:lineRule="auto"/>
      </w:pPr>
      <w:r>
        <w:separator/>
      </w:r>
    </w:p>
  </w:endnote>
  <w:endnote w:type="continuationSeparator" w:id="0">
    <w:p w14:paraId="3C8CF54F" w14:textId="77777777" w:rsidR="005B1F9A" w:rsidRDefault="005B1F9A" w:rsidP="00E2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Century Schoolbook">
    <w:altName w:val="Century Schoolboo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081025"/>
      <w:docPartObj>
        <w:docPartGallery w:val="Page Numbers (Bottom of Page)"/>
        <w:docPartUnique/>
      </w:docPartObj>
    </w:sdtPr>
    <w:sdtEndPr>
      <w:rPr>
        <w:color w:val="596984" w:themeColor="accent4" w:themeShade="BF"/>
        <w:spacing w:val="60"/>
      </w:rPr>
    </w:sdtEndPr>
    <w:sdtContent>
      <w:p w14:paraId="61F83486" w14:textId="601AA3A8" w:rsidR="00E225A8" w:rsidRDefault="00E225A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265EAF">
          <w:rPr>
            <w:color w:val="596984" w:themeColor="accent4" w:themeShade="BF"/>
            <w:spacing w:val="60"/>
          </w:rPr>
          <w:t>Page</w:t>
        </w:r>
      </w:p>
    </w:sdtContent>
  </w:sdt>
  <w:p w14:paraId="46FFA613" w14:textId="77777777" w:rsidR="00E225A8" w:rsidRDefault="00E225A8">
    <w:pPr>
      <w:pStyle w:val="Footer"/>
    </w:pPr>
  </w:p>
  <w:p w14:paraId="4D665F0C" w14:textId="77777777" w:rsidR="008C0570" w:rsidRDefault="008C05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3B51F" w14:textId="77777777" w:rsidR="005B1F9A" w:rsidRDefault="005B1F9A" w:rsidP="00E225A8">
      <w:pPr>
        <w:spacing w:after="0" w:line="240" w:lineRule="auto"/>
      </w:pPr>
      <w:r>
        <w:separator/>
      </w:r>
    </w:p>
  </w:footnote>
  <w:footnote w:type="continuationSeparator" w:id="0">
    <w:p w14:paraId="0F31788F" w14:textId="77777777" w:rsidR="005B1F9A" w:rsidRDefault="005B1F9A" w:rsidP="00E22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C0C"/>
    <w:multiLevelType w:val="hybridMultilevel"/>
    <w:tmpl w:val="934099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D56A4F"/>
    <w:multiLevelType w:val="hybridMultilevel"/>
    <w:tmpl w:val="5D66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656F3"/>
    <w:multiLevelType w:val="hybridMultilevel"/>
    <w:tmpl w:val="BF64E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053FC"/>
    <w:multiLevelType w:val="hybridMultilevel"/>
    <w:tmpl w:val="4E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12FAF"/>
    <w:multiLevelType w:val="hybridMultilevel"/>
    <w:tmpl w:val="3828D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07771CE3"/>
    <w:multiLevelType w:val="hybridMultilevel"/>
    <w:tmpl w:val="1E8AE32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90129F9"/>
    <w:multiLevelType w:val="hybridMultilevel"/>
    <w:tmpl w:val="D35E6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33681"/>
    <w:multiLevelType w:val="hybridMultilevel"/>
    <w:tmpl w:val="8F065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B33C0D"/>
    <w:multiLevelType w:val="hybridMultilevel"/>
    <w:tmpl w:val="7E54EC5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03">
      <w:start w:val="1"/>
      <w:numFmt w:val="bullet"/>
      <w:lvlText w:val="o"/>
      <w:lvlJc w:val="left"/>
      <w:pPr>
        <w:ind w:left="1440" w:hanging="36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0803E3"/>
    <w:multiLevelType w:val="hybridMultilevel"/>
    <w:tmpl w:val="6FCE9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FE67EF"/>
    <w:multiLevelType w:val="hybridMultilevel"/>
    <w:tmpl w:val="3814E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8755C"/>
    <w:multiLevelType w:val="multilevel"/>
    <w:tmpl w:val="B54242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D2621D"/>
    <w:multiLevelType w:val="hybridMultilevel"/>
    <w:tmpl w:val="9A982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6568E4"/>
    <w:multiLevelType w:val="hybridMultilevel"/>
    <w:tmpl w:val="7180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A3318"/>
    <w:multiLevelType w:val="multilevel"/>
    <w:tmpl w:val="6F3CEDC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BB32CA"/>
    <w:multiLevelType w:val="hybridMultilevel"/>
    <w:tmpl w:val="8EA27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A70907"/>
    <w:multiLevelType w:val="hybridMultilevel"/>
    <w:tmpl w:val="CB4EFDA8"/>
    <w:lvl w:ilvl="0" w:tplc="AC9C7C8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D62261"/>
    <w:multiLevelType w:val="hybridMultilevel"/>
    <w:tmpl w:val="297E1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093D1C"/>
    <w:multiLevelType w:val="hybridMultilevel"/>
    <w:tmpl w:val="CAD60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826B6B"/>
    <w:multiLevelType w:val="hybridMultilevel"/>
    <w:tmpl w:val="7228F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DC5373"/>
    <w:multiLevelType w:val="multilevel"/>
    <w:tmpl w:val="F2707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1145F8"/>
    <w:multiLevelType w:val="hybridMultilevel"/>
    <w:tmpl w:val="F4D0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C54E6C"/>
    <w:multiLevelType w:val="hybridMultilevel"/>
    <w:tmpl w:val="802EE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BE13A8"/>
    <w:multiLevelType w:val="hybridMultilevel"/>
    <w:tmpl w:val="92D6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2722FC"/>
    <w:multiLevelType w:val="multilevel"/>
    <w:tmpl w:val="8A3C9136"/>
    <w:styleLink w:val="CurrentList1"/>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C60EF2"/>
    <w:multiLevelType w:val="hybridMultilevel"/>
    <w:tmpl w:val="79088D16"/>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1ACF2312"/>
    <w:multiLevelType w:val="hybridMultilevel"/>
    <w:tmpl w:val="72BAC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321438"/>
    <w:multiLevelType w:val="hybridMultilevel"/>
    <w:tmpl w:val="960C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831BCD"/>
    <w:multiLevelType w:val="multilevel"/>
    <w:tmpl w:val="F07C74E4"/>
    <w:lvl w:ilvl="0">
      <w:start w:val="1"/>
      <w:numFmt w:val="bullet"/>
      <w:lvlText w:val=""/>
      <w:lvlJc w:val="left"/>
      <w:pPr>
        <w:tabs>
          <w:tab w:val="num" w:pos="720"/>
        </w:tabs>
        <w:ind w:left="720" w:hanging="360"/>
      </w:pPr>
      <w:rPr>
        <w:rFonts w:ascii="Symbol" w:hAnsi="Symbol" w:hint="default"/>
        <w:sz w:val="24"/>
        <w:szCs w:val="32"/>
      </w:rPr>
    </w:lvl>
    <w:lvl w:ilvl="1">
      <w:start w:val="17"/>
      <w:numFmt w:val="upp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E4912DA"/>
    <w:multiLevelType w:val="multilevel"/>
    <w:tmpl w:val="9D4280CA"/>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E945D81"/>
    <w:multiLevelType w:val="hybridMultilevel"/>
    <w:tmpl w:val="9490C1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E9D26F2"/>
    <w:multiLevelType w:val="hybridMultilevel"/>
    <w:tmpl w:val="7604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1B42EA"/>
    <w:multiLevelType w:val="hybridMultilevel"/>
    <w:tmpl w:val="BC408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4168FB"/>
    <w:multiLevelType w:val="hybridMultilevel"/>
    <w:tmpl w:val="8900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AC68F5"/>
    <w:multiLevelType w:val="hybridMultilevel"/>
    <w:tmpl w:val="B32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EE6647"/>
    <w:multiLevelType w:val="hybridMultilevel"/>
    <w:tmpl w:val="8C8A2F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2681646"/>
    <w:multiLevelType w:val="hybridMultilevel"/>
    <w:tmpl w:val="4142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474362D"/>
    <w:multiLevelType w:val="hybridMultilevel"/>
    <w:tmpl w:val="2A7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4D836F6"/>
    <w:multiLevelType w:val="hybridMultilevel"/>
    <w:tmpl w:val="57E4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5917392"/>
    <w:multiLevelType w:val="hybridMultilevel"/>
    <w:tmpl w:val="EA02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6327F3B"/>
    <w:multiLevelType w:val="hybridMultilevel"/>
    <w:tmpl w:val="33546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6E148AF"/>
    <w:multiLevelType w:val="hybridMultilevel"/>
    <w:tmpl w:val="3DB4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BF14BF"/>
    <w:multiLevelType w:val="hybridMultilevel"/>
    <w:tmpl w:val="EAD45728"/>
    <w:lvl w:ilvl="0" w:tplc="0ACC82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BF75B5"/>
    <w:multiLevelType w:val="hybridMultilevel"/>
    <w:tmpl w:val="0880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D01EC2"/>
    <w:multiLevelType w:val="hybridMultilevel"/>
    <w:tmpl w:val="E3D03D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87A1B96"/>
    <w:multiLevelType w:val="hybridMultilevel"/>
    <w:tmpl w:val="4F70F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8D7076F"/>
    <w:multiLevelType w:val="hybridMultilevel"/>
    <w:tmpl w:val="AC84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247201"/>
    <w:multiLevelType w:val="hybridMultilevel"/>
    <w:tmpl w:val="A58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082726"/>
    <w:multiLevelType w:val="multilevel"/>
    <w:tmpl w:val="0684359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CA1087"/>
    <w:multiLevelType w:val="hybridMultilevel"/>
    <w:tmpl w:val="7F4C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FC0CAC"/>
    <w:multiLevelType w:val="hybridMultilevel"/>
    <w:tmpl w:val="9830E9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2C131512"/>
    <w:multiLevelType w:val="multilevel"/>
    <w:tmpl w:val="67A811D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D5F481E"/>
    <w:multiLevelType w:val="hybridMultilevel"/>
    <w:tmpl w:val="1676316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3" w15:restartNumberingAfterBreak="0">
    <w:nsid w:val="2EA82263"/>
    <w:multiLevelType w:val="hybridMultilevel"/>
    <w:tmpl w:val="721C0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6E31BB"/>
    <w:multiLevelType w:val="hybridMultilevel"/>
    <w:tmpl w:val="DF485AE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086323B"/>
    <w:multiLevelType w:val="hybridMultilevel"/>
    <w:tmpl w:val="7704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500575"/>
    <w:multiLevelType w:val="hybridMultilevel"/>
    <w:tmpl w:val="23D8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1AC635A"/>
    <w:multiLevelType w:val="hybridMultilevel"/>
    <w:tmpl w:val="6DB0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2B15ADC"/>
    <w:multiLevelType w:val="hybridMultilevel"/>
    <w:tmpl w:val="0B3C4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D760A0"/>
    <w:multiLevelType w:val="hybridMultilevel"/>
    <w:tmpl w:val="EC925F7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362E3086"/>
    <w:multiLevelType w:val="hybridMultilevel"/>
    <w:tmpl w:val="8D78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6855177"/>
    <w:multiLevelType w:val="hybridMultilevel"/>
    <w:tmpl w:val="15EE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8ED1937"/>
    <w:multiLevelType w:val="hybridMultilevel"/>
    <w:tmpl w:val="F186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D56813"/>
    <w:multiLevelType w:val="hybridMultilevel"/>
    <w:tmpl w:val="E58A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A3D0226"/>
    <w:multiLevelType w:val="hybridMultilevel"/>
    <w:tmpl w:val="1B26CDC4"/>
    <w:lvl w:ilvl="0" w:tplc="04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5" w15:restartNumberingAfterBreak="0">
    <w:nsid w:val="3A8B2926"/>
    <w:multiLevelType w:val="hybridMultilevel"/>
    <w:tmpl w:val="32EAC2F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3AA64526"/>
    <w:multiLevelType w:val="multilevel"/>
    <w:tmpl w:val="8D4C3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ACA0A45"/>
    <w:multiLevelType w:val="hybridMultilevel"/>
    <w:tmpl w:val="5942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B3F1031"/>
    <w:multiLevelType w:val="hybridMultilevel"/>
    <w:tmpl w:val="B4D0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B961719"/>
    <w:multiLevelType w:val="hybridMultilevel"/>
    <w:tmpl w:val="A29E04B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BE7528E"/>
    <w:multiLevelType w:val="multilevel"/>
    <w:tmpl w:val="BA0E6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CD6286B"/>
    <w:multiLevelType w:val="hybridMultilevel"/>
    <w:tmpl w:val="8B78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E6F6A35"/>
    <w:multiLevelType w:val="hybridMultilevel"/>
    <w:tmpl w:val="6C905292"/>
    <w:lvl w:ilvl="0" w:tplc="03EA64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EF04EB9"/>
    <w:multiLevelType w:val="hybridMultilevel"/>
    <w:tmpl w:val="A0D0F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F0A1628"/>
    <w:multiLevelType w:val="hybridMultilevel"/>
    <w:tmpl w:val="638A10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F777601"/>
    <w:multiLevelType w:val="multilevel"/>
    <w:tmpl w:val="58460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FCF20EA"/>
    <w:multiLevelType w:val="multilevel"/>
    <w:tmpl w:val="7E4A5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016484B"/>
    <w:multiLevelType w:val="hybridMultilevel"/>
    <w:tmpl w:val="6488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1F922BD"/>
    <w:multiLevelType w:val="hybridMultilevel"/>
    <w:tmpl w:val="4D5AE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57E403C"/>
    <w:multiLevelType w:val="hybridMultilevel"/>
    <w:tmpl w:val="FC948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7177166"/>
    <w:multiLevelType w:val="hybridMultilevel"/>
    <w:tmpl w:val="47AE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8827A22"/>
    <w:multiLevelType w:val="hybridMultilevel"/>
    <w:tmpl w:val="53F68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8FC2F26"/>
    <w:multiLevelType w:val="hybridMultilevel"/>
    <w:tmpl w:val="C35C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9B312AA"/>
    <w:multiLevelType w:val="hybridMultilevel"/>
    <w:tmpl w:val="4F54A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9D36270"/>
    <w:multiLevelType w:val="hybridMultilevel"/>
    <w:tmpl w:val="3F14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D775B3"/>
    <w:multiLevelType w:val="hybridMultilevel"/>
    <w:tmpl w:val="AA0AAAC0"/>
    <w:lvl w:ilvl="0" w:tplc="F18C1A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EC52754"/>
    <w:multiLevelType w:val="hybridMultilevel"/>
    <w:tmpl w:val="EF3A3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F6522F9"/>
    <w:multiLevelType w:val="hybridMultilevel"/>
    <w:tmpl w:val="A8A07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0FD5272"/>
    <w:multiLevelType w:val="hybridMultilevel"/>
    <w:tmpl w:val="3AA8B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18E72F1"/>
    <w:multiLevelType w:val="multilevel"/>
    <w:tmpl w:val="E630517C"/>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1D51A9F"/>
    <w:multiLevelType w:val="hybridMultilevel"/>
    <w:tmpl w:val="FBE06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24D23D4"/>
    <w:multiLevelType w:val="multilevel"/>
    <w:tmpl w:val="89504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3D42F11"/>
    <w:multiLevelType w:val="multilevel"/>
    <w:tmpl w:val="5672C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47559BF"/>
    <w:multiLevelType w:val="hybridMultilevel"/>
    <w:tmpl w:val="817E5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6066A3C"/>
    <w:multiLevelType w:val="hybridMultilevel"/>
    <w:tmpl w:val="95CAF9F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5" w15:restartNumberingAfterBreak="0">
    <w:nsid w:val="571B601A"/>
    <w:multiLevelType w:val="hybridMultilevel"/>
    <w:tmpl w:val="AB22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756490B"/>
    <w:multiLevelType w:val="hybridMultilevel"/>
    <w:tmpl w:val="D174E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76F0B58"/>
    <w:multiLevelType w:val="hybridMultilevel"/>
    <w:tmpl w:val="C8A84F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578973A0"/>
    <w:multiLevelType w:val="hybridMultilevel"/>
    <w:tmpl w:val="1EC85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7A81EE8"/>
    <w:multiLevelType w:val="hybridMultilevel"/>
    <w:tmpl w:val="B776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7EA0307"/>
    <w:multiLevelType w:val="multilevel"/>
    <w:tmpl w:val="3F2E403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9C4088E"/>
    <w:multiLevelType w:val="multilevel"/>
    <w:tmpl w:val="BC22D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9CA5898"/>
    <w:multiLevelType w:val="hybridMultilevel"/>
    <w:tmpl w:val="8AAA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A0C56CF"/>
    <w:multiLevelType w:val="multilevel"/>
    <w:tmpl w:val="036CBBFE"/>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A0E04C9"/>
    <w:multiLevelType w:val="multilevel"/>
    <w:tmpl w:val="98D803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ADF7671"/>
    <w:multiLevelType w:val="hybridMultilevel"/>
    <w:tmpl w:val="46B87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BEE74C8"/>
    <w:multiLevelType w:val="multilevel"/>
    <w:tmpl w:val="3DF4410C"/>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BFE7796"/>
    <w:multiLevelType w:val="hybridMultilevel"/>
    <w:tmpl w:val="61989B6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5C3649EE"/>
    <w:multiLevelType w:val="hybridMultilevel"/>
    <w:tmpl w:val="77183F4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9" w15:restartNumberingAfterBreak="0">
    <w:nsid w:val="5CF7396A"/>
    <w:multiLevelType w:val="hybridMultilevel"/>
    <w:tmpl w:val="A800A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FDB1D46"/>
    <w:multiLevelType w:val="multilevel"/>
    <w:tmpl w:val="8D4C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0C81465"/>
    <w:multiLevelType w:val="hybridMultilevel"/>
    <w:tmpl w:val="88767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10718D1"/>
    <w:multiLevelType w:val="hybridMultilevel"/>
    <w:tmpl w:val="781C2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6552533E"/>
    <w:multiLevelType w:val="hybridMultilevel"/>
    <w:tmpl w:val="37BED728"/>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66330BF3"/>
    <w:multiLevelType w:val="hybridMultilevel"/>
    <w:tmpl w:val="763A068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66D429D9"/>
    <w:multiLevelType w:val="hybridMultilevel"/>
    <w:tmpl w:val="40E4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7783C78"/>
    <w:multiLevelType w:val="hybridMultilevel"/>
    <w:tmpl w:val="028C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A7D7D88"/>
    <w:multiLevelType w:val="multilevel"/>
    <w:tmpl w:val="2C5660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6BAF5D88"/>
    <w:multiLevelType w:val="hybridMultilevel"/>
    <w:tmpl w:val="4FFE14EE"/>
    <w:lvl w:ilvl="0" w:tplc="04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9" w15:restartNumberingAfterBreak="0">
    <w:nsid w:val="6BD175B8"/>
    <w:multiLevelType w:val="hybridMultilevel"/>
    <w:tmpl w:val="AA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C61095B"/>
    <w:multiLevelType w:val="hybridMultilevel"/>
    <w:tmpl w:val="19205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E5E6456"/>
    <w:multiLevelType w:val="hybridMultilevel"/>
    <w:tmpl w:val="3F46B4A4"/>
    <w:lvl w:ilvl="0" w:tplc="73725076">
      <w:start w:val="1"/>
      <w:numFmt w:val="decimal"/>
      <w:lvlText w:val="%1."/>
      <w:lvlJc w:val="left"/>
      <w:pPr>
        <w:ind w:left="467" w:hanging="360"/>
      </w:pPr>
      <w:rPr>
        <w:rFonts w:ascii="Calibri" w:eastAsia="Calibri" w:hAnsi="Calibri" w:cs="Calibri"/>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2" w15:restartNumberingAfterBreak="0">
    <w:nsid w:val="71AD3D35"/>
    <w:multiLevelType w:val="multilevel"/>
    <w:tmpl w:val="8B84B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2376DE0"/>
    <w:multiLevelType w:val="hybridMultilevel"/>
    <w:tmpl w:val="EAC2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306064A"/>
    <w:multiLevelType w:val="multilevel"/>
    <w:tmpl w:val="88B4C9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4"/>
        <w:szCs w:val="32"/>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sz w:val="20"/>
      </w:rPr>
    </w:lvl>
    <w:lvl w:ilvl="4">
      <w:start w:val="4"/>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3833E26"/>
    <w:multiLevelType w:val="hybridMultilevel"/>
    <w:tmpl w:val="065445F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73CE7F33"/>
    <w:multiLevelType w:val="hybridMultilevel"/>
    <w:tmpl w:val="51C0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4C6311A"/>
    <w:multiLevelType w:val="hybridMultilevel"/>
    <w:tmpl w:val="DA7C775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8" w15:restartNumberingAfterBreak="0">
    <w:nsid w:val="75767B0A"/>
    <w:multiLevelType w:val="hybridMultilevel"/>
    <w:tmpl w:val="6F4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7B07764"/>
    <w:multiLevelType w:val="hybridMultilevel"/>
    <w:tmpl w:val="B29220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7F1191E"/>
    <w:multiLevelType w:val="hybridMultilevel"/>
    <w:tmpl w:val="9E84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86042E4"/>
    <w:multiLevelType w:val="hybridMultilevel"/>
    <w:tmpl w:val="2B26B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9BC701C"/>
    <w:multiLevelType w:val="hybridMultilevel"/>
    <w:tmpl w:val="4CAA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B5A70A8"/>
    <w:multiLevelType w:val="hybridMultilevel"/>
    <w:tmpl w:val="D6F65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7BBD54EF"/>
    <w:multiLevelType w:val="multilevel"/>
    <w:tmpl w:val="C1C8BFF6"/>
    <w:lvl w:ilvl="0">
      <w:start w:val="1"/>
      <w:numFmt w:val="bullet"/>
      <w:lvlText w:val=""/>
      <w:lvlJc w:val="left"/>
      <w:pPr>
        <w:tabs>
          <w:tab w:val="num" w:pos="720"/>
        </w:tabs>
        <w:ind w:left="720" w:hanging="360"/>
      </w:pPr>
      <w:rPr>
        <w:rFonts w:ascii="Symbol" w:hAnsi="Symbol" w:hint="default"/>
        <w:sz w:val="24"/>
        <w:szCs w:val="32"/>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BDB5BBE"/>
    <w:multiLevelType w:val="multilevel"/>
    <w:tmpl w:val="11E27E4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D690990"/>
    <w:multiLevelType w:val="hybridMultilevel"/>
    <w:tmpl w:val="F3F8F1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7E2E03B0"/>
    <w:multiLevelType w:val="multilevel"/>
    <w:tmpl w:val="B9A448F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F110762"/>
    <w:multiLevelType w:val="hybridMultilevel"/>
    <w:tmpl w:val="DB3C0D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505873497">
    <w:abstractNumId w:val="26"/>
  </w:num>
  <w:num w:numId="2" w16cid:durableId="696394927">
    <w:abstractNumId w:val="15"/>
  </w:num>
  <w:num w:numId="3" w16cid:durableId="1545366190">
    <w:abstractNumId w:val="95"/>
  </w:num>
  <w:num w:numId="4" w16cid:durableId="1003973539">
    <w:abstractNumId w:val="7"/>
  </w:num>
  <w:num w:numId="5" w16cid:durableId="1695571664">
    <w:abstractNumId w:val="43"/>
  </w:num>
  <w:num w:numId="6" w16cid:durableId="562563774">
    <w:abstractNumId w:val="67"/>
  </w:num>
  <w:num w:numId="7" w16cid:durableId="1200708699">
    <w:abstractNumId w:val="86"/>
  </w:num>
  <w:num w:numId="8" w16cid:durableId="1802261479">
    <w:abstractNumId w:val="10"/>
  </w:num>
  <w:num w:numId="9" w16cid:durableId="731317635">
    <w:abstractNumId w:val="53"/>
  </w:num>
  <w:num w:numId="10" w16cid:durableId="73478954">
    <w:abstractNumId w:val="32"/>
  </w:num>
  <w:num w:numId="11" w16cid:durableId="112479378">
    <w:abstractNumId w:val="79"/>
  </w:num>
  <w:num w:numId="12" w16cid:durableId="219559765">
    <w:abstractNumId w:val="126"/>
  </w:num>
  <w:num w:numId="13" w16cid:durableId="364907052">
    <w:abstractNumId w:val="123"/>
  </w:num>
  <w:num w:numId="14" w16cid:durableId="660931754">
    <w:abstractNumId w:val="40"/>
  </w:num>
  <w:num w:numId="15" w16cid:durableId="567227629">
    <w:abstractNumId w:val="50"/>
  </w:num>
  <w:num w:numId="16" w16cid:durableId="875855741">
    <w:abstractNumId w:val="33"/>
  </w:num>
  <w:num w:numId="17" w16cid:durableId="1585260182">
    <w:abstractNumId w:val="13"/>
  </w:num>
  <w:num w:numId="18" w16cid:durableId="551231183">
    <w:abstractNumId w:val="16"/>
  </w:num>
  <w:num w:numId="19" w16cid:durableId="748237322">
    <w:abstractNumId w:val="93"/>
  </w:num>
  <w:num w:numId="20" w16cid:durableId="2072387255">
    <w:abstractNumId w:val="21"/>
  </w:num>
  <w:num w:numId="21" w16cid:durableId="1777797250">
    <w:abstractNumId w:val="3"/>
  </w:num>
  <w:num w:numId="22" w16cid:durableId="934750133">
    <w:abstractNumId w:val="1"/>
  </w:num>
  <w:num w:numId="23" w16cid:durableId="1374383279">
    <w:abstractNumId w:val="84"/>
  </w:num>
  <w:num w:numId="24" w16cid:durableId="231740585">
    <w:abstractNumId w:val="68"/>
  </w:num>
  <w:num w:numId="25" w16cid:durableId="728192217">
    <w:abstractNumId w:val="96"/>
  </w:num>
  <w:num w:numId="26" w16cid:durableId="834346752">
    <w:abstractNumId w:val="136"/>
  </w:num>
  <w:num w:numId="27" w16cid:durableId="877162216">
    <w:abstractNumId w:val="17"/>
  </w:num>
  <w:num w:numId="28" w16cid:durableId="1754819991">
    <w:abstractNumId w:val="27"/>
  </w:num>
  <w:num w:numId="29" w16cid:durableId="427194102">
    <w:abstractNumId w:val="0"/>
  </w:num>
  <w:num w:numId="30" w16cid:durableId="532500933">
    <w:abstractNumId w:val="73"/>
  </w:num>
  <w:num w:numId="31" w16cid:durableId="1254512224">
    <w:abstractNumId w:val="133"/>
  </w:num>
  <w:num w:numId="32" w16cid:durableId="836769276">
    <w:abstractNumId w:val="30"/>
  </w:num>
  <w:num w:numId="33" w16cid:durableId="1450124726">
    <w:abstractNumId w:val="125"/>
  </w:num>
  <w:num w:numId="34" w16cid:durableId="1998220562">
    <w:abstractNumId w:val="38"/>
  </w:num>
  <w:num w:numId="35" w16cid:durableId="149755957">
    <w:abstractNumId w:val="129"/>
  </w:num>
  <w:num w:numId="36" w16cid:durableId="996568773">
    <w:abstractNumId w:val="87"/>
  </w:num>
  <w:num w:numId="37" w16cid:durableId="298610480">
    <w:abstractNumId w:val="88"/>
  </w:num>
  <w:num w:numId="38" w16cid:durableId="248005558">
    <w:abstractNumId w:val="119"/>
  </w:num>
  <w:num w:numId="39" w16cid:durableId="2004695235">
    <w:abstractNumId w:val="74"/>
  </w:num>
  <w:num w:numId="40" w16cid:durableId="782190321">
    <w:abstractNumId w:val="90"/>
  </w:num>
  <w:num w:numId="41" w16cid:durableId="1326468149">
    <w:abstractNumId w:val="109"/>
  </w:num>
  <w:num w:numId="42" w16cid:durableId="666977364">
    <w:abstractNumId w:val="8"/>
  </w:num>
  <w:num w:numId="43" w16cid:durableId="871453850">
    <w:abstractNumId w:val="102"/>
  </w:num>
  <w:num w:numId="44" w16cid:durableId="1153179928">
    <w:abstractNumId w:val="83"/>
  </w:num>
  <w:num w:numId="45" w16cid:durableId="1397245175">
    <w:abstractNumId w:val="137"/>
  </w:num>
  <w:num w:numId="46" w16cid:durableId="2093776467">
    <w:abstractNumId w:val="2"/>
  </w:num>
  <w:num w:numId="47" w16cid:durableId="962076183">
    <w:abstractNumId w:val="19"/>
  </w:num>
  <w:num w:numId="48" w16cid:durableId="1232081976">
    <w:abstractNumId w:val="98"/>
  </w:num>
  <w:num w:numId="49" w16cid:durableId="1318609844">
    <w:abstractNumId w:val="110"/>
  </w:num>
  <w:num w:numId="50" w16cid:durableId="1794593564">
    <w:abstractNumId w:val="104"/>
  </w:num>
  <w:num w:numId="51" w16cid:durableId="256015174">
    <w:abstractNumId w:val="89"/>
  </w:num>
  <w:num w:numId="52" w16cid:durableId="1345280059">
    <w:abstractNumId w:val="29"/>
  </w:num>
  <w:num w:numId="53" w16cid:durableId="299002143">
    <w:abstractNumId w:val="135"/>
  </w:num>
  <w:num w:numId="54" w16cid:durableId="467095167">
    <w:abstractNumId w:val="134"/>
  </w:num>
  <w:num w:numId="55" w16cid:durableId="42825961">
    <w:abstractNumId w:val="48"/>
  </w:num>
  <w:num w:numId="56" w16cid:durableId="1455293707">
    <w:abstractNumId w:val="103"/>
  </w:num>
  <w:num w:numId="57" w16cid:durableId="1783187994">
    <w:abstractNumId w:val="100"/>
  </w:num>
  <w:num w:numId="58" w16cid:durableId="202060811">
    <w:abstractNumId w:val="106"/>
  </w:num>
  <w:num w:numId="59" w16cid:durableId="1557859306">
    <w:abstractNumId w:val="14"/>
  </w:num>
  <w:num w:numId="60" w16cid:durableId="1455832706">
    <w:abstractNumId w:val="78"/>
  </w:num>
  <w:num w:numId="61" w16cid:durableId="729379242">
    <w:abstractNumId w:val="82"/>
  </w:num>
  <w:num w:numId="62" w16cid:durableId="427426220">
    <w:abstractNumId w:val="111"/>
  </w:num>
  <w:num w:numId="63" w16cid:durableId="1942029796">
    <w:abstractNumId w:val="66"/>
  </w:num>
  <w:num w:numId="64" w16cid:durableId="879168522">
    <w:abstractNumId w:val="28"/>
  </w:num>
  <w:num w:numId="65" w16cid:durableId="906309202">
    <w:abstractNumId w:val="61"/>
  </w:num>
  <w:num w:numId="66" w16cid:durableId="404231463">
    <w:abstractNumId w:val="45"/>
  </w:num>
  <w:num w:numId="67" w16cid:durableId="815341568">
    <w:abstractNumId w:val="116"/>
  </w:num>
  <w:num w:numId="68" w16cid:durableId="871572302">
    <w:abstractNumId w:val="49"/>
  </w:num>
  <w:num w:numId="69" w16cid:durableId="1488090190">
    <w:abstractNumId w:val="55"/>
  </w:num>
  <w:num w:numId="70" w16cid:durableId="948926709">
    <w:abstractNumId w:val="36"/>
  </w:num>
  <w:num w:numId="71" w16cid:durableId="1973629599">
    <w:abstractNumId w:val="46"/>
  </w:num>
  <w:num w:numId="72" w16cid:durableId="1450128845">
    <w:abstractNumId w:val="62"/>
  </w:num>
  <w:num w:numId="73" w16cid:durableId="641302513">
    <w:abstractNumId w:val="9"/>
  </w:num>
  <w:num w:numId="74" w16cid:durableId="89744368">
    <w:abstractNumId w:val="71"/>
  </w:num>
  <w:num w:numId="75" w16cid:durableId="1869483274">
    <w:abstractNumId w:val="99"/>
  </w:num>
  <w:num w:numId="76" w16cid:durableId="1889487902">
    <w:abstractNumId w:val="120"/>
  </w:num>
  <w:num w:numId="77" w16cid:durableId="1296452189">
    <w:abstractNumId w:val="31"/>
  </w:num>
  <w:num w:numId="78" w16cid:durableId="473722909">
    <w:abstractNumId w:val="105"/>
  </w:num>
  <w:num w:numId="79" w16cid:durableId="742337009">
    <w:abstractNumId w:val="52"/>
  </w:num>
  <w:num w:numId="80" w16cid:durableId="733700875">
    <w:abstractNumId w:val="132"/>
  </w:num>
  <w:num w:numId="81" w16cid:durableId="560403436">
    <w:abstractNumId w:val="20"/>
  </w:num>
  <w:num w:numId="82" w16cid:durableId="1348945048">
    <w:abstractNumId w:val="122"/>
  </w:num>
  <w:num w:numId="83" w16cid:durableId="1972711398">
    <w:abstractNumId w:val="76"/>
  </w:num>
  <w:num w:numId="84" w16cid:durableId="212808835">
    <w:abstractNumId w:val="51"/>
  </w:num>
  <w:num w:numId="85" w16cid:durableId="857963619">
    <w:abstractNumId w:val="91"/>
  </w:num>
  <w:num w:numId="86" w16cid:durableId="1273973749">
    <w:abstractNumId w:val="75"/>
  </w:num>
  <w:num w:numId="87" w16cid:durableId="1546672090">
    <w:abstractNumId w:val="65"/>
  </w:num>
  <w:num w:numId="88" w16cid:durableId="1450513561">
    <w:abstractNumId w:val="101"/>
  </w:num>
  <w:num w:numId="89" w16cid:durableId="392504076">
    <w:abstractNumId w:val="70"/>
  </w:num>
  <w:num w:numId="90" w16cid:durableId="1238899217">
    <w:abstractNumId w:val="92"/>
  </w:num>
  <w:num w:numId="91" w16cid:durableId="1983539042">
    <w:abstractNumId w:val="124"/>
  </w:num>
  <w:num w:numId="92" w16cid:durableId="755512551">
    <w:abstractNumId w:val="117"/>
  </w:num>
  <w:num w:numId="93" w16cid:durableId="657271051">
    <w:abstractNumId w:val="97"/>
  </w:num>
  <w:num w:numId="94" w16cid:durableId="316493559">
    <w:abstractNumId w:val="64"/>
  </w:num>
  <w:num w:numId="95" w16cid:durableId="1191605406">
    <w:abstractNumId w:val="54"/>
  </w:num>
  <w:num w:numId="96" w16cid:durableId="751664978">
    <w:abstractNumId w:val="56"/>
  </w:num>
  <w:num w:numId="97" w16cid:durableId="1165439390">
    <w:abstractNumId w:val="57"/>
  </w:num>
  <w:num w:numId="98" w16cid:durableId="1644694876">
    <w:abstractNumId w:val="118"/>
  </w:num>
  <w:num w:numId="99" w16cid:durableId="1006908524">
    <w:abstractNumId w:val="94"/>
  </w:num>
  <w:num w:numId="100" w16cid:durableId="1162044208">
    <w:abstractNumId w:val="115"/>
  </w:num>
  <w:num w:numId="101" w16cid:durableId="1325355311">
    <w:abstractNumId w:val="80"/>
  </w:num>
  <w:num w:numId="102" w16cid:durableId="1957249533">
    <w:abstractNumId w:val="60"/>
  </w:num>
  <w:num w:numId="103" w16cid:durableId="805582023">
    <w:abstractNumId w:val="59"/>
  </w:num>
  <w:num w:numId="104" w16cid:durableId="475145870">
    <w:abstractNumId w:val="114"/>
  </w:num>
  <w:num w:numId="105" w16cid:durableId="722489832">
    <w:abstractNumId w:val="4"/>
  </w:num>
  <w:num w:numId="106" w16cid:durableId="1792238639">
    <w:abstractNumId w:val="39"/>
  </w:num>
  <w:num w:numId="107" w16cid:durableId="535241939">
    <w:abstractNumId w:val="11"/>
  </w:num>
  <w:num w:numId="108" w16cid:durableId="1990091879">
    <w:abstractNumId w:val="107"/>
  </w:num>
  <w:num w:numId="109" w16cid:durableId="1573194585">
    <w:abstractNumId w:val="128"/>
  </w:num>
  <w:num w:numId="110" w16cid:durableId="2131315526">
    <w:abstractNumId w:val="138"/>
  </w:num>
  <w:num w:numId="111" w16cid:durableId="1269654365">
    <w:abstractNumId w:val="24"/>
  </w:num>
  <w:num w:numId="112" w16cid:durableId="973828559">
    <w:abstractNumId w:val="44"/>
  </w:num>
  <w:num w:numId="113" w16cid:durableId="1139492987">
    <w:abstractNumId w:val="69"/>
  </w:num>
  <w:num w:numId="114" w16cid:durableId="1209033841">
    <w:abstractNumId w:val="6"/>
  </w:num>
  <w:num w:numId="115" w16cid:durableId="1883399678">
    <w:abstractNumId w:val="22"/>
  </w:num>
  <w:num w:numId="116" w16cid:durableId="1141849185">
    <w:abstractNumId w:val="113"/>
  </w:num>
  <w:num w:numId="117" w16cid:durableId="784160054">
    <w:abstractNumId w:val="58"/>
  </w:num>
  <w:num w:numId="118" w16cid:durableId="1999187455">
    <w:abstractNumId w:val="108"/>
  </w:num>
  <w:num w:numId="119" w16cid:durableId="1975716007">
    <w:abstractNumId w:val="5"/>
  </w:num>
  <w:num w:numId="120" w16cid:durableId="2038582691">
    <w:abstractNumId w:val="25"/>
  </w:num>
  <w:num w:numId="121" w16cid:durableId="1953710712">
    <w:abstractNumId w:val="35"/>
  </w:num>
  <w:num w:numId="122" w16cid:durableId="1289624334">
    <w:abstractNumId w:val="12"/>
  </w:num>
  <w:num w:numId="123" w16cid:durableId="2065906487">
    <w:abstractNumId w:val="130"/>
  </w:num>
  <w:num w:numId="124" w16cid:durableId="77486396">
    <w:abstractNumId w:val="47"/>
  </w:num>
  <w:num w:numId="125" w16cid:durableId="1821001834">
    <w:abstractNumId w:val="81"/>
  </w:num>
  <w:num w:numId="126" w16cid:durableId="394473030">
    <w:abstractNumId w:val="112"/>
  </w:num>
  <w:num w:numId="127" w16cid:durableId="88698089">
    <w:abstractNumId w:val="121"/>
  </w:num>
  <w:num w:numId="128" w16cid:durableId="113602910">
    <w:abstractNumId w:val="127"/>
  </w:num>
  <w:num w:numId="129" w16cid:durableId="563106678">
    <w:abstractNumId w:val="131"/>
  </w:num>
  <w:num w:numId="130" w16cid:durableId="1598558917">
    <w:abstractNumId w:val="85"/>
  </w:num>
  <w:num w:numId="131" w16cid:durableId="1460028174">
    <w:abstractNumId w:val="72"/>
  </w:num>
  <w:num w:numId="132" w16cid:durableId="607808606">
    <w:abstractNumId w:val="42"/>
  </w:num>
  <w:num w:numId="133" w16cid:durableId="136118932">
    <w:abstractNumId w:val="37"/>
  </w:num>
  <w:num w:numId="134" w16cid:durableId="2016684933">
    <w:abstractNumId w:val="63"/>
  </w:num>
  <w:num w:numId="135" w16cid:durableId="911624368">
    <w:abstractNumId w:val="77"/>
  </w:num>
  <w:num w:numId="136" w16cid:durableId="703941653">
    <w:abstractNumId w:val="18"/>
  </w:num>
  <w:num w:numId="137" w16cid:durableId="79059684">
    <w:abstractNumId w:val="41"/>
  </w:num>
  <w:num w:numId="138" w16cid:durableId="1575313971">
    <w:abstractNumId w:val="23"/>
  </w:num>
  <w:num w:numId="139" w16cid:durableId="1773546485">
    <w:abstractNumId w:val="3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formatting="1" w:enforcement="1" w:cryptProviderType="rsaAES" w:cryptAlgorithmClass="hash" w:cryptAlgorithmType="typeAny" w:cryptAlgorithmSid="14" w:cryptSpinCount="100000" w:hash="Ge2bDOe/37j9j6WiSV32Q4UUr9oDjC3F1H7eGdHSPP4+kCYVShqUm/wgnAUlRDhl9y4YMHw3ov2hHR9aR/aA9w==" w:salt="kYQ0ZLU8TXsGQmFCgNSzI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CD"/>
    <w:rsid w:val="00010144"/>
    <w:rsid w:val="00012F17"/>
    <w:rsid w:val="0001381E"/>
    <w:rsid w:val="0001408D"/>
    <w:rsid w:val="00017569"/>
    <w:rsid w:val="00017EE3"/>
    <w:rsid w:val="00021699"/>
    <w:rsid w:val="000233B6"/>
    <w:rsid w:val="00027E03"/>
    <w:rsid w:val="000324A9"/>
    <w:rsid w:val="00033512"/>
    <w:rsid w:val="000342A1"/>
    <w:rsid w:val="00035F9D"/>
    <w:rsid w:val="000362A3"/>
    <w:rsid w:val="00037F1F"/>
    <w:rsid w:val="00040912"/>
    <w:rsid w:val="00040A30"/>
    <w:rsid w:val="000464E3"/>
    <w:rsid w:val="00046647"/>
    <w:rsid w:val="00046994"/>
    <w:rsid w:val="000504A7"/>
    <w:rsid w:val="00052F25"/>
    <w:rsid w:val="0005560A"/>
    <w:rsid w:val="00060582"/>
    <w:rsid w:val="00060C0C"/>
    <w:rsid w:val="00060E23"/>
    <w:rsid w:val="00061C30"/>
    <w:rsid w:val="0006368B"/>
    <w:rsid w:val="0006506F"/>
    <w:rsid w:val="00065EEE"/>
    <w:rsid w:val="00070AF1"/>
    <w:rsid w:val="00070C10"/>
    <w:rsid w:val="000735B2"/>
    <w:rsid w:val="00077E09"/>
    <w:rsid w:val="0008060A"/>
    <w:rsid w:val="00080FCA"/>
    <w:rsid w:val="0008145C"/>
    <w:rsid w:val="00092AD7"/>
    <w:rsid w:val="00094B4A"/>
    <w:rsid w:val="00096404"/>
    <w:rsid w:val="00096BE1"/>
    <w:rsid w:val="000A25D6"/>
    <w:rsid w:val="000A3FE1"/>
    <w:rsid w:val="000A46D9"/>
    <w:rsid w:val="000A4DA4"/>
    <w:rsid w:val="000B5BC7"/>
    <w:rsid w:val="000B643E"/>
    <w:rsid w:val="000B6723"/>
    <w:rsid w:val="000C0327"/>
    <w:rsid w:val="000C0F0A"/>
    <w:rsid w:val="000C17F1"/>
    <w:rsid w:val="000C1A94"/>
    <w:rsid w:val="000C4D00"/>
    <w:rsid w:val="000C57B1"/>
    <w:rsid w:val="000C658C"/>
    <w:rsid w:val="000D2DA2"/>
    <w:rsid w:val="000D4395"/>
    <w:rsid w:val="000F19D4"/>
    <w:rsid w:val="000F33FC"/>
    <w:rsid w:val="000F48B7"/>
    <w:rsid w:val="000F6C82"/>
    <w:rsid w:val="00103EDC"/>
    <w:rsid w:val="0011602E"/>
    <w:rsid w:val="001169EF"/>
    <w:rsid w:val="00117283"/>
    <w:rsid w:val="00117B18"/>
    <w:rsid w:val="00122200"/>
    <w:rsid w:val="00122AE4"/>
    <w:rsid w:val="00123F6D"/>
    <w:rsid w:val="00123FA1"/>
    <w:rsid w:val="00127990"/>
    <w:rsid w:val="00131EDB"/>
    <w:rsid w:val="00133716"/>
    <w:rsid w:val="00142673"/>
    <w:rsid w:val="00143B34"/>
    <w:rsid w:val="00143CBA"/>
    <w:rsid w:val="00143F16"/>
    <w:rsid w:val="00144924"/>
    <w:rsid w:val="00154047"/>
    <w:rsid w:val="0016166A"/>
    <w:rsid w:val="001624E2"/>
    <w:rsid w:val="00163A8C"/>
    <w:rsid w:val="001649D4"/>
    <w:rsid w:val="00172EE5"/>
    <w:rsid w:val="00177824"/>
    <w:rsid w:val="0018287F"/>
    <w:rsid w:val="00185513"/>
    <w:rsid w:val="001953DC"/>
    <w:rsid w:val="00197DD3"/>
    <w:rsid w:val="001A2D82"/>
    <w:rsid w:val="001A3EFC"/>
    <w:rsid w:val="001A531C"/>
    <w:rsid w:val="001A6377"/>
    <w:rsid w:val="001B6A6C"/>
    <w:rsid w:val="001B7E7B"/>
    <w:rsid w:val="001C2F48"/>
    <w:rsid w:val="001C4760"/>
    <w:rsid w:val="001C7192"/>
    <w:rsid w:val="001C72C5"/>
    <w:rsid w:val="001D1700"/>
    <w:rsid w:val="001D7393"/>
    <w:rsid w:val="001D7C8F"/>
    <w:rsid w:val="001E19A8"/>
    <w:rsid w:val="001E3806"/>
    <w:rsid w:val="001E3B95"/>
    <w:rsid w:val="001E52CA"/>
    <w:rsid w:val="001E69E6"/>
    <w:rsid w:val="001F1AB1"/>
    <w:rsid w:val="001F1C56"/>
    <w:rsid w:val="001F3E26"/>
    <w:rsid w:val="001F41FF"/>
    <w:rsid w:val="002035EE"/>
    <w:rsid w:val="00205D14"/>
    <w:rsid w:val="00206B34"/>
    <w:rsid w:val="00207515"/>
    <w:rsid w:val="002078BB"/>
    <w:rsid w:val="00210BAA"/>
    <w:rsid w:val="00210F06"/>
    <w:rsid w:val="00211635"/>
    <w:rsid w:val="00213F1F"/>
    <w:rsid w:val="002147E7"/>
    <w:rsid w:val="002155FA"/>
    <w:rsid w:val="00221BE5"/>
    <w:rsid w:val="00222C3A"/>
    <w:rsid w:val="0022593A"/>
    <w:rsid w:val="00227372"/>
    <w:rsid w:val="00230067"/>
    <w:rsid w:val="00234B7A"/>
    <w:rsid w:val="00236880"/>
    <w:rsid w:val="0024067F"/>
    <w:rsid w:val="00240ABE"/>
    <w:rsid w:val="00241747"/>
    <w:rsid w:val="0024364A"/>
    <w:rsid w:val="00244400"/>
    <w:rsid w:val="00244CAB"/>
    <w:rsid w:val="00246F24"/>
    <w:rsid w:val="00251133"/>
    <w:rsid w:val="00254C3B"/>
    <w:rsid w:val="00257A05"/>
    <w:rsid w:val="00262243"/>
    <w:rsid w:val="00265EAF"/>
    <w:rsid w:val="002671EF"/>
    <w:rsid w:val="0027185F"/>
    <w:rsid w:val="0027373B"/>
    <w:rsid w:val="002737D8"/>
    <w:rsid w:val="00275CE2"/>
    <w:rsid w:val="00276A5D"/>
    <w:rsid w:val="00280244"/>
    <w:rsid w:val="00280AD5"/>
    <w:rsid w:val="0028361D"/>
    <w:rsid w:val="00283A2F"/>
    <w:rsid w:val="002864D4"/>
    <w:rsid w:val="0029412F"/>
    <w:rsid w:val="002A252E"/>
    <w:rsid w:val="002A76DF"/>
    <w:rsid w:val="002B1F34"/>
    <w:rsid w:val="002C13A0"/>
    <w:rsid w:val="002E1F79"/>
    <w:rsid w:val="002E7A3C"/>
    <w:rsid w:val="002F1E4C"/>
    <w:rsid w:val="002F5D14"/>
    <w:rsid w:val="002F7D7F"/>
    <w:rsid w:val="00304082"/>
    <w:rsid w:val="00305C63"/>
    <w:rsid w:val="00306D7E"/>
    <w:rsid w:val="003076BA"/>
    <w:rsid w:val="003107EC"/>
    <w:rsid w:val="00310890"/>
    <w:rsid w:val="00312E31"/>
    <w:rsid w:val="0031612F"/>
    <w:rsid w:val="00320BAB"/>
    <w:rsid w:val="00320F64"/>
    <w:rsid w:val="00321445"/>
    <w:rsid w:val="00322075"/>
    <w:rsid w:val="003251CE"/>
    <w:rsid w:val="00327F73"/>
    <w:rsid w:val="0033135D"/>
    <w:rsid w:val="00333E32"/>
    <w:rsid w:val="00335538"/>
    <w:rsid w:val="00335903"/>
    <w:rsid w:val="0033605D"/>
    <w:rsid w:val="003371C0"/>
    <w:rsid w:val="00341260"/>
    <w:rsid w:val="00355D3B"/>
    <w:rsid w:val="003608C0"/>
    <w:rsid w:val="0036145B"/>
    <w:rsid w:val="00362665"/>
    <w:rsid w:val="003656D5"/>
    <w:rsid w:val="003731CF"/>
    <w:rsid w:val="00373AF6"/>
    <w:rsid w:val="0037658F"/>
    <w:rsid w:val="003803FC"/>
    <w:rsid w:val="003806EB"/>
    <w:rsid w:val="0038469A"/>
    <w:rsid w:val="003857CA"/>
    <w:rsid w:val="00387285"/>
    <w:rsid w:val="003873C0"/>
    <w:rsid w:val="00387EB2"/>
    <w:rsid w:val="00391779"/>
    <w:rsid w:val="00392E6C"/>
    <w:rsid w:val="00393059"/>
    <w:rsid w:val="00395D7E"/>
    <w:rsid w:val="003A0442"/>
    <w:rsid w:val="003A0EA2"/>
    <w:rsid w:val="003A175B"/>
    <w:rsid w:val="003A40DB"/>
    <w:rsid w:val="003A667B"/>
    <w:rsid w:val="003B6133"/>
    <w:rsid w:val="003C0439"/>
    <w:rsid w:val="003C6D7C"/>
    <w:rsid w:val="003C7655"/>
    <w:rsid w:val="003D0478"/>
    <w:rsid w:val="003D28B0"/>
    <w:rsid w:val="003D3227"/>
    <w:rsid w:val="003D3B98"/>
    <w:rsid w:val="003D417E"/>
    <w:rsid w:val="003D452C"/>
    <w:rsid w:val="003E3103"/>
    <w:rsid w:val="003F0F15"/>
    <w:rsid w:val="003F2A29"/>
    <w:rsid w:val="003F3EF1"/>
    <w:rsid w:val="003F52FF"/>
    <w:rsid w:val="003F5AB3"/>
    <w:rsid w:val="003F63D1"/>
    <w:rsid w:val="00400171"/>
    <w:rsid w:val="00400D8B"/>
    <w:rsid w:val="00401113"/>
    <w:rsid w:val="004012B6"/>
    <w:rsid w:val="00403A6E"/>
    <w:rsid w:val="0040519D"/>
    <w:rsid w:val="0041073E"/>
    <w:rsid w:val="00413571"/>
    <w:rsid w:val="004137F8"/>
    <w:rsid w:val="00413B2E"/>
    <w:rsid w:val="004168A7"/>
    <w:rsid w:val="00422B3B"/>
    <w:rsid w:val="00427588"/>
    <w:rsid w:val="00430E19"/>
    <w:rsid w:val="004327B2"/>
    <w:rsid w:val="00432F78"/>
    <w:rsid w:val="004359DC"/>
    <w:rsid w:val="00435BF5"/>
    <w:rsid w:val="00435D88"/>
    <w:rsid w:val="004414B3"/>
    <w:rsid w:val="00446C6E"/>
    <w:rsid w:val="00454679"/>
    <w:rsid w:val="00454E52"/>
    <w:rsid w:val="00456DB1"/>
    <w:rsid w:val="0046085D"/>
    <w:rsid w:val="00463658"/>
    <w:rsid w:val="00463918"/>
    <w:rsid w:val="00464E6A"/>
    <w:rsid w:val="00465DE2"/>
    <w:rsid w:val="00470EA1"/>
    <w:rsid w:val="00470EF8"/>
    <w:rsid w:val="0047200E"/>
    <w:rsid w:val="004836BF"/>
    <w:rsid w:val="00484A18"/>
    <w:rsid w:val="00490A04"/>
    <w:rsid w:val="0049154D"/>
    <w:rsid w:val="00492392"/>
    <w:rsid w:val="004952F6"/>
    <w:rsid w:val="004A3843"/>
    <w:rsid w:val="004A3B4B"/>
    <w:rsid w:val="004A798D"/>
    <w:rsid w:val="004A7D9B"/>
    <w:rsid w:val="004B1DAF"/>
    <w:rsid w:val="004B2FF1"/>
    <w:rsid w:val="004B36E2"/>
    <w:rsid w:val="004B3979"/>
    <w:rsid w:val="004B54EA"/>
    <w:rsid w:val="004B686F"/>
    <w:rsid w:val="004B7F4C"/>
    <w:rsid w:val="004C3DD3"/>
    <w:rsid w:val="004C568E"/>
    <w:rsid w:val="004C75BA"/>
    <w:rsid w:val="004D1E79"/>
    <w:rsid w:val="004D281C"/>
    <w:rsid w:val="004D5BD9"/>
    <w:rsid w:val="004E1DBD"/>
    <w:rsid w:val="004E5B7E"/>
    <w:rsid w:val="004E7CF8"/>
    <w:rsid w:val="004F5F64"/>
    <w:rsid w:val="0050151D"/>
    <w:rsid w:val="00502249"/>
    <w:rsid w:val="00505018"/>
    <w:rsid w:val="005145D1"/>
    <w:rsid w:val="0052117E"/>
    <w:rsid w:val="00522851"/>
    <w:rsid w:val="00523570"/>
    <w:rsid w:val="00523B6F"/>
    <w:rsid w:val="005253B5"/>
    <w:rsid w:val="005279D9"/>
    <w:rsid w:val="0053056A"/>
    <w:rsid w:val="0053118E"/>
    <w:rsid w:val="00534E3F"/>
    <w:rsid w:val="00535F67"/>
    <w:rsid w:val="0053637B"/>
    <w:rsid w:val="0054006C"/>
    <w:rsid w:val="00542226"/>
    <w:rsid w:val="005436DE"/>
    <w:rsid w:val="0054580E"/>
    <w:rsid w:val="00545B05"/>
    <w:rsid w:val="0054669C"/>
    <w:rsid w:val="005473A5"/>
    <w:rsid w:val="005512E7"/>
    <w:rsid w:val="00555ACA"/>
    <w:rsid w:val="00557895"/>
    <w:rsid w:val="00561515"/>
    <w:rsid w:val="00563938"/>
    <w:rsid w:val="0056402D"/>
    <w:rsid w:val="00577F8F"/>
    <w:rsid w:val="00580402"/>
    <w:rsid w:val="00580B4E"/>
    <w:rsid w:val="0058692A"/>
    <w:rsid w:val="00587B8D"/>
    <w:rsid w:val="00590DB5"/>
    <w:rsid w:val="00591802"/>
    <w:rsid w:val="00592795"/>
    <w:rsid w:val="00592E0D"/>
    <w:rsid w:val="005958C6"/>
    <w:rsid w:val="00595E8E"/>
    <w:rsid w:val="005A040A"/>
    <w:rsid w:val="005A6824"/>
    <w:rsid w:val="005A75DF"/>
    <w:rsid w:val="005B1F9A"/>
    <w:rsid w:val="005B370F"/>
    <w:rsid w:val="005C4ECC"/>
    <w:rsid w:val="005D06C2"/>
    <w:rsid w:val="005D4D73"/>
    <w:rsid w:val="005D7993"/>
    <w:rsid w:val="005E0608"/>
    <w:rsid w:val="005E2F9A"/>
    <w:rsid w:val="005E39C2"/>
    <w:rsid w:val="005F4463"/>
    <w:rsid w:val="005F56C3"/>
    <w:rsid w:val="005F584F"/>
    <w:rsid w:val="005F7393"/>
    <w:rsid w:val="006019DC"/>
    <w:rsid w:val="0060214F"/>
    <w:rsid w:val="006069CD"/>
    <w:rsid w:val="00607FAB"/>
    <w:rsid w:val="006107D2"/>
    <w:rsid w:val="00611196"/>
    <w:rsid w:val="00612799"/>
    <w:rsid w:val="00612B0E"/>
    <w:rsid w:val="006133CC"/>
    <w:rsid w:val="006179ED"/>
    <w:rsid w:val="00627A3C"/>
    <w:rsid w:val="006365A1"/>
    <w:rsid w:val="00642A40"/>
    <w:rsid w:val="00642B62"/>
    <w:rsid w:val="00650FF3"/>
    <w:rsid w:val="00651E38"/>
    <w:rsid w:val="0065510F"/>
    <w:rsid w:val="00656054"/>
    <w:rsid w:val="00656A68"/>
    <w:rsid w:val="006656CA"/>
    <w:rsid w:val="00670262"/>
    <w:rsid w:val="006702D1"/>
    <w:rsid w:val="00670897"/>
    <w:rsid w:val="006728B0"/>
    <w:rsid w:val="00675B6D"/>
    <w:rsid w:val="00683A3A"/>
    <w:rsid w:val="00691FF6"/>
    <w:rsid w:val="0069665D"/>
    <w:rsid w:val="006A1703"/>
    <w:rsid w:val="006A3E2A"/>
    <w:rsid w:val="006A46F7"/>
    <w:rsid w:val="006A4C53"/>
    <w:rsid w:val="006A4CF4"/>
    <w:rsid w:val="006A63D9"/>
    <w:rsid w:val="006A6D7A"/>
    <w:rsid w:val="006B1B1F"/>
    <w:rsid w:val="006B2F2B"/>
    <w:rsid w:val="006C00B2"/>
    <w:rsid w:val="006C06D1"/>
    <w:rsid w:val="006C3320"/>
    <w:rsid w:val="006C614B"/>
    <w:rsid w:val="006C79BA"/>
    <w:rsid w:val="006D1383"/>
    <w:rsid w:val="006D47F2"/>
    <w:rsid w:val="006D5E04"/>
    <w:rsid w:val="006D5E68"/>
    <w:rsid w:val="006E0582"/>
    <w:rsid w:val="006E3696"/>
    <w:rsid w:val="006E5B20"/>
    <w:rsid w:val="006F06E2"/>
    <w:rsid w:val="006F4E27"/>
    <w:rsid w:val="006F62B4"/>
    <w:rsid w:val="007002F4"/>
    <w:rsid w:val="007036BC"/>
    <w:rsid w:val="00704410"/>
    <w:rsid w:val="00705DAB"/>
    <w:rsid w:val="00710958"/>
    <w:rsid w:val="00712135"/>
    <w:rsid w:val="00712A50"/>
    <w:rsid w:val="00714609"/>
    <w:rsid w:val="007241A4"/>
    <w:rsid w:val="00724CB1"/>
    <w:rsid w:val="00731030"/>
    <w:rsid w:val="00737DF0"/>
    <w:rsid w:val="007411B2"/>
    <w:rsid w:val="0074183B"/>
    <w:rsid w:val="00742A1B"/>
    <w:rsid w:val="00752E77"/>
    <w:rsid w:val="007536BD"/>
    <w:rsid w:val="00753709"/>
    <w:rsid w:val="0075643C"/>
    <w:rsid w:val="0075662A"/>
    <w:rsid w:val="00756C66"/>
    <w:rsid w:val="00756E19"/>
    <w:rsid w:val="0075789C"/>
    <w:rsid w:val="00757AA7"/>
    <w:rsid w:val="00761501"/>
    <w:rsid w:val="00762DF8"/>
    <w:rsid w:val="00763610"/>
    <w:rsid w:val="00766821"/>
    <w:rsid w:val="00767497"/>
    <w:rsid w:val="00770AE5"/>
    <w:rsid w:val="00772110"/>
    <w:rsid w:val="00772832"/>
    <w:rsid w:val="0077303E"/>
    <w:rsid w:val="007746EC"/>
    <w:rsid w:val="007813CB"/>
    <w:rsid w:val="007836D6"/>
    <w:rsid w:val="00791B7F"/>
    <w:rsid w:val="00792B99"/>
    <w:rsid w:val="00793004"/>
    <w:rsid w:val="00795636"/>
    <w:rsid w:val="007959A8"/>
    <w:rsid w:val="007A077D"/>
    <w:rsid w:val="007A42D2"/>
    <w:rsid w:val="007A4F19"/>
    <w:rsid w:val="007A5CB6"/>
    <w:rsid w:val="007A66E4"/>
    <w:rsid w:val="007A7505"/>
    <w:rsid w:val="007B01C8"/>
    <w:rsid w:val="007B0EBE"/>
    <w:rsid w:val="007B1DE1"/>
    <w:rsid w:val="007B6216"/>
    <w:rsid w:val="007C4583"/>
    <w:rsid w:val="007C4A51"/>
    <w:rsid w:val="007C6517"/>
    <w:rsid w:val="007C6DE9"/>
    <w:rsid w:val="007C776F"/>
    <w:rsid w:val="007D2FC6"/>
    <w:rsid w:val="007D3480"/>
    <w:rsid w:val="007D5E18"/>
    <w:rsid w:val="007D6567"/>
    <w:rsid w:val="007D6A5B"/>
    <w:rsid w:val="007F1CCB"/>
    <w:rsid w:val="007F1F9B"/>
    <w:rsid w:val="007F20D9"/>
    <w:rsid w:val="007F2855"/>
    <w:rsid w:val="007F6207"/>
    <w:rsid w:val="007F7A84"/>
    <w:rsid w:val="008021BD"/>
    <w:rsid w:val="008039DE"/>
    <w:rsid w:val="0080455E"/>
    <w:rsid w:val="008048F6"/>
    <w:rsid w:val="00806765"/>
    <w:rsid w:val="00811FFD"/>
    <w:rsid w:val="00814698"/>
    <w:rsid w:val="00815AFF"/>
    <w:rsid w:val="008166FD"/>
    <w:rsid w:val="0081707A"/>
    <w:rsid w:val="00822A0E"/>
    <w:rsid w:val="0082332E"/>
    <w:rsid w:val="0082348A"/>
    <w:rsid w:val="00824748"/>
    <w:rsid w:val="0082520B"/>
    <w:rsid w:val="00825C35"/>
    <w:rsid w:val="00834672"/>
    <w:rsid w:val="00840777"/>
    <w:rsid w:val="00844F79"/>
    <w:rsid w:val="00844FC2"/>
    <w:rsid w:val="00850552"/>
    <w:rsid w:val="0085100E"/>
    <w:rsid w:val="008540D4"/>
    <w:rsid w:val="0085690A"/>
    <w:rsid w:val="00860A2B"/>
    <w:rsid w:val="008650F4"/>
    <w:rsid w:val="00875C2C"/>
    <w:rsid w:val="00881AC7"/>
    <w:rsid w:val="00885A6F"/>
    <w:rsid w:val="00886056"/>
    <w:rsid w:val="00886905"/>
    <w:rsid w:val="00886CD0"/>
    <w:rsid w:val="00887FBA"/>
    <w:rsid w:val="0089275D"/>
    <w:rsid w:val="008927DF"/>
    <w:rsid w:val="008928A5"/>
    <w:rsid w:val="00895C2B"/>
    <w:rsid w:val="008A0023"/>
    <w:rsid w:val="008A0FD5"/>
    <w:rsid w:val="008A3E70"/>
    <w:rsid w:val="008A4EF8"/>
    <w:rsid w:val="008A5877"/>
    <w:rsid w:val="008B48F1"/>
    <w:rsid w:val="008B7C81"/>
    <w:rsid w:val="008C0570"/>
    <w:rsid w:val="008C10AD"/>
    <w:rsid w:val="008C3F23"/>
    <w:rsid w:val="008D4219"/>
    <w:rsid w:val="008D4397"/>
    <w:rsid w:val="008D71DF"/>
    <w:rsid w:val="008D74BC"/>
    <w:rsid w:val="008E1BB8"/>
    <w:rsid w:val="008E4FAB"/>
    <w:rsid w:val="008E795B"/>
    <w:rsid w:val="008F61CB"/>
    <w:rsid w:val="00901300"/>
    <w:rsid w:val="00904FFD"/>
    <w:rsid w:val="00905892"/>
    <w:rsid w:val="009060AA"/>
    <w:rsid w:val="00907CC9"/>
    <w:rsid w:val="0091149E"/>
    <w:rsid w:val="009129C3"/>
    <w:rsid w:val="00914656"/>
    <w:rsid w:val="0091596B"/>
    <w:rsid w:val="00921C9E"/>
    <w:rsid w:val="00926624"/>
    <w:rsid w:val="009319CE"/>
    <w:rsid w:val="00933918"/>
    <w:rsid w:val="00933A06"/>
    <w:rsid w:val="009356A3"/>
    <w:rsid w:val="00942FE0"/>
    <w:rsid w:val="009451E4"/>
    <w:rsid w:val="00946BBD"/>
    <w:rsid w:val="00957671"/>
    <w:rsid w:val="00963F0A"/>
    <w:rsid w:val="0096503E"/>
    <w:rsid w:val="00976358"/>
    <w:rsid w:val="00976FDB"/>
    <w:rsid w:val="009802EF"/>
    <w:rsid w:val="00984A3C"/>
    <w:rsid w:val="00985C82"/>
    <w:rsid w:val="00985ECA"/>
    <w:rsid w:val="00986C9F"/>
    <w:rsid w:val="00986D88"/>
    <w:rsid w:val="00987B03"/>
    <w:rsid w:val="009930A8"/>
    <w:rsid w:val="00993906"/>
    <w:rsid w:val="00995A1A"/>
    <w:rsid w:val="009971A6"/>
    <w:rsid w:val="009A145F"/>
    <w:rsid w:val="009A1B15"/>
    <w:rsid w:val="009A2415"/>
    <w:rsid w:val="009A2C6D"/>
    <w:rsid w:val="009A2ECA"/>
    <w:rsid w:val="009A4835"/>
    <w:rsid w:val="009A5194"/>
    <w:rsid w:val="009A54FA"/>
    <w:rsid w:val="009A6808"/>
    <w:rsid w:val="009B7EF9"/>
    <w:rsid w:val="009C01E6"/>
    <w:rsid w:val="009C067B"/>
    <w:rsid w:val="009C3995"/>
    <w:rsid w:val="009D5330"/>
    <w:rsid w:val="009D5780"/>
    <w:rsid w:val="009D5D0A"/>
    <w:rsid w:val="009E004F"/>
    <w:rsid w:val="009E139B"/>
    <w:rsid w:val="009E3165"/>
    <w:rsid w:val="009E46BB"/>
    <w:rsid w:val="009E4BAD"/>
    <w:rsid w:val="009E6698"/>
    <w:rsid w:val="009E7050"/>
    <w:rsid w:val="009F1D5D"/>
    <w:rsid w:val="009F36E5"/>
    <w:rsid w:val="009F3711"/>
    <w:rsid w:val="009F6745"/>
    <w:rsid w:val="009F71A2"/>
    <w:rsid w:val="009F73F5"/>
    <w:rsid w:val="00A04E36"/>
    <w:rsid w:val="00A12731"/>
    <w:rsid w:val="00A13DFA"/>
    <w:rsid w:val="00A13E18"/>
    <w:rsid w:val="00A146CF"/>
    <w:rsid w:val="00A147B5"/>
    <w:rsid w:val="00A161A4"/>
    <w:rsid w:val="00A16D84"/>
    <w:rsid w:val="00A25ACC"/>
    <w:rsid w:val="00A33FE9"/>
    <w:rsid w:val="00A34FFC"/>
    <w:rsid w:val="00A351CC"/>
    <w:rsid w:val="00A43FC4"/>
    <w:rsid w:val="00A44822"/>
    <w:rsid w:val="00A46CEE"/>
    <w:rsid w:val="00A47F09"/>
    <w:rsid w:val="00A5382A"/>
    <w:rsid w:val="00A53BA0"/>
    <w:rsid w:val="00A53BF2"/>
    <w:rsid w:val="00A57B0A"/>
    <w:rsid w:val="00A617C9"/>
    <w:rsid w:val="00A6446D"/>
    <w:rsid w:val="00A64808"/>
    <w:rsid w:val="00A66774"/>
    <w:rsid w:val="00A67725"/>
    <w:rsid w:val="00A76CD1"/>
    <w:rsid w:val="00A83D83"/>
    <w:rsid w:val="00A87C85"/>
    <w:rsid w:val="00A92CA5"/>
    <w:rsid w:val="00A97583"/>
    <w:rsid w:val="00AA0DDB"/>
    <w:rsid w:val="00AA2D51"/>
    <w:rsid w:val="00AA3945"/>
    <w:rsid w:val="00AA6C3E"/>
    <w:rsid w:val="00AA70EF"/>
    <w:rsid w:val="00AA7EC9"/>
    <w:rsid w:val="00AB42A1"/>
    <w:rsid w:val="00AC1BFF"/>
    <w:rsid w:val="00AC4C29"/>
    <w:rsid w:val="00AC788B"/>
    <w:rsid w:val="00AD1770"/>
    <w:rsid w:val="00AD54B3"/>
    <w:rsid w:val="00AD55B9"/>
    <w:rsid w:val="00AE2563"/>
    <w:rsid w:val="00AE3620"/>
    <w:rsid w:val="00AE39EF"/>
    <w:rsid w:val="00AE541B"/>
    <w:rsid w:val="00AE5960"/>
    <w:rsid w:val="00AE75DE"/>
    <w:rsid w:val="00AE7E76"/>
    <w:rsid w:val="00AF47D3"/>
    <w:rsid w:val="00AF6197"/>
    <w:rsid w:val="00B0481A"/>
    <w:rsid w:val="00B057A6"/>
    <w:rsid w:val="00B10DA3"/>
    <w:rsid w:val="00B1272B"/>
    <w:rsid w:val="00B13FC9"/>
    <w:rsid w:val="00B16C4C"/>
    <w:rsid w:val="00B21D8F"/>
    <w:rsid w:val="00B22B78"/>
    <w:rsid w:val="00B23997"/>
    <w:rsid w:val="00B306B4"/>
    <w:rsid w:val="00B31139"/>
    <w:rsid w:val="00B314A4"/>
    <w:rsid w:val="00B3165B"/>
    <w:rsid w:val="00B31EAB"/>
    <w:rsid w:val="00B3479A"/>
    <w:rsid w:val="00B42546"/>
    <w:rsid w:val="00B53A4E"/>
    <w:rsid w:val="00B5404D"/>
    <w:rsid w:val="00B6196E"/>
    <w:rsid w:val="00B6525D"/>
    <w:rsid w:val="00B652D4"/>
    <w:rsid w:val="00B6728D"/>
    <w:rsid w:val="00B709FA"/>
    <w:rsid w:val="00B74052"/>
    <w:rsid w:val="00B74436"/>
    <w:rsid w:val="00B74AC1"/>
    <w:rsid w:val="00B7510D"/>
    <w:rsid w:val="00B7697D"/>
    <w:rsid w:val="00B77577"/>
    <w:rsid w:val="00B8071F"/>
    <w:rsid w:val="00B85632"/>
    <w:rsid w:val="00B85E10"/>
    <w:rsid w:val="00B8779C"/>
    <w:rsid w:val="00B9282D"/>
    <w:rsid w:val="00BA18E7"/>
    <w:rsid w:val="00BA1BC0"/>
    <w:rsid w:val="00BA3ACB"/>
    <w:rsid w:val="00BA4335"/>
    <w:rsid w:val="00BA5C4E"/>
    <w:rsid w:val="00BB072C"/>
    <w:rsid w:val="00BB2148"/>
    <w:rsid w:val="00BB27B0"/>
    <w:rsid w:val="00BB2DBD"/>
    <w:rsid w:val="00BB2F90"/>
    <w:rsid w:val="00BB4A17"/>
    <w:rsid w:val="00BB6FD9"/>
    <w:rsid w:val="00BC11C3"/>
    <w:rsid w:val="00BC235C"/>
    <w:rsid w:val="00BC452D"/>
    <w:rsid w:val="00BD3012"/>
    <w:rsid w:val="00BD3FA1"/>
    <w:rsid w:val="00BD6583"/>
    <w:rsid w:val="00BD76DD"/>
    <w:rsid w:val="00BE076C"/>
    <w:rsid w:val="00BE18E7"/>
    <w:rsid w:val="00BE1A82"/>
    <w:rsid w:val="00BE21A4"/>
    <w:rsid w:val="00BE5D55"/>
    <w:rsid w:val="00BE6E78"/>
    <w:rsid w:val="00BE6FD1"/>
    <w:rsid w:val="00C00090"/>
    <w:rsid w:val="00C02963"/>
    <w:rsid w:val="00C046B6"/>
    <w:rsid w:val="00C06F71"/>
    <w:rsid w:val="00C15F55"/>
    <w:rsid w:val="00C30701"/>
    <w:rsid w:val="00C3073C"/>
    <w:rsid w:val="00C30BEC"/>
    <w:rsid w:val="00C33C6E"/>
    <w:rsid w:val="00C33EAD"/>
    <w:rsid w:val="00C41EB0"/>
    <w:rsid w:val="00C42395"/>
    <w:rsid w:val="00C47BAC"/>
    <w:rsid w:val="00C54C9F"/>
    <w:rsid w:val="00C57283"/>
    <w:rsid w:val="00C6042E"/>
    <w:rsid w:val="00C613B2"/>
    <w:rsid w:val="00C63B9B"/>
    <w:rsid w:val="00C664AC"/>
    <w:rsid w:val="00C72182"/>
    <w:rsid w:val="00C74371"/>
    <w:rsid w:val="00C759E0"/>
    <w:rsid w:val="00C808EE"/>
    <w:rsid w:val="00C819B5"/>
    <w:rsid w:val="00C90525"/>
    <w:rsid w:val="00C93180"/>
    <w:rsid w:val="00C96EB9"/>
    <w:rsid w:val="00CA236A"/>
    <w:rsid w:val="00CA363A"/>
    <w:rsid w:val="00CB1EE1"/>
    <w:rsid w:val="00CB3F7A"/>
    <w:rsid w:val="00CB4E3A"/>
    <w:rsid w:val="00CB7503"/>
    <w:rsid w:val="00CB786B"/>
    <w:rsid w:val="00CC3746"/>
    <w:rsid w:val="00CC3FF5"/>
    <w:rsid w:val="00CD239C"/>
    <w:rsid w:val="00CD41BD"/>
    <w:rsid w:val="00CE129A"/>
    <w:rsid w:val="00CE2791"/>
    <w:rsid w:val="00CE7BD3"/>
    <w:rsid w:val="00CE7D10"/>
    <w:rsid w:val="00CE7E01"/>
    <w:rsid w:val="00CF0DB4"/>
    <w:rsid w:val="00CF29CD"/>
    <w:rsid w:val="00CF359D"/>
    <w:rsid w:val="00CF438B"/>
    <w:rsid w:val="00CF5B05"/>
    <w:rsid w:val="00CF72C5"/>
    <w:rsid w:val="00D03A22"/>
    <w:rsid w:val="00D11EC0"/>
    <w:rsid w:val="00D201AE"/>
    <w:rsid w:val="00D228E1"/>
    <w:rsid w:val="00D243E2"/>
    <w:rsid w:val="00D261A2"/>
    <w:rsid w:val="00D303C0"/>
    <w:rsid w:val="00D34C4D"/>
    <w:rsid w:val="00D36388"/>
    <w:rsid w:val="00D36B06"/>
    <w:rsid w:val="00D37ABC"/>
    <w:rsid w:val="00D47A33"/>
    <w:rsid w:val="00D52C10"/>
    <w:rsid w:val="00D53644"/>
    <w:rsid w:val="00D554FE"/>
    <w:rsid w:val="00D5605F"/>
    <w:rsid w:val="00D561EA"/>
    <w:rsid w:val="00D573EB"/>
    <w:rsid w:val="00D57BD2"/>
    <w:rsid w:val="00D6082E"/>
    <w:rsid w:val="00D626B0"/>
    <w:rsid w:val="00D63AD6"/>
    <w:rsid w:val="00D64AB0"/>
    <w:rsid w:val="00D65FE5"/>
    <w:rsid w:val="00D72793"/>
    <w:rsid w:val="00D75A7D"/>
    <w:rsid w:val="00D9508B"/>
    <w:rsid w:val="00D95186"/>
    <w:rsid w:val="00D97D04"/>
    <w:rsid w:val="00DA0279"/>
    <w:rsid w:val="00DA1886"/>
    <w:rsid w:val="00DA3600"/>
    <w:rsid w:val="00DA4DBE"/>
    <w:rsid w:val="00DA4E02"/>
    <w:rsid w:val="00DA5A84"/>
    <w:rsid w:val="00DB11DC"/>
    <w:rsid w:val="00DB2912"/>
    <w:rsid w:val="00DB4BB9"/>
    <w:rsid w:val="00DB6131"/>
    <w:rsid w:val="00DC0073"/>
    <w:rsid w:val="00DC0954"/>
    <w:rsid w:val="00DC2341"/>
    <w:rsid w:val="00DC461A"/>
    <w:rsid w:val="00DC5A7C"/>
    <w:rsid w:val="00DC5E14"/>
    <w:rsid w:val="00DD2627"/>
    <w:rsid w:val="00DD528C"/>
    <w:rsid w:val="00DD5573"/>
    <w:rsid w:val="00DD59F5"/>
    <w:rsid w:val="00DE0452"/>
    <w:rsid w:val="00DE1C4C"/>
    <w:rsid w:val="00DF3074"/>
    <w:rsid w:val="00DF46B2"/>
    <w:rsid w:val="00E00902"/>
    <w:rsid w:val="00E02659"/>
    <w:rsid w:val="00E033BB"/>
    <w:rsid w:val="00E0342A"/>
    <w:rsid w:val="00E04322"/>
    <w:rsid w:val="00E0576C"/>
    <w:rsid w:val="00E120D6"/>
    <w:rsid w:val="00E13D26"/>
    <w:rsid w:val="00E20120"/>
    <w:rsid w:val="00E20E3C"/>
    <w:rsid w:val="00E22203"/>
    <w:rsid w:val="00E225A8"/>
    <w:rsid w:val="00E25AF4"/>
    <w:rsid w:val="00E315AB"/>
    <w:rsid w:val="00E31995"/>
    <w:rsid w:val="00E350EB"/>
    <w:rsid w:val="00E35937"/>
    <w:rsid w:val="00E370FA"/>
    <w:rsid w:val="00E41449"/>
    <w:rsid w:val="00E4453B"/>
    <w:rsid w:val="00E452CA"/>
    <w:rsid w:val="00E45807"/>
    <w:rsid w:val="00E470BF"/>
    <w:rsid w:val="00E50B35"/>
    <w:rsid w:val="00E50B91"/>
    <w:rsid w:val="00E55091"/>
    <w:rsid w:val="00E5545A"/>
    <w:rsid w:val="00E607B7"/>
    <w:rsid w:val="00E611C5"/>
    <w:rsid w:val="00E614D3"/>
    <w:rsid w:val="00E645C2"/>
    <w:rsid w:val="00E6736E"/>
    <w:rsid w:val="00E7090A"/>
    <w:rsid w:val="00E75ED3"/>
    <w:rsid w:val="00E76E1F"/>
    <w:rsid w:val="00E8102E"/>
    <w:rsid w:val="00E81B0F"/>
    <w:rsid w:val="00E82405"/>
    <w:rsid w:val="00E87822"/>
    <w:rsid w:val="00E902C0"/>
    <w:rsid w:val="00E904C0"/>
    <w:rsid w:val="00E924A5"/>
    <w:rsid w:val="00E93064"/>
    <w:rsid w:val="00EA1E0B"/>
    <w:rsid w:val="00EA46DA"/>
    <w:rsid w:val="00EA61AA"/>
    <w:rsid w:val="00EA7658"/>
    <w:rsid w:val="00EB0518"/>
    <w:rsid w:val="00EB26FE"/>
    <w:rsid w:val="00EB5741"/>
    <w:rsid w:val="00EB6CB2"/>
    <w:rsid w:val="00EB730E"/>
    <w:rsid w:val="00EC08C8"/>
    <w:rsid w:val="00EC20B8"/>
    <w:rsid w:val="00EC37AA"/>
    <w:rsid w:val="00EC6EDA"/>
    <w:rsid w:val="00ED252A"/>
    <w:rsid w:val="00ED370C"/>
    <w:rsid w:val="00ED5A0D"/>
    <w:rsid w:val="00EE0746"/>
    <w:rsid w:val="00EE0AE0"/>
    <w:rsid w:val="00EE1C2C"/>
    <w:rsid w:val="00EE3676"/>
    <w:rsid w:val="00EE7E64"/>
    <w:rsid w:val="00EF2740"/>
    <w:rsid w:val="00EF2F8A"/>
    <w:rsid w:val="00EF3871"/>
    <w:rsid w:val="00EF38FA"/>
    <w:rsid w:val="00EF4215"/>
    <w:rsid w:val="00F02C1A"/>
    <w:rsid w:val="00F125F0"/>
    <w:rsid w:val="00F16217"/>
    <w:rsid w:val="00F17689"/>
    <w:rsid w:val="00F20870"/>
    <w:rsid w:val="00F2148D"/>
    <w:rsid w:val="00F26894"/>
    <w:rsid w:val="00F26991"/>
    <w:rsid w:val="00F27EB5"/>
    <w:rsid w:val="00F35959"/>
    <w:rsid w:val="00F35F67"/>
    <w:rsid w:val="00F365EF"/>
    <w:rsid w:val="00F37653"/>
    <w:rsid w:val="00F40A43"/>
    <w:rsid w:val="00F40BFD"/>
    <w:rsid w:val="00F43071"/>
    <w:rsid w:val="00F436DE"/>
    <w:rsid w:val="00F45C12"/>
    <w:rsid w:val="00F47696"/>
    <w:rsid w:val="00F52AFD"/>
    <w:rsid w:val="00F61F3D"/>
    <w:rsid w:val="00F62745"/>
    <w:rsid w:val="00F64916"/>
    <w:rsid w:val="00F6520F"/>
    <w:rsid w:val="00F66B1E"/>
    <w:rsid w:val="00F672CE"/>
    <w:rsid w:val="00F70345"/>
    <w:rsid w:val="00F71F20"/>
    <w:rsid w:val="00F72A7A"/>
    <w:rsid w:val="00F77FEA"/>
    <w:rsid w:val="00F8037F"/>
    <w:rsid w:val="00F83BF8"/>
    <w:rsid w:val="00F862F7"/>
    <w:rsid w:val="00F93BCF"/>
    <w:rsid w:val="00FA2CC6"/>
    <w:rsid w:val="00FA304D"/>
    <w:rsid w:val="00FA3BCD"/>
    <w:rsid w:val="00FA709B"/>
    <w:rsid w:val="00FB591D"/>
    <w:rsid w:val="00FB7B52"/>
    <w:rsid w:val="00FB7E8B"/>
    <w:rsid w:val="00FD01D5"/>
    <w:rsid w:val="00FD43D4"/>
    <w:rsid w:val="00FD6CA5"/>
    <w:rsid w:val="00FE0ACB"/>
    <w:rsid w:val="00FE104B"/>
    <w:rsid w:val="00FE134A"/>
    <w:rsid w:val="00FE3D00"/>
    <w:rsid w:val="00FE456A"/>
    <w:rsid w:val="00FE4706"/>
    <w:rsid w:val="00FE4E7E"/>
    <w:rsid w:val="00FE7B81"/>
    <w:rsid w:val="00FE7BAB"/>
    <w:rsid w:val="00FF05CA"/>
    <w:rsid w:val="00FF2541"/>
    <w:rsid w:val="00FF26CB"/>
    <w:rsid w:val="00FF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EC13A"/>
  <w15:chartTrackingRefBased/>
  <w15:docId w15:val="{A0ACC745-4E85-4CBE-912B-3EB91044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A2A"/>
    <w:qFormat/>
    <w:rsid w:val="00080FCA"/>
  </w:style>
  <w:style w:type="paragraph" w:styleId="Heading1">
    <w:name w:val="heading 1"/>
    <w:basedOn w:val="Normal"/>
    <w:next w:val="Normal"/>
    <w:link w:val="Heading1Char"/>
    <w:uiPriority w:val="9"/>
    <w:qFormat/>
    <w:rsid w:val="00080FCA"/>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80FCA"/>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80FCA"/>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080FCA"/>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080FCA"/>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080FCA"/>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080FCA"/>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080FC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80FC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FCA"/>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080FCA"/>
    <w:rPr>
      <w:caps/>
      <w:spacing w:val="15"/>
      <w:shd w:val="clear" w:color="auto" w:fill="D9DFEF" w:themeFill="accent1" w:themeFillTint="33"/>
    </w:rPr>
  </w:style>
  <w:style w:type="character" w:customStyle="1" w:styleId="Heading3Char">
    <w:name w:val="Heading 3 Char"/>
    <w:basedOn w:val="DefaultParagraphFont"/>
    <w:link w:val="Heading3"/>
    <w:uiPriority w:val="9"/>
    <w:rsid w:val="00080FCA"/>
    <w:rPr>
      <w:caps/>
      <w:color w:val="243255" w:themeColor="accent1" w:themeShade="7F"/>
      <w:spacing w:val="15"/>
    </w:rPr>
  </w:style>
  <w:style w:type="character" w:customStyle="1" w:styleId="Heading4Char">
    <w:name w:val="Heading 4 Char"/>
    <w:basedOn w:val="DefaultParagraphFont"/>
    <w:link w:val="Heading4"/>
    <w:uiPriority w:val="9"/>
    <w:rsid w:val="00080FCA"/>
    <w:rPr>
      <w:caps/>
      <w:color w:val="374C80" w:themeColor="accent1" w:themeShade="BF"/>
      <w:spacing w:val="10"/>
    </w:rPr>
  </w:style>
  <w:style w:type="character" w:customStyle="1" w:styleId="Heading5Char">
    <w:name w:val="Heading 5 Char"/>
    <w:basedOn w:val="DefaultParagraphFont"/>
    <w:link w:val="Heading5"/>
    <w:uiPriority w:val="9"/>
    <w:rsid w:val="00080FCA"/>
    <w:rPr>
      <w:caps/>
      <w:color w:val="374C80" w:themeColor="accent1" w:themeShade="BF"/>
      <w:spacing w:val="10"/>
    </w:rPr>
  </w:style>
  <w:style w:type="character" w:customStyle="1" w:styleId="Heading6Char">
    <w:name w:val="Heading 6 Char"/>
    <w:basedOn w:val="DefaultParagraphFont"/>
    <w:link w:val="Heading6"/>
    <w:uiPriority w:val="9"/>
    <w:semiHidden/>
    <w:rsid w:val="00080FCA"/>
    <w:rPr>
      <w:caps/>
      <w:color w:val="374C80" w:themeColor="accent1" w:themeShade="BF"/>
      <w:spacing w:val="10"/>
    </w:rPr>
  </w:style>
  <w:style w:type="character" w:customStyle="1" w:styleId="Heading7Char">
    <w:name w:val="Heading 7 Char"/>
    <w:basedOn w:val="DefaultParagraphFont"/>
    <w:link w:val="Heading7"/>
    <w:uiPriority w:val="9"/>
    <w:semiHidden/>
    <w:rsid w:val="00080FCA"/>
    <w:rPr>
      <w:caps/>
      <w:color w:val="374C80" w:themeColor="accent1" w:themeShade="BF"/>
      <w:spacing w:val="10"/>
    </w:rPr>
  </w:style>
  <w:style w:type="character" w:customStyle="1" w:styleId="Heading8Char">
    <w:name w:val="Heading 8 Char"/>
    <w:basedOn w:val="DefaultParagraphFont"/>
    <w:link w:val="Heading8"/>
    <w:uiPriority w:val="9"/>
    <w:semiHidden/>
    <w:rsid w:val="00080FCA"/>
    <w:rPr>
      <w:caps/>
      <w:spacing w:val="10"/>
      <w:sz w:val="18"/>
      <w:szCs w:val="18"/>
    </w:rPr>
  </w:style>
  <w:style w:type="character" w:customStyle="1" w:styleId="Heading9Char">
    <w:name w:val="Heading 9 Char"/>
    <w:basedOn w:val="DefaultParagraphFont"/>
    <w:link w:val="Heading9"/>
    <w:uiPriority w:val="9"/>
    <w:semiHidden/>
    <w:rsid w:val="00080FCA"/>
    <w:rPr>
      <w:i/>
      <w:iCs/>
      <w:caps/>
      <w:spacing w:val="10"/>
      <w:sz w:val="18"/>
      <w:szCs w:val="18"/>
    </w:rPr>
  </w:style>
  <w:style w:type="paragraph" w:styleId="Title">
    <w:name w:val="Title"/>
    <w:basedOn w:val="Normal"/>
    <w:next w:val="Normal"/>
    <w:link w:val="TitleChar"/>
    <w:uiPriority w:val="10"/>
    <w:qFormat/>
    <w:rsid w:val="00080FCA"/>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080FCA"/>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080FC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80FCA"/>
    <w:rPr>
      <w:caps/>
      <w:color w:val="595959" w:themeColor="text1" w:themeTint="A6"/>
      <w:spacing w:val="10"/>
      <w:sz w:val="21"/>
      <w:szCs w:val="21"/>
    </w:rPr>
  </w:style>
  <w:style w:type="paragraph" w:styleId="Quote">
    <w:name w:val="Quote"/>
    <w:basedOn w:val="Normal"/>
    <w:next w:val="Normal"/>
    <w:link w:val="QuoteChar"/>
    <w:uiPriority w:val="29"/>
    <w:qFormat/>
    <w:rsid w:val="00080FCA"/>
    <w:rPr>
      <w:i/>
      <w:iCs/>
      <w:sz w:val="24"/>
      <w:szCs w:val="24"/>
    </w:rPr>
  </w:style>
  <w:style w:type="character" w:customStyle="1" w:styleId="QuoteChar">
    <w:name w:val="Quote Char"/>
    <w:basedOn w:val="DefaultParagraphFont"/>
    <w:link w:val="Quote"/>
    <w:uiPriority w:val="29"/>
    <w:rsid w:val="00080FCA"/>
    <w:rPr>
      <w:i/>
      <w:iCs/>
      <w:sz w:val="24"/>
      <w:szCs w:val="24"/>
    </w:rPr>
  </w:style>
  <w:style w:type="paragraph" w:styleId="ListParagraph">
    <w:name w:val="List Paragraph"/>
    <w:aliases w:val="Alpha List Paragraph,Figure_name,List Paragraph1,Bullet- First level,numbered,FooterText,Style 2,Numbered Indented Text,List Paragraph11,list,List Paragraph 1,bullet 1"/>
    <w:basedOn w:val="Normal"/>
    <w:link w:val="ListParagraphChar"/>
    <w:uiPriority w:val="1"/>
    <w:qFormat/>
    <w:rsid w:val="00FA3BCD"/>
    <w:pPr>
      <w:ind w:left="720"/>
      <w:contextualSpacing/>
    </w:pPr>
  </w:style>
  <w:style w:type="character" w:styleId="IntenseEmphasis">
    <w:name w:val="Intense Emphasis"/>
    <w:uiPriority w:val="21"/>
    <w:qFormat/>
    <w:rsid w:val="00080FCA"/>
    <w:rPr>
      <w:b/>
      <w:bCs/>
      <w:caps/>
      <w:color w:val="243255" w:themeColor="accent1" w:themeShade="7F"/>
      <w:spacing w:val="10"/>
    </w:rPr>
  </w:style>
  <w:style w:type="paragraph" w:styleId="IntenseQuote">
    <w:name w:val="Intense Quote"/>
    <w:basedOn w:val="Normal"/>
    <w:next w:val="Normal"/>
    <w:link w:val="IntenseQuoteChar"/>
    <w:uiPriority w:val="30"/>
    <w:qFormat/>
    <w:rsid w:val="00080FCA"/>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080FCA"/>
    <w:rPr>
      <w:color w:val="4A66AC" w:themeColor="accent1"/>
      <w:sz w:val="24"/>
      <w:szCs w:val="24"/>
    </w:rPr>
  </w:style>
  <w:style w:type="character" w:styleId="IntenseReference">
    <w:name w:val="Intense Reference"/>
    <w:uiPriority w:val="32"/>
    <w:qFormat/>
    <w:rsid w:val="00080FCA"/>
    <w:rPr>
      <w:b/>
      <w:bCs/>
      <w:i/>
      <w:iCs/>
      <w:caps/>
      <w:color w:val="4A66AC" w:themeColor="accent1"/>
    </w:rPr>
  </w:style>
  <w:style w:type="paragraph" w:styleId="CommentText">
    <w:name w:val="annotation text"/>
    <w:basedOn w:val="Normal"/>
    <w:link w:val="CommentTextChar"/>
    <w:rsid w:val="00FA3BCD"/>
    <w:pPr>
      <w:spacing w:after="0" w:line="240" w:lineRule="auto"/>
      <w:jc w:val="both"/>
    </w:pPr>
    <w:rPr>
      <w:rFonts w:ascii="Times New Roman" w:eastAsia="Times New Roman" w:hAnsi="Times New Roman" w:cs="Times New Roman"/>
    </w:rPr>
  </w:style>
  <w:style w:type="character" w:customStyle="1" w:styleId="CommentTextChar">
    <w:name w:val="Comment Text Char"/>
    <w:basedOn w:val="DefaultParagraphFont"/>
    <w:link w:val="CommentText"/>
    <w:rsid w:val="00FA3BCD"/>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nhideWhenUsed/>
    <w:rsid w:val="00FA3BCD"/>
    <w:rPr>
      <w:sz w:val="16"/>
      <w:szCs w:val="16"/>
    </w:rPr>
  </w:style>
  <w:style w:type="paragraph" w:customStyle="1" w:styleId="LH1">
    <w:name w:val="LH 1"/>
    <w:basedOn w:val="Normal"/>
    <w:link w:val="LH1Char"/>
    <w:rsid w:val="00FA3BCD"/>
    <w:pPr>
      <w:pBdr>
        <w:top w:val="single" w:sz="4" w:space="1" w:color="auto"/>
        <w:left w:val="single" w:sz="4" w:space="4" w:color="auto"/>
        <w:bottom w:val="single" w:sz="4" w:space="1" w:color="auto"/>
        <w:right w:val="single" w:sz="4" w:space="4" w:color="auto"/>
      </w:pBdr>
      <w:spacing w:after="0" w:line="240" w:lineRule="auto"/>
      <w:jc w:val="center"/>
    </w:pPr>
    <w:rPr>
      <w:rFonts w:ascii="Arial" w:eastAsia="Times New Roman" w:hAnsi="Arial" w:cs="Arial"/>
      <w:b/>
      <w:sz w:val="26"/>
      <w:szCs w:val="26"/>
      <w:lang w:val="x-none" w:eastAsia="x-none"/>
    </w:rPr>
  </w:style>
  <w:style w:type="character" w:customStyle="1" w:styleId="LH1Char">
    <w:name w:val="LH 1 Char"/>
    <w:basedOn w:val="DefaultParagraphFont"/>
    <w:link w:val="LH1"/>
    <w:rsid w:val="00FA3BCD"/>
    <w:rPr>
      <w:rFonts w:ascii="Arial" w:eastAsia="Times New Roman" w:hAnsi="Arial" w:cs="Arial"/>
      <w:b/>
      <w:kern w:val="0"/>
      <w:sz w:val="26"/>
      <w:szCs w:val="26"/>
      <w:lang w:val="x-none" w:eastAsia="x-none"/>
      <w14:ligatures w14:val="none"/>
    </w:rPr>
  </w:style>
  <w:style w:type="character" w:styleId="Hyperlink">
    <w:name w:val="Hyperlink"/>
    <w:basedOn w:val="DefaultParagraphFont"/>
    <w:uiPriority w:val="99"/>
    <w:unhideWhenUsed/>
    <w:rsid w:val="00FA3BCD"/>
    <w:rPr>
      <w:color w:val="9454C3" w:themeColor="hyperlink"/>
      <w:u w:val="single"/>
    </w:rPr>
  </w:style>
  <w:style w:type="paragraph" w:styleId="TOC1">
    <w:name w:val="toc 1"/>
    <w:basedOn w:val="Normal"/>
    <w:next w:val="Normal"/>
    <w:autoRedefine/>
    <w:uiPriority w:val="39"/>
    <w:unhideWhenUsed/>
    <w:rsid w:val="00502249"/>
    <w:pPr>
      <w:spacing w:before="240"/>
    </w:pPr>
    <w:rPr>
      <w:rFonts w:cstheme="minorHAnsi"/>
      <w:b/>
      <w:bCs/>
    </w:rPr>
  </w:style>
  <w:style w:type="paragraph" w:styleId="TOC2">
    <w:name w:val="toc 2"/>
    <w:basedOn w:val="Normal"/>
    <w:next w:val="Normal"/>
    <w:autoRedefine/>
    <w:uiPriority w:val="39"/>
    <w:unhideWhenUsed/>
    <w:rsid w:val="00FA3BCD"/>
    <w:pPr>
      <w:spacing w:before="120" w:after="0"/>
      <w:ind w:left="240"/>
    </w:pPr>
    <w:rPr>
      <w:rFonts w:cstheme="minorHAnsi"/>
      <w:i/>
      <w:iCs/>
    </w:rPr>
  </w:style>
  <w:style w:type="table" w:styleId="TableGrid">
    <w:name w:val="Table Grid"/>
    <w:basedOn w:val="TableNormal"/>
    <w:uiPriority w:val="39"/>
    <w:rsid w:val="00FA3BCD"/>
    <w:pPr>
      <w:spacing w:after="0" w:line="24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A2">
    <w:name w:val="A2A 2"/>
    <w:basedOn w:val="Normal"/>
    <w:link w:val="A2A2Char"/>
    <w:rsid w:val="00FA3BCD"/>
    <w:pPr>
      <w:spacing w:after="0" w:line="240" w:lineRule="auto"/>
      <w:jc w:val="center"/>
    </w:pPr>
    <w:rPr>
      <w:rFonts w:ascii="Times New Roman" w:hAnsi="Times New Roman" w:cs="Times New Roman"/>
      <w:b/>
      <w:szCs w:val="24"/>
      <w:u w:val="single"/>
    </w:rPr>
  </w:style>
  <w:style w:type="character" w:customStyle="1" w:styleId="A2A2Char">
    <w:name w:val="A2A 2 Char"/>
    <w:basedOn w:val="DefaultParagraphFont"/>
    <w:link w:val="A2A2"/>
    <w:rsid w:val="00FA3BCD"/>
    <w:rPr>
      <w:rFonts w:ascii="Times New Roman" w:hAnsi="Times New Roman" w:cs="Times New Roman"/>
      <w:b/>
      <w:kern w:val="0"/>
      <w:sz w:val="24"/>
      <w:szCs w:val="24"/>
      <w:u w:val="single"/>
      <w14:ligatures w14:val="none"/>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Char,List Paragraph 1 Char,bullet 1 Char"/>
    <w:link w:val="ListParagraph"/>
    <w:uiPriority w:val="34"/>
    <w:locked/>
    <w:rsid w:val="00FA3BCD"/>
  </w:style>
  <w:style w:type="paragraph" w:customStyle="1" w:styleId="A2A3">
    <w:name w:val="A2A 3"/>
    <w:basedOn w:val="Normal"/>
    <w:link w:val="A2A3Char"/>
    <w:rsid w:val="00FA3BCD"/>
    <w:pPr>
      <w:spacing w:after="0" w:line="240" w:lineRule="auto"/>
    </w:pPr>
    <w:rPr>
      <w:rFonts w:ascii="Times New Roman" w:hAnsi="Times New Roman" w:cs="Times New Roman"/>
      <w:b/>
      <w:szCs w:val="24"/>
    </w:rPr>
  </w:style>
  <w:style w:type="character" w:customStyle="1" w:styleId="A2A3Char">
    <w:name w:val="A2A 3 Char"/>
    <w:basedOn w:val="DefaultParagraphFont"/>
    <w:link w:val="A2A3"/>
    <w:rsid w:val="00FA3BCD"/>
    <w:rPr>
      <w:rFonts w:ascii="Times New Roman" w:hAnsi="Times New Roman" w:cs="Times New Roman"/>
      <w:b/>
      <w:kern w:val="0"/>
      <w:sz w:val="24"/>
      <w:szCs w:val="24"/>
      <w14:ligatures w14:val="none"/>
    </w:rPr>
  </w:style>
  <w:style w:type="paragraph" w:customStyle="1" w:styleId="Style1">
    <w:name w:val="Style1"/>
    <w:basedOn w:val="Normal"/>
    <w:link w:val="Style1Char"/>
    <w:rsid w:val="00FA3BCD"/>
    <w:pPr>
      <w:pBdr>
        <w:top w:val="single" w:sz="4" w:space="1" w:color="auto"/>
        <w:left w:val="single" w:sz="4" w:space="4" w:color="auto"/>
        <w:bottom w:val="single" w:sz="4" w:space="1" w:color="auto"/>
        <w:right w:val="single" w:sz="4" w:space="4" w:color="auto"/>
      </w:pBdr>
      <w:spacing w:after="0" w:line="240" w:lineRule="auto"/>
      <w:jc w:val="center"/>
    </w:pPr>
    <w:rPr>
      <w:rFonts w:ascii="Arial" w:eastAsia="Times New Roman" w:hAnsi="Arial" w:cs="Arial"/>
      <w:b/>
      <w:lang w:val="x-none" w:eastAsia="x-none"/>
    </w:rPr>
  </w:style>
  <w:style w:type="character" w:customStyle="1" w:styleId="Style1Char">
    <w:name w:val="Style1 Char"/>
    <w:basedOn w:val="DefaultParagraphFont"/>
    <w:link w:val="Style1"/>
    <w:rsid w:val="00FA3BCD"/>
    <w:rPr>
      <w:rFonts w:ascii="Arial" w:eastAsia="Times New Roman" w:hAnsi="Arial" w:cs="Arial"/>
      <w:b/>
      <w:kern w:val="0"/>
      <w:lang w:val="x-none" w:eastAsia="x-none"/>
      <w14:ligatures w14:val="none"/>
    </w:rPr>
  </w:style>
  <w:style w:type="paragraph" w:styleId="NormalWeb">
    <w:name w:val="Normal (Web)"/>
    <w:basedOn w:val="Normal"/>
    <w:uiPriority w:val="99"/>
    <w:unhideWhenUsed/>
    <w:rsid w:val="00FA3BCD"/>
    <w:pPr>
      <w:spacing w:beforeAutospacing="1" w:after="100" w:afterAutospacing="1" w:line="240" w:lineRule="auto"/>
    </w:pPr>
    <w:rPr>
      <w:rFonts w:ascii="Times New Roman" w:hAnsi="Times New Roman" w:cs="Times New Roman"/>
      <w:szCs w:val="24"/>
    </w:rPr>
  </w:style>
  <w:style w:type="paragraph" w:customStyle="1" w:styleId="LH">
    <w:name w:val="LH"/>
    <w:basedOn w:val="Normal"/>
    <w:link w:val="LHChar"/>
    <w:rsid w:val="00FA3BCD"/>
    <w:pPr>
      <w:pBdr>
        <w:bottom w:val="single" w:sz="6" w:space="1" w:color="auto"/>
      </w:pBdr>
      <w:jc w:val="center"/>
    </w:pPr>
    <w:rPr>
      <w:rFonts w:ascii="Arial" w:eastAsia="Times New Roman" w:hAnsi="Arial" w:cs="Arial"/>
      <w:b/>
    </w:rPr>
  </w:style>
  <w:style w:type="character" w:customStyle="1" w:styleId="LHChar">
    <w:name w:val="LH Char"/>
    <w:basedOn w:val="DefaultParagraphFont"/>
    <w:link w:val="LH"/>
    <w:rsid w:val="00FA3BCD"/>
    <w:rPr>
      <w:rFonts w:ascii="Arial" w:eastAsia="Times New Roman" w:hAnsi="Arial" w:cs="Arial"/>
      <w:b/>
      <w:kern w:val="0"/>
      <w14:ligatures w14:val="none"/>
    </w:rPr>
  </w:style>
  <w:style w:type="paragraph" w:styleId="CommentSubject">
    <w:name w:val="annotation subject"/>
    <w:basedOn w:val="CommentText"/>
    <w:next w:val="CommentText"/>
    <w:link w:val="CommentSubjectChar"/>
    <w:uiPriority w:val="99"/>
    <w:semiHidden/>
    <w:unhideWhenUsed/>
    <w:rsid w:val="00B85E10"/>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85E10"/>
    <w:rPr>
      <w:rFonts w:ascii="Times New Roman" w:eastAsia="Times New Roman" w:hAnsi="Times New Roman" w:cs="Times New Roman"/>
      <w:b/>
      <w:bCs/>
      <w:kern w:val="0"/>
      <w:sz w:val="20"/>
      <w:szCs w:val="20"/>
      <w14:ligatures w14:val="none"/>
    </w:rPr>
  </w:style>
  <w:style w:type="paragraph" w:customStyle="1" w:styleId="Default">
    <w:name w:val="Default"/>
    <w:rsid w:val="00650FF3"/>
    <w:pPr>
      <w:autoSpaceDE w:val="0"/>
      <w:autoSpaceDN w:val="0"/>
      <w:adjustRightInd w:val="0"/>
      <w:spacing w:after="0" w:line="240" w:lineRule="auto"/>
    </w:pPr>
    <w:rPr>
      <w:rFonts w:ascii="New Century Schoolbook" w:hAnsi="New Century Schoolbook" w:cs="New Century Schoolbook"/>
      <w:color w:val="000000"/>
      <w:sz w:val="24"/>
      <w:szCs w:val="24"/>
    </w:rPr>
  </w:style>
  <w:style w:type="table" w:customStyle="1" w:styleId="TableGrid1">
    <w:name w:val="Table Grid1"/>
    <w:basedOn w:val="TableNormal"/>
    <w:next w:val="TableGrid"/>
    <w:rsid w:val="00F365EF"/>
    <w:pPr>
      <w:spacing w:after="0" w:line="24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7993"/>
    <w:pPr>
      <w:spacing w:after="0" w:line="240" w:lineRule="auto"/>
    </w:pPr>
  </w:style>
  <w:style w:type="character" w:styleId="UnresolvedMention">
    <w:name w:val="Unresolved Mention"/>
    <w:basedOn w:val="DefaultParagraphFont"/>
    <w:uiPriority w:val="99"/>
    <w:semiHidden/>
    <w:unhideWhenUsed/>
    <w:rsid w:val="005D7993"/>
    <w:rPr>
      <w:color w:val="605E5C"/>
      <w:shd w:val="clear" w:color="auto" w:fill="E1DFDD"/>
    </w:rPr>
  </w:style>
  <w:style w:type="character" w:styleId="FollowedHyperlink">
    <w:name w:val="FollowedHyperlink"/>
    <w:basedOn w:val="DefaultParagraphFont"/>
    <w:uiPriority w:val="99"/>
    <w:semiHidden/>
    <w:unhideWhenUsed/>
    <w:rsid w:val="009451E4"/>
    <w:rPr>
      <w:color w:val="3EBBF0" w:themeColor="followedHyperlink"/>
      <w:u w:val="single"/>
    </w:rPr>
  </w:style>
  <w:style w:type="paragraph" w:styleId="TOCHeading">
    <w:name w:val="TOC Heading"/>
    <w:basedOn w:val="Heading1"/>
    <w:next w:val="Normal"/>
    <w:link w:val="TOCHeadingChar"/>
    <w:uiPriority w:val="39"/>
    <w:unhideWhenUsed/>
    <w:qFormat/>
    <w:rsid w:val="00080FCA"/>
    <w:pPr>
      <w:outlineLvl w:val="9"/>
    </w:pPr>
  </w:style>
  <w:style w:type="paragraph" w:styleId="TOC3">
    <w:name w:val="toc 3"/>
    <w:basedOn w:val="Normal"/>
    <w:next w:val="Normal"/>
    <w:autoRedefine/>
    <w:uiPriority w:val="39"/>
    <w:unhideWhenUsed/>
    <w:rsid w:val="00A6446D"/>
    <w:pPr>
      <w:tabs>
        <w:tab w:val="right" w:leader="dot" w:pos="10790"/>
      </w:tabs>
      <w:spacing w:after="0"/>
      <w:ind w:left="240"/>
    </w:pPr>
    <w:rPr>
      <w:rFonts w:cstheme="minorHAnsi"/>
      <w:i/>
      <w:iCs/>
      <w:noProof/>
    </w:rPr>
  </w:style>
  <w:style w:type="paragraph" w:styleId="TOC4">
    <w:name w:val="toc 4"/>
    <w:basedOn w:val="Normal"/>
    <w:next w:val="Normal"/>
    <w:autoRedefine/>
    <w:uiPriority w:val="39"/>
    <w:unhideWhenUsed/>
    <w:rsid w:val="00B314A4"/>
    <w:pPr>
      <w:spacing w:after="0"/>
      <w:ind w:left="720"/>
    </w:pPr>
    <w:rPr>
      <w:rFonts w:cstheme="minorHAnsi"/>
    </w:rPr>
  </w:style>
  <w:style w:type="paragraph" w:styleId="TOC5">
    <w:name w:val="toc 5"/>
    <w:basedOn w:val="Normal"/>
    <w:next w:val="Normal"/>
    <w:autoRedefine/>
    <w:uiPriority w:val="39"/>
    <w:unhideWhenUsed/>
    <w:rsid w:val="00B314A4"/>
    <w:pPr>
      <w:spacing w:after="0"/>
      <w:ind w:left="960"/>
    </w:pPr>
    <w:rPr>
      <w:rFonts w:cstheme="minorHAnsi"/>
    </w:rPr>
  </w:style>
  <w:style w:type="paragraph" w:styleId="TOC6">
    <w:name w:val="toc 6"/>
    <w:basedOn w:val="Normal"/>
    <w:next w:val="Normal"/>
    <w:autoRedefine/>
    <w:uiPriority w:val="39"/>
    <w:unhideWhenUsed/>
    <w:rsid w:val="00B314A4"/>
    <w:pPr>
      <w:spacing w:after="0"/>
      <w:ind w:left="1200"/>
    </w:pPr>
    <w:rPr>
      <w:rFonts w:cstheme="minorHAnsi"/>
    </w:rPr>
  </w:style>
  <w:style w:type="paragraph" w:styleId="TOC7">
    <w:name w:val="toc 7"/>
    <w:basedOn w:val="Normal"/>
    <w:next w:val="Normal"/>
    <w:autoRedefine/>
    <w:uiPriority w:val="39"/>
    <w:unhideWhenUsed/>
    <w:rsid w:val="00B314A4"/>
    <w:pPr>
      <w:spacing w:after="0"/>
      <w:ind w:left="1440"/>
    </w:pPr>
    <w:rPr>
      <w:rFonts w:cstheme="minorHAnsi"/>
    </w:rPr>
  </w:style>
  <w:style w:type="paragraph" w:styleId="TOC8">
    <w:name w:val="toc 8"/>
    <w:basedOn w:val="Normal"/>
    <w:next w:val="Normal"/>
    <w:autoRedefine/>
    <w:uiPriority w:val="39"/>
    <w:unhideWhenUsed/>
    <w:rsid w:val="00B314A4"/>
    <w:pPr>
      <w:spacing w:after="0"/>
      <w:ind w:left="1680"/>
    </w:pPr>
    <w:rPr>
      <w:rFonts w:cstheme="minorHAnsi"/>
    </w:rPr>
  </w:style>
  <w:style w:type="paragraph" w:styleId="TOC9">
    <w:name w:val="toc 9"/>
    <w:basedOn w:val="Normal"/>
    <w:next w:val="Normal"/>
    <w:autoRedefine/>
    <w:uiPriority w:val="39"/>
    <w:unhideWhenUsed/>
    <w:rsid w:val="00B314A4"/>
    <w:pPr>
      <w:spacing w:after="0"/>
      <w:ind w:left="1920"/>
    </w:pPr>
    <w:rPr>
      <w:rFonts w:cstheme="minorHAnsi"/>
    </w:rPr>
  </w:style>
  <w:style w:type="paragraph" w:styleId="Caption">
    <w:name w:val="caption"/>
    <w:basedOn w:val="Normal"/>
    <w:next w:val="Normal"/>
    <w:uiPriority w:val="35"/>
    <w:semiHidden/>
    <w:unhideWhenUsed/>
    <w:qFormat/>
    <w:rsid w:val="00080FCA"/>
    <w:rPr>
      <w:b/>
      <w:bCs/>
      <w:color w:val="374C80" w:themeColor="accent1" w:themeShade="BF"/>
      <w:sz w:val="16"/>
      <w:szCs w:val="16"/>
    </w:rPr>
  </w:style>
  <w:style w:type="character" w:styleId="Strong">
    <w:name w:val="Strong"/>
    <w:uiPriority w:val="22"/>
    <w:qFormat/>
    <w:rsid w:val="00080FCA"/>
    <w:rPr>
      <w:b/>
      <w:bCs/>
    </w:rPr>
  </w:style>
  <w:style w:type="character" w:styleId="Emphasis">
    <w:name w:val="Emphasis"/>
    <w:uiPriority w:val="20"/>
    <w:qFormat/>
    <w:rsid w:val="00080FCA"/>
    <w:rPr>
      <w:caps/>
      <w:color w:val="243255" w:themeColor="accent1" w:themeShade="7F"/>
      <w:spacing w:val="5"/>
    </w:rPr>
  </w:style>
  <w:style w:type="paragraph" w:styleId="NoSpacing">
    <w:name w:val="No Spacing"/>
    <w:link w:val="NoSpacingChar"/>
    <w:uiPriority w:val="1"/>
    <w:qFormat/>
    <w:rsid w:val="00080FCA"/>
    <w:pPr>
      <w:spacing w:after="0" w:line="240" w:lineRule="auto"/>
    </w:pPr>
  </w:style>
  <w:style w:type="character" w:styleId="SubtleEmphasis">
    <w:name w:val="Subtle Emphasis"/>
    <w:uiPriority w:val="19"/>
    <w:qFormat/>
    <w:rsid w:val="00080FCA"/>
    <w:rPr>
      <w:i/>
      <w:iCs/>
      <w:color w:val="243255" w:themeColor="accent1" w:themeShade="7F"/>
    </w:rPr>
  </w:style>
  <w:style w:type="character" w:styleId="SubtleReference">
    <w:name w:val="Subtle Reference"/>
    <w:uiPriority w:val="31"/>
    <w:qFormat/>
    <w:rsid w:val="00080FCA"/>
    <w:rPr>
      <w:b/>
      <w:bCs/>
      <w:color w:val="4A66AC" w:themeColor="accent1"/>
    </w:rPr>
  </w:style>
  <w:style w:type="character" w:styleId="BookTitle">
    <w:name w:val="Book Title"/>
    <w:uiPriority w:val="33"/>
    <w:qFormat/>
    <w:rsid w:val="00080FCA"/>
    <w:rPr>
      <w:b/>
      <w:bCs/>
      <w:i/>
      <w:iCs/>
      <w:spacing w:val="0"/>
    </w:rPr>
  </w:style>
  <w:style w:type="character" w:customStyle="1" w:styleId="NoSpacingChar">
    <w:name w:val="No Spacing Char"/>
    <w:basedOn w:val="DefaultParagraphFont"/>
    <w:link w:val="NoSpacing"/>
    <w:uiPriority w:val="1"/>
    <w:rsid w:val="002A76DF"/>
  </w:style>
  <w:style w:type="paragraph" w:styleId="Header">
    <w:name w:val="header"/>
    <w:basedOn w:val="Normal"/>
    <w:link w:val="HeaderChar"/>
    <w:uiPriority w:val="99"/>
    <w:unhideWhenUsed/>
    <w:rsid w:val="00E22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A8"/>
  </w:style>
  <w:style w:type="paragraph" w:styleId="Footer">
    <w:name w:val="footer"/>
    <w:basedOn w:val="Normal"/>
    <w:link w:val="FooterChar"/>
    <w:uiPriority w:val="99"/>
    <w:unhideWhenUsed/>
    <w:rsid w:val="00E22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A8"/>
  </w:style>
  <w:style w:type="paragraph" w:styleId="BodyText">
    <w:name w:val="Body Text"/>
    <w:basedOn w:val="Normal"/>
    <w:link w:val="BodyTextChar"/>
    <w:uiPriority w:val="1"/>
    <w:rsid w:val="009A2415"/>
    <w:pPr>
      <w:widowControl w:val="0"/>
      <w:autoSpaceDE w:val="0"/>
      <w:autoSpaceDN w:val="0"/>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9A2415"/>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A2415"/>
    <w:pPr>
      <w:widowControl w:val="0"/>
      <w:autoSpaceDE w:val="0"/>
      <w:autoSpaceDN w:val="0"/>
      <w:spacing w:after="0" w:line="240" w:lineRule="auto"/>
    </w:pPr>
    <w:rPr>
      <w:rFonts w:ascii="Times New Roman" w:eastAsia="Times New Roman" w:hAnsi="Times New Roman" w:cs="Times New Roman"/>
      <w:sz w:val="22"/>
      <w:szCs w:val="22"/>
    </w:rPr>
  </w:style>
  <w:style w:type="paragraph" w:customStyle="1" w:styleId="Heading1-A2A">
    <w:name w:val="Heading 1-A2A"/>
    <w:basedOn w:val="TOCHeading"/>
    <w:link w:val="Heading1-A2AChar"/>
    <w:rsid w:val="00CB7503"/>
    <w:rPr>
      <w:rFonts w:cstheme="minorHAnsi"/>
      <w:sz w:val="28"/>
      <w:szCs w:val="28"/>
      <w14:textOutline w14:w="9525" w14:cap="rnd" w14:cmpd="sng" w14:algn="ctr">
        <w14:solidFill>
          <w14:schemeClr w14:val="bg1"/>
        </w14:solidFill>
        <w14:prstDash w14:val="solid"/>
        <w14:bevel/>
      </w14:textOutline>
    </w:rPr>
  </w:style>
  <w:style w:type="character" w:customStyle="1" w:styleId="TOCHeadingChar">
    <w:name w:val="TOC Heading Char"/>
    <w:basedOn w:val="Heading1Char"/>
    <w:link w:val="TOCHeading"/>
    <w:uiPriority w:val="39"/>
    <w:rsid w:val="00DD59F5"/>
    <w:rPr>
      <w:caps/>
      <w:color w:val="FFFFFF" w:themeColor="background1"/>
      <w:spacing w:val="15"/>
      <w:sz w:val="22"/>
      <w:szCs w:val="22"/>
      <w:shd w:val="clear" w:color="auto" w:fill="4A66AC" w:themeFill="accent1"/>
    </w:rPr>
  </w:style>
  <w:style w:type="character" w:customStyle="1" w:styleId="Heading1-A2AChar">
    <w:name w:val="Heading 1-A2A Char"/>
    <w:basedOn w:val="TOCHeadingChar"/>
    <w:link w:val="Heading1-A2A"/>
    <w:rsid w:val="00CB7503"/>
    <w:rPr>
      <w:rFonts w:cstheme="minorHAnsi"/>
      <w:caps/>
      <w:color w:val="FFFFFF" w:themeColor="background1"/>
      <w:spacing w:val="15"/>
      <w:sz w:val="28"/>
      <w:szCs w:val="28"/>
      <w:shd w:val="clear" w:color="auto" w:fill="4A66AC" w:themeFill="accent1"/>
      <w14:textOutline w14:w="9525" w14:cap="rnd" w14:cmpd="sng" w14:algn="ctr">
        <w14:solidFill>
          <w14:schemeClr w14:val="bg1"/>
        </w14:solidFill>
        <w14:prstDash w14:val="solid"/>
        <w14:bevel/>
      </w14:textOutline>
    </w:rPr>
  </w:style>
  <w:style w:type="paragraph" w:customStyle="1" w:styleId="Style2-A2A">
    <w:name w:val="Style2-A2A"/>
    <w:basedOn w:val="Heading2"/>
    <w:link w:val="Style2-A2AChar"/>
    <w:rsid w:val="00DD59F5"/>
  </w:style>
  <w:style w:type="character" w:customStyle="1" w:styleId="Style2-A2AChar">
    <w:name w:val="Style2-A2A Char"/>
    <w:basedOn w:val="Heading2Char"/>
    <w:link w:val="Style2-A2A"/>
    <w:rsid w:val="00DD59F5"/>
    <w:rPr>
      <w:caps/>
      <w:spacing w:val="15"/>
      <w:shd w:val="clear" w:color="auto" w:fill="D9DFEF" w:themeFill="accent1" w:themeFillTint="33"/>
    </w:rPr>
  </w:style>
  <w:style w:type="paragraph" w:customStyle="1" w:styleId="Body-A2A1">
    <w:name w:val="Body-A2A1"/>
    <w:basedOn w:val="BodyText"/>
    <w:link w:val="Body-A2A1Char"/>
    <w:rsid w:val="00A46CEE"/>
    <w:pPr>
      <w:jc w:val="both"/>
    </w:pPr>
    <w:rPr>
      <w:rFonts w:asciiTheme="minorHAnsi" w:hAnsiTheme="minorHAnsi" w:cstheme="minorHAnsi"/>
    </w:rPr>
  </w:style>
  <w:style w:type="character" w:customStyle="1" w:styleId="Body-A2A1Char">
    <w:name w:val="Body-A2A1 Char"/>
    <w:basedOn w:val="BodyTextChar"/>
    <w:link w:val="Body-A2A1"/>
    <w:rsid w:val="00A46CEE"/>
    <w:rPr>
      <w:rFonts w:ascii="Times New Roman" w:eastAsia="Times New Roman" w:hAnsi="Times New Roman" w:cstheme="minorHAnsi"/>
      <w:sz w:val="24"/>
      <w:szCs w:val="24"/>
    </w:rPr>
  </w:style>
  <w:style w:type="numbering" w:customStyle="1" w:styleId="CurrentList1">
    <w:name w:val="Current List1"/>
    <w:uiPriority w:val="99"/>
    <w:rsid w:val="00B306B4"/>
    <w:pPr>
      <w:numPr>
        <w:numId w:val="1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158">
      <w:bodyDiv w:val="1"/>
      <w:marLeft w:val="0"/>
      <w:marRight w:val="0"/>
      <w:marTop w:val="0"/>
      <w:marBottom w:val="0"/>
      <w:divBdr>
        <w:top w:val="none" w:sz="0" w:space="0" w:color="auto"/>
        <w:left w:val="none" w:sz="0" w:space="0" w:color="auto"/>
        <w:bottom w:val="none" w:sz="0" w:space="0" w:color="auto"/>
        <w:right w:val="none" w:sz="0" w:space="0" w:color="auto"/>
      </w:divBdr>
    </w:div>
    <w:div w:id="33584840">
      <w:bodyDiv w:val="1"/>
      <w:marLeft w:val="0"/>
      <w:marRight w:val="0"/>
      <w:marTop w:val="0"/>
      <w:marBottom w:val="0"/>
      <w:divBdr>
        <w:top w:val="none" w:sz="0" w:space="0" w:color="auto"/>
        <w:left w:val="none" w:sz="0" w:space="0" w:color="auto"/>
        <w:bottom w:val="none" w:sz="0" w:space="0" w:color="auto"/>
        <w:right w:val="none" w:sz="0" w:space="0" w:color="auto"/>
      </w:divBdr>
      <w:divsChild>
        <w:div w:id="1793818446">
          <w:marLeft w:val="0"/>
          <w:marRight w:val="0"/>
          <w:marTop w:val="0"/>
          <w:marBottom w:val="0"/>
          <w:divBdr>
            <w:top w:val="none" w:sz="0" w:space="0" w:color="auto"/>
            <w:left w:val="none" w:sz="0" w:space="0" w:color="auto"/>
            <w:bottom w:val="none" w:sz="0" w:space="0" w:color="auto"/>
            <w:right w:val="none" w:sz="0" w:space="0" w:color="auto"/>
          </w:divBdr>
        </w:div>
      </w:divsChild>
    </w:div>
    <w:div w:id="62535082">
      <w:bodyDiv w:val="1"/>
      <w:marLeft w:val="0"/>
      <w:marRight w:val="0"/>
      <w:marTop w:val="0"/>
      <w:marBottom w:val="0"/>
      <w:divBdr>
        <w:top w:val="none" w:sz="0" w:space="0" w:color="auto"/>
        <w:left w:val="none" w:sz="0" w:space="0" w:color="auto"/>
        <w:bottom w:val="none" w:sz="0" w:space="0" w:color="auto"/>
        <w:right w:val="none" w:sz="0" w:space="0" w:color="auto"/>
      </w:divBdr>
    </w:div>
    <w:div w:id="69622041">
      <w:bodyDiv w:val="1"/>
      <w:marLeft w:val="0"/>
      <w:marRight w:val="0"/>
      <w:marTop w:val="0"/>
      <w:marBottom w:val="0"/>
      <w:divBdr>
        <w:top w:val="none" w:sz="0" w:space="0" w:color="auto"/>
        <w:left w:val="none" w:sz="0" w:space="0" w:color="auto"/>
        <w:bottom w:val="none" w:sz="0" w:space="0" w:color="auto"/>
        <w:right w:val="none" w:sz="0" w:space="0" w:color="auto"/>
      </w:divBdr>
    </w:div>
    <w:div w:id="80641564">
      <w:bodyDiv w:val="1"/>
      <w:marLeft w:val="0"/>
      <w:marRight w:val="0"/>
      <w:marTop w:val="0"/>
      <w:marBottom w:val="0"/>
      <w:divBdr>
        <w:top w:val="none" w:sz="0" w:space="0" w:color="auto"/>
        <w:left w:val="none" w:sz="0" w:space="0" w:color="auto"/>
        <w:bottom w:val="none" w:sz="0" w:space="0" w:color="auto"/>
        <w:right w:val="none" w:sz="0" w:space="0" w:color="auto"/>
      </w:divBdr>
    </w:div>
    <w:div w:id="261955963">
      <w:bodyDiv w:val="1"/>
      <w:marLeft w:val="0"/>
      <w:marRight w:val="0"/>
      <w:marTop w:val="0"/>
      <w:marBottom w:val="0"/>
      <w:divBdr>
        <w:top w:val="none" w:sz="0" w:space="0" w:color="auto"/>
        <w:left w:val="none" w:sz="0" w:space="0" w:color="auto"/>
        <w:bottom w:val="none" w:sz="0" w:space="0" w:color="auto"/>
        <w:right w:val="none" w:sz="0" w:space="0" w:color="auto"/>
      </w:divBdr>
    </w:div>
    <w:div w:id="270406547">
      <w:bodyDiv w:val="1"/>
      <w:marLeft w:val="0"/>
      <w:marRight w:val="0"/>
      <w:marTop w:val="0"/>
      <w:marBottom w:val="0"/>
      <w:divBdr>
        <w:top w:val="none" w:sz="0" w:space="0" w:color="auto"/>
        <w:left w:val="none" w:sz="0" w:space="0" w:color="auto"/>
        <w:bottom w:val="none" w:sz="0" w:space="0" w:color="auto"/>
        <w:right w:val="none" w:sz="0" w:space="0" w:color="auto"/>
      </w:divBdr>
    </w:div>
    <w:div w:id="274406239">
      <w:bodyDiv w:val="1"/>
      <w:marLeft w:val="0"/>
      <w:marRight w:val="0"/>
      <w:marTop w:val="0"/>
      <w:marBottom w:val="0"/>
      <w:divBdr>
        <w:top w:val="none" w:sz="0" w:space="0" w:color="auto"/>
        <w:left w:val="none" w:sz="0" w:space="0" w:color="auto"/>
        <w:bottom w:val="none" w:sz="0" w:space="0" w:color="auto"/>
        <w:right w:val="none" w:sz="0" w:space="0" w:color="auto"/>
      </w:divBdr>
    </w:div>
    <w:div w:id="333608081">
      <w:bodyDiv w:val="1"/>
      <w:marLeft w:val="0"/>
      <w:marRight w:val="0"/>
      <w:marTop w:val="0"/>
      <w:marBottom w:val="0"/>
      <w:divBdr>
        <w:top w:val="none" w:sz="0" w:space="0" w:color="auto"/>
        <w:left w:val="none" w:sz="0" w:space="0" w:color="auto"/>
        <w:bottom w:val="none" w:sz="0" w:space="0" w:color="auto"/>
        <w:right w:val="none" w:sz="0" w:space="0" w:color="auto"/>
      </w:divBdr>
    </w:div>
    <w:div w:id="387537734">
      <w:bodyDiv w:val="1"/>
      <w:marLeft w:val="0"/>
      <w:marRight w:val="0"/>
      <w:marTop w:val="0"/>
      <w:marBottom w:val="0"/>
      <w:divBdr>
        <w:top w:val="none" w:sz="0" w:space="0" w:color="auto"/>
        <w:left w:val="none" w:sz="0" w:space="0" w:color="auto"/>
        <w:bottom w:val="none" w:sz="0" w:space="0" w:color="auto"/>
        <w:right w:val="none" w:sz="0" w:space="0" w:color="auto"/>
      </w:divBdr>
    </w:div>
    <w:div w:id="394471697">
      <w:bodyDiv w:val="1"/>
      <w:marLeft w:val="0"/>
      <w:marRight w:val="0"/>
      <w:marTop w:val="0"/>
      <w:marBottom w:val="0"/>
      <w:divBdr>
        <w:top w:val="none" w:sz="0" w:space="0" w:color="auto"/>
        <w:left w:val="none" w:sz="0" w:space="0" w:color="auto"/>
        <w:bottom w:val="none" w:sz="0" w:space="0" w:color="auto"/>
        <w:right w:val="none" w:sz="0" w:space="0" w:color="auto"/>
      </w:divBdr>
    </w:div>
    <w:div w:id="433719227">
      <w:bodyDiv w:val="1"/>
      <w:marLeft w:val="0"/>
      <w:marRight w:val="0"/>
      <w:marTop w:val="0"/>
      <w:marBottom w:val="0"/>
      <w:divBdr>
        <w:top w:val="none" w:sz="0" w:space="0" w:color="auto"/>
        <w:left w:val="none" w:sz="0" w:space="0" w:color="auto"/>
        <w:bottom w:val="none" w:sz="0" w:space="0" w:color="auto"/>
        <w:right w:val="none" w:sz="0" w:space="0" w:color="auto"/>
      </w:divBdr>
    </w:div>
    <w:div w:id="435833404">
      <w:bodyDiv w:val="1"/>
      <w:marLeft w:val="0"/>
      <w:marRight w:val="0"/>
      <w:marTop w:val="0"/>
      <w:marBottom w:val="0"/>
      <w:divBdr>
        <w:top w:val="none" w:sz="0" w:space="0" w:color="auto"/>
        <w:left w:val="none" w:sz="0" w:space="0" w:color="auto"/>
        <w:bottom w:val="none" w:sz="0" w:space="0" w:color="auto"/>
        <w:right w:val="none" w:sz="0" w:space="0" w:color="auto"/>
      </w:divBdr>
    </w:div>
    <w:div w:id="449864052">
      <w:bodyDiv w:val="1"/>
      <w:marLeft w:val="0"/>
      <w:marRight w:val="0"/>
      <w:marTop w:val="0"/>
      <w:marBottom w:val="0"/>
      <w:divBdr>
        <w:top w:val="none" w:sz="0" w:space="0" w:color="auto"/>
        <w:left w:val="none" w:sz="0" w:space="0" w:color="auto"/>
        <w:bottom w:val="none" w:sz="0" w:space="0" w:color="auto"/>
        <w:right w:val="none" w:sz="0" w:space="0" w:color="auto"/>
      </w:divBdr>
    </w:div>
    <w:div w:id="531259953">
      <w:bodyDiv w:val="1"/>
      <w:marLeft w:val="0"/>
      <w:marRight w:val="0"/>
      <w:marTop w:val="0"/>
      <w:marBottom w:val="0"/>
      <w:divBdr>
        <w:top w:val="none" w:sz="0" w:space="0" w:color="auto"/>
        <w:left w:val="none" w:sz="0" w:space="0" w:color="auto"/>
        <w:bottom w:val="none" w:sz="0" w:space="0" w:color="auto"/>
        <w:right w:val="none" w:sz="0" w:space="0" w:color="auto"/>
      </w:divBdr>
    </w:div>
    <w:div w:id="559024850">
      <w:bodyDiv w:val="1"/>
      <w:marLeft w:val="0"/>
      <w:marRight w:val="0"/>
      <w:marTop w:val="0"/>
      <w:marBottom w:val="0"/>
      <w:divBdr>
        <w:top w:val="none" w:sz="0" w:space="0" w:color="auto"/>
        <w:left w:val="none" w:sz="0" w:space="0" w:color="auto"/>
        <w:bottom w:val="none" w:sz="0" w:space="0" w:color="auto"/>
        <w:right w:val="none" w:sz="0" w:space="0" w:color="auto"/>
      </w:divBdr>
    </w:div>
    <w:div w:id="602881700">
      <w:bodyDiv w:val="1"/>
      <w:marLeft w:val="0"/>
      <w:marRight w:val="0"/>
      <w:marTop w:val="0"/>
      <w:marBottom w:val="0"/>
      <w:divBdr>
        <w:top w:val="none" w:sz="0" w:space="0" w:color="auto"/>
        <w:left w:val="none" w:sz="0" w:space="0" w:color="auto"/>
        <w:bottom w:val="none" w:sz="0" w:space="0" w:color="auto"/>
        <w:right w:val="none" w:sz="0" w:space="0" w:color="auto"/>
      </w:divBdr>
    </w:div>
    <w:div w:id="610628435">
      <w:bodyDiv w:val="1"/>
      <w:marLeft w:val="0"/>
      <w:marRight w:val="0"/>
      <w:marTop w:val="0"/>
      <w:marBottom w:val="0"/>
      <w:divBdr>
        <w:top w:val="none" w:sz="0" w:space="0" w:color="auto"/>
        <w:left w:val="none" w:sz="0" w:space="0" w:color="auto"/>
        <w:bottom w:val="none" w:sz="0" w:space="0" w:color="auto"/>
        <w:right w:val="none" w:sz="0" w:space="0" w:color="auto"/>
      </w:divBdr>
    </w:div>
    <w:div w:id="632757018">
      <w:bodyDiv w:val="1"/>
      <w:marLeft w:val="0"/>
      <w:marRight w:val="0"/>
      <w:marTop w:val="0"/>
      <w:marBottom w:val="0"/>
      <w:divBdr>
        <w:top w:val="none" w:sz="0" w:space="0" w:color="auto"/>
        <w:left w:val="none" w:sz="0" w:space="0" w:color="auto"/>
        <w:bottom w:val="none" w:sz="0" w:space="0" w:color="auto"/>
        <w:right w:val="none" w:sz="0" w:space="0" w:color="auto"/>
      </w:divBdr>
    </w:div>
    <w:div w:id="654602675">
      <w:bodyDiv w:val="1"/>
      <w:marLeft w:val="0"/>
      <w:marRight w:val="0"/>
      <w:marTop w:val="0"/>
      <w:marBottom w:val="0"/>
      <w:divBdr>
        <w:top w:val="none" w:sz="0" w:space="0" w:color="auto"/>
        <w:left w:val="none" w:sz="0" w:space="0" w:color="auto"/>
        <w:bottom w:val="none" w:sz="0" w:space="0" w:color="auto"/>
        <w:right w:val="none" w:sz="0" w:space="0" w:color="auto"/>
      </w:divBdr>
    </w:div>
    <w:div w:id="700741529">
      <w:bodyDiv w:val="1"/>
      <w:marLeft w:val="0"/>
      <w:marRight w:val="0"/>
      <w:marTop w:val="0"/>
      <w:marBottom w:val="0"/>
      <w:divBdr>
        <w:top w:val="none" w:sz="0" w:space="0" w:color="auto"/>
        <w:left w:val="none" w:sz="0" w:space="0" w:color="auto"/>
        <w:bottom w:val="none" w:sz="0" w:space="0" w:color="auto"/>
        <w:right w:val="none" w:sz="0" w:space="0" w:color="auto"/>
      </w:divBdr>
    </w:div>
    <w:div w:id="731079188">
      <w:bodyDiv w:val="1"/>
      <w:marLeft w:val="0"/>
      <w:marRight w:val="0"/>
      <w:marTop w:val="0"/>
      <w:marBottom w:val="0"/>
      <w:divBdr>
        <w:top w:val="none" w:sz="0" w:space="0" w:color="auto"/>
        <w:left w:val="none" w:sz="0" w:space="0" w:color="auto"/>
        <w:bottom w:val="none" w:sz="0" w:space="0" w:color="auto"/>
        <w:right w:val="none" w:sz="0" w:space="0" w:color="auto"/>
      </w:divBdr>
      <w:divsChild>
        <w:div w:id="1709909509">
          <w:marLeft w:val="0"/>
          <w:marRight w:val="0"/>
          <w:marTop w:val="0"/>
          <w:marBottom w:val="0"/>
          <w:divBdr>
            <w:top w:val="none" w:sz="0" w:space="0" w:color="auto"/>
            <w:left w:val="none" w:sz="0" w:space="0" w:color="auto"/>
            <w:bottom w:val="none" w:sz="0" w:space="0" w:color="auto"/>
            <w:right w:val="none" w:sz="0" w:space="0" w:color="auto"/>
          </w:divBdr>
        </w:div>
      </w:divsChild>
    </w:div>
    <w:div w:id="813254842">
      <w:bodyDiv w:val="1"/>
      <w:marLeft w:val="0"/>
      <w:marRight w:val="0"/>
      <w:marTop w:val="0"/>
      <w:marBottom w:val="0"/>
      <w:divBdr>
        <w:top w:val="none" w:sz="0" w:space="0" w:color="auto"/>
        <w:left w:val="none" w:sz="0" w:space="0" w:color="auto"/>
        <w:bottom w:val="none" w:sz="0" w:space="0" w:color="auto"/>
        <w:right w:val="none" w:sz="0" w:space="0" w:color="auto"/>
      </w:divBdr>
    </w:div>
    <w:div w:id="845754773">
      <w:bodyDiv w:val="1"/>
      <w:marLeft w:val="0"/>
      <w:marRight w:val="0"/>
      <w:marTop w:val="0"/>
      <w:marBottom w:val="0"/>
      <w:divBdr>
        <w:top w:val="none" w:sz="0" w:space="0" w:color="auto"/>
        <w:left w:val="none" w:sz="0" w:space="0" w:color="auto"/>
        <w:bottom w:val="none" w:sz="0" w:space="0" w:color="auto"/>
        <w:right w:val="none" w:sz="0" w:space="0" w:color="auto"/>
      </w:divBdr>
    </w:div>
    <w:div w:id="870607842">
      <w:bodyDiv w:val="1"/>
      <w:marLeft w:val="0"/>
      <w:marRight w:val="0"/>
      <w:marTop w:val="0"/>
      <w:marBottom w:val="0"/>
      <w:divBdr>
        <w:top w:val="none" w:sz="0" w:space="0" w:color="auto"/>
        <w:left w:val="none" w:sz="0" w:space="0" w:color="auto"/>
        <w:bottom w:val="none" w:sz="0" w:space="0" w:color="auto"/>
        <w:right w:val="none" w:sz="0" w:space="0" w:color="auto"/>
      </w:divBdr>
      <w:divsChild>
        <w:div w:id="478576100">
          <w:marLeft w:val="0"/>
          <w:marRight w:val="0"/>
          <w:marTop w:val="0"/>
          <w:marBottom w:val="0"/>
          <w:divBdr>
            <w:top w:val="none" w:sz="0" w:space="0" w:color="auto"/>
            <w:left w:val="none" w:sz="0" w:space="0" w:color="auto"/>
            <w:bottom w:val="none" w:sz="0" w:space="0" w:color="auto"/>
            <w:right w:val="none" w:sz="0" w:space="0" w:color="auto"/>
          </w:divBdr>
        </w:div>
      </w:divsChild>
    </w:div>
    <w:div w:id="877739239">
      <w:bodyDiv w:val="1"/>
      <w:marLeft w:val="0"/>
      <w:marRight w:val="0"/>
      <w:marTop w:val="0"/>
      <w:marBottom w:val="0"/>
      <w:divBdr>
        <w:top w:val="none" w:sz="0" w:space="0" w:color="auto"/>
        <w:left w:val="none" w:sz="0" w:space="0" w:color="auto"/>
        <w:bottom w:val="none" w:sz="0" w:space="0" w:color="auto"/>
        <w:right w:val="none" w:sz="0" w:space="0" w:color="auto"/>
      </w:divBdr>
    </w:div>
    <w:div w:id="927350368">
      <w:bodyDiv w:val="1"/>
      <w:marLeft w:val="0"/>
      <w:marRight w:val="0"/>
      <w:marTop w:val="0"/>
      <w:marBottom w:val="0"/>
      <w:divBdr>
        <w:top w:val="none" w:sz="0" w:space="0" w:color="auto"/>
        <w:left w:val="none" w:sz="0" w:space="0" w:color="auto"/>
        <w:bottom w:val="none" w:sz="0" w:space="0" w:color="auto"/>
        <w:right w:val="none" w:sz="0" w:space="0" w:color="auto"/>
      </w:divBdr>
    </w:div>
    <w:div w:id="938216431">
      <w:bodyDiv w:val="1"/>
      <w:marLeft w:val="0"/>
      <w:marRight w:val="0"/>
      <w:marTop w:val="0"/>
      <w:marBottom w:val="0"/>
      <w:divBdr>
        <w:top w:val="none" w:sz="0" w:space="0" w:color="auto"/>
        <w:left w:val="none" w:sz="0" w:space="0" w:color="auto"/>
        <w:bottom w:val="none" w:sz="0" w:space="0" w:color="auto"/>
        <w:right w:val="none" w:sz="0" w:space="0" w:color="auto"/>
      </w:divBdr>
    </w:div>
    <w:div w:id="941188132">
      <w:bodyDiv w:val="1"/>
      <w:marLeft w:val="0"/>
      <w:marRight w:val="0"/>
      <w:marTop w:val="0"/>
      <w:marBottom w:val="0"/>
      <w:divBdr>
        <w:top w:val="none" w:sz="0" w:space="0" w:color="auto"/>
        <w:left w:val="none" w:sz="0" w:space="0" w:color="auto"/>
        <w:bottom w:val="none" w:sz="0" w:space="0" w:color="auto"/>
        <w:right w:val="none" w:sz="0" w:space="0" w:color="auto"/>
      </w:divBdr>
    </w:div>
    <w:div w:id="947738650">
      <w:bodyDiv w:val="1"/>
      <w:marLeft w:val="0"/>
      <w:marRight w:val="0"/>
      <w:marTop w:val="0"/>
      <w:marBottom w:val="0"/>
      <w:divBdr>
        <w:top w:val="none" w:sz="0" w:space="0" w:color="auto"/>
        <w:left w:val="none" w:sz="0" w:space="0" w:color="auto"/>
        <w:bottom w:val="none" w:sz="0" w:space="0" w:color="auto"/>
        <w:right w:val="none" w:sz="0" w:space="0" w:color="auto"/>
      </w:divBdr>
    </w:div>
    <w:div w:id="957295379">
      <w:bodyDiv w:val="1"/>
      <w:marLeft w:val="0"/>
      <w:marRight w:val="0"/>
      <w:marTop w:val="0"/>
      <w:marBottom w:val="0"/>
      <w:divBdr>
        <w:top w:val="none" w:sz="0" w:space="0" w:color="auto"/>
        <w:left w:val="none" w:sz="0" w:space="0" w:color="auto"/>
        <w:bottom w:val="none" w:sz="0" w:space="0" w:color="auto"/>
        <w:right w:val="none" w:sz="0" w:space="0" w:color="auto"/>
      </w:divBdr>
    </w:div>
    <w:div w:id="964845250">
      <w:bodyDiv w:val="1"/>
      <w:marLeft w:val="0"/>
      <w:marRight w:val="0"/>
      <w:marTop w:val="0"/>
      <w:marBottom w:val="0"/>
      <w:divBdr>
        <w:top w:val="none" w:sz="0" w:space="0" w:color="auto"/>
        <w:left w:val="none" w:sz="0" w:space="0" w:color="auto"/>
        <w:bottom w:val="none" w:sz="0" w:space="0" w:color="auto"/>
        <w:right w:val="none" w:sz="0" w:space="0" w:color="auto"/>
      </w:divBdr>
    </w:div>
    <w:div w:id="976378472">
      <w:bodyDiv w:val="1"/>
      <w:marLeft w:val="0"/>
      <w:marRight w:val="0"/>
      <w:marTop w:val="0"/>
      <w:marBottom w:val="0"/>
      <w:divBdr>
        <w:top w:val="none" w:sz="0" w:space="0" w:color="auto"/>
        <w:left w:val="none" w:sz="0" w:space="0" w:color="auto"/>
        <w:bottom w:val="none" w:sz="0" w:space="0" w:color="auto"/>
        <w:right w:val="none" w:sz="0" w:space="0" w:color="auto"/>
      </w:divBdr>
      <w:divsChild>
        <w:div w:id="472068494">
          <w:marLeft w:val="0"/>
          <w:marRight w:val="0"/>
          <w:marTop w:val="0"/>
          <w:marBottom w:val="0"/>
          <w:divBdr>
            <w:top w:val="none" w:sz="0" w:space="0" w:color="auto"/>
            <w:left w:val="none" w:sz="0" w:space="0" w:color="auto"/>
            <w:bottom w:val="none" w:sz="0" w:space="0" w:color="auto"/>
            <w:right w:val="none" w:sz="0" w:space="0" w:color="auto"/>
          </w:divBdr>
        </w:div>
      </w:divsChild>
    </w:div>
    <w:div w:id="999499857">
      <w:bodyDiv w:val="1"/>
      <w:marLeft w:val="0"/>
      <w:marRight w:val="0"/>
      <w:marTop w:val="0"/>
      <w:marBottom w:val="0"/>
      <w:divBdr>
        <w:top w:val="none" w:sz="0" w:space="0" w:color="auto"/>
        <w:left w:val="none" w:sz="0" w:space="0" w:color="auto"/>
        <w:bottom w:val="none" w:sz="0" w:space="0" w:color="auto"/>
        <w:right w:val="none" w:sz="0" w:space="0" w:color="auto"/>
      </w:divBdr>
    </w:div>
    <w:div w:id="1023752354">
      <w:bodyDiv w:val="1"/>
      <w:marLeft w:val="0"/>
      <w:marRight w:val="0"/>
      <w:marTop w:val="0"/>
      <w:marBottom w:val="0"/>
      <w:divBdr>
        <w:top w:val="none" w:sz="0" w:space="0" w:color="auto"/>
        <w:left w:val="none" w:sz="0" w:space="0" w:color="auto"/>
        <w:bottom w:val="none" w:sz="0" w:space="0" w:color="auto"/>
        <w:right w:val="none" w:sz="0" w:space="0" w:color="auto"/>
      </w:divBdr>
    </w:div>
    <w:div w:id="1031346025">
      <w:bodyDiv w:val="1"/>
      <w:marLeft w:val="0"/>
      <w:marRight w:val="0"/>
      <w:marTop w:val="0"/>
      <w:marBottom w:val="0"/>
      <w:divBdr>
        <w:top w:val="none" w:sz="0" w:space="0" w:color="auto"/>
        <w:left w:val="none" w:sz="0" w:space="0" w:color="auto"/>
        <w:bottom w:val="none" w:sz="0" w:space="0" w:color="auto"/>
        <w:right w:val="none" w:sz="0" w:space="0" w:color="auto"/>
      </w:divBdr>
    </w:div>
    <w:div w:id="1036541049">
      <w:bodyDiv w:val="1"/>
      <w:marLeft w:val="0"/>
      <w:marRight w:val="0"/>
      <w:marTop w:val="0"/>
      <w:marBottom w:val="0"/>
      <w:divBdr>
        <w:top w:val="none" w:sz="0" w:space="0" w:color="auto"/>
        <w:left w:val="none" w:sz="0" w:space="0" w:color="auto"/>
        <w:bottom w:val="none" w:sz="0" w:space="0" w:color="auto"/>
        <w:right w:val="none" w:sz="0" w:space="0" w:color="auto"/>
      </w:divBdr>
    </w:div>
    <w:div w:id="1124419472">
      <w:bodyDiv w:val="1"/>
      <w:marLeft w:val="0"/>
      <w:marRight w:val="0"/>
      <w:marTop w:val="0"/>
      <w:marBottom w:val="0"/>
      <w:divBdr>
        <w:top w:val="none" w:sz="0" w:space="0" w:color="auto"/>
        <w:left w:val="none" w:sz="0" w:space="0" w:color="auto"/>
        <w:bottom w:val="none" w:sz="0" w:space="0" w:color="auto"/>
        <w:right w:val="none" w:sz="0" w:space="0" w:color="auto"/>
      </w:divBdr>
    </w:div>
    <w:div w:id="1136996819">
      <w:bodyDiv w:val="1"/>
      <w:marLeft w:val="0"/>
      <w:marRight w:val="0"/>
      <w:marTop w:val="0"/>
      <w:marBottom w:val="0"/>
      <w:divBdr>
        <w:top w:val="none" w:sz="0" w:space="0" w:color="auto"/>
        <w:left w:val="none" w:sz="0" w:space="0" w:color="auto"/>
        <w:bottom w:val="none" w:sz="0" w:space="0" w:color="auto"/>
        <w:right w:val="none" w:sz="0" w:space="0" w:color="auto"/>
      </w:divBdr>
    </w:div>
    <w:div w:id="1212957858">
      <w:bodyDiv w:val="1"/>
      <w:marLeft w:val="0"/>
      <w:marRight w:val="0"/>
      <w:marTop w:val="0"/>
      <w:marBottom w:val="0"/>
      <w:divBdr>
        <w:top w:val="none" w:sz="0" w:space="0" w:color="auto"/>
        <w:left w:val="none" w:sz="0" w:space="0" w:color="auto"/>
        <w:bottom w:val="none" w:sz="0" w:space="0" w:color="auto"/>
        <w:right w:val="none" w:sz="0" w:space="0" w:color="auto"/>
      </w:divBdr>
    </w:div>
    <w:div w:id="1238055534">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320231512">
      <w:bodyDiv w:val="1"/>
      <w:marLeft w:val="0"/>
      <w:marRight w:val="0"/>
      <w:marTop w:val="0"/>
      <w:marBottom w:val="0"/>
      <w:divBdr>
        <w:top w:val="none" w:sz="0" w:space="0" w:color="auto"/>
        <w:left w:val="none" w:sz="0" w:space="0" w:color="auto"/>
        <w:bottom w:val="none" w:sz="0" w:space="0" w:color="auto"/>
        <w:right w:val="none" w:sz="0" w:space="0" w:color="auto"/>
      </w:divBdr>
    </w:div>
    <w:div w:id="1330711886">
      <w:bodyDiv w:val="1"/>
      <w:marLeft w:val="0"/>
      <w:marRight w:val="0"/>
      <w:marTop w:val="0"/>
      <w:marBottom w:val="0"/>
      <w:divBdr>
        <w:top w:val="none" w:sz="0" w:space="0" w:color="auto"/>
        <w:left w:val="none" w:sz="0" w:space="0" w:color="auto"/>
        <w:bottom w:val="none" w:sz="0" w:space="0" w:color="auto"/>
        <w:right w:val="none" w:sz="0" w:space="0" w:color="auto"/>
      </w:divBdr>
    </w:div>
    <w:div w:id="1443303968">
      <w:bodyDiv w:val="1"/>
      <w:marLeft w:val="0"/>
      <w:marRight w:val="0"/>
      <w:marTop w:val="0"/>
      <w:marBottom w:val="0"/>
      <w:divBdr>
        <w:top w:val="none" w:sz="0" w:space="0" w:color="auto"/>
        <w:left w:val="none" w:sz="0" w:space="0" w:color="auto"/>
        <w:bottom w:val="none" w:sz="0" w:space="0" w:color="auto"/>
        <w:right w:val="none" w:sz="0" w:space="0" w:color="auto"/>
      </w:divBdr>
      <w:divsChild>
        <w:div w:id="1376348790">
          <w:marLeft w:val="0"/>
          <w:marRight w:val="0"/>
          <w:marTop w:val="0"/>
          <w:marBottom w:val="0"/>
          <w:divBdr>
            <w:top w:val="none" w:sz="0" w:space="0" w:color="auto"/>
            <w:left w:val="none" w:sz="0" w:space="0" w:color="auto"/>
            <w:bottom w:val="none" w:sz="0" w:space="0" w:color="auto"/>
            <w:right w:val="none" w:sz="0" w:space="0" w:color="auto"/>
          </w:divBdr>
        </w:div>
      </w:divsChild>
    </w:div>
    <w:div w:id="1516727328">
      <w:bodyDiv w:val="1"/>
      <w:marLeft w:val="0"/>
      <w:marRight w:val="0"/>
      <w:marTop w:val="0"/>
      <w:marBottom w:val="0"/>
      <w:divBdr>
        <w:top w:val="none" w:sz="0" w:space="0" w:color="auto"/>
        <w:left w:val="none" w:sz="0" w:space="0" w:color="auto"/>
        <w:bottom w:val="none" w:sz="0" w:space="0" w:color="auto"/>
        <w:right w:val="none" w:sz="0" w:space="0" w:color="auto"/>
      </w:divBdr>
    </w:div>
    <w:div w:id="1558784577">
      <w:bodyDiv w:val="1"/>
      <w:marLeft w:val="0"/>
      <w:marRight w:val="0"/>
      <w:marTop w:val="0"/>
      <w:marBottom w:val="0"/>
      <w:divBdr>
        <w:top w:val="none" w:sz="0" w:space="0" w:color="auto"/>
        <w:left w:val="none" w:sz="0" w:space="0" w:color="auto"/>
        <w:bottom w:val="none" w:sz="0" w:space="0" w:color="auto"/>
        <w:right w:val="none" w:sz="0" w:space="0" w:color="auto"/>
      </w:divBdr>
    </w:div>
    <w:div w:id="1632133571">
      <w:bodyDiv w:val="1"/>
      <w:marLeft w:val="0"/>
      <w:marRight w:val="0"/>
      <w:marTop w:val="0"/>
      <w:marBottom w:val="0"/>
      <w:divBdr>
        <w:top w:val="none" w:sz="0" w:space="0" w:color="auto"/>
        <w:left w:val="none" w:sz="0" w:space="0" w:color="auto"/>
        <w:bottom w:val="none" w:sz="0" w:space="0" w:color="auto"/>
        <w:right w:val="none" w:sz="0" w:space="0" w:color="auto"/>
      </w:divBdr>
    </w:div>
    <w:div w:id="1653635632">
      <w:bodyDiv w:val="1"/>
      <w:marLeft w:val="0"/>
      <w:marRight w:val="0"/>
      <w:marTop w:val="0"/>
      <w:marBottom w:val="0"/>
      <w:divBdr>
        <w:top w:val="none" w:sz="0" w:space="0" w:color="auto"/>
        <w:left w:val="none" w:sz="0" w:space="0" w:color="auto"/>
        <w:bottom w:val="none" w:sz="0" w:space="0" w:color="auto"/>
        <w:right w:val="none" w:sz="0" w:space="0" w:color="auto"/>
      </w:divBdr>
    </w:div>
    <w:div w:id="1704016358">
      <w:bodyDiv w:val="1"/>
      <w:marLeft w:val="0"/>
      <w:marRight w:val="0"/>
      <w:marTop w:val="0"/>
      <w:marBottom w:val="0"/>
      <w:divBdr>
        <w:top w:val="none" w:sz="0" w:space="0" w:color="auto"/>
        <w:left w:val="none" w:sz="0" w:space="0" w:color="auto"/>
        <w:bottom w:val="none" w:sz="0" w:space="0" w:color="auto"/>
        <w:right w:val="none" w:sz="0" w:space="0" w:color="auto"/>
      </w:divBdr>
    </w:div>
    <w:div w:id="1760908447">
      <w:bodyDiv w:val="1"/>
      <w:marLeft w:val="0"/>
      <w:marRight w:val="0"/>
      <w:marTop w:val="0"/>
      <w:marBottom w:val="0"/>
      <w:divBdr>
        <w:top w:val="none" w:sz="0" w:space="0" w:color="auto"/>
        <w:left w:val="none" w:sz="0" w:space="0" w:color="auto"/>
        <w:bottom w:val="none" w:sz="0" w:space="0" w:color="auto"/>
        <w:right w:val="none" w:sz="0" w:space="0" w:color="auto"/>
      </w:divBdr>
    </w:div>
    <w:div w:id="1817642693">
      <w:bodyDiv w:val="1"/>
      <w:marLeft w:val="0"/>
      <w:marRight w:val="0"/>
      <w:marTop w:val="0"/>
      <w:marBottom w:val="0"/>
      <w:divBdr>
        <w:top w:val="none" w:sz="0" w:space="0" w:color="auto"/>
        <w:left w:val="none" w:sz="0" w:space="0" w:color="auto"/>
        <w:bottom w:val="none" w:sz="0" w:space="0" w:color="auto"/>
        <w:right w:val="none" w:sz="0" w:space="0" w:color="auto"/>
      </w:divBdr>
    </w:div>
    <w:div w:id="1824740708">
      <w:bodyDiv w:val="1"/>
      <w:marLeft w:val="0"/>
      <w:marRight w:val="0"/>
      <w:marTop w:val="0"/>
      <w:marBottom w:val="0"/>
      <w:divBdr>
        <w:top w:val="none" w:sz="0" w:space="0" w:color="auto"/>
        <w:left w:val="none" w:sz="0" w:space="0" w:color="auto"/>
        <w:bottom w:val="none" w:sz="0" w:space="0" w:color="auto"/>
        <w:right w:val="none" w:sz="0" w:space="0" w:color="auto"/>
      </w:divBdr>
    </w:div>
    <w:div w:id="1846629968">
      <w:bodyDiv w:val="1"/>
      <w:marLeft w:val="0"/>
      <w:marRight w:val="0"/>
      <w:marTop w:val="0"/>
      <w:marBottom w:val="0"/>
      <w:divBdr>
        <w:top w:val="none" w:sz="0" w:space="0" w:color="auto"/>
        <w:left w:val="none" w:sz="0" w:space="0" w:color="auto"/>
        <w:bottom w:val="none" w:sz="0" w:space="0" w:color="auto"/>
        <w:right w:val="none" w:sz="0" w:space="0" w:color="auto"/>
      </w:divBdr>
    </w:div>
    <w:div w:id="1860243144">
      <w:bodyDiv w:val="1"/>
      <w:marLeft w:val="0"/>
      <w:marRight w:val="0"/>
      <w:marTop w:val="0"/>
      <w:marBottom w:val="0"/>
      <w:divBdr>
        <w:top w:val="none" w:sz="0" w:space="0" w:color="auto"/>
        <w:left w:val="none" w:sz="0" w:space="0" w:color="auto"/>
        <w:bottom w:val="none" w:sz="0" w:space="0" w:color="auto"/>
        <w:right w:val="none" w:sz="0" w:space="0" w:color="auto"/>
      </w:divBdr>
    </w:div>
    <w:div w:id="1899827118">
      <w:bodyDiv w:val="1"/>
      <w:marLeft w:val="0"/>
      <w:marRight w:val="0"/>
      <w:marTop w:val="0"/>
      <w:marBottom w:val="0"/>
      <w:divBdr>
        <w:top w:val="none" w:sz="0" w:space="0" w:color="auto"/>
        <w:left w:val="none" w:sz="0" w:space="0" w:color="auto"/>
        <w:bottom w:val="none" w:sz="0" w:space="0" w:color="auto"/>
        <w:right w:val="none" w:sz="0" w:space="0" w:color="auto"/>
      </w:divBdr>
    </w:div>
    <w:div w:id="2015835444">
      <w:bodyDiv w:val="1"/>
      <w:marLeft w:val="0"/>
      <w:marRight w:val="0"/>
      <w:marTop w:val="0"/>
      <w:marBottom w:val="0"/>
      <w:divBdr>
        <w:top w:val="none" w:sz="0" w:space="0" w:color="auto"/>
        <w:left w:val="none" w:sz="0" w:space="0" w:color="auto"/>
        <w:bottom w:val="none" w:sz="0" w:space="0" w:color="auto"/>
        <w:right w:val="none" w:sz="0" w:space="0" w:color="auto"/>
      </w:divBdr>
    </w:div>
    <w:div w:id="203425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amp;CI.Invoices@dss.mo.gov" TargetMode="External"/><Relationship Id="rId18" Type="http://schemas.openxmlformats.org/officeDocument/2006/relationships/hyperlink" Target="https://dss.mo.gov/fsd/pdf/missouri-resource-guide-3steps.pdf" TargetMode="External"/><Relationship Id="rId26" Type="http://schemas.openxmlformats.org/officeDocument/2006/relationships/hyperlink" Target="mailto:FSD%20WCIINVOICES" TargetMode="External"/><Relationship Id="rId39" Type="http://schemas.openxmlformats.org/officeDocument/2006/relationships/hyperlink" Target="mailto:retire@opm.gov" TargetMode="External"/><Relationship Id="rId21" Type="http://schemas.openxmlformats.org/officeDocument/2006/relationships/hyperlink" Target="mailto:FSD%20WCIINVOICES" TargetMode="External"/><Relationship Id="rId34" Type="http://schemas.openxmlformats.org/officeDocument/2006/relationships/hyperlink" Target="https://dss.mo.gov/employment-training-provider-portal/docs/A2A-Eligibility-Documentation.pdf" TargetMode="External"/><Relationship Id="rId42" Type="http://schemas.openxmlformats.org/officeDocument/2006/relationships/hyperlink" Target="https://www.acog.org/" TargetMode="External"/><Relationship Id="rId47" Type="http://schemas.openxmlformats.org/officeDocument/2006/relationships/hyperlink" Target="https://dss.mo.gov/employment-training-provider-portal/a2a.htm" TargetMode="External"/><Relationship Id="rId50" Type="http://schemas.openxmlformats.org/officeDocument/2006/relationships/hyperlink" Target="mailto:W&amp;CI.INVOICES@dss.mo.gov" TargetMode="External"/><Relationship Id="rId55" Type="http://schemas.openxmlformats.org/officeDocument/2006/relationships/hyperlink" Target="mailto:DFAS.A2APrograms@dss.mo.gov" TargetMode="External"/><Relationship Id="rId63" Type="http://schemas.openxmlformats.org/officeDocument/2006/relationships/hyperlink" Target="https://view.officeapps.live.com/op/view.aspx?src=https%3A%2F%2Fdss.mo.gov%2Femployment-training-provider-portal%2Fdocs%2FA2A-GR-Budget.xlsx&amp;wdOrigin=BROWSELINK" TargetMode="External"/><Relationship Id="rId68" Type="http://schemas.openxmlformats.org/officeDocument/2006/relationships/hyperlink" Target="https://mydss.mo.gov/utility-assistance/liheap"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ss.mo.gov/employment-training-provider-portal/a2a.htm" TargetMode="External"/><Relationship Id="rId29" Type="http://schemas.openxmlformats.org/officeDocument/2006/relationships/hyperlink" Target="https://moa2a.com/blo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SD%20WCIINVOICES" TargetMode="External"/><Relationship Id="rId24" Type="http://schemas.openxmlformats.org/officeDocument/2006/relationships/hyperlink" Target="mailto:DFAS.A2APrograms@dss.mo.gov" TargetMode="External"/><Relationship Id="rId32" Type="http://schemas.openxmlformats.org/officeDocument/2006/relationships/hyperlink" Target="mailto:DLS.REPORTVENDORFRAUD@dss.mo.gov" TargetMode="External"/><Relationship Id="rId37" Type="http://schemas.openxmlformats.org/officeDocument/2006/relationships/hyperlink" Target="https://view.officeapps.live.com/op/view.aspx?src=https%3A%2F%2Fdss.mo.gov%2Femployment-training-provider-portal%2Fdocs%2FA2A-Income-Eligibility-Worksheet.xlsx&amp;wdOrigin=BROWSELINK" TargetMode="External"/><Relationship Id="rId40" Type="http://schemas.openxmlformats.org/officeDocument/2006/relationships/hyperlink" Target="https://pmc.ncbi.nlm.nih.gov/articles/PMC11546415/" TargetMode="External"/><Relationship Id="rId45" Type="http://schemas.openxmlformats.org/officeDocument/2006/relationships/hyperlink" Target="https://dss.mo.gov/fsd/pdf/missouri-resource-guide-3steps.pdf" TargetMode="External"/><Relationship Id="rId53" Type="http://schemas.openxmlformats.org/officeDocument/2006/relationships/hyperlink" Target="https://dss.mo.gov/employment-training-provider-portal/success-stories.htm" TargetMode="External"/><Relationship Id="rId58" Type="http://schemas.openxmlformats.org/officeDocument/2006/relationships/hyperlink" Target="https://www.sos.mo.gov/business/safeathome/" TargetMode="External"/><Relationship Id="rId66" Type="http://schemas.openxmlformats.org/officeDocument/2006/relationships/hyperlink" Target="https://view.officeapps.live.com/op/view.aspx?src=https%3A%2F%2Fdss.mo.gov%2Femployment-training-provider-portal%2Fdocs%2FA2A-TANF-Invoice.xlsx&amp;wdOrigin=BROWSELINK" TargetMode="External"/><Relationship Id="rId5" Type="http://schemas.openxmlformats.org/officeDocument/2006/relationships/settings" Target="settings.xml"/><Relationship Id="rId15" Type="http://schemas.openxmlformats.org/officeDocument/2006/relationships/hyperlink" Target="https://moa2a.com/" TargetMode="External"/><Relationship Id="rId23" Type="http://schemas.openxmlformats.org/officeDocument/2006/relationships/hyperlink" Target="mailto:DFAS.A2APrograms@dss.mo.gov" TargetMode="External"/><Relationship Id="rId28" Type="http://schemas.openxmlformats.org/officeDocument/2006/relationships/hyperlink" Target="mailto:DFAS.A2APrograms@dss.mo.gov" TargetMode="External"/><Relationship Id="rId36" Type="http://schemas.openxmlformats.org/officeDocument/2006/relationships/hyperlink" Target="https://dss.mo.gov/employment-training-provider-portal/docs/A2A-Eligibility-Documentation.pdf" TargetMode="External"/><Relationship Id="rId49" Type="http://schemas.openxmlformats.org/officeDocument/2006/relationships/hyperlink" Target="https://view.officeapps.live.com/op/view.aspx?src=https%3A%2F%2Fdss.mo.gov%2Femployment-training-provider-portal%2Fdocs%2FGR-A2A-Invoice.xlsx&amp;wdOrigin=BROWSELINK" TargetMode="External"/><Relationship Id="rId57" Type="http://schemas.openxmlformats.org/officeDocument/2006/relationships/hyperlink" Target="https://dss.mo.gov/employment-training-provider-portal/training.htm" TargetMode="External"/><Relationship Id="rId61" Type="http://schemas.openxmlformats.org/officeDocument/2006/relationships/hyperlink" Target="https://view.officeapps.live.com/op/view.aspx?src=https%3A%2F%2Fdss.mo.gov%2Femployment-training-provider-portal%2Fdocs%2FA2A-TANF-Expenditure.xlsx&amp;wdOrigin=BROWSELINK" TargetMode="External"/><Relationship Id="rId10" Type="http://schemas.openxmlformats.org/officeDocument/2006/relationships/hyperlink" Target="mailto:DFAS.A2Aprogram@dss.mo.gov" TargetMode="External"/><Relationship Id="rId19" Type="http://schemas.openxmlformats.org/officeDocument/2006/relationships/hyperlink" Target="https://missouribuys.mo.gov/login" TargetMode="External"/><Relationship Id="rId31" Type="http://schemas.openxmlformats.org/officeDocument/2006/relationships/hyperlink" Target="https://missouribuys.mo.gov/login" TargetMode="External"/><Relationship Id="rId44" Type="http://schemas.openxmlformats.org/officeDocument/2006/relationships/hyperlink" Target="https://dss.mo.gov/employment-training-provider-portal/learning-lab.htm" TargetMode="External"/><Relationship Id="rId52" Type="http://schemas.openxmlformats.org/officeDocument/2006/relationships/hyperlink" Target="https://dss.mo.gov/employment-training-provider-portal/docs/A2A-Eligibility-Documentation.pdf" TargetMode="External"/><Relationship Id="rId60" Type="http://schemas.openxmlformats.org/officeDocument/2006/relationships/hyperlink" Target="https://view.officeapps.live.com/op/view.aspx?src=https%3A%2F%2Fdss.mo.gov%2Femployment-training-provider-portal%2Fdocs%2FA2A-Income-Eligibility-Worksheet.xlsx&amp;wdOrigin=BROWSELINK" TargetMode="External"/><Relationship Id="rId65" Type="http://schemas.openxmlformats.org/officeDocument/2006/relationships/hyperlink" Target="https://view.officeapps.live.com/op/view.aspx?src=https%3A%2F%2Fdss.mo.gov%2Femployment-training-provider-portal%2Fdocs%2FGR-A2A-Invoice.xlsx&amp;wdOrigin=BROWSELI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ss.mo.gov/fsd/a2a/" TargetMode="External"/><Relationship Id="rId22" Type="http://schemas.openxmlformats.org/officeDocument/2006/relationships/hyperlink" Target="mailto:DFAS.A2APrograms@dss.mo.gov" TargetMode="External"/><Relationship Id="rId27" Type="http://schemas.openxmlformats.org/officeDocument/2006/relationships/hyperlink" Target="mailto:FSD%20WCIINVOICES" TargetMode="External"/><Relationship Id="rId30" Type="http://schemas.openxmlformats.org/officeDocument/2006/relationships/hyperlink" Target="https://awardedsearch.oa.mo.gov/PublicAccess/index.html" TargetMode="External"/><Relationship Id="rId35" Type="http://schemas.openxmlformats.org/officeDocument/2006/relationships/hyperlink" Target="https://dss.mo.gov/employment-training-provider-portal/docs/A2A-Eligibility-Documentation.pdf" TargetMode="External"/><Relationship Id="rId43" Type="http://schemas.openxmlformats.org/officeDocument/2006/relationships/hyperlink" Target="mailto:https://www.aap.org/en/?subject=https://www.aap.org/en/" TargetMode="External"/><Relationship Id="rId48" Type="http://schemas.openxmlformats.org/officeDocument/2006/relationships/hyperlink" Target="https://view.officeapps.live.com/op/view.aspx?src=https%3A%2F%2Fdss.mo.gov%2Femployment-training-provider-portal%2Fdocs%2FA2A-TANF-Invoice.xlsx&amp;wdOrigin=BROWSELINK" TargetMode="External"/><Relationship Id="rId56" Type="http://schemas.openxmlformats.org/officeDocument/2006/relationships/hyperlink" Target="https://apps1.mo.gov/Alternatives/" TargetMode="External"/><Relationship Id="rId64" Type="http://schemas.openxmlformats.org/officeDocument/2006/relationships/hyperlink" Target="https://view.officeapps.live.com/op/view.aspx?src=https%3A%2F%2Fdss.mo.gov%2Femployment-training-provider-portal%2Fdocs%2FA2A-TANF-Budget.xlsx&amp;wdOrigin=BROWSELINK" TargetMode="External"/><Relationship Id="rId69" Type="http://schemas.openxmlformats.org/officeDocument/2006/relationships/hyperlink" Target="mailto:DFAS.A2APrograms@dss.mo.gov" TargetMode="External"/><Relationship Id="rId8" Type="http://schemas.openxmlformats.org/officeDocument/2006/relationships/endnotes" Target="endnotes.xml"/><Relationship Id="rId51" Type="http://schemas.openxmlformats.org/officeDocument/2006/relationships/hyperlink" Target="https://www.ssa.gov/myaccount/"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FSD.E&amp;TMonitoring@dss.mo.gov" TargetMode="External"/><Relationship Id="rId17" Type="http://schemas.openxmlformats.org/officeDocument/2006/relationships/hyperlink" Target="https://awardedsearch.oa.mo.gov/PublicAccess/index.html" TargetMode="External"/><Relationship Id="rId25" Type="http://schemas.openxmlformats.org/officeDocument/2006/relationships/hyperlink" Target="mailto:DFAS.A2APrograms@dss.mo.gov" TargetMode="External"/><Relationship Id="rId33" Type="http://schemas.openxmlformats.org/officeDocument/2006/relationships/hyperlink" Target="https://view.officeapps.live.com/op/view.aspx?src=https%3A%2F%2Fdss.mo.gov%2Femployment-training-provider-portal%2Fdocs%2FA2A-Income-Eligibility-Worksheet.xlsx&amp;wdOrigin=BROWSELINK" TargetMode="External"/><Relationship Id="rId38" Type="http://schemas.openxmlformats.org/officeDocument/2006/relationships/hyperlink" Target="https://view.officeapps.live.com/op/view.aspx?src=https%3A%2F%2Fdss.mo.gov%2Femployment-training-provider-portal%2Fdocs%2FA2A-Income-Eligibility-Worksheet.xlsx&amp;wdOrigin=BROWSELINK" TargetMode="External"/><Relationship Id="rId46" Type="http://schemas.openxmlformats.org/officeDocument/2006/relationships/hyperlink" Target="mailto:W&amp;CI.INVOICES@dss.mo.gov" TargetMode="External"/><Relationship Id="rId59" Type="http://schemas.openxmlformats.org/officeDocument/2006/relationships/hyperlink" Target="https://dss.mo.gov/employment-training-provider-portal/docs/A2A-Eligibility-Documentation.pdf" TargetMode="External"/><Relationship Id="rId67" Type="http://schemas.openxmlformats.org/officeDocument/2006/relationships/hyperlink" Target="https://www.hud.gov/" TargetMode="External"/><Relationship Id="rId20" Type="http://schemas.openxmlformats.org/officeDocument/2006/relationships/hyperlink" Target="mailto:FSD%20WCIINVOICES" TargetMode="External"/><Relationship Id="rId41" Type="http://schemas.openxmlformats.org/officeDocument/2006/relationships/hyperlink" Target="mailto:DFAS.A2APrograms@dss.mo.gov" TargetMode="External"/><Relationship Id="rId54" Type="http://schemas.openxmlformats.org/officeDocument/2006/relationships/hyperlink" Target="http://dss.mo.gov/encrypt.htm" TargetMode="External"/><Relationship Id="rId62" Type="http://schemas.openxmlformats.org/officeDocument/2006/relationships/hyperlink" Target="https://view.officeapps.live.com/op/view.aspx?src=https%3A%2F%2Fdss.mo.gov%2Femployment-training-provider-portal%2Fdocs%2FGR-A2A-Expenditure.xlsx&amp;wdOrigin=BROWSELINK" TargetMode="External"/><Relationship Id="rId70" Type="http://schemas.openxmlformats.org/officeDocument/2006/relationships/footer" Target="footer1.xml"/></Relationships>
</file>

<file path=word/theme/theme1.xml><?xml version="1.0" encoding="utf-8"?>
<a:theme xmlns:a="http://schemas.openxmlformats.org/drawingml/2006/main" name="Office 2013 - 2022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2027</PublishDate>
  <Abstract/>
  <CompanyAddress>Revised 8/12/26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917883-A3C1-4095-A4E0-3C0CD7D5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11965</Words>
  <Characters>68201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Alternatives to Abortion (A2A) Provider Handbook</vt:lpstr>
    </vt:vector>
  </TitlesOfParts>
  <Company>State of Missouri</Company>
  <LinksUpToDate>false</LinksUpToDate>
  <CharactersWithSpaces>80006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Alternatives to Abortion (A2A) Provider Handbook</dc:title>
  <dc:subject>Missouri Department of Social SErvices (DSS)</dc:subject>
  <dc:creator>Office of workforce and Community initiatives (OWCI)</dc:creator>
  <cp:keywords>A2A</cp:keywords>
  <dc:description/>
  <cp:lastModifiedBy>Olvera, Sophia</cp:lastModifiedBy>
  <cp:revision>2</cp:revision>
  <cp:lastPrinted>2026-01-27T17:27:00Z</cp:lastPrinted>
  <dcterms:created xsi:type="dcterms:W3CDTF">2026-08-19T15:47:00Z</dcterms:created>
  <dcterms:modified xsi:type="dcterms:W3CDTF">2026-08-19T15:47:00Z</dcterms:modified>
</cp:coreProperties>
</file>